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5BD8A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440" w:firstLineChars="10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  <w:lang w:eastAsia="zh-CN"/>
        </w:rPr>
      </w:pPr>
    </w:p>
    <w:p w14:paraId="796194CD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440" w:firstLineChars="10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  <w:lang w:eastAsia="zh-CN"/>
        </w:rPr>
        <w:t>石家庄市人民防空办公室</w:t>
      </w:r>
    </w:p>
    <w:p w14:paraId="3BF32C2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  <w:lang w:val="en-US" w:eastAsia="zh-CN"/>
        </w:rPr>
        <w:t>2020年度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</w:rPr>
        <w:t>政府信息公开工作年度报告</w:t>
      </w:r>
    </w:p>
    <w:p w14:paraId="73493F50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C61B2B0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本年度报告根据《中华人民共和国政府信息公开条例》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有关规定</w:t>
      </w:r>
      <w:r>
        <w:rPr>
          <w:rFonts w:hint="eastAsia" w:ascii="仿宋_GB2312" w:hAnsi="仿宋_GB2312" w:eastAsia="仿宋_GB2312" w:cs="仿宋_GB2312"/>
          <w:sz w:val="32"/>
          <w:szCs w:val="32"/>
        </w:rPr>
        <w:t>，结合20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</w:t>
      </w:r>
      <w:r>
        <w:rPr>
          <w:rFonts w:hint="eastAsia" w:ascii="仿宋_GB2312" w:hAnsi="仿宋_GB2312" w:eastAsia="仿宋_GB2312" w:cs="仿宋_GB2312"/>
          <w:sz w:val="32"/>
          <w:szCs w:val="32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人民防空办公室</w:t>
      </w:r>
      <w:r>
        <w:rPr>
          <w:rFonts w:hint="eastAsia" w:ascii="仿宋_GB2312" w:hAnsi="仿宋_GB2312" w:eastAsia="仿宋_GB2312" w:cs="仿宋_GB2312"/>
          <w:sz w:val="32"/>
          <w:szCs w:val="32"/>
        </w:rPr>
        <w:t>信息公开工作实际编制而成。报告全文包括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总体情况、</w:t>
      </w:r>
      <w:r>
        <w:rPr>
          <w:rFonts w:hint="eastAsia" w:ascii="仿宋_GB2312" w:hAnsi="仿宋_GB2312" w:eastAsia="仿宋_GB2312" w:cs="仿宋_GB2312"/>
          <w:sz w:val="32"/>
          <w:szCs w:val="32"/>
        </w:rPr>
        <w:t>主动公开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政府信息</w:t>
      </w:r>
      <w:r>
        <w:rPr>
          <w:rFonts w:hint="eastAsia" w:ascii="仿宋_GB2312" w:hAnsi="仿宋_GB2312" w:eastAsia="仿宋_GB2312" w:cs="仿宋_GB2312"/>
          <w:sz w:val="32"/>
          <w:szCs w:val="32"/>
        </w:rPr>
        <w:t>情况、收到和处理政府信息公开申请情况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、政府信息公开行政复议，行政诉讼情况、存在的主要问题及改进情况、其他需要报告的事项</w:t>
      </w:r>
      <w:r>
        <w:rPr>
          <w:rFonts w:hint="eastAsia" w:ascii="仿宋_GB2312" w:hAnsi="仿宋_GB2312" w:eastAsia="仿宋_GB2312" w:cs="仿宋_GB2312"/>
          <w:sz w:val="32"/>
          <w:szCs w:val="32"/>
        </w:rPr>
        <w:t>等。本报告中所列数据的统计期限是20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</w:rPr>
        <w:t>年1月1日至12月31日。如对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本</w:t>
      </w:r>
      <w:r>
        <w:rPr>
          <w:rFonts w:hint="eastAsia" w:ascii="仿宋_GB2312" w:hAnsi="仿宋_GB2312" w:eastAsia="仿宋_GB2312" w:cs="仿宋_GB2312"/>
          <w:sz w:val="32"/>
          <w:szCs w:val="32"/>
        </w:rPr>
        <w:t>报告有任何疑问，请与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</w:t>
      </w:r>
      <w:r>
        <w:rPr>
          <w:rFonts w:hint="eastAsia" w:ascii="仿宋_GB2312" w:hAnsi="仿宋_GB2312" w:eastAsia="仿宋_GB2312" w:cs="仿宋_GB2312"/>
          <w:sz w:val="32"/>
          <w:szCs w:val="32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人民防空办公室</w:t>
      </w:r>
      <w:r>
        <w:rPr>
          <w:rFonts w:hint="eastAsia" w:ascii="仿宋_GB2312" w:hAnsi="仿宋_GB2312" w:eastAsia="仿宋_GB2312" w:cs="仿宋_GB2312"/>
          <w:sz w:val="32"/>
          <w:szCs w:val="32"/>
        </w:rPr>
        <w:t>联系（地址：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</w:t>
      </w:r>
      <w:r>
        <w:rPr>
          <w:rFonts w:hint="eastAsia" w:ascii="仿宋_GB2312" w:hAnsi="仿宋_GB2312" w:eastAsia="仿宋_GB2312" w:cs="仿宋_GB2312"/>
          <w:sz w:val="32"/>
          <w:szCs w:val="32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裕华西</w:t>
      </w:r>
      <w:r>
        <w:rPr>
          <w:rFonts w:hint="eastAsia" w:ascii="仿宋_GB2312" w:hAnsi="仿宋_GB2312" w:eastAsia="仿宋_GB2312" w:cs="仿宋_GB2312"/>
          <w:sz w:val="32"/>
          <w:szCs w:val="32"/>
        </w:rPr>
        <w:t>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178</w:t>
      </w:r>
      <w:r>
        <w:rPr>
          <w:rFonts w:hint="eastAsia" w:ascii="仿宋_GB2312" w:hAnsi="仿宋_GB2312" w:eastAsia="仿宋_GB2312" w:cs="仿宋_GB2312"/>
          <w:sz w:val="32"/>
          <w:szCs w:val="32"/>
        </w:rPr>
        <w:t>号，邮编：050081，电话：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0311-66876600，传真：0311-66876612；电子邮箱：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begin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instrText xml:space="preserve"> HYPERLINK "mailto:sjzrfb@163.com）" </w:instrTex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separate"/>
      </w:r>
      <w:r>
        <w:rPr>
          <w:rStyle w:val="6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sjzrfb@163.com</w:t>
      </w:r>
      <w:r>
        <w:rPr>
          <w:rStyle w:val="6"/>
          <w:rFonts w:hint="eastAsia" w:ascii="仿宋_GB2312" w:hAnsi="仿宋_GB2312" w:eastAsia="仿宋_GB2312" w:cs="仿宋_GB2312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end"/>
      </w:r>
    </w:p>
    <w:p w14:paraId="524279F8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640" w:firstLineChars="20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  <w:t>一、总体情况</w:t>
      </w:r>
    </w:p>
    <w:p w14:paraId="5C01971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市人防办政府信息公开工作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以习近平新时代中国特色社会主义思想为指导，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深入学习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贯彻党的十九大和十九届二中、三中、四中、五中全会，</w:t>
      </w:r>
      <w:r>
        <w:rPr>
          <w:rFonts w:hint="eastAsia" w:ascii="仿宋_GB2312" w:hAnsi="仿宋_GB2312" w:eastAsia="仿宋_GB2312" w:cs="仿宋_GB2312"/>
          <w:sz w:val="32"/>
          <w:szCs w:val="32"/>
        </w:rPr>
        <w:t>积极回应人民群众期盼关切，加强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市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人防办政府信息公开</w:t>
      </w:r>
      <w:r>
        <w:rPr>
          <w:rFonts w:hint="eastAsia" w:ascii="仿宋_GB2312" w:hAnsi="仿宋_GB2312" w:eastAsia="仿宋_GB2312" w:cs="仿宋_GB2312"/>
          <w:sz w:val="32"/>
          <w:szCs w:val="32"/>
        </w:rPr>
        <w:t>组织领导，强化政策解读回应，完善制度机制和平台建设,不断加强信息公开力度，大力推进“互联网+政务服务”，保障了广大人民群众对人防工作的知情权、参与权、表达权和监督权，人防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办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政府信息公开透明度、施政公信力不断提高。截至20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</w:rPr>
        <w:t>年12月31日，市人防办公开信息共计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261</w:t>
      </w:r>
      <w:r>
        <w:rPr>
          <w:rFonts w:hint="eastAsia" w:ascii="仿宋_GB2312" w:hAnsi="仿宋_GB2312" w:eastAsia="仿宋_GB2312" w:cs="仿宋_GB2312"/>
          <w:sz w:val="32"/>
          <w:szCs w:val="32"/>
        </w:rPr>
        <w:t>条，其中在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</w:t>
      </w:r>
      <w:r>
        <w:rPr>
          <w:rFonts w:hint="eastAsia" w:ascii="仿宋_GB2312" w:hAnsi="仿宋_GB2312" w:eastAsia="仿宋_GB2312" w:cs="仿宋_GB2312"/>
          <w:sz w:val="32"/>
          <w:szCs w:val="32"/>
        </w:rPr>
        <w:t>市政府门户网站公开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57</w:t>
      </w:r>
      <w:r>
        <w:rPr>
          <w:rFonts w:hint="eastAsia" w:ascii="仿宋_GB2312" w:hAnsi="仿宋_GB2312" w:eastAsia="仿宋_GB2312" w:cs="仿宋_GB2312"/>
          <w:sz w:val="32"/>
          <w:szCs w:val="32"/>
        </w:rPr>
        <w:t>条，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石家庄人防</w:t>
      </w:r>
      <w:r>
        <w:rPr>
          <w:rFonts w:hint="eastAsia" w:ascii="仿宋_GB2312" w:hAnsi="仿宋_GB2312" w:eastAsia="仿宋_GB2312" w:cs="仿宋_GB2312"/>
          <w:sz w:val="32"/>
          <w:szCs w:val="32"/>
        </w:rPr>
        <w:t>微信公众平台发布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190</w:t>
      </w:r>
      <w:r>
        <w:rPr>
          <w:rFonts w:hint="eastAsia" w:ascii="仿宋_GB2312" w:hAnsi="仿宋_GB2312" w:eastAsia="仿宋_GB2312" w:cs="仿宋_GB2312"/>
          <w:sz w:val="32"/>
          <w:szCs w:val="32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12345市政府热线回复11条，政民互动交流平台回复3条。</w:t>
      </w:r>
      <w:r>
        <w:rPr>
          <w:rFonts w:hint="eastAsia" w:ascii="仿宋_GB2312" w:hAnsi="仿宋_GB2312" w:eastAsia="仿宋_GB2312" w:cs="仿宋_GB2312"/>
          <w:sz w:val="32"/>
          <w:szCs w:val="32"/>
        </w:rPr>
        <w:t>此外，市人防办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持续</w:t>
      </w:r>
      <w:r>
        <w:rPr>
          <w:rFonts w:hint="eastAsia" w:ascii="仿宋_GB2312" w:hAnsi="仿宋_GB2312" w:eastAsia="仿宋_GB2312" w:cs="仿宋_GB2312"/>
          <w:sz w:val="32"/>
          <w:szCs w:val="32"/>
        </w:rPr>
        <w:t>开展人防宣传教育“五进”工作，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利用“5.12”防灾减灾日、“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18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”警报试鸣日、“10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”中国人民防空创立日、“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·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</w:rPr>
        <w:t>宪法宣传日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等重要时节，通过</w:t>
      </w:r>
      <w:r>
        <w:rPr>
          <w:rFonts w:hint="eastAsia" w:ascii="仿宋_GB2312" w:hAnsi="仿宋_GB2312" w:eastAsia="仿宋_GB2312" w:cs="仿宋_GB2312"/>
          <w:sz w:val="32"/>
          <w:szCs w:val="32"/>
        </w:rPr>
        <w:t>组织人防演习演练，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开展主题宣传活动，</w:t>
      </w:r>
      <w:r>
        <w:rPr>
          <w:rFonts w:hint="eastAsia" w:ascii="仿宋_GB2312" w:hAnsi="仿宋_GB2312" w:eastAsia="仿宋_GB2312" w:cs="仿宋_GB2312"/>
          <w:sz w:val="32"/>
          <w:szCs w:val="32"/>
        </w:rPr>
        <w:t>印发宣传资料等形式，多渠道、全方位地向社会各界公布涉及人防的政府信息。全年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无</w:t>
      </w:r>
      <w:r>
        <w:rPr>
          <w:rFonts w:hint="eastAsia" w:ascii="仿宋_GB2312" w:hAnsi="仿宋_GB2312" w:eastAsia="仿宋_GB2312" w:cs="仿宋_GB2312"/>
          <w:sz w:val="32"/>
          <w:szCs w:val="32"/>
        </w:rPr>
        <w:t>涉及人大代表和政协提案办理情况，未发生与政务信息公开工作有关的性质复议、诉讼和申述案件。</w:t>
      </w:r>
    </w:p>
    <w:p w14:paraId="22897C84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  <w:t>二、主动公开政府信息情况</w:t>
      </w:r>
    </w:p>
    <w:tbl>
      <w:tblPr>
        <w:tblStyle w:val="4"/>
        <w:tblW w:w="81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13"/>
        <w:gridCol w:w="1875"/>
        <w:gridCol w:w="6"/>
        <w:gridCol w:w="1265"/>
        <w:gridCol w:w="1881"/>
      </w:tblGrid>
      <w:tr w14:paraId="507E26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970A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第二十条第（一）项</w:t>
            </w:r>
          </w:p>
        </w:tc>
      </w:tr>
      <w:tr w14:paraId="471E0B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3EC8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A765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本年新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E8C2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本年新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4805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对外公开总数量</w:t>
            </w:r>
          </w:p>
        </w:tc>
      </w:tr>
      <w:tr w14:paraId="4EDE7B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E9CA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8958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505A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B6FD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15BB1F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4534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B29A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71B2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43CD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079EB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EE90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第二十条第（五）项</w:t>
            </w:r>
          </w:p>
        </w:tc>
      </w:tr>
      <w:tr w14:paraId="46CB5B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FCEB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32A5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4D16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DEFB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处理决定数量</w:t>
            </w:r>
          </w:p>
        </w:tc>
      </w:tr>
      <w:tr w14:paraId="57E001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B78C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ECAC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5869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0ACC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1FB597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A83E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13EF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4B67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4A04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50526E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4D43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第二十条第（六）项</w:t>
            </w:r>
          </w:p>
        </w:tc>
      </w:tr>
      <w:tr w14:paraId="3B5337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2E58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C03E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5AF3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67A0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处理决定数量</w:t>
            </w:r>
          </w:p>
        </w:tc>
      </w:tr>
      <w:tr w14:paraId="113A1F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B4F3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6F77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954F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5600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</w:tr>
      <w:tr w14:paraId="43F15B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986C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F2CB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3A80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3AE6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236CA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0B4A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第二十条第（八）项</w:t>
            </w:r>
          </w:p>
        </w:tc>
      </w:tr>
      <w:tr w14:paraId="3186A4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1B47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7A67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1099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</w:tr>
      <w:tr w14:paraId="5A7F0B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45A8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6AE7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D1F0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  <w:tr w14:paraId="4BE80B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166A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第二十条第（九）项</w:t>
            </w:r>
          </w:p>
        </w:tc>
      </w:tr>
      <w:tr w14:paraId="1F82F7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0935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734E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2DD4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采购总金额</w:t>
            </w:r>
          </w:p>
        </w:tc>
      </w:tr>
      <w:tr w14:paraId="22F136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D952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FA21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81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170ADC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674.92万元</w:t>
            </w:r>
          </w:p>
        </w:tc>
      </w:tr>
    </w:tbl>
    <w:p w14:paraId="0C2DA18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  <w:t>三、收到和处理政府信息公开申请情况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6"/>
        <w:gridCol w:w="1176"/>
        <w:gridCol w:w="1904"/>
        <w:gridCol w:w="774"/>
        <w:gridCol w:w="724"/>
        <w:gridCol w:w="724"/>
        <w:gridCol w:w="774"/>
        <w:gridCol w:w="909"/>
        <w:gridCol w:w="687"/>
        <w:gridCol w:w="543"/>
      </w:tblGrid>
      <w:tr w14:paraId="4705A51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925D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13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C370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申请人情况</w:t>
            </w:r>
          </w:p>
        </w:tc>
      </w:tr>
      <w:tr w14:paraId="1A9A921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09DE1B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0CFD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自然人</w:t>
            </w:r>
          </w:p>
        </w:tc>
        <w:tc>
          <w:tcPr>
            <w:tcW w:w="381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D363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9C0C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 w14:paraId="3CC82B4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A6F2EE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BEAC52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74EE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商业企业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5072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科研机构</w:t>
            </w:r>
          </w:p>
        </w:tc>
        <w:tc>
          <w:tcPr>
            <w:tcW w:w="7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57EE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社会公益组织</w:t>
            </w:r>
          </w:p>
        </w:tc>
        <w:tc>
          <w:tcPr>
            <w:tcW w:w="9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BEC0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法律服务机构</w:t>
            </w:r>
          </w:p>
        </w:tc>
        <w:tc>
          <w:tcPr>
            <w:tcW w:w="6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2D41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8F3D4C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14E31FA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F8B8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6A79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1703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498A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2152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C950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D4E5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371E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34CF5A2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37EB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F981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FD38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1BD4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CA40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1EF6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02FD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F7D5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69C2652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5F18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三、本年度办理结果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118F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（一）予以公开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7677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1B16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8E8D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BB18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731A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19C9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C5DE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1383BAD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1AC3CF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EEED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8771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5360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C811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1804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DC0D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5113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728B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5EB09FA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37C7B5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B9B5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（三）不予公开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A5B0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1.属于国家秘密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1AA6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5832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1CE5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3E53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24AD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9FF4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AA28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129DC15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49D300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AA225B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65C6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2.其他法律行政法规禁止公开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B85A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F898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6675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93BB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CE9D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3DC1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76D3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D52015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5B8719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65E785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E33F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3.危及“三安全一稳定”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EE09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DAD9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1064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2200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7684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CEEC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95C2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3E3EFA2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004C04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60D453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DEA5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4.保护第三方合法权益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8CB4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77B8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D4D8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584E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C005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4060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BB14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1C5A80B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F4D862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C0D5B4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0765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5.属于三类内部事务信息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2EC2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D55E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13F4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41E5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564C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BBEC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1A6E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793BD19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236414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6CCE7B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5232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6.属于四类过程性信息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4315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3830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5CB6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9736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A95F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698E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E76C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F1DDA6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46091E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C9B4F6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C7B4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7.属于行政执法案卷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753C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3D61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FFA6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A2E7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339D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CFE3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7FC7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55D7B19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AE036A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B9407E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4C28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8.属于行政查询事项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5209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E5AD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1A44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92DB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1551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7EDA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1269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3ED046C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E25AC9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6D05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（四）无法提供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1DB0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1.本机关不掌握相关政府信息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BC29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C2E9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1BE9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8FC5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671A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F8B9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85FB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664F995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B7D35F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AC6838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E174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2.没有现成信息需要另行制作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12FF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8AA0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C81B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05FD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D7DC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9BE3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A313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40F4D87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40030C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425E66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1CDD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3.补正后申请内容仍不明确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7D35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57E9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A134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4D2F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7B2F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79EF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BB90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7B1172B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0BD404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D435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（五）不予处理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EF5D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1.信访举报投诉类申请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693E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B2B1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99B7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FBB2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F6D4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DD84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F74A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7A192AE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3ACE05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697BC6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62EA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AA03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FC37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7633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4E13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A71F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3B38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133D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7690A56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093017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DC8667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034D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3.要求提供公开出版物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8AA8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709C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31EE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4981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800A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EC0F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53B8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555F94D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F7B023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862A9B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9D04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6599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B49C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1D8E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E1C6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B7FD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3E6E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0D7D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11C40D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56D2EE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AF64A9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B016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EEA2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5B5E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80D9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B23A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FA08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41B1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95A7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62FCA7C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068A7D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A65C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（六）其他处理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B9E2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4F83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201B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F38D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146D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4987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A25C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DCA7AA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C66105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3D67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（七）总计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F444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05CD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FFD1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3BA1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6BE7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E92A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427D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87D86A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1318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四、结转下年度继续办理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0908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465C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CB69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0194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BD60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902F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3E9D5E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</w:tbl>
    <w:p w14:paraId="49B643D8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584DD65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88FB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B79E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 w14:paraId="2496F68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5C19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1F98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94AE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3FE8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468E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B4EA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6344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 w14:paraId="0C4CE1E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4B3F32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CDECED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788FC5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549239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AE2343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25F5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ADDD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63F7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648A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4085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6133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D2BA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E5F4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AB0D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4A7B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 w14:paraId="1DAC676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4388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70E1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38E3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5FE3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5D88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88B3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ED09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7130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D857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22C6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D7FF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934B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B488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F39A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4C7861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</w:tbl>
    <w:p w14:paraId="4007065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0"/>
        <w:jc w:val="center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 w14:paraId="5893F9F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420"/>
        <w:jc w:val="both"/>
        <w:textAlignment w:val="auto"/>
        <w:outlineLvl w:val="9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  <w:t>五、存在的主要问题及改进情况</w:t>
      </w:r>
    </w:p>
    <w:p w14:paraId="5350F7E2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虽然我办在政府信息公开工作中取得了一定成效，但是也存在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一些</w:t>
      </w:r>
      <w:r>
        <w:rPr>
          <w:rFonts w:hint="eastAsia" w:ascii="仿宋_GB2312" w:hAnsi="仿宋_GB2312" w:eastAsia="仿宋_GB2312" w:cs="仿宋_GB2312"/>
          <w:sz w:val="32"/>
          <w:szCs w:val="32"/>
        </w:rPr>
        <w:t>问题：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一是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由于</w:t>
      </w:r>
      <w:r>
        <w:rPr>
          <w:rFonts w:hint="eastAsia" w:ascii="仿宋_GB2312" w:hAnsi="仿宋_GB2312" w:eastAsia="仿宋_GB2312" w:cs="仿宋_GB2312"/>
          <w:sz w:val="32"/>
          <w:szCs w:val="32"/>
        </w:rPr>
        <w:t>人防工作的涉密性，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政府信息公开内容和事项还不够充分、不够及时，</w:t>
      </w:r>
      <w:r>
        <w:rPr>
          <w:rFonts w:hint="eastAsia" w:ascii="仿宋_GB2312" w:hAnsi="仿宋_GB2312" w:eastAsia="仿宋_GB2312" w:cs="仿宋_GB2312"/>
          <w:sz w:val="32"/>
          <w:szCs w:val="32"/>
        </w:rPr>
        <w:t>时效性有待加强。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二是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政务公开工作人员对业务不够熟悉，专业性有待加强。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改进措施：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一是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进一步充实信息公开内容，突出重点、热点和难点问题。遵循“以公开为原则，不公开为例外”，把群众最关心、反应最强烈的事项作为政府信息公开的主要内容，切实发挥好信息公开平台的桥梁作用。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是</w:t>
      </w:r>
      <w:r>
        <w:rPr>
          <w:rFonts w:hint="eastAsia" w:ascii="仿宋_GB2312" w:hAnsi="仿宋_GB2312" w:eastAsia="仿宋_GB2312" w:cs="仿宋_GB2312"/>
          <w:sz w:val="32"/>
          <w:szCs w:val="32"/>
        </w:rPr>
        <w:t>加强监督检查，发现问题及时纠正，确保政务信息及时、准确公开。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三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计划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建立石家庄市人民防空办公室政府网站，扩大政务信息公开平台。</w:t>
      </w:r>
    </w:p>
    <w:p w14:paraId="4A03874D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  <w:t>六、其他需要报告的事项</w:t>
      </w:r>
    </w:p>
    <w:p w14:paraId="049997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/>
          <w:sz w:val="32"/>
          <w:lang w:val="en-US" w:eastAsia="zh-CN"/>
        </w:rPr>
      </w:pPr>
      <w:r>
        <w:rPr>
          <w:rFonts w:hint="eastAsia" w:ascii="仿宋_GB2312" w:eastAsia="仿宋_GB2312"/>
          <w:sz w:val="32"/>
          <w:lang w:val="en-US" w:eastAsia="zh-CN"/>
        </w:rPr>
        <w:t>无</w:t>
      </w:r>
    </w:p>
    <w:p w14:paraId="29A71A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/>
          <w:sz w:val="32"/>
          <w:lang w:val="en-US" w:eastAsia="zh-CN"/>
        </w:rPr>
      </w:pPr>
    </w:p>
    <w:p w14:paraId="16C850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/>
          <w:sz w:val="32"/>
          <w:lang w:val="en-US" w:eastAsia="zh-CN"/>
        </w:rPr>
      </w:pPr>
    </w:p>
    <w:p w14:paraId="36DD88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/>
          <w:sz w:val="32"/>
          <w:lang w:val="en-US" w:eastAsia="zh-CN"/>
        </w:rPr>
      </w:pPr>
    </w:p>
    <w:p w14:paraId="70A2EB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/>
          <w:sz w:val="32"/>
          <w:lang w:val="en-US" w:eastAsia="zh-CN"/>
        </w:rPr>
      </w:pPr>
    </w:p>
    <w:p w14:paraId="7E71B68A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right="0" w:rightChars="0"/>
        <w:jc w:val="right"/>
        <w:textAlignment w:val="auto"/>
        <w:outlineLvl w:val="9"/>
        <w:rPr>
          <w:rFonts w:hint="eastAsia" w:ascii="仿宋_GB2312" w:eastAsia="仿宋_GB2312"/>
          <w:sz w:val="32"/>
          <w:lang w:val="en-US" w:eastAsia="zh-CN"/>
        </w:rPr>
      </w:pPr>
      <w:r>
        <w:rPr>
          <w:rFonts w:hint="eastAsia" w:ascii="仿宋_GB2312" w:eastAsia="仿宋_GB2312"/>
          <w:sz w:val="32"/>
          <w:lang w:val="en-US" w:eastAsia="zh-CN"/>
        </w:rPr>
        <w:t xml:space="preserve">石家庄市人民防空办公室    </w:t>
      </w:r>
    </w:p>
    <w:p w14:paraId="027C5849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right="0" w:rightChars="0"/>
        <w:jc w:val="right"/>
        <w:textAlignment w:val="auto"/>
        <w:outlineLvl w:val="9"/>
        <w:rPr>
          <w:rFonts w:hint="eastAsia" w:ascii="仿宋_GB2312" w:eastAsia="仿宋_GB2312"/>
          <w:sz w:val="32"/>
          <w:lang w:val="en-US" w:eastAsia="zh-CN"/>
        </w:rPr>
      </w:pPr>
      <w:r>
        <w:rPr>
          <w:rFonts w:hint="eastAsia" w:ascii="仿宋_GB2312" w:eastAsia="仿宋_GB2312"/>
          <w:sz w:val="32"/>
          <w:lang w:val="en-US" w:eastAsia="zh-CN"/>
        </w:rPr>
        <w:t xml:space="preserve">2021年1月25日       </w:t>
      </w:r>
    </w:p>
    <w:p w14:paraId="3DB6B425"/>
    <w:sectPr>
      <w:footerReference r:id="rId3" w:type="default"/>
      <w:pgSz w:w="11906" w:h="16838"/>
      <w:pgMar w:top="2098" w:right="1474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9BE7F2A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2403475</wp:posOffset>
              </wp:positionH>
              <wp:positionV relativeFrom="paragraph">
                <wp:posOffset>-288925</wp:posOffset>
              </wp:positionV>
              <wp:extent cx="855345" cy="43497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55345" cy="43497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F58E0D5">
                          <w:pPr>
                            <w:pStyle w:val="2"/>
                            <w:jc w:val="center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89.25pt;margin-top:-22.75pt;height:34.25pt;width:67.35pt;mso-position-horizontal-relative:margin;z-index:251659264;mso-width-relative:page;mso-height-relative:page;" filled="f" stroked="f" coordsize="21600,21600" o:gfxdata="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NP+PKNkAAAAKAQAADwAAAAAAAAABACAAAAAiAAAAZHJzL2Rv&#10;d25yZXYueG1sUEsBAhQAFAAAAAgAh07iQAEbeSI5AgAAYQQAAA4AAAAAAAAAAQAgAAAAKAEAAGRy&#10;cy9lMm9Eb2MueG1sUEsFBgAAAAAGAAYAWQEAANMFAAAAAA=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3F58E0D5">
                    <w:pPr>
                      <w:pStyle w:val="2"/>
                      <w:jc w:val="center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0F75146"/>
    <w:rsid w:val="16270D84"/>
    <w:rsid w:val="1CA65A37"/>
    <w:rsid w:val="2FE671ED"/>
    <w:rsid w:val="3EE84DA7"/>
    <w:rsid w:val="4F9B139E"/>
    <w:rsid w:val="5033541F"/>
    <w:rsid w:val="52753C61"/>
    <w:rsid w:val="5E881B06"/>
    <w:rsid w:val="617A006E"/>
    <w:rsid w:val="688B3F3B"/>
    <w:rsid w:val="70E67E6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1895</Words>
  <Characters>2001</Characters>
  <Lines>0</Lines>
  <Paragraphs>0</Paragraphs>
  <TotalTime>0</TotalTime>
  <ScaleCrop>false</ScaleCrop>
  <LinksUpToDate>false</LinksUpToDate>
  <CharactersWithSpaces>2012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Administrator.BF-20191128HCJZ</dc:creator>
  <cp:lastModifiedBy>13323011735</cp:lastModifiedBy>
  <dcterms:modified xsi:type="dcterms:W3CDTF">2025-03-07T07:11:58Z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eyJoZGlkIjoiZTNhMzhmNjU3NDU2YjNiYWExNDJlM2Y4YTNjMzYyNWIiLCJ1c2VySWQiOiIxNTUwMjQwMDk2In0=</vt:lpwstr>
  </property>
  <property fmtid="{D5CDD505-2E9C-101B-9397-08002B2CF9AE}" pid="4" name="ICV">
    <vt:lpwstr>B8E0A734D4184C9FA2A5C4CB3FE9247F_12</vt:lpwstr>
  </property>
</Properties>
</file>