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352"/>
        </w:tabs>
        <w:snapToGrid w:val="0"/>
        <w:spacing w:line="440" w:lineRule="exact"/>
        <w:rPr>
          <w:rFonts w:hint="eastAsia" w:ascii="仿宋_GB2312" w:hAnsi="宋体" w:eastAsia="仿宋_GB2312"/>
          <w:bCs/>
          <w:color w:val="auto"/>
          <w:sz w:val="24"/>
        </w:rPr>
      </w:pPr>
      <w:r>
        <w:rPr>
          <w:rFonts w:hint="eastAsia" w:ascii="仿宋_GB2312" w:hAnsi="宋体" w:eastAsia="仿宋_GB2312"/>
          <w:bCs/>
          <w:color w:val="auto"/>
          <w:sz w:val="24"/>
        </w:rPr>
        <w:t>附件</w:t>
      </w:r>
      <w:r>
        <w:rPr>
          <w:rFonts w:hint="eastAsia" w:ascii="仿宋_GB2312" w:hAnsi="宋体" w:eastAsia="仿宋_GB2312"/>
          <w:bCs/>
          <w:color w:val="auto"/>
          <w:sz w:val="24"/>
          <w:lang w:val="en-US" w:eastAsia="zh-CN"/>
        </w:rPr>
        <w:t>2-2</w:t>
      </w:r>
    </w:p>
    <w:p>
      <w:pPr>
        <w:snapToGrid w:val="0"/>
        <w:spacing w:line="440" w:lineRule="exact"/>
        <w:ind w:right="-240" w:rightChars="-100"/>
        <w:jc w:val="center"/>
        <w:rPr>
          <w:rFonts w:ascii="宋体" w:hAnsi="宋体"/>
          <w:b/>
          <w:bCs/>
          <w:color w:val="auto"/>
          <w:sz w:val="32"/>
          <w:szCs w:val="32"/>
        </w:rPr>
      </w:pPr>
      <w:r>
        <w:rPr>
          <w:rFonts w:hint="eastAsia" w:ascii="宋体" w:hAnsi="宋体"/>
          <w:b/>
          <w:bCs/>
          <w:color w:val="auto"/>
          <w:sz w:val="32"/>
          <w:szCs w:val="32"/>
        </w:rPr>
        <w:t>病退鉴定材料申报目录</w:t>
      </w:r>
      <w:r>
        <w:rPr>
          <w:rFonts w:hint="eastAsia" w:ascii="宋体" w:hAnsi="宋体"/>
          <w:b/>
          <w:bCs/>
          <w:color w:val="auto"/>
          <w:sz w:val="32"/>
          <w:szCs w:val="32"/>
          <w:lang w:eastAsia="zh-CN"/>
        </w:rPr>
        <w:t>（纸质装订）</w:t>
      </w:r>
    </w:p>
    <w:p>
      <w:pPr>
        <w:snapToGrid w:val="0"/>
        <w:spacing w:line="440" w:lineRule="exact"/>
        <w:ind w:left="-240" w:leftChars="-100" w:right="-240" w:rightChars="-100" w:firstLine="420" w:firstLineChars="200"/>
        <w:rPr>
          <w:rFonts w:ascii="仿宋" w:hAnsi="仿宋" w:eastAsia="仿宋"/>
          <w:bCs/>
          <w:color w:val="auto"/>
          <w:sz w:val="21"/>
          <w:szCs w:val="21"/>
        </w:rPr>
      </w:pPr>
      <w:r>
        <w:rPr>
          <w:rFonts w:hint="eastAsia" w:ascii="仿宋" w:hAnsi="仿宋" w:eastAsia="仿宋"/>
          <w:bCs/>
          <w:color w:val="auto"/>
          <w:sz w:val="21"/>
          <w:szCs w:val="21"/>
          <w:lang w:val="en-US" w:eastAsia="zh-CN"/>
        </w:rPr>
        <w:t>1</w:t>
      </w:r>
      <w:r>
        <w:rPr>
          <w:rFonts w:hint="eastAsia" w:ascii="仿宋" w:hAnsi="仿宋" w:eastAsia="仿宋"/>
          <w:bCs/>
          <w:color w:val="auto"/>
          <w:sz w:val="21"/>
          <w:szCs w:val="21"/>
        </w:rPr>
        <w:t>.材料提交之日前三个月以内县级（包括县级）以上医疗机构出具的诊断证明书原件一份。诊断证明书的疾病内容要与申请本次劳动能力鉴定有关。诊断证明书内容包括：疾病名称全称、病因诊断、疾病解剖部位、病理诊断及功能诊断。如：冠状动脉粥样硬化性心脏病，下壁心肌梗死，心功能不全三级等（</w:t>
      </w:r>
      <w:r>
        <w:rPr>
          <w:rFonts w:hint="eastAsia" w:ascii="仿宋" w:hAnsi="仿宋" w:eastAsia="仿宋"/>
          <w:b/>
          <w:bCs w:val="0"/>
          <w:color w:val="auto"/>
          <w:sz w:val="21"/>
          <w:szCs w:val="21"/>
        </w:rPr>
        <w:t>诊断证明书粘贴到A4纸上</w:t>
      </w:r>
      <w:r>
        <w:rPr>
          <w:rFonts w:hint="eastAsia" w:ascii="仿宋" w:hAnsi="仿宋" w:eastAsia="仿宋"/>
          <w:bCs/>
          <w:color w:val="auto"/>
          <w:sz w:val="21"/>
          <w:szCs w:val="21"/>
        </w:rPr>
        <w:t>）。</w:t>
      </w:r>
    </w:p>
    <w:p>
      <w:pPr>
        <w:numPr>
          <w:ilvl w:val="0"/>
          <w:numId w:val="0"/>
        </w:numPr>
        <w:snapToGrid w:val="0"/>
        <w:spacing w:line="440" w:lineRule="exact"/>
        <w:ind w:leftChars="100" w:right="-240" w:rightChars="-100"/>
        <w:rPr>
          <w:rFonts w:ascii="仿宋" w:hAnsi="仿宋" w:eastAsia="仿宋"/>
          <w:color w:val="auto"/>
          <w:sz w:val="21"/>
          <w:szCs w:val="21"/>
        </w:rPr>
      </w:pPr>
      <w:r>
        <w:rPr>
          <w:rFonts w:hint="eastAsia" w:ascii="仿宋" w:hAnsi="仿宋" w:eastAsia="仿宋"/>
          <w:color w:val="auto"/>
          <w:sz w:val="21"/>
          <w:szCs w:val="21"/>
          <w:lang w:val="en-US" w:eastAsia="zh-CN"/>
        </w:rPr>
        <w:t>2</w:t>
      </w:r>
      <w:r>
        <w:rPr>
          <w:rFonts w:hint="eastAsia" w:ascii="仿宋" w:hAnsi="仿宋" w:eastAsia="仿宋"/>
          <w:color w:val="auto"/>
          <w:sz w:val="21"/>
          <w:szCs w:val="21"/>
        </w:rPr>
        <w:t>.病历本原件，</w:t>
      </w:r>
      <w:r>
        <w:rPr>
          <w:rFonts w:hint="eastAsia" w:ascii="仿宋" w:hAnsi="仿宋" w:eastAsia="仿宋"/>
          <w:color w:val="auto"/>
          <w:kern w:val="11"/>
          <w:sz w:val="21"/>
          <w:szCs w:val="21"/>
          <w:lang w:eastAsia="zh-CN"/>
        </w:rPr>
        <w:t>门诊病历资料要包括病历内容记录、检验检查报告原件及相关资料。</w:t>
      </w:r>
      <w:r>
        <w:rPr>
          <w:rFonts w:hint="eastAsia" w:ascii="仿宋" w:hAnsi="仿宋" w:eastAsia="仿宋"/>
          <w:color w:val="auto"/>
          <w:sz w:val="21"/>
          <w:szCs w:val="21"/>
        </w:rPr>
        <w:t>如不能提供原件的，复印件需加盖医疗机构公章及骑缝章；</w:t>
      </w:r>
    </w:p>
    <w:p>
      <w:pPr>
        <w:snapToGrid w:val="0"/>
        <w:spacing w:line="440" w:lineRule="exact"/>
        <w:ind w:left="-240" w:leftChars="-100" w:right="-240" w:rightChars="-100" w:firstLine="420" w:firstLineChars="200"/>
        <w:rPr>
          <w:rFonts w:hint="eastAsia" w:ascii="仿宋" w:hAnsi="仿宋" w:eastAsia="仿宋"/>
          <w:bCs/>
          <w:color w:val="auto"/>
          <w:kern w:val="11"/>
          <w:sz w:val="21"/>
          <w:szCs w:val="21"/>
          <w:lang w:eastAsia="zh-CN"/>
        </w:rPr>
      </w:pPr>
      <w:r>
        <w:rPr>
          <w:rFonts w:hint="eastAsia" w:ascii="仿宋" w:hAnsi="仿宋" w:eastAsia="仿宋"/>
          <w:bCs/>
          <w:color w:val="auto"/>
          <w:kern w:val="11"/>
          <w:sz w:val="21"/>
          <w:szCs w:val="21"/>
          <w:lang w:val="en-US" w:eastAsia="zh-CN"/>
        </w:rPr>
        <w:t>3</w:t>
      </w:r>
      <w:r>
        <w:rPr>
          <w:rFonts w:hint="eastAsia" w:ascii="仿宋" w:hAnsi="仿宋" w:eastAsia="仿宋"/>
          <w:bCs/>
          <w:color w:val="auto"/>
          <w:kern w:val="11"/>
          <w:sz w:val="21"/>
          <w:szCs w:val="21"/>
        </w:rPr>
        <w:t>.</w:t>
      </w:r>
      <w:r>
        <w:rPr>
          <w:rFonts w:hint="eastAsia" w:ascii="仿宋" w:hAnsi="仿宋" w:eastAsia="仿宋"/>
          <w:color w:val="auto"/>
          <w:kern w:val="11"/>
          <w:sz w:val="21"/>
          <w:szCs w:val="21"/>
        </w:rPr>
        <w:t>报名时</w:t>
      </w:r>
      <w:r>
        <w:rPr>
          <w:rFonts w:hint="eastAsia" w:ascii="仿宋" w:hAnsi="仿宋" w:eastAsia="仿宋"/>
          <w:color w:val="auto"/>
          <w:kern w:val="11"/>
          <w:sz w:val="21"/>
          <w:szCs w:val="21"/>
          <w:lang w:eastAsia="zh-CN"/>
        </w:rPr>
        <w:t>准备</w:t>
      </w:r>
      <w:r>
        <w:rPr>
          <w:rFonts w:hint="eastAsia" w:ascii="仿宋" w:hAnsi="仿宋" w:eastAsia="仿宋"/>
          <w:color w:val="auto"/>
          <w:kern w:val="11"/>
          <w:sz w:val="21"/>
          <w:szCs w:val="21"/>
        </w:rPr>
        <w:t>身份证原件及复印件两张，复印件上由职工亲笔签名；</w:t>
      </w:r>
      <w:r>
        <w:rPr>
          <w:rFonts w:hint="eastAsia" w:ascii="仿宋" w:hAnsi="仿宋" w:eastAsia="仿宋"/>
          <w:bCs/>
          <w:color w:val="auto"/>
          <w:kern w:val="11"/>
          <w:sz w:val="21"/>
          <w:szCs w:val="21"/>
        </w:rPr>
        <w:t>参保人员本人书面申请一式两份，其中精神病患者必须有法定监护人签字，</w:t>
      </w:r>
      <w:r>
        <w:rPr>
          <w:rFonts w:hint="eastAsia" w:ascii="仿宋" w:hAnsi="仿宋" w:eastAsia="仿宋"/>
          <w:bCs/>
          <w:color w:val="auto"/>
          <w:kern w:val="11"/>
          <w:sz w:val="21"/>
          <w:szCs w:val="21"/>
          <w:lang w:eastAsia="zh-CN"/>
        </w:rPr>
        <w:t>身份证复印件和本人书面申请均</w:t>
      </w:r>
      <w:r>
        <w:rPr>
          <w:rFonts w:hint="eastAsia" w:ascii="仿宋" w:hAnsi="仿宋" w:eastAsia="仿宋"/>
          <w:bCs/>
          <w:color w:val="auto"/>
          <w:kern w:val="11"/>
          <w:sz w:val="21"/>
          <w:szCs w:val="21"/>
        </w:rPr>
        <w:t>写上“</w:t>
      </w:r>
      <w:r>
        <w:rPr>
          <w:rFonts w:hint="eastAsia" w:ascii="仿宋" w:hAnsi="仿宋" w:eastAsia="仿宋"/>
          <w:color w:val="auto"/>
          <w:kern w:val="11"/>
          <w:sz w:val="21"/>
          <w:szCs w:val="21"/>
          <w:lang w:eastAsia="zh-CN"/>
        </w:rPr>
        <w:t>申请</w:t>
      </w:r>
      <w:r>
        <w:rPr>
          <w:rFonts w:hint="eastAsia" w:ascii="仿宋" w:hAnsi="仿宋" w:eastAsia="仿宋"/>
          <w:color w:val="auto"/>
          <w:kern w:val="11"/>
          <w:sz w:val="21"/>
          <w:szCs w:val="21"/>
          <w:lang w:val="en-US" w:eastAsia="zh-CN"/>
        </w:rPr>
        <w:t>2023年非因工伤残或因病丧失劳动能力鉴定专用</w:t>
      </w:r>
      <w:r>
        <w:rPr>
          <w:rFonts w:hint="eastAsia" w:ascii="仿宋" w:hAnsi="仿宋" w:eastAsia="仿宋"/>
          <w:bCs/>
          <w:color w:val="auto"/>
          <w:kern w:val="11"/>
          <w:sz w:val="21"/>
          <w:szCs w:val="21"/>
        </w:rPr>
        <w:t>”字样</w:t>
      </w:r>
      <w:r>
        <w:rPr>
          <w:rFonts w:hint="eastAsia" w:ascii="仿宋" w:hAnsi="仿宋" w:eastAsia="仿宋"/>
          <w:bCs/>
          <w:color w:val="auto"/>
          <w:kern w:val="11"/>
          <w:sz w:val="21"/>
          <w:szCs w:val="21"/>
          <w:lang w:eastAsia="zh-CN"/>
        </w:rPr>
        <w:t>。</w:t>
      </w:r>
    </w:p>
    <w:p>
      <w:pPr>
        <w:snapToGrid w:val="0"/>
        <w:spacing w:line="440" w:lineRule="exact"/>
        <w:ind w:left="-240" w:leftChars="-100" w:right="-240" w:rightChars="-100" w:firstLine="420" w:firstLineChars="200"/>
        <w:rPr>
          <w:rFonts w:ascii="仿宋" w:hAnsi="仿宋" w:eastAsia="仿宋"/>
          <w:b/>
          <w:color w:val="auto"/>
          <w:kern w:val="11"/>
          <w:sz w:val="21"/>
          <w:szCs w:val="21"/>
        </w:rPr>
      </w:pPr>
      <w:r>
        <w:rPr>
          <w:rFonts w:hint="eastAsia" w:ascii="仿宋" w:hAnsi="仿宋" w:eastAsia="仿宋"/>
          <w:color w:val="auto"/>
          <w:kern w:val="11"/>
          <w:sz w:val="21"/>
          <w:szCs w:val="21"/>
          <w:lang w:val="en-US" w:eastAsia="zh-CN"/>
        </w:rPr>
        <w:t>4</w:t>
      </w:r>
      <w:r>
        <w:rPr>
          <w:rFonts w:hint="eastAsia" w:ascii="仿宋" w:hAnsi="仿宋" w:eastAsia="仿宋"/>
          <w:color w:val="auto"/>
          <w:kern w:val="11"/>
          <w:sz w:val="21"/>
          <w:szCs w:val="21"/>
        </w:rPr>
        <w:t>.近3年内县级（包括县级）以上医疗机构出具的住院、门诊等病历资料（①心脏病、高血压需提供近期心电图、心脏彩超等检查报告等</w:t>
      </w:r>
      <w:r>
        <w:rPr>
          <w:rFonts w:hint="eastAsia" w:ascii="仿宋" w:hAnsi="仿宋" w:eastAsia="仿宋"/>
          <w:b/>
          <w:bCs/>
          <w:color w:val="auto"/>
          <w:kern w:val="11"/>
          <w:sz w:val="21"/>
          <w:szCs w:val="21"/>
        </w:rPr>
        <w:t>；</w:t>
      </w:r>
      <w:r>
        <w:rPr>
          <w:rFonts w:hint="eastAsia" w:ascii="仿宋" w:hAnsi="仿宋" w:eastAsia="仿宋"/>
          <w:color w:val="auto"/>
          <w:kern w:val="11"/>
          <w:sz w:val="21"/>
          <w:szCs w:val="21"/>
        </w:rPr>
        <w:t>②糖尿病、肝病需提供3年内的多次化验单及近期化验单等；③脑血管病需提供近期影像学资料，如磁共振、CT或血管造影、四肢肌电图检测报告等；④恶性肿瘤需提供病理诊断报告等；⑤精神类疾病需提供专科医疗机构医学诊断书、系统治疗5年的门诊病历、住院病历、出院小结、大病例等相关资料（其中，慢性器质性精神障碍提供2年病历材料）；⑥眼科疾病需提供近期视力检查、验光诊断、矫正视力检测结果等；⑦听力需提供近期电测听检测结果等；⑧癫痫病需提供3年以上的病历及历次脑电图检测报告，必要时提供二十四小时动态脑电图检测资料等。）；</w:t>
      </w:r>
    </w:p>
    <w:p>
      <w:pPr>
        <w:snapToGrid w:val="0"/>
        <w:spacing w:line="440" w:lineRule="exact"/>
        <w:ind w:left="-240" w:leftChars="-100" w:right="-240" w:rightChars="-100" w:firstLine="420" w:firstLineChars="200"/>
        <w:rPr>
          <w:rFonts w:ascii="仿宋" w:hAnsi="仿宋" w:eastAsia="仿宋"/>
          <w:b/>
          <w:color w:val="auto"/>
          <w:kern w:val="11"/>
          <w:sz w:val="21"/>
          <w:szCs w:val="21"/>
        </w:rPr>
      </w:pPr>
      <w:r>
        <w:rPr>
          <w:rFonts w:hint="eastAsia" w:ascii="仿宋" w:hAnsi="仿宋" w:eastAsia="仿宋"/>
          <w:color w:val="auto"/>
          <w:kern w:val="11"/>
          <w:sz w:val="21"/>
          <w:szCs w:val="21"/>
          <w:lang w:val="en-US" w:eastAsia="zh-CN"/>
        </w:rPr>
        <w:t>5</w:t>
      </w:r>
      <w:r>
        <w:rPr>
          <w:rFonts w:hint="eastAsia" w:ascii="仿宋" w:hAnsi="仿宋" w:eastAsia="仿宋"/>
          <w:color w:val="auto"/>
          <w:kern w:val="11"/>
          <w:sz w:val="21"/>
          <w:szCs w:val="21"/>
        </w:rPr>
        <w:t>、精神疾病患者的医疗文件需要具有鉴定精神疾病资质的医疗机构出具。</w:t>
      </w:r>
    </w:p>
    <w:p>
      <w:pPr>
        <w:snapToGrid w:val="0"/>
        <w:spacing w:line="440" w:lineRule="exact"/>
        <w:ind w:left="-240" w:leftChars="-100" w:right="-240" w:rightChars="-100" w:firstLine="422" w:firstLineChars="200"/>
        <w:rPr>
          <w:rFonts w:ascii="仿宋" w:hAnsi="仿宋" w:eastAsia="仿宋"/>
          <w:color w:val="auto"/>
          <w:kern w:val="11"/>
          <w:sz w:val="21"/>
          <w:szCs w:val="21"/>
        </w:rPr>
      </w:pPr>
      <w:r>
        <w:rPr>
          <w:rFonts w:hint="eastAsia" w:ascii="仿宋" w:hAnsi="仿宋" w:eastAsia="仿宋"/>
          <w:b/>
          <w:color w:val="auto"/>
          <w:kern w:val="11"/>
          <w:sz w:val="21"/>
          <w:szCs w:val="21"/>
        </w:rPr>
        <w:t>装订要求：</w:t>
      </w:r>
      <w:r>
        <w:rPr>
          <w:rFonts w:hint="eastAsia" w:ascii="仿宋" w:hAnsi="仿宋" w:eastAsia="仿宋"/>
          <w:color w:val="auto"/>
          <w:kern w:val="11"/>
          <w:sz w:val="21"/>
          <w:szCs w:val="21"/>
        </w:rPr>
        <w:t>所有材料按以上顺序排列整齐，上述材料第1-</w:t>
      </w:r>
      <w:r>
        <w:rPr>
          <w:rFonts w:hint="eastAsia" w:ascii="仿宋" w:hAnsi="仿宋" w:eastAsia="仿宋"/>
          <w:color w:val="auto"/>
          <w:kern w:val="11"/>
          <w:sz w:val="21"/>
          <w:szCs w:val="21"/>
          <w:lang w:val="en-US" w:eastAsia="zh-CN"/>
        </w:rPr>
        <w:t>2</w:t>
      </w:r>
      <w:r>
        <w:rPr>
          <w:rFonts w:hint="eastAsia" w:ascii="仿宋" w:hAnsi="仿宋" w:eastAsia="仿宋"/>
          <w:color w:val="auto"/>
          <w:kern w:val="11"/>
          <w:sz w:val="21"/>
          <w:szCs w:val="21"/>
        </w:rPr>
        <w:t>项不要装订，按顺序排放；第</w:t>
      </w:r>
      <w:r>
        <w:rPr>
          <w:rFonts w:hint="eastAsia" w:ascii="仿宋" w:hAnsi="仿宋" w:eastAsia="仿宋"/>
          <w:color w:val="auto"/>
          <w:kern w:val="11"/>
          <w:sz w:val="21"/>
          <w:szCs w:val="21"/>
          <w:lang w:val="en-US" w:eastAsia="zh-CN"/>
        </w:rPr>
        <w:t>3</w:t>
      </w:r>
      <w:r>
        <w:rPr>
          <w:rFonts w:hint="eastAsia" w:ascii="仿宋" w:hAnsi="仿宋" w:eastAsia="仿宋"/>
          <w:color w:val="auto"/>
          <w:kern w:val="11"/>
          <w:sz w:val="21"/>
          <w:szCs w:val="21"/>
        </w:rPr>
        <w:t>-</w:t>
      </w:r>
      <w:r>
        <w:rPr>
          <w:rFonts w:hint="eastAsia" w:ascii="仿宋" w:hAnsi="仿宋" w:eastAsia="仿宋"/>
          <w:color w:val="auto"/>
          <w:kern w:val="11"/>
          <w:sz w:val="21"/>
          <w:szCs w:val="21"/>
          <w:lang w:val="en-US" w:eastAsia="zh-CN"/>
        </w:rPr>
        <w:t>5</w:t>
      </w:r>
      <w:r>
        <w:rPr>
          <w:rFonts w:hint="eastAsia" w:ascii="仿宋" w:hAnsi="仿宋" w:eastAsia="仿宋"/>
          <w:color w:val="auto"/>
          <w:kern w:val="11"/>
          <w:sz w:val="21"/>
          <w:szCs w:val="21"/>
        </w:rPr>
        <w:t>项按顺序装订成册（三孔装订，装订线位于顶端）。按顺序装入病案袋中，并按要求在病案袋上填写完整。</w:t>
      </w:r>
    </w:p>
    <w:p>
      <w:pPr>
        <w:snapToGrid w:val="0"/>
        <w:spacing w:line="440" w:lineRule="exact"/>
        <w:ind w:left="-240" w:leftChars="-100" w:right="-240" w:rightChars="-100" w:firstLine="443" w:firstLineChars="210"/>
        <w:rPr>
          <w:rFonts w:ascii="仿宋" w:hAnsi="仿宋" w:eastAsia="仿宋"/>
          <w:color w:val="auto"/>
          <w:kern w:val="11"/>
          <w:sz w:val="21"/>
          <w:szCs w:val="21"/>
        </w:rPr>
      </w:pPr>
      <w:r>
        <w:rPr>
          <w:rFonts w:hint="eastAsia" w:ascii="仿宋" w:hAnsi="仿宋" w:eastAsia="仿宋"/>
          <w:b/>
          <w:color w:val="auto"/>
          <w:kern w:val="11"/>
          <w:sz w:val="21"/>
          <w:szCs w:val="21"/>
        </w:rPr>
        <w:t>说明：</w:t>
      </w:r>
      <w:r>
        <w:rPr>
          <w:rFonts w:hint="eastAsia" w:ascii="仿宋" w:hAnsi="仿宋" w:eastAsia="仿宋"/>
          <w:color w:val="auto"/>
          <w:kern w:val="11"/>
          <w:sz w:val="21"/>
          <w:szCs w:val="21"/>
        </w:rPr>
        <w:t>①住院病历复印件要求病历完整，并加盖医疗机构公章、医院病案复印专用章及骑缝章。特殊情况无住院病历者，需提供完整、真实可靠的门诊病历资料，包括病历内容记录、检验检查报告（原件）及相关资料。②职工提供的各类复印件材料，要由职工亲笔签名，抑郁症、精神疾病等不具备正常行为能力的职工，由其法定监护人签字，</w:t>
      </w:r>
      <w:r>
        <w:rPr>
          <w:rFonts w:hint="eastAsia" w:ascii="仿宋" w:hAnsi="仿宋" w:eastAsia="仿宋"/>
          <w:bCs/>
          <w:color w:val="auto"/>
          <w:kern w:val="11"/>
          <w:sz w:val="21"/>
          <w:szCs w:val="21"/>
        </w:rPr>
        <w:t>并写上“</w:t>
      </w:r>
      <w:r>
        <w:rPr>
          <w:rFonts w:hint="eastAsia" w:ascii="仿宋" w:hAnsi="仿宋" w:eastAsia="仿宋"/>
          <w:color w:val="auto"/>
          <w:kern w:val="11"/>
          <w:sz w:val="21"/>
          <w:szCs w:val="21"/>
          <w:lang w:eastAsia="zh-CN"/>
        </w:rPr>
        <w:t>申请</w:t>
      </w:r>
      <w:r>
        <w:rPr>
          <w:rFonts w:hint="eastAsia" w:ascii="仿宋" w:hAnsi="仿宋" w:eastAsia="仿宋"/>
          <w:color w:val="auto"/>
          <w:kern w:val="11"/>
          <w:sz w:val="21"/>
          <w:szCs w:val="21"/>
          <w:lang w:val="en-US" w:eastAsia="zh-CN"/>
        </w:rPr>
        <w:t>2023年非因工伤残或因病丧失劳动能力鉴定专用</w:t>
      </w:r>
      <w:r>
        <w:rPr>
          <w:rFonts w:hint="eastAsia" w:ascii="仿宋" w:hAnsi="仿宋" w:eastAsia="仿宋"/>
          <w:bCs/>
          <w:color w:val="auto"/>
          <w:kern w:val="11"/>
          <w:sz w:val="21"/>
          <w:szCs w:val="21"/>
        </w:rPr>
        <w:t>”字样。</w:t>
      </w:r>
      <w:r>
        <w:rPr>
          <w:rFonts w:hint="eastAsia" w:ascii="仿宋" w:hAnsi="仿宋" w:eastAsia="仿宋"/>
          <w:color w:val="auto"/>
          <w:kern w:val="11"/>
          <w:sz w:val="21"/>
          <w:szCs w:val="21"/>
        </w:rPr>
        <w:t>③</w:t>
      </w:r>
      <w:r>
        <w:rPr>
          <w:rFonts w:hint="eastAsia" w:ascii="仿宋" w:hAnsi="仿宋" w:eastAsia="仿宋"/>
          <w:bCs/>
          <w:color w:val="auto"/>
          <w:kern w:val="11"/>
          <w:sz w:val="21"/>
          <w:szCs w:val="21"/>
        </w:rPr>
        <w:t>用人单位提供的各类复印材料要由提供单位负责核对，注明“此件与原件相符”，并加盖单位公章和骑缝章。</w:t>
      </w:r>
    </w:p>
    <w:p>
      <w:pPr>
        <w:snapToGrid w:val="0"/>
        <w:spacing w:line="440" w:lineRule="exact"/>
        <w:ind w:left="-240" w:leftChars="-100" w:right="-240" w:rightChars="-100" w:firstLine="420" w:firstLineChars="200"/>
        <w:rPr>
          <w:rFonts w:ascii="仿宋" w:hAnsi="仿宋" w:eastAsia="仿宋"/>
          <w:bCs/>
          <w:color w:val="auto"/>
          <w:kern w:val="11"/>
          <w:sz w:val="21"/>
          <w:szCs w:val="21"/>
        </w:rPr>
      </w:pPr>
      <w:r>
        <w:rPr>
          <w:rFonts w:hint="eastAsia" w:ascii="仿宋" w:hAnsi="仿宋" w:eastAsia="仿宋"/>
          <w:bCs/>
          <w:color w:val="auto"/>
          <w:kern w:val="11"/>
          <w:sz w:val="21"/>
          <w:szCs w:val="21"/>
        </w:rPr>
        <w:t>申报人：         经办人：        签收人：</w:t>
      </w:r>
    </w:p>
    <w:p>
      <w:pPr>
        <w:tabs>
          <w:tab w:val="left" w:pos="8352"/>
        </w:tabs>
        <w:snapToGrid w:val="0"/>
        <w:spacing w:line="440" w:lineRule="exact"/>
        <w:rPr>
          <w:rFonts w:hint="eastAsia" w:ascii="仿宋" w:hAnsi="仿宋" w:eastAsia="仿宋"/>
          <w:bCs/>
          <w:kern w:val="11"/>
          <w:szCs w:val="21"/>
          <w:lang w:val="en-US" w:eastAsia="zh-CN"/>
        </w:rPr>
      </w:pPr>
      <w:bookmarkStart w:id="0" w:name="_GoBack"/>
      <w:bookmarkEnd w:id="0"/>
    </w:p>
    <w:p>
      <w:pPr/>
    </w:p>
    <w:sectPr>
      <w:footerReference r:id="rId3" w:type="default"/>
      <w:pgSz w:w="11906" w:h="16838"/>
      <w:pgMar w:top="1757" w:right="1247" w:bottom="1531" w:left="136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黑体">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swiss"/>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swiss"/>
    <w:pitch w:val="default"/>
    <w:sig w:usb0="800002BF" w:usb1="38CF7CFA" w:usb2="00000016" w:usb3="00000000" w:csb0="00040001" w:csb1="00000000"/>
  </w:font>
  <w:font w:name="黑体">
    <w:panose1 w:val="02010609060101010101"/>
    <w:charset w:val="86"/>
    <w:family w:val="swiss"/>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 w:name="仿宋_GB2312">
    <w:altName w:val="仿宋"/>
    <w:panose1 w:val="00000000000000000000"/>
    <w:charset w:val="86"/>
    <w:family w:val="decorative"/>
    <w:pitch w:val="default"/>
    <w:sig w:usb0="00000000" w:usb1="00000000" w:usb2="00000000" w:usb3="00000000" w:csb0="00040000" w:csb1="00000000"/>
  </w:font>
  <w:font w:name="微软雅黑">
    <w:panose1 w:val="020B0503020204020204"/>
    <w:charset w:val="86"/>
    <w:family w:val="decorative"/>
    <w:pitch w:val="default"/>
    <w:sig w:usb0="80000287" w:usb1="280F3C52" w:usb2="00000016" w:usb3="00000000" w:csb0="0004001F" w:csb1="00000000"/>
  </w:font>
  <w:font w:name="Calibri Light">
    <w:panose1 w:val="020F0302020204030204"/>
    <w:charset w:val="00"/>
    <w:family w:val="decorative"/>
    <w:pitch w:val="default"/>
    <w:sig w:usb0="A00002EF" w:usb1="4000207B" w:usb2="00000000" w:usb3="00000000" w:csb0="2000019F" w:csb1="00000000"/>
  </w:font>
  <w:font w:name="仿宋">
    <w:panose1 w:val="02010609060101010101"/>
    <w:charset w:val="86"/>
    <w:family w:val="decorative"/>
    <w:pitch w:val="default"/>
    <w:sig w:usb0="800002BF" w:usb1="38CF7CFA" w:usb2="00000016" w:usb3="00000000" w:csb0="00040001" w:csb1="00000000"/>
  </w:font>
  <w:font w:name="黑体">
    <w:panose1 w:val="02010609060101010101"/>
    <w:charset w:val="86"/>
    <w:family w:val="decorative"/>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00" w:usb3="00000000" w:csb0="00040000" w:csb1="00000000"/>
  </w:font>
  <w:font w:name="微软雅黑">
    <w:panose1 w:val="020B0503020204020204"/>
    <w:charset w:val="86"/>
    <w:family w:val="roman"/>
    <w:pitch w:val="default"/>
    <w:sig w:usb0="80000287" w:usb1="280F3C52" w:usb2="00000016" w:usb3="00000000" w:csb0="0004001F" w:csb1="00000000"/>
  </w:font>
  <w:font w:name="Calibri Light">
    <w:panose1 w:val="020F0302020204030204"/>
    <w:charset w:val="00"/>
    <w:family w:val="roman"/>
    <w:pitch w:val="default"/>
    <w:sig w:usb0="A00002EF" w:usb1="4000207B" w:usb2="00000000" w:usb3="00000000" w:csb0="2000019F" w:csb1="00000000"/>
  </w:font>
  <w:font w:name="仿宋">
    <w:panose1 w:val="02010609060101010101"/>
    <w:charset w:val="86"/>
    <w:family w:val="roma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modern"/>
    <w:pitch w:val="default"/>
    <w:sig w:usb0="80000287" w:usb1="280F3C52"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swiss"/>
    <w:pitch w:val="default"/>
    <w:sig w:usb0="00000000" w:usb1="00000000" w:usb2="00000000" w:usb3="00000000" w:csb0="00040000" w:csb1="00000000"/>
  </w:font>
  <w:font w:name="Lucida Sans Unicode">
    <w:panose1 w:val="020B0602030504020204"/>
    <w:charset w:val="00"/>
    <w:family w:val="auto"/>
    <w:pitch w:val="default"/>
    <w:sig w:usb0="80001AFF" w:usb1="0000396B" w:usb2="00000000" w:usb3="00000000" w:csb0="200000BF" w:csb1="D7F70000"/>
  </w:font>
  <w:font w:name="Lucida Sans Unicode">
    <w:panose1 w:val="020B0602030504020204"/>
    <w:charset w:val="00"/>
    <w:family w:val="decorative"/>
    <w:pitch w:val="default"/>
    <w:sig w:usb0="80001AFF" w:usb1="0000396B" w:usb2="00000000" w:usb3="00000000" w:csb0="200000BF" w:csb1="D7F70000"/>
  </w:font>
  <w:font w:name="Palatino Linotype">
    <w:panose1 w:val="02040502050505030304"/>
    <w:charset w:val="00"/>
    <w:family w:val="auto"/>
    <w:pitch w:val="default"/>
    <w:sig w:usb0="E0000287" w:usb1="40000013" w:usb2="00000000" w:usb3="00000000" w:csb0="2000019F" w:csb1="00000000"/>
  </w:font>
  <w:font w:name="仿宋_GB2312">
    <w:altName w:val="仿宋"/>
    <w:panose1 w:val="02010609030101010101"/>
    <w:charset w:val="86"/>
    <w:family w:val="decorative"/>
    <w:pitch w:val="default"/>
    <w:sig w:usb0="00000000" w:usb1="00000000" w:usb2="00000000" w:usb3="00000000" w:csb0="00040000" w:csb1="00000000"/>
  </w:font>
  <w:font w:name="Lucida Sans Unicode">
    <w:panose1 w:val="020B0602030504020204"/>
    <w:charset w:val="00"/>
    <w:family w:val="roman"/>
    <w:pitch w:val="default"/>
    <w:sig w:usb0="80001AFF" w:usb1="0000396B" w:usb2="00000000" w:usb3="00000000" w:csb0="200000BF" w:csb1="D7F70000"/>
  </w:font>
  <w:font w:name="仿宋_GB2312">
    <w:altName w:val="仿宋"/>
    <w:panose1 w:val="02010609030101010101"/>
    <w:charset w:val="86"/>
    <w:family w:val="roman"/>
    <w:pitch w:val="default"/>
    <w:sig w:usb0="00000000" w:usb1="00000000" w:usb2="00000000" w:usb3="00000000" w:csb0="00040000" w:csb1="00000000"/>
  </w:font>
  <w:font w:name="Lucida Sans Unicode">
    <w:panose1 w:val="020B0602030504020204"/>
    <w:charset w:val="00"/>
    <w:family w:val="modern"/>
    <w:pitch w:val="default"/>
    <w:sig w:usb0="80001AFF" w:usb1="0000396B" w:usb2="00000000" w:usb3="00000000" w:csb0="200000BF" w:csb1="D7F70000"/>
  </w:font>
  <w:font w:name="Lucida Sans Unicode">
    <w:panose1 w:val="020B0602030504020204"/>
    <w:charset w:val="00"/>
    <w:family w:val="swiss"/>
    <w:pitch w:val="default"/>
    <w:sig w:usb0="80001AFF" w:usb1="0000396B" w:usb2="00000000" w:usb3="00000000" w:csb0="200000BF" w:csb1="D7F70000"/>
  </w:font>
  <w:font w:name="黑体">
    <w:panose1 w:val="02010609060101010101"/>
    <w:charset w:val="86"/>
    <w:family w:val="roma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Verdana">
    <w:panose1 w:val="020B0604030504040204"/>
    <w:charset w:val="00"/>
    <w:family w:val="roman"/>
    <w:pitch w:val="default"/>
    <w:sig w:usb0="A10006FF" w:usb1="4000205B" w:usb2="00000010" w:usb3="00000000" w:csb0="2000019F" w:csb1="00000000"/>
  </w:font>
  <w:font w:name="Verdana">
    <w:panose1 w:val="020B0604030504040204"/>
    <w:charset w:val="00"/>
    <w:family w:val="modern"/>
    <w:pitch w:val="default"/>
    <w:sig w:usb0="A10006FF" w:usb1="4000205B" w:usb2="00000010" w:usb3="00000000" w:csb0="2000019F" w:csb1="00000000"/>
  </w:font>
  <w:font w:name="Verdana">
    <w:panose1 w:val="020B0604030504040204"/>
    <w:charset w:val="00"/>
    <w:family w:val="swiss"/>
    <w:pitch w:val="default"/>
    <w:sig w:usb0="A10006FF" w:usb1="4000205B" w:usb2="00000010" w:usb3="00000000" w:csb0="2000019F" w:csb1="00000000"/>
  </w:font>
  <w:font w:name="Verdana">
    <w:panose1 w:val="020B0604030504040204"/>
    <w:charset w:val="00"/>
    <w:family w:val="decorative"/>
    <w:pitch w:val="default"/>
    <w:sig w:usb0="A10006FF" w:usb1="4000205B" w:usb2="00000010" w:usb3="00000000" w:csb0="2000019F" w:csb1="00000000"/>
  </w:font>
  <w:font w:name="Arial">
    <w:panose1 w:val="020B0604020202020204"/>
    <w:charset w:val="00"/>
    <w:family w:val="auto"/>
    <w:pitch w:val="default"/>
    <w:sig w:usb0="E0002AFF" w:usb1="C0007843" w:usb2="00000009" w:usb3="00000000" w:csb0="400001FF" w:csb1="FFFF0000"/>
  </w:font>
  <w:font w:name="楷体">
    <w:panose1 w:val="02010609060101010101"/>
    <w:charset w:val="86"/>
    <w:family w:val="roman"/>
    <w:pitch w:val="default"/>
    <w:sig w:usb0="800002BF" w:usb1="38CF7CFA" w:usb2="00000016" w:usb3="00000000" w:csb0="00040001" w:csb1="00000000"/>
  </w:font>
  <w:font w:name="Calibri Light">
    <w:panose1 w:val="020F0302020204030204"/>
    <w:charset w:val="00"/>
    <w:family w:val="modern"/>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snapToGrid w:val="0"/>
                            <w:rPr>
                              <w:b/>
                              <w:bCs/>
                              <w:sz w:val="18"/>
                            </w:rPr>
                          </w:pPr>
                          <w:r>
                            <w:rPr>
                              <w:rFonts w:hint="eastAsia" w:ascii="仿宋" w:hAnsi="仿宋" w:eastAsia="仿宋" w:cs="仿宋"/>
                              <w:b/>
                              <w:bCs/>
                              <w:sz w:val="24"/>
                            </w:rPr>
                            <w:fldChar w:fldCharType="begin"/>
                          </w:r>
                          <w:r>
                            <w:rPr>
                              <w:rFonts w:hint="eastAsia" w:ascii="仿宋" w:hAnsi="仿宋" w:eastAsia="仿宋" w:cs="仿宋"/>
                              <w:b/>
                              <w:bCs/>
                              <w:sz w:val="24"/>
                            </w:rPr>
                            <w:instrText xml:space="preserve"> PAGE  \* MERGEFORMAT </w:instrText>
                          </w:r>
                          <w:r>
                            <w:rPr>
                              <w:rFonts w:hint="eastAsia" w:ascii="仿宋" w:hAnsi="仿宋" w:eastAsia="仿宋" w:cs="仿宋"/>
                              <w:b/>
                              <w:bCs/>
                              <w:sz w:val="24"/>
                            </w:rPr>
                            <w:fldChar w:fldCharType="separate"/>
                          </w:r>
                          <w:r>
                            <w:rPr>
                              <w:rFonts w:ascii="仿宋" w:hAnsi="仿宋" w:eastAsia="仿宋" w:cs="仿宋"/>
                              <w:b/>
                              <w:bCs/>
                              <w:sz w:val="24"/>
                            </w:rPr>
                            <w:t>18</w:t>
                          </w:r>
                          <w:r>
                            <w:rPr>
                              <w:rFonts w:hint="eastAsia" w:ascii="仿宋" w:hAnsi="仿宋" w:eastAsia="仿宋" w:cs="仿宋"/>
                              <w:b/>
                              <w:bCs/>
                              <w:sz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本框 2"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Bx19wPGQIAACEEAAAOAAAA&#10;AAAAAAEAIAAAAB8BAABkcnMvZTJvRG9jLnhtbFBLBQYAAAAABgAGAFkBAACqBQAAAAA=&#10;">
              <v:fill on="f" focussize="0,0"/>
              <v:stroke on="f" weight="0.5pt"/>
              <v:imagedata o:title=""/>
              <o:lock v:ext="edit" aspectratio="f"/>
              <v:textbox inset="0mm,0mm,0mm,0mm" style="mso-fit-shape-to-text:t;">
                <w:txbxContent>
                  <w:p>
                    <w:pPr>
                      <w:snapToGrid w:val="0"/>
                      <w:rPr>
                        <w:b/>
                        <w:bCs/>
                        <w:sz w:val="18"/>
                      </w:rPr>
                    </w:pPr>
                    <w:r>
                      <w:rPr>
                        <w:rFonts w:hint="eastAsia" w:ascii="仿宋" w:hAnsi="仿宋" w:eastAsia="仿宋" w:cs="仿宋"/>
                        <w:b/>
                        <w:bCs/>
                        <w:sz w:val="24"/>
                      </w:rPr>
                      <w:fldChar w:fldCharType="begin"/>
                    </w:r>
                    <w:r>
                      <w:rPr>
                        <w:rFonts w:hint="eastAsia" w:ascii="仿宋" w:hAnsi="仿宋" w:eastAsia="仿宋" w:cs="仿宋"/>
                        <w:b/>
                        <w:bCs/>
                        <w:sz w:val="24"/>
                      </w:rPr>
                      <w:instrText xml:space="preserve"> PAGE  \* MERGEFORMAT </w:instrText>
                    </w:r>
                    <w:r>
                      <w:rPr>
                        <w:rFonts w:hint="eastAsia" w:ascii="仿宋" w:hAnsi="仿宋" w:eastAsia="仿宋" w:cs="仿宋"/>
                        <w:b/>
                        <w:bCs/>
                        <w:sz w:val="24"/>
                      </w:rPr>
                      <w:fldChar w:fldCharType="separate"/>
                    </w:r>
                    <w:r>
                      <w:rPr>
                        <w:rFonts w:ascii="仿宋" w:hAnsi="仿宋" w:eastAsia="仿宋" w:cs="仿宋"/>
                        <w:b/>
                        <w:bCs/>
                        <w:sz w:val="24"/>
                      </w:rPr>
                      <w:t>18</w:t>
                    </w:r>
                    <w:r>
                      <w:rPr>
                        <w:rFonts w:hint="eastAsia" w:ascii="仿宋" w:hAnsi="仿宋" w:eastAsia="仿宋" w:cs="仿宋"/>
                        <w:b/>
                        <w:bCs/>
                        <w:sz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C80D9B"/>
    <w:rsid w:val="0DB23D20"/>
    <w:rsid w:val="0DDE7D1D"/>
    <w:rsid w:val="13641CE6"/>
    <w:rsid w:val="142507CC"/>
    <w:rsid w:val="23C80D9B"/>
    <w:rsid w:val="29EB578A"/>
    <w:rsid w:val="31686F41"/>
    <w:rsid w:val="4BC80AC0"/>
    <w:rsid w:val="61DB00B0"/>
    <w:rsid w:val="70944A74"/>
    <w:rsid w:val="77C17A7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HAnsi" w:hAnsiTheme="minorHAnsi" w:eastAsiaTheme="minorEastAsia" w:cstheme="minorBidi"/>
      <w:kern w:val="0"/>
      <w:sz w:val="24"/>
      <w:szCs w:val="24"/>
      <w:lang w:val="en-US" w:eastAsia="zh-CN" w:bidi="ar"/>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2022-04-12T08:04:00Z</dcterms:created>
  <dc:creator>hjq</dc:creator>
  <cp:lastModifiedBy>Administrator</cp:lastModifiedBy>
  <dcterms:modified xsi:type="dcterms:W3CDTF">2023-08-11T03:09:58Z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