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352"/>
        </w:tabs>
        <w:snapToGrid w:val="0"/>
        <w:spacing w:line="440" w:lineRule="exact"/>
        <w:rPr>
          <w:rFonts w:hint="eastAsia" w:ascii="仿宋_GB2312" w:hAnsi="宋体" w:eastAsia="仿宋_GB2312"/>
          <w:bCs/>
          <w:color w:val="auto"/>
          <w:sz w:val="24"/>
        </w:rPr>
      </w:pPr>
      <w:r>
        <w:rPr>
          <w:rFonts w:hint="eastAsia" w:ascii="仿宋_GB2312" w:hAnsi="宋体" w:eastAsia="仿宋_GB2312"/>
          <w:bCs/>
          <w:color w:val="auto"/>
          <w:sz w:val="24"/>
        </w:rPr>
        <w:t>附件</w:t>
      </w:r>
      <w:r>
        <w:rPr>
          <w:rFonts w:hint="eastAsia" w:ascii="仿宋_GB2312" w:hAnsi="宋体" w:eastAsia="仿宋_GB2312"/>
          <w:bCs/>
          <w:color w:val="auto"/>
          <w:sz w:val="24"/>
          <w:lang w:val="en-US" w:eastAsia="zh-CN"/>
        </w:rPr>
        <w:t>2-1</w:t>
      </w:r>
    </w:p>
    <w:p>
      <w:pPr>
        <w:snapToGrid w:val="0"/>
        <w:spacing w:line="440" w:lineRule="exact"/>
        <w:ind w:right="-240" w:rightChars="-100"/>
        <w:jc w:val="center"/>
        <w:rPr>
          <w:rFonts w:hint="eastAsia" w:ascii="宋体" w:hAnsi="宋体" w:eastAsia="宋体" w:cs="宋体"/>
          <w:b/>
          <w:bCs w:val="0"/>
          <w:color w:val="auto"/>
          <w:sz w:val="32"/>
          <w:szCs w:val="32"/>
          <w:lang w:eastAsia="zh-CN"/>
        </w:rPr>
      </w:pPr>
      <w:r>
        <w:rPr>
          <w:rFonts w:hint="eastAsia" w:ascii="宋体" w:hAnsi="宋体" w:eastAsia="宋体" w:cs="宋体"/>
          <w:b/>
          <w:bCs w:val="0"/>
          <w:color w:val="auto"/>
          <w:sz w:val="32"/>
          <w:szCs w:val="32"/>
          <w:lang w:eastAsia="zh-CN"/>
        </w:rPr>
        <w:t>职工非因工伤残或因病丧失劳动能力程度鉴定上传材料要求</w:t>
      </w:r>
    </w:p>
    <w:p>
      <w:pPr>
        <w:snapToGrid w:val="0"/>
        <w:spacing w:line="440" w:lineRule="exact"/>
        <w:ind w:left="-240" w:leftChars="-100" w:right="-240" w:rightChars="-100" w:firstLine="480" w:firstLineChars="200"/>
        <w:rPr>
          <w:rFonts w:ascii="仿宋" w:hAnsi="仿宋" w:eastAsia="仿宋"/>
          <w:bCs/>
          <w:color w:val="auto"/>
          <w:szCs w:val="21"/>
        </w:rPr>
      </w:pPr>
      <w:r>
        <w:rPr>
          <w:rFonts w:hint="eastAsia" w:ascii="仿宋" w:hAnsi="仿宋" w:eastAsia="仿宋"/>
          <w:bCs/>
          <w:color w:val="auto"/>
          <w:szCs w:val="21"/>
          <w:lang w:val="en-US" w:eastAsia="zh-CN"/>
        </w:rPr>
        <w:t>1</w:t>
      </w:r>
      <w:r>
        <w:rPr>
          <w:rFonts w:hint="eastAsia" w:ascii="仿宋" w:hAnsi="仿宋" w:eastAsia="仿宋"/>
          <w:bCs/>
          <w:color w:val="auto"/>
          <w:szCs w:val="21"/>
        </w:rPr>
        <w:t>.材料提交之日前三个月以内县级（包括县级）以上医疗机构出具的诊断证明书原件一份。诊断证明书的疾病内容要与申请本次劳动能力鉴定有关。诊断证明书内容包括：疾病名称全称、病因诊断、疾病解剖部位、病理诊断及功能诊断。如：冠状动脉粥样硬化性心脏病，下壁心肌梗死，心功能不全三级等（</w:t>
      </w:r>
      <w:r>
        <w:rPr>
          <w:rFonts w:hint="eastAsia" w:ascii="仿宋" w:hAnsi="仿宋" w:eastAsia="仿宋"/>
          <w:b/>
          <w:bCs w:val="0"/>
          <w:color w:val="auto"/>
          <w:szCs w:val="21"/>
        </w:rPr>
        <w:t>诊断证明书粘贴到A4纸上</w:t>
      </w:r>
      <w:r>
        <w:rPr>
          <w:rFonts w:hint="eastAsia" w:ascii="仿宋" w:hAnsi="仿宋" w:eastAsia="仿宋"/>
          <w:bCs/>
          <w:color w:val="auto"/>
          <w:szCs w:val="21"/>
        </w:rPr>
        <w:t>）。</w:t>
      </w:r>
    </w:p>
    <w:p>
      <w:pPr>
        <w:snapToGrid w:val="0"/>
        <w:spacing w:line="440" w:lineRule="exact"/>
        <w:ind w:left="-240" w:leftChars="-100" w:right="-240" w:rightChars="-100" w:firstLine="480" w:firstLineChars="200"/>
        <w:rPr>
          <w:rFonts w:hint="eastAsia" w:ascii="仿宋" w:hAnsi="仿宋" w:eastAsia="仿宋"/>
          <w:color w:val="auto"/>
          <w:kern w:val="11"/>
          <w:szCs w:val="21"/>
        </w:rPr>
      </w:pPr>
      <w:r>
        <w:rPr>
          <w:rFonts w:hint="eastAsia" w:ascii="仿宋" w:hAnsi="仿宋" w:eastAsia="仿宋"/>
          <w:color w:val="auto"/>
          <w:kern w:val="11"/>
          <w:szCs w:val="21"/>
          <w:lang w:val="en-US" w:eastAsia="zh-CN"/>
        </w:rPr>
        <w:t>2</w:t>
      </w:r>
      <w:r>
        <w:rPr>
          <w:rFonts w:hint="eastAsia" w:ascii="仿宋" w:hAnsi="仿宋" w:eastAsia="仿宋"/>
          <w:color w:val="auto"/>
          <w:kern w:val="11"/>
          <w:szCs w:val="21"/>
        </w:rPr>
        <w:t>.近3年内县级（包括县级）以上医疗机构出具的住院、门诊等病历资料</w:t>
      </w:r>
      <w:r>
        <w:rPr>
          <w:rFonts w:hint="eastAsia" w:ascii="仿宋" w:hAnsi="仿宋" w:eastAsia="仿宋"/>
          <w:color w:val="auto"/>
          <w:kern w:val="11"/>
          <w:szCs w:val="21"/>
          <w:lang w:eastAsia="zh-CN"/>
        </w:rPr>
        <w:t>。</w:t>
      </w:r>
    </w:p>
    <w:p>
      <w:pPr>
        <w:snapToGrid w:val="0"/>
        <w:spacing w:line="440" w:lineRule="exact"/>
        <w:ind w:left="-240" w:leftChars="-100" w:right="-240" w:rightChars="-100" w:firstLine="480" w:firstLineChars="200"/>
        <w:rPr>
          <w:rFonts w:hint="eastAsia" w:ascii="仿宋" w:hAnsi="仿宋" w:eastAsia="仿宋"/>
          <w:b/>
          <w:bCs/>
          <w:color w:val="auto"/>
          <w:kern w:val="11"/>
          <w:szCs w:val="21"/>
        </w:rPr>
      </w:pPr>
      <w:r>
        <w:rPr>
          <w:rFonts w:hint="eastAsia" w:ascii="仿宋" w:hAnsi="仿宋" w:eastAsia="仿宋"/>
          <w:color w:val="auto"/>
          <w:kern w:val="11"/>
          <w:szCs w:val="21"/>
        </w:rPr>
        <w:t>①心脏病、高血压需提供近期心电图、心脏彩超等检查报告等</w:t>
      </w:r>
      <w:r>
        <w:rPr>
          <w:rFonts w:hint="eastAsia" w:ascii="仿宋" w:hAnsi="仿宋" w:eastAsia="仿宋"/>
          <w:b/>
          <w:bCs/>
          <w:color w:val="auto"/>
          <w:kern w:val="11"/>
          <w:szCs w:val="21"/>
        </w:rPr>
        <w:t>；</w:t>
      </w:r>
    </w:p>
    <w:p>
      <w:pPr>
        <w:snapToGrid w:val="0"/>
        <w:spacing w:line="440" w:lineRule="exact"/>
        <w:ind w:left="-240" w:leftChars="-100" w:right="-240" w:rightChars="-100" w:firstLine="480" w:firstLineChars="200"/>
        <w:rPr>
          <w:rFonts w:hint="eastAsia" w:ascii="仿宋" w:hAnsi="仿宋" w:eastAsia="仿宋"/>
          <w:color w:val="auto"/>
          <w:kern w:val="11"/>
          <w:szCs w:val="21"/>
        </w:rPr>
      </w:pPr>
      <w:r>
        <w:rPr>
          <w:rFonts w:hint="eastAsia" w:ascii="仿宋" w:hAnsi="仿宋" w:eastAsia="仿宋"/>
          <w:color w:val="auto"/>
          <w:kern w:val="11"/>
          <w:szCs w:val="21"/>
        </w:rPr>
        <w:t>②糖尿病、肝病需提供3年内的多次化验单及近期化验单等；</w:t>
      </w:r>
    </w:p>
    <w:p>
      <w:pPr>
        <w:snapToGrid w:val="0"/>
        <w:spacing w:line="440" w:lineRule="exact"/>
        <w:ind w:left="-240" w:leftChars="-100" w:right="-240" w:rightChars="-100" w:firstLine="480" w:firstLineChars="200"/>
        <w:rPr>
          <w:rFonts w:hint="eastAsia" w:ascii="仿宋" w:hAnsi="仿宋" w:eastAsia="仿宋"/>
          <w:color w:val="auto"/>
          <w:kern w:val="11"/>
          <w:szCs w:val="21"/>
        </w:rPr>
      </w:pPr>
      <w:r>
        <w:rPr>
          <w:rFonts w:hint="eastAsia" w:ascii="仿宋" w:hAnsi="仿宋" w:eastAsia="仿宋"/>
          <w:color w:val="auto"/>
          <w:kern w:val="11"/>
          <w:szCs w:val="21"/>
        </w:rPr>
        <w:t>③脑血管病需提供近期影像学资料，如磁共振、CT或血管造影、四肢肌电图检测报告等；</w:t>
      </w:r>
    </w:p>
    <w:p>
      <w:pPr>
        <w:snapToGrid w:val="0"/>
        <w:spacing w:line="440" w:lineRule="exact"/>
        <w:ind w:left="-240" w:leftChars="-100" w:right="-240" w:rightChars="-100" w:firstLine="480" w:firstLineChars="200"/>
        <w:rPr>
          <w:rFonts w:hint="eastAsia" w:ascii="仿宋" w:hAnsi="仿宋" w:eastAsia="仿宋"/>
          <w:color w:val="auto"/>
          <w:kern w:val="11"/>
          <w:szCs w:val="21"/>
        </w:rPr>
      </w:pPr>
      <w:r>
        <w:rPr>
          <w:rFonts w:hint="eastAsia" w:ascii="仿宋" w:hAnsi="仿宋" w:eastAsia="仿宋"/>
          <w:color w:val="auto"/>
          <w:kern w:val="11"/>
          <w:szCs w:val="21"/>
        </w:rPr>
        <w:t>④恶性肿瘤需提供病理诊断报告等；</w:t>
      </w:r>
    </w:p>
    <w:p>
      <w:pPr>
        <w:snapToGrid w:val="0"/>
        <w:spacing w:line="440" w:lineRule="exact"/>
        <w:ind w:left="-240" w:leftChars="-100" w:right="-240" w:rightChars="-100" w:firstLine="480" w:firstLineChars="200"/>
        <w:rPr>
          <w:rFonts w:hint="eastAsia" w:ascii="仿宋" w:hAnsi="仿宋" w:eastAsia="仿宋"/>
          <w:color w:val="auto"/>
          <w:kern w:val="11"/>
          <w:szCs w:val="21"/>
        </w:rPr>
      </w:pPr>
      <w:r>
        <w:rPr>
          <w:rFonts w:hint="eastAsia" w:ascii="仿宋" w:hAnsi="仿宋" w:eastAsia="仿宋"/>
          <w:color w:val="auto"/>
          <w:kern w:val="11"/>
          <w:szCs w:val="21"/>
        </w:rPr>
        <w:t>⑤精神类疾病需提供专科医疗机构医学诊断书、系统治疗5年的门诊病历、住院病历、出院小结、大病例等相关资料（其中，慢性器质性精神障碍提供2年病历材料）；</w:t>
      </w:r>
    </w:p>
    <w:p>
      <w:pPr>
        <w:snapToGrid w:val="0"/>
        <w:spacing w:line="440" w:lineRule="exact"/>
        <w:ind w:left="-240" w:leftChars="-100" w:right="-240" w:rightChars="-100" w:firstLine="480" w:firstLineChars="200"/>
        <w:rPr>
          <w:rFonts w:hint="eastAsia" w:ascii="仿宋" w:hAnsi="仿宋" w:eastAsia="仿宋"/>
          <w:color w:val="auto"/>
          <w:kern w:val="11"/>
          <w:szCs w:val="21"/>
        </w:rPr>
      </w:pPr>
      <w:r>
        <w:rPr>
          <w:rFonts w:hint="eastAsia" w:ascii="仿宋" w:hAnsi="仿宋" w:eastAsia="仿宋"/>
          <w:color w:val="auto"/>
          <w:kern w:val="11"/>
          <w:szCs w:val="21"/>
        </w:rPr>
        <w:t>⑥眼科疾病需提供近期视力检查、验光诊断、矫正视力检测结果等；</w:t>
      </w:r>
    </w:p>
    <w:p>
      <w:pPr>
        <w:snapToGrid w:val="0"/>
        <w:spacing w:line="440" w:lineRule="exact"/>
        <w:ind w:left="-240" w:leftChars="-100" w:right="-240" w:rightChars="-100" w:firstLine="480" w:firstLineChars="200"/>
        <w:rPr>
          <w:rFonts w:hint="eastAsia" w:ascii="仿宋" w:hAnsi="仿宋" w:eastAsia="仿宋"/>
          <w:color w:val="auto"/>
          <w:kern w:val="11"/>
          <w:szCs w:val="21"/>
        </w:rPr>
      </w:pPr>
      <w:r>
        <w:rPr>
          <w:rFonts w:hint="eastAsia" w:ascii="仿宋" w:hAnsi="仿宋" w:eastAsia="仿宋"/>
          <w:color w:val="auto"/>
          <w:kern w:val="11"/>
          <w:szCs w:val="21"/>
        </w:rPr>
        <w:t>⑦听力需提供近期电测听检测结果等；</w:t>
      </w:r>
    </w:p>
    <w:p>
      <w:pPr>
        <w:snapToGrid w:val="0"/>
        <w:spacing w:line="440" w:lineRule="exact"/>
        <w:ind w:left="-240" w:leftChars="-100" w:right="-240" w:rightChars="-100" w:firstLine="480" w:firstLineChars="200"/>
        <w:rPr>
          <w:rFonts w:ascii="仿宋" w:hAnsi="仿宋" w:eastAsia="仿宋"/>
          <w:b/>
          <w:color w:val="auto"/>
          <w:kern w:val="11"/>
          <w:szCs w:val="21"/>
        </w:rPr>
      </w:pPr>
      <w:r>
        <w:rPr>
          <w:rFonts w:hint="eastAsia" w:ascii="仿宋" w:hAnsi="仿宋" w:eastAsia="仿宋"/>
          <w:color w:val="auto"/>
          <w:kern w:val="11"/>
          <w:szCs w:val="21"/>
        </w:rPr>
        <w:t>⑧癫痫病需提供3年以上的病历及历次脑电图检测报告，必要时提供二十四小时动态脑电图检测资料等）；</w:t>
      </w:r>
    </w:p>
    <w:p>
      <w:pPr>
        <w:numPr>
          <w:ilvl w:val="0"/>
          <w:numId w:val="0"/>
        </w:numPr>
        <w:snapToGrid w:val="0"/>
        <w:spacing w:line="440" w:lineRule="exact"/>
        <w:ind w:leftChars="100" w:right="-240" w:rightChars="-100"/>
        <w:rPr>
          <w:rFonts w:hint="eastAsia" w:ascii="仿宋" w:hAnsi="仿宋" w:eastAsia="仿宋"/>
          <w:color w:val="auto"/>
          <w:kern w:val="11"/>
          <w:szCs w:val="21"/>
        </w:rPr>
      </w:pPr>
      <w:r>
        <w:rPr>
          <w:rFonts w:hint="eastAsia" w:ascii="仿宋" w:hAnsi="仿宋" w:eastAsia="仿宋"/>
          <w:color w:val="auto"/>
          <w:kern w:val="11"/>
          <w:szCs w:val="21"/>
          <w:lang w:val="en-US" w:eastAsia="zh-CN"/>
        </w:rPr>
        <w:t>3、</w:t>
      </w:r>
      <w:r>
        <w:rPr>
          <w:rFonts w:hint="eastAsia" w:ascii="仿宋" w:hAnsi="仿宋" w:eastAsia="仿宋"/>
          <w:color w:val="auto"/>
          <w:kern w:val="11"/>
          <w:szCs w:val="21"/>
        </w:rPr>
        <w:t>精神疾病患者的医疗文件需要具有鉴定精神疾病资质的医疗机构出具。</w:t>
      </w:r>
    </w:p>
    <w:p>
      <w:pPr>
        <w:numPr>
          <w:ilvl w:val="0"/>
          <w:numId w:val="1"/>
        </w:numPr>
        <w:snapToGrid w:val="0"/>
        <w:spacing w:line="440" w:lineRule="exact"/>
        <w:ind w:left="-240" w:leftChars="-100" w:right="-240" w:rightChars="-100" w:firstLine="480" w:firstLineChars="200"/>
        <w:rPr>
          <w:rFonts w:hint="eastAsia" w:ascii="仿宋" w:hAnsi="仿宋" w:eastAsia="仿宋"/>
          <w:color w:val="auto"/>
          <w:kern w:val="11"/>
          <w:szCs w:val="21"/>
        </w:rPr>
      </w:pPr>
      <w:r>
        <w:rPr>
          <w:rFonts w:hint="eastAsia" w:ascii="仿宋" w:hAnsi="仿宋" w:eastAsia="仿宋"/>
          <w:color w:val="auto"/>
          <w:kern w:val="11"/>
          <w:szCs w:val="21"/>
          <w:lang w:eastAsia="zh-CN"/>
        </w:rPr>
        <w:t>住院病历复印件要求病历完整，并加盖医疗机构公章及骑缝章。门诊病历资料要包括病历内容记录、检验检查报告原件及相关资料。</w:t>
      </w:r>
    </w:p>
    <w:p>
      <w:pPr>
        <w:numPr>
          <w:ilvl w:val="0"/>
          <w:numId w:val="1"/>
        </w:numPr>
        <w:snapToGrid w:val="0"/>
        <w:spacing w:line="440" w:lineRule="exact"/>
        <w:ind w:left="-240" w:leftChars="-100" w:right="-240" w:rightChars="-100" w:firstLine="480" w:firstLineChars="200"/>
        <w:rPr>
          <w:rFonts w:hint="eastAsia" w:ascii="仿宋" w:hAnsi="仿宋" w:eastAsia="仿宋"/>
          <w:color w:val="auto"/>
          <w:kern w:val="11"/>
          <w:szCs w:val="21"/>
        </w:rPr>
      </w:pPr>
      <w:r>
        <w:rPr>
          <w:rFonts w:hint="eastAsia" w:ascii="仿宋" w:hAnsi="仿宋" w:eastAsia="仿宋"/>
          <w:color w:val="auto"/>
          <w:kern w:val="11"/>
          <w:szCs w:val="21"/>
          <w:lang w:eastAsia="zh-CN"/>
        </w:rPr>
        <w:t>职工个人提供的各类复印件材料，要有职工亲笔签名（抑郁症、精神病患者等不具备正常行为能力的职工由其法定监护人签字），并写上“申请</w:t>
      </w:r>
      <w:r>
        <w:rPr>
          <w:rFonts w:hint="eastAsia" w:ascii="仿宋" w:hAnsi="仿宋" w:eastAsia="仿宋"/>
          <w:color w:val="auto"/>
          <w:kern w:val="11"/>
          <w:szCs w:val="21"/>
          <w:lang w:val="en-US" w:eastAsia="zh-CN"/>
        </w:rPr>
        <w:t>2023年非因工伤残或因病丧失劳动能力鉴定专用</w:t>
      </w:r>
      <w:r>
        <w:rPr>
          <w:rFonts w:hint="eastAsia" w:ascii="仿宋" w:hAnsi="仿宋" w:eastAsia="仿宋"/>
          <w:color w:val="auto"/>
          <w:kern w:val="11"/>
          <w:szCs w:val="21"/>
          <w:lang w:eastAsia="zh-CN"/>
        </w:rPr>
        <w:t>”字样。</w:t>
      </w:r>
    </w:p>
    <w:p>
      <w:pPr>
        <w:numPr>
          <w:ilvl w:val="0"/>
          <w:numId w:val="1"/>
        </w:numPr>
        <w:snapToGrid w:val="0"/>
        <w:spacing w:line="440" w:lineRule="exact"/>
        <w:ind w:left="-240" w:leftChars="-100" w:right="-240" w:rightChars="-100" w:firstLine="480" w:firstLineChars="200"/>
        <w:rPr>
          <w:rFonts w:hint="eastAsia" w:ascii="仿宋" w:hAnsi="仿宋" w:eastAsia="仿宋"/>
          <w:color w:val="auto"/>
          <w:kern w:val="11"/>
          <w:szCs w:val="21"/>
        </w:rPr>
      </w:pPr>
      <w:r>
        <w:rPr>
          <w:rFonts w:hint="eastAsia" w:ascii="仿宋" w:hAnsi="仿宋" w:eastAsia="仿宋"/>
          <w:color w:val="auto"/>
          <w:kern w:val="11"/>
          <w:szCs w:val="21"/>
          <w:lang w:eastAsia="zh-CN"/>
        </w:rPr>
        <w:t>用人单位提供的各类复印材料要由提供单位负责核对，注明“此件与原件相符”，并加盖单位公章和骑缝章。</w:t>
      </w:r>
    </w:p>
    <w:p>
      <w:pPr>
        <w:snapToGrid w:val="0"/>
        <w:spacing w:line="440" w:lineRule="exact"/>
        <w:ind w:left="-240" w:leftChars="-100" w:right="-240" w:rightChars="-100"/>
        <w:jc w:val="center"/>
        <w:rPr>
          <w:rFonts w:hint="eastAsia" w:ascii="宋体" w:hAnsi="宋体"/>
          <w:b/>
          <w:bCs/>
          <w:color w:val="auto"/>
          <w:sz w:val="32"/>
          <w:szCs w:val="32"/>
        </w:rPr>
      </w:pPr>
    </w:p>
    <w:p>
      <w:pPr>
        <w:tabs>
          <w:tab w:val="left" w:pos="8352"/>
        </w:tabs>
        <w:snapToGrid w:val="0"/>
        <w:spacing w:line="440" w:lineRule="exact"/>
        <w:rPr>
          <w:rFonts w:hint="eastAsia" w:eastAsiaTheme="minorEastAsia"/>
          <w:lang w:val="en-US" w:eastAsia="zh-CN"/>
        </w:rPr>
      </w:pPr>
      <w:r>
        <w:rPr>
          <w:rFonts w:hint="eastAsia"/>
          <w:lang w:val="en-US" w:eastAsia="zh-CN"/>
        </w:rPr>
        <w:t>s</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decorative"/>
    <w:pitch w:val="default"/>
    <w:sig w:usb0="800002BF" w:usb1="38CF7CFA" w:usb2="00000016" w:usb3="00000000" w:csb0="00040001" w:csb1="00000000"/>
  </w:font>
  <w:font w:name="黑体">
    <w:panose1 w:val="02010609060101010101"/>
    <w:charset w:val="86"/>
    <w:family w:val="decorative"/>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 w:name="仿宋_GB2312">
    <w:altName w:val="仿宋"/>
    <w:panose1 w:val="00000000000000000000"/>
    <w:charset w:val="86"/>
    <w:family w:val="roman"/>
    <w:pitch w:val="default"/>
    <w:sig w:usb0="00000000" w:usb1="00000000" w:usb2="00000000" w:usb3="00000000" w:csb0="00040000" w:csb1="00000000"/>
  </w:font>
  <w:font w:name="微软雅黑">
    <w:panose1 w:val="020B0503020204020204"/>
    <w:charset w:val="86"/>
    <w:family w:val="roman"/>
    <w:pitch w:val="default"/>
    <w:sig w:usb0="80000287" w:usb1="280F3C52" w:usb2="00000016" w:usb3="00000000" w:csb0="0004001F" w:csb1="00000000"/>
  </w:font>
  <w:font w:name="Calibri Light">
    <w:panose1 w:val="020F0302020204030204"/>
    <w:charset w:val="00"/>
    <w:family w:val="roman"/>
    <w:pitch w:val="default"/>
    <w:sig w:usb0="A00002EF" w:usb1="4000207B" w:usb2="00000000" w:usb3="00000000" w:csb0="2000019F" w:csb1="00000000"/>
  </w:font>
  <w:font w:name="仿宋">
    <w:panose1 w:val="02010609060101010101"/>
    <w:charset w:val="86"/>
    <w:family w:val="roman"/>
    <w:pitch w:val="default"/>
    <w:sig w:usb0="800002BF" w:usb1="38CF7CFA" w:usb2="00000016" w:usb3="00000000" w:csb0="00040001" w:csb1="00000000"/>
  </w:font>
  <w:font w:name="黑体">
    <w:panose1 w:val="02010609060101010101"/>
    <w:charset w:val="86"/>
    <w:family w:val="roman"/>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modern"/>
    <w:pitch w:val="default"/>
    <w:sig w:usb0="80000287" w:usb1="280F3C52" w:usb2="00000016" w:usb3="00000000" w:csb0="0004001F" w:csb1="00000000"/>
  </w:font>
  <w:font w:name="Calibri Light">
    <w:panose1 w:val="020F0302020204030204"/>
    <w:charset w:val="00"/>
    <w:family w:val="modern"/>
    <w:pitch w:val="default"/>
    <w:sig w:usb0="A00002EF" w:usb1="4000207B" w:usb2="00000000" w:usb3="00000000" w:csb0="2000019F" w:csb1="00000000"/>
  </w:font>
  <w:font w:name="仿宋">
    <w:panose1 w:val="02010609060101010101"/>
    <w:charset w:val="86"/>
    <w:family w:val="modern"/>
    <w:pitch w:val="default"/>
    <w:sig w:usb0="800002BF" w:usb1="38CF7CFA" w:usb2="00000016" w:usb3="00000000" w:csb0="00040001" w:csb1="00000000"/>
  </w:font>
  <w:font w:name="黑体">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swiss"/>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swiss"/>
    <w:pitch w:val="default"/>
    <w:sig w:usb0="800002BF" w:usb1="38CF7CFA" w:usb2="00000016" w:usb3="00000000" w:csb0="00040001" w:csb1="00000000"/>
  </w:font>
  <w:font w:name="仿宋_GB2312">
    <w:altName w:val="仿宋"/>
    <w:panose1 w:val="02010609030101010101"/>
    <w:charset w:val="86"/>
    <w:family w:val="decorative"/>
    <w:pitch w:val="default"/>
    <w:sig w:usb0="00000000" w:usb1="00000000" w:usb2="00000000" w:usb3="00000000" w:csb0="00040000" w:csb1="00000000"/>
  </w:font>
  <w:font w:name="微软雅黑">
    <w:panose1 w:val="020B0503020204020204"/>
    <w:charset w:val="86"/>
    <w:family w:val="decorative"/>
    <w:pitch w:val="default"/>
    <w:sig w:usb0="80000287" w:usb1="280F3C52"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roman"/>
    <w:pitch w:val="default"/>
    <w:sig w:usb0="00000000" w:usb1="00000000" w:usb2="00000000" w:usb3="00000000" w:csb0="00040000" w:csb1="00000000"/>
  </w:font>
  <w:font w:name="Lucida Sans Unicode">
    <w:panose1 w:val="020B0602030504020204"/>
    <w:charset w:val="00"/>
    <w:family w:val="auto"/>
    <w:pitch w:val="default"/>
    <w:sig w:usb0="80001AFF" w:usb1="0000396B" w:usb2="00000000" w:usb3="00000000" w:csb0="200000BF" w:csb1="D7F70000"/>
  </w:font>
  <w:font w:name="Lucida Sans Unicode">
    <w:panose1 w:val="020B0602030504020204"/>
    <w:charset w:val="00"/>
    <w:family w:val="modern"/>
    <w:pitch w:val="default"/>
    <w:sig w:usb0="80001AFF" w:usb1="0000396B" w:usb2="00000000" w:usb3="00000000" w:csb0="200000BF" w:csb1="D7F70000"/>
  </w:font>
  <w:font w:name="Palatino Linotype">
    <w:panose1 w:val="02040502050505030304"/>
    <w:charset w:val="00"/>
    <w:family w:val="auto"/>
    <w:pitch w:val="default"/>
    <w:sig w:usb0="E0000287" w:usb1="40000013"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Lucida Sans Unicode">
    <w:panose1 w:val="020B0602030504020204"/>
    <w:charset w:val="00"/>
    <w:family w:val="swiss"/>
    <w:pitch w:val="default"/>
    <w:sig w:usb0="80001AFF" w:usb1="0000396B" w:usb2="00000000" w:usb3="00000000" w:csb0="200000BF" w:csb1="D7F70000"/>
  </w:font>
  <w:font w:name="仿宋_GB2312">
    <w:altName w:val="仿宋"/>
    <w:panose1 w:val="02010609030101010101"/>
    <w:charset w:val="86"/>
    <w:family w:val="swiss"/>
    <w:pitch w:val="default"/>
    <w:sig w:usb0="00000000" w:usb1="00000000" w:usb2="00000000" w:usb3="00000000" w:csb0="00040000" w:csb1="00000000"/>
  </w:font>
  <w:font w:name="Lucida Sans Unicode">
    <w:panose1 w:val="020B0602030504020204"/>
    <w:charset w:val="00"/>
    <w:family w:val="decorative"/>
    <w:pitch w:val="default"/>
    <w:sig w:usb0="80001AFF" w:usb1="0000396B" w:usb2="00000000" w:usb3="00000000" w:csb0="200000BF" w:csb1="D7F70000"/>
  </w:font>
  <w:font w:name="Lucida Sans Unicode">
    <w:panose1 w:val="020B0602030504020204"/>
    <w:charset w:val="00"/>
    <w:family w:val="roman"/>
    <w:pitch w:val="default"/>
    <w:sig w:usb0="80001AFF" w:usb1="0000396B" w:usb2="00000000" w:usb3="00000000" w:csb0="200000BF" w:csb1="D7F70000"/>
  </w:font>
  <w:font w:name="黑体">
    <w:panose1 w:val="02010609060101010101"/>
    <w:charset w:val="86"/>
    <w:family w:val="swiss"/>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Verdana">
    <w:panose1 w:val="020B0604030504040204"/>
    <w:charset w:val="00"/>
    <w:family w:val="decorative"/>
    <w:pitch w:val="default"/>
    <w:sig w:usb0="A10006FF" w:usb1="4000205B" w:usb2="00000010" w:usb3="00000000" w:csb0="2000019F" w:csb1="00000000"/>
  </w:font>
  <w:font w:name="Verdana">
    <w:panose1 w:val="020B0604030504040204"/>
    <w:charset w:val="00"/>
    <w:family w:val="roman"/>
    <w:pitch w:val="default"/>
    <w:sig w:usb0="A10006FF" w:usb1="4000205B" w:usb2="00000010" w:usb3="00000000" w:csb0="2000019F" w:csb1="00000000"/>
  </w:font>
  <w:font w:name="Verdana">
    <w:panose1 w:val="020B0604030504040204"/>
    <w:charset w:val="00"/>
    <w:family w:val="modern"/>
    <w:pitch w:val="default"/>
    <w:sig w:usb0="A10006FF" w:usb1="4000205B" w:usb2="00000010" w:usb3="00000000" w:csb0="2000019F" w:csb1="00000000"/>
  </w:font>
  <w:font w:name="Arial">
    <w:panose1 w:val="020B0604020202020204"/>
    <w:charset w:val="00"/>
    <w:family w:val="auto"/>
    <w:pitch w:val="default"/>
    <w:sig w:usb0="E0002AFF" w:usb1="C0007843" w:usb2="00000009" w:usb3="00000000" w:csb0="400001FF" w:csb1="FFFF0000"/>
  </w:font>
  <w:font w:name="楷体">
    <w:panose1 w:val="02010609060101010101"/>
    <w:charset w:val="86"/>
    <w:family w:val="swiss"/>
    <w:pitch w:val="default"/>
    <w:sig w:usb0="800002BF" w:usb1="38CF7CFA" w:usb2="00000016" w:usb3="00000000" w:csb0="00040001" w:csb1="00000000"/>
  </w:font>
  <w:font w:name="Calibri Light">
    <w:panose1 w:val="020F0302020204030204"/>
    <w:charset w:val="00"/>
    <w:family w:val="decorative"/>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649745668">
    <w:nsid w:val="62551F04"/>
    <w:multiLevelType w:val="singleLevel"/>
    <w:tmpl w:val="62551F04"/>
    <w:lvl w:ilvl="0" w:tentative="1">
      <w:start w:val="4"/>
      <w:numFmt w:val="decimal"/>
      <w:suff w:val="nothing"/>
      <w:lvlText w:val="%1、"/>
      <w:lvlJc w:val="left"/>
    </w:lvl>
  </w:abstractNum>
  <w:num w:numId="1">
    <w:abstractNumId w:val="164974566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464857"/>
    <w:rsid w:val="078F0692"/>
    <w:rsid w:val="15ED129F"/>
    <w:rsid w:val="1FF36D03"/>
    <w:rsid w:val="2784000C"/>
    <w:rsid w:val="286A2875"/>
    <w:rsid w:val="2C9C449A"/>
    <w:rsid w:val="30B03252"/>
    <w:rsid w:val="34FD3CBA"/>
    <w:rsid w:val="454D6D3E"/>
    <w:rsid w:val="47464857"/>
    <w:rsid w:val="5D6F395C"/>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HAnsi" w:hAnsiTheme="minorHAnsi" w:eastAsiaTheme="minorEastAsia" w:cstheme="minorBidi"/>
      <w:kern w:val="0"/>
      <w:sz w:val="24"/>
      <w:szCs w:val="24"/>
      <w:lang w:val="en-US" w:eastAsia="zh-CN" w:bidi="ar"/>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2022-04-12T07:58:00Z</dcterms:created>
  <dc:creator>hjq</dc:creator>
  <cp:lastModifiedBy>Administrator</cp:lastModifiedBy>
  <dcterms:modified xsi:type="dcterms:W3CDTF">2023-08-11T03:08:01Z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