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center"/>
        <w:textAlignment w:val="auto"/>
        <w:rPr>
          <w:rFonts w:hint="eastAsia" w:ascii="宋体" w:hAnsi="宋体" w:eastAsia="宋体" w:cs="宋体"/>
          <w:b/>
          <w:bCs/>
          <w:i w:val="0"/>
          <w:caps w:val="0"/>
          <w:color w:val="212121"/>
          <w:spacing w:val="0"/>
          <w:sz w:val="44"/>
          <w:szCs w:val="44"/>
          <w:shd w:val="clear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jc w:val="center"/>
        <w:textAlignment w:val="auto"/>
        <w:rPr>
          <w:rFonts w:hint="eastAsia" w:ascii="宋体" w:hAnsi="宋体" w:eastAsia="宋体" w:cs="宋体"/>
          <w:b/>
          <w:bCs/>
          <w:i w:val="0"/>
          <w:caps w:val="0"/>
          <w:color w:val="212121"/>
          <w:spacing w:val="0"/>
          <w:sz w:val="44"/>
          <w:szCs w:val="44"/>
          <w:shd w:val="clear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jc w:val="center"/>
        <w:textAlignment w:val="auto"/>
        <w:rPr>
          <w:rFonts w:hint="eastAsia" w:ascii="宋体" w:hAnsi="宋体" w:eastAsia="宋体" w:cs="宋体"/>
          <w:b/>
          <w:bCs/>
          <w:i w:val="0"/>
          <w:caps w:val="0"/>
          <w:color w:val="212121"/>
          <w:spacing w:val="0"/>
          <w:sz w:val="44"/>
          <w:szCs w:val="44"/>
          <w:shd w:val="clear" w:fill="FFFFFF"/>
        </w:rPr>
      </w:pPr>
      <w:r>
        <w:rPr>
          <w:rFonts w:hint="eastAsia" w:ascii="宋体" w:hAnsi="宋体" w:eastAsia="宋体" w:cs="宋体"/>
          <w:b/>
          <w:bCs/>
          <w:i w:val="0"/>
          <w:caps w:val="0"/>
          <w:color w:val="212121"/>
          <w:spacing w:val="0"/>
          <w:sz w:val="44"/>
          <w:szCs w:val="44"/>
          <w:shd w:val="clear" w:fill="FFFFFF"/>
        </w:rPr>
        <w:t>石家庄市人民政府办公室</w:t>
      </w:r>
    </w:p>
    <w:p>
      <w:pPr>
        <w:pStyle w:val="8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210" w:beforeAutospacing="0" w:after="210" w:afterAutospacing="0" w:line="460" w:lineRule="exact"/>
        <w:ind w:left="0" w:right="0"/>
        <w:jc w:val="center"/>
        <w:textAlignment w:val="auto"/>
        <w:rPr>
          <w:rFonts w:hint="eastAsia" w:ascii="宋体" w:hAnsi="宋体" w:eastAsia="宋体" w:cs="宋体"/>
          <w:b/>
          <w:bCs/>
          <w:i w:val="0"/>
          <w:caps w:val="0"/>
          <w:color w:val="666666"/>
          <w:spacing w:val="0"/>
          <w:sz w:val="44"/>
          <w:szCs w:val="44"/>
          <w:shd w:val="clear" w:fill="FFFFFF"/>
        </w:rPr>
      </w:pPr>
      <w:r>
        <w:rPr>
          <w:rFonts w:hint="eastAsia" w:ascii="宋体" w:hAnsi="宋体" w:eastAsia="宋体" w:cs="宋体"/>
          <w:b/>
          <w:bCs/>
          <w:i w:val="0"/>
          <w:caps w:val="0"/>
          <w:color w:val="212121"/>
          <w:spacing w:val="0"/>
          <w:sz w:val="44"/>
          <w:szCs w:val="44"/>
          <w:shd w:val="clear" w:fill="FFFFFF"/>
        </w:rPr>
        <w:t>202</w:t>
      </w:r>
      <w:r>
        <w:rPr>
          <w:rFonts w:hint="eastAsia" w:ascii="宋体" w:hAnsi="宋体" w:eastAsia="宋体" w:cs="宋体"/>
          <w:b/>
          <w:bCs/>
          <w:i w:val="0"/>
          <w:caps w:val="0"/>
          <w:color w:val="212121"/>
          <w:spacing w:val="0"/>
          <w:sz w:val="44"/>
          <w:szCs w:val="44"/>
          <w:shd w:val="clear" w:fill="FFFFFF"/>
          <w:lang w:val="en-US" w:eastAsia="zh-CN"/>
        </w:rPr>
        <w:t>2</w:t>
      </w:r>
      <w:r>
        <w:rPr>
          <w:rFonts w:hint="eastAsia" w:ascii="宋体" w:hAnsi="宋体" w:eastAsia="宋体" w:cs="宋体"/>
          <w:b/>
          <w:bCs/>
          <w:i w:val="0"/>
          <w:caps w:val="0"/>
          <w:color w:val="212121"/>
          <w:spacing w:val="0"/>
          <w:sz w:val="44"/>
          <w:szCs w:val="44"/>
          <w:shd w:val="clear" w:fill="FFFFFF"/>
        </w:rPr>
        <w:t>年政府信息公开工作年度报告</w:t>
      </w:r>
    </w:p>
    <w:p>
      <w:pPr>
        <w:pStyle w:val="8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210" w:beforeAutospacing="0" w:after="210" w:afterAutospacing="0" w:line="23" w:lineRule="atLeast"/>
        <w:ind w:left="0" w:right="0"/>
        <w:jc w:val="both"/>
        <w:rPr>
          <w:rFonts w:hint="eastAsia" w:ascii="宋体" w:hAnsi="宋体" w:eastAsia="宋体" w:cs="宋体"/>
          <w:i w:val="0"/>
          <w:caps w:val="0"/>
          <w:color w:val="666666"/>
          <w:spacing w:val="0"/>
          <w:sz w:val="21"/>
          <w:szCs w:val="21"/>
          <w:shd w:val="clear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20" w:firstLineChars="200"/>
        <w:textAlignment w:val="auto"/>
        <w:rPr>
          <w:rFonts w:hint="eastAsia" w:ascii="仿宋" w:hAnsi="仿宋" w:eastAsia="仿宋" w:cs="仿宋"/>
          <w:b w:val="0"/>
          <w:i w:val="0"/>
          <w:caps w:val="0"/>
          <w:color w:val="212121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i w:val="0"/>
          <w:caps w:val="0"/>
          <w:color w:val="666666"/>
          <w:spacing w:val="0"/>
          <w:sz w:val="21"/>
          <w:szCs w:val="21"/>
          <w:shd w:val="clear" w:fill="FFFFFF"/>
        </w:rPr>
        <w:t>　</w:t>
      </w:r>
      <w:r>
        <w:rPr>
          <w:rFonts w:hint="eastAsia" w:ascii="仿宋" w:hAnsi="仿宋" w:eastAsia="仿宋" w:cs="仿宋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按照《中华人民共和国政府信息公开条例》和《中华人民共和国政府信息公开工作年度报告格式》要求，发布本年度报告。报告中所列数据的统计期限为2022年1月1日至2022年12月31日。如对本报告有疑问，请与石家庄市人民政府办公室联系（地址：石家庄市中山东路216号，电话：0311-86689279，电子邮箱：</w:t>
      </w:r>
      <w:r>
        <w:rPr>
          <w:rFonts w:hint="eastAsia" w:ascii="仿宋" w:hAnsi="仿宋" w:eastAsia="仿宋" w:cs="仿宋"/>
          <w:b w:val="0"/>
          <w:i w:val="0"/>
          <w:caps w:val="0"/>
          <w:color w:val="212121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  <w:t>sjzzwgkc@163.com）。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一、总体情况</w:t>
      </w:r>
    </w:p>
    <w:p>
      <w:pPr>
        <w:pStyle w:val="8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40" w:firstLineChars="200"/>
        <w:jc w:val="both"/>
        <w:textAlignment w:val="auto"/>
        <w:rPr>
          <w:rFonts w:hint="default" w:ascii="仿宋" w:hAnsi="仿宋" w:eastAsia="仿宋" w:cs="仿宋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2022年，石家庄市人民政府办公室认真贯彻落实国家、省关于政务公开工作决策部署和市委、市政府工作安排， 研究制定了《石家庄市2022年政务公开工作要点》《2022年政策宣传解读方案》《石家庄市2022年政务公开工作任务分工台账》等文件，并以此为抓手，不断深入推进政府信息公开、政策宣传解读、公开平台建设等工作，努力推动政府信息公开工作提质增效。</w:t>
      </w:r>
    </w:p>
    <w:p>
      <w:pPr>
        <w:keepNext w:val="0"/>
        <w:keepLines w:val="0"/>
        <w:pageBreakBefore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主动公开方面。在市政府网站设置了优化营商环境、新冠肺炎疫情防控、市政府系统领导干部接听12345政务服务热线等版块，并及时发布相关信息，公开了《石家庄市科技创新“十四五”规划》《石家庄市“十四五”残疾人保障和发展规划》、稳定经济运行若干措施及配套政策等各类政策文件166件，公开人大代表建议、政协提案复文92件，按要求公开了财政预决算信息，全年通过市政府网站共公开各类政府信息13679条；</w:t>
      </w:r>
      <w:r>
        <w:rPr>
          <w:rFonts w:hint="eastAsia" w:ascii="仿宋" w:hAnsi="仿宋" w:eastAsia="仿宋" w:cs="仿宋"/>
          <w:bCs/>
          <w:sz w:val="32"/>
          <w:szCs w:val="32"/>
          <w:highlight w:val="none"/>
          <w:lang w:eastAsia="zh-CN"/>
        </w:rPr>
        <w:t>市政府政务新媒体及时发布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eastAsia="zh-CN"/>
        </w:rPr>
        <w:t>政务要闻、重要新闻、政策信息、服务资讯等内容，共编发微博微信稿件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3295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eastAsia="zh-CN"/>
        </w:rPr>
        <w:t>篇</w:t>
      </w:r>
      <w:r>
        <w:rPr>
          <w:rFonts w:hint="eastAsia" w:ascii="仿宋" w:hAnsi="仿宋" w:eastAsia="仿宋" w:cs="仿宋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；编发市政府公报12期，公开政策文件50件；通过市图书馆、市档案馆、市政务服务中心公开政策文件157件。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（二）依申请公开方面。严格按照《中华人民共和国政府信息公开条例》和《河北省政府信息公开申请办理规范》，依法依规办理政府信息公开申请。不断健全完善政府信息公开申请接收登记、办理答复工作，规范答复格式，完善答复审批程序。更新了政府信息公开申请指南，进一步优化了依申请公开网上办理流程。同时，针对群众申请较多的热点问题，深入调查研究，了解实际情况，主动加强与申请人的沟通联系，最大限度满足群众信息需求。2022年，共办理依申请政府信息公开342件，引发行政复议12件，行政诉讼9件。</w:t>
      </w:r>
    </w:p>
    <w:p>
      <w:pPr>
        <w:pStyle w:val="8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" w:hAnsi="仿宋" w:eastAsia="仿宋" w:cs="仿宋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（三）政府信息管理方面。建立了公文公开属性源头认定和公开前发布审查工作机制，制作了《拟发公文信息公开审查表》，凡以市政府或市政府办公室名义制发的公文，都要填写审查表，明确公开属性、公开渠道、是否解读等。对市政府规章进行了系统清理，在市政府网站集中公开市政府现行有效规章 59件，并按照国家规范格式，进行了标准化更新，优化了查阅、检索、下载功能。对行政规范性文件进行了清理，废止市政府行政规范性文件2件、失效40件、延期使用4件，并将清理结果在市政府网站进行了公开。</w:t>
      </w:r>
    </w:p>
    <w:p>
      <w:pPr>
        <w:pStyle w:val="8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仿宋" w:hAnsi="仿宋" w:eastAsia="仿宋" w:cs="仿宋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（四）政府信息公开平台建设方面。持续推进政府网站整改整合，围绕重大决策部署和热点问题，精心制作系列专题专栏，建立了政策文件库，汇聚市政府部门和各县（市、区）政策文件，实现了全市政策文件一站式查询。进一步规范了政府网站信息公开平台建设，设置了政策文件、政府信息公开指南、政府信息公开制度、政府信息公开年报、法定主动公开内容等版块，公开相关信息1793条。持续强化政务新媒体运维管理，严格稿件审核，不断创新编发形式，做到图文、图集、视频形式多样，对全市政务新媒体持续开展24小时不间断监测，全年共监测微博微信稿件249132篇。积极发挥政府信息公开查阅点、政府公报作用，多渠道为群众提供政府信息查询服务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（五）监督保障方面。组织召开了全市政务公开工作会议，对全市政务公开工作提出了要求，有力促进了工作深入开展。积极开展工作调研，在指导各县（市、区）规范建设政务公开专区基础上，全面了解政府信息主动公开、依申请公开、政策宣传解读、公开平台建设等工作开展情况，督促各单位扎实开展工作。同时，加大网上巡查和政务新媒体监测力度，对发现的问题实时发布整改通知，及时督促相关单位进行整改。进一步建立健全了政务公开考核制度，印发了《2022年度政务公开考核指标》，组织开展了2022年度全市政务公开工作考核，以考核促进工作提升。</w:t>
      </w:r>
    </w:p>
    <w:p>
      <w:pPr>
        <w:pStyle w:val="2"/>
        <w:rPr>
          <w:rFonts w:hint="eastAsia"/>
          <w:lang w:val="en-US" w:eastAsia="zh-CN"/>
        </w:rPr>
      </w:pPr>
    </w:p>
    <w:p>
      <w:pPr>
        <w:numPr>
          <w:ilvl w:val="0"/>
          <w:numId w:val="0"/>
        </w:numPr>
        <w:ind w:leftChars="200" w:firstLine="320" w:firstLineChars="100"/>
        <w:rPr>
          <w:rFonts w:hint="eastAsia" w:ascii="黑体" w:hAnsi="黑体" w:eastAsia="黑体" w:cs="黑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二、主动公开政府信息情况</w:t>
      </w:r>
    </w:p>
    <w:tbl>
      <w:tblPr>
        <w:tblStyle w:val="10"/>
        <w:tblW w:w="8458" w:type="dxa"/>
        <w:tblInd w:w="0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130"/>
        <w:gridCol w:w="885"/>
        <w:gridCol w:w="165"/>
        <w:gridCol w:w="1740"/>
        <w:gridCol w:w="1485"/>
        <w:gridCol w:w="2053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458" w:type="dxa"/>
            <w:gridSpan w:val="6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第二十条第（一）项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</w:tblPrEx>
        <w:tc>
          <w:tcPr>
            <w:tcW w:w="3015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信息内容</w:t>
            </w:r>
          </w:p>
        </w:tc>
        <w:tc>
          <w:tcPr>
            <w:tcW w:w="1905" w:type="dxa"/>
            <w:gridSpan w:val="2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本年制发件数</w:t>
            </w:r>
          </w:p>
        </w:tc>
        <w:tc>
          <w:tcPr>
            <w:tcW w:w="148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本年废止件数</w:t>
            </w:r>
          </w:p>
        </w:tc>
        <w:tc>
          <w:tcPr>
            <w:tcW w:w="205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现行有效件数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015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规章</w:t>
            </w:r>
          </w:p>
        </w:tc>
        <w:tc>
          <w:tcPr>
            <w:tcW w:w="1905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148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205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59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015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规范性文件</w:t>
            </w:r>
          </w:p>
        </w:tc>
        <w:tc>
          <w:tcPr>
            <w:tcW w:w="1905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10</w:t>
            </w:r>
          </w:p>
        </w:tc>
        <w:tc>
          <w:tcPr>
            <w:tcW w:w="148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2</w:t>
            </w:r>
          </w:p>
        </w:tc>
        <w:tc>
          <w:tcPr>
            <w:tcW w:w="205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102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458" w:type="dxa"/>
            <w:gridSpan w:val="6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第二十条第（五）项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180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信息内容</w:t>
            </w:r>
          </w:p>
        </w:tc>
        <w:tc>
          <w:tcPr>
            <w:tcW w:w="5278" w:type="dxa"/>
            <w:gridSpan w:val="3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本年处理决定数量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7" w:hRule="atLeast"/>
        </w:trPr>
        <w:tc>
          <w:tcPr>
            <w:tcW w:w="3180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行政许可</w:t>
            </w:r>
          </w:p>
        </w:tc>
        <w:tc>
          <w:tcPr>
            <w:tcW w:w="5278" w:type="dxa"/>
            <w:gridSpan w:val="3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458" w:type="dxa"/>
            <w:gridSpan w:val="6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第二十条第（六）项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1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信息内容</w:t>
            </w:r>
          </w:p>
        </w:tc>
        <w:tc>
          <w:tcPr>
            <w:tcW w:w="6328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本年处理决定数量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1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行政处罚</w:t>
            </w:r>
          </w:p>
        </w:tc>
        <w:tc>
          <w:tcPr>
            <w:tcW w:w="6328" w:type="dxa"/>
            <w:gridSpan w:val="5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1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行政强制</w:t>
            </w:r>
          </w:p>
        </w:tc>
        <w:tc>
          <w:tcPr>
            <w:tcW w:w="6328" w:type="dxa"/>
            <w:gridSpan w:val="5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458" w:type="dxa"/>
            <w:gridSpan w:val="6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第二十条第（八）项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1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信息内容</w:t>
            </w:r>
          </w:p>
        </w:tc>
        <w:tc>
          <w:tcPr>
            <w:tcW w:w="6328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本年收费金额（单位：万元）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1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行政事业性收费</w:t>
            </w:r>
          </w:p>
        </w:tc>
        <w:tc>
          <w:tcPr>
            <w:tcW w:w="6328" w:type="dxa"/>
            <w:gridSpan w:val="5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</w:tbl>
    <w:p>
      <w:pPr>
        <w:numPr>
          <w:ilvl w:val="0"/>
          <w:numId w:val="0"/>
        </w:numPr>
        <w:ind w:firstLine="320" w:firstLineChars="100"/>
        <w:rPr>
          <w:rFonts w:hint="eastAsia" w:ascii="黑体" w:hAnsi="黑体" w:eastAsia="黑体" w:cs="黑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</w:pPr>
    </w:p>
    <w:p>
      <w:pPr>
        <w:numPr>
          <w:ilvl w:val="0"/>
          <w:numId w:val="0"/>
        </w:numPr>
        <w:ind w:firstLine="320" w:firstLineChars="100"/>
        <w:rPr>
          <w:rFonts w:hint="eastAsia" w:ascii="黑体" w:hAnsi="黑体" w:eastAsia="黑体" w:cs="黑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</w:pPr>
    </w:p>
    <w:p>
      <w:pPr>
        <w:numPr>
          <w:ilvl w:val="0"/>
          <w:numId w:val="0"/>
        </w:numPr>
        <w:ind w:firstLine="320" w:firstLineChars="100"/>
        <w:rPr>
          <w:rFonts w:hint="eastAsia" w:ascii="黑体" w:hAnsi="黑体" w:eastAsia="黑体" w:cs="黑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三、收到和处理政府信息公开申请情况</w:t>
      </w:r>
    </w:p>
    <w:tbl>
      <w:tblPr>
        <w:tblStyle w:val="10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FFFFFF" w:themeFill="background1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716"/>
        <w:gridCol w:w="880"/>
        <w:gridCol w:w="2507"/>
        <w:gridCol w:w="785"/>
        <w:gridCol w:w="703"/>
        <w:gridCol w:w="703"/>
        <w:gridCol w:w="900"/>
        <w:gridCol w:w="900"/>
        <w:gridCol w:w="434"/>
        <w:gridCol w:w="543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103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（本列数据的勾稽关系为：第一项加第二项之和，等于第三项加第四项之和）</w:t>
            </w:r>
          </w:p>
        </w:tc>
        <w:tc>
          <w:tcPr>
            <w:tcW w:w="4968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103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785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自然人</w:t>
            </w:r>
          </w:p>
        </w:tc>
        <w:tc>
          <w:tcPr>
            <w:tcW w:w="364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法人或其他组织</w:t>
            </w:r>
          </w:p>
        </w:tc>
        <w:tc>
          <w:tcPr>
            <w:tcW w:w="543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103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78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商业企业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科研机构</w:t>
            </w:r>
          </w:p>
        </w:tc>
        <w:tc>
          <w:tcPr>
            <w:tcW w:w="90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社会公益组织</w:t>
            </w:r>
          </w:p>
        </w:tc>
        <w:tc>
          <w:tcPr>
            <w:tcW w:w="90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法律服务机构</w:t>
            </w:r>
          </w:p>
        </w:tc>
        <w:tc>
          <w:tcPr>
            <w:tcW w:w="43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其他</w:t>
            </w:r>
          </w:p>
        </w:tc>
        <w:tc>
          <w:tcPr>
            <w:tcW w:w="543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1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一、本年新收政府信息公开申请数量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335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7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1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343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1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二、上年结转政府信息公开申请数量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三、本年度办理结果</w:t>
            </w:r>
          </w:p>
        </w:tc>
        <w:tc>
          <w:tcPr>
            <w:tcW w:w="3387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（一）予已公开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28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2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30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3387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（二）部分公开（区分处理的，只计这一情形，不计其他情形）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9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9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（三）</w:t>
            </w:r>
          </w:p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不予</w:t>
            </w:r>
          </w:p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公开</w:t>
            </w: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1.属于国家秘密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5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5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numPr>
                <w:ilvl w:val="0"/>
                <w:numId w:val="2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其他法律行政法规禁止公开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3.危及“三安全一稳定”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4.保护第三方合法权益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5.属于三类内部事务信息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5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5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6.属于四类过程性信息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7.属于行政执法案卷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1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1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8.属于行政查询事项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7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7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（四）</w:t>
            </w:r>
          </w:p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无法</w:t>
            </w:r>
          </w:p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提供</w:t>
            </w: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numPr>
                <w:ilvl w:val="0"/>
                <w:numId w:val="3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本机关不掌握相关政府</w:t>
            </w:r>
          </w:p>
          <w:p>
            <w:pPr>
              <w:pStyle w:val="8"/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Chars="0" w:right="0" w:right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信息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240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5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1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246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2.没有现成信息需要另行制作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16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16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3.补正后申请内容仍不明确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（五）</w:t>
            </w:r>
          </w:p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不予</w:t>
            </w:r>
          </w:p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处理</w:t>
            </w: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1.信访举报投诉类申请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8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8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2.重复申请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5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5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3.要求提供公开出版物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4.无正当理由大量反复申请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5.要求行政机关确认或重新出具已获取信息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restart"/>
            <w:tcBorders>
              <w:top w:val="nil"/>
              <w:left w:val="nil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（六）</w:t>
            </w:r>
          </w:p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其他</w:t>
            </w:r>
          </w:p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处理</w:t>
            </w: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1.申请人无正当理由逾期不补正、行政机关不再处理其政府信息公开申请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1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1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left w:val="nil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2.申请人逾期未按收费通知要求缴纳费用、行政机关不再处理其政府信息公开申请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tabs>
                <w:tab w:val="left" w:pos="212"/>
              </w:tabs>
              <w:spacing w:before="0" w:beforeAutospacing="0" w:after="0" w:afterAutospacing="0" w:line="23" w:lineRule="atLeast"/>
              <w:ind w:left="0" w:leftChars="0" w:right="0" w:rightChars="0" w:firstLine="0" w:firstLineChars="0"/>
              <w:jc w:val="left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ab/>
            </w: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tabs>
                <w:tab w:val="left" w:pos="493"/>
              </w:tabs>
              <w:spacing w:before="0" w:beforeAutospacing="0" w:after="0" w:afterAutospacing="0" w:line="23" w:lineRule="atLeast"/>
              <w:ind w:left="0" w:leftChars="0" w:right="0" w:rightChars="0" w:firstLine="0" w:firstLineChars="0"/>
              <w:jc w:val="left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 xml:space="preserve">   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tabs>
                <w:tab w:val="left" w:pos="503"/>
              </w:tabs>
              <w:spacing w:before="0" w:beforeAutospacing="0" w:after="0" w:afterAutospacing="0" w:line="23" w:lineRule="atLeast"/>
              <w:ind w:left="0" w:leftChars="0" w:right="0" w:rightChars="0" w:firstLine="0" w:firstLineChars="0"/>
              <w:jc w:val="left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 xml:space="preserve">   0</w:t>
            </w: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ab/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3.其他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10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10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3387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（七）总计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335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7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1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343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1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四、结转下年度继续办理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tabs>
                <w:tab w:val="left" w:pos="493"/>
              </w:tabs>
              <w:spacing w:before="0" w:beforeAutospacing="0" w:after="0" w:afterAutospacing="0" w:line="23" w:lineRule="atLeast"/>
              <w:ind w:left="0" w:right="0" w:firstLine="0"/>
              <w:jc w:val="left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 xml:space="preserve">   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tabs>
                <w:tab w:val="left" w:pos="472"/>
              </w:tabs>
              <w:spacing w:before="0" w:beforeAutospacing="0" w:after="0" w:afterAutospacing="0" w:line="23" w:lineRule="atLeast"/>
              <w:ind w:left="0" w:right="0" w:firstLine="0"/>
              <w:jc w:val="left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 xml:space="preserve">   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</w:tbl>
    <w:p>
      <w:pPr>
        <w:pStyle w:val="5"/>
        <w:rPr>
          <w:rFonts w:hint="eastAsia"/>
          <w:lang w:val="en-US" w:eastAsia="zh-CN"/>
        </w:rPr>
      </w:pPr>
    </w:p>
    <w:p>
      <w:pPr>
        <w:pStyle w:val="5"/>
        <w:ind w:left="0" w:leftChars="0" w:firstLine="0" w:firstLineChars="0"/>
        <w:rPr>
          <w:rFonts w:hint="eastAsia"/>
          <w:lang w:val="en-US" w:eastAsia="zh-CN"/>
        </w:rPr>
      </w:pPr>
    </w:p>
    <w:p>
      <w:pPr>
        <w:numPr>
          <w:ilvl w:val="0"/>
          <w:numId w:val="0"/>
        </w:numPr>
        <w:ind w:leftChars="200"/>
        <w:rPr>
          <w:rFonts w:hint="eastAsia" w:ascii="黑体" w:hAnsi="黑体" w:eastAsia="黑体" w:cs="黑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四、政府信息公开行政复议、行政诉讼情况</w:t>
      </w:r>
    </w:p>
    <w:tbl>
      <w:tblPr>
        <w:tblStyle w:val="10"/>
        <w:tblW w:w="8642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40"/>
        <w:gridCol w:w="540"/>
        <w:gridCol w:w="495"/>
        <w:gridCol w:w="549"/>
        <w:gridCol w:w="548"/>
        <w:gridCol w:w="682"/>
        <w:gridCol w:w="600"/>
        <w:gridCol w:w="600"/>
        <w:gridCol w:w="600"/>
        <w:gridCol w:w="503"/>
        <w:gridCol w:w="712"/>
        <w:gridCol w:w="600"/>
        <w:gridCol w:w="600"/>
        <w:gridCol w:w="600"/>
        <w:gridCol w:w="473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</w:tblPrEx>
        <w:trPr>
          <w:jc w:val="center"/>
        </w:trPr>
        <w:tc>
          <w:tcPr>
            <w:tcW w:w="2672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行政复议</w:t>
            </w:r>
          </w:p>
        </w:tc>
        <w:tc>
          <w:tcPr>
            <w:tcW w:w="5970" w:type="dxa"/>
            <w:gridSpan w:val="10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</w:tblPrEx>
        <w:trPr>
          <w:jc w:val="center"/>
        </w:trPr>
        <w:tc>
          <w:tcPr>
            <w:tcW w:w="540" w:type="dxa"/>
            <w:vMerge w:val="restart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结果维持</w:t>
            </w:r>
          </w:p>
        </w:tc>
        <w:tc>
          <w:tcPr>
            <w:tcW w:w="540" w:type="dxa"/>
            <w:vMerge w:val="restart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结果纠正</w:t>
            </w:r>
          </w:p>
        </w:tc>
        <w:tc>
          <w:tcPr>
            <w:tcW w:w="495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其他结果</w:t>
            </w:r>
          </w:p>
        </w:tc>
        <w:tc>
          <w:tcPr>
            <w:tcW w:w="549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尚未审结</w:t>
            </w:r>
          </w:p>
        </w:tc>
        <w:tc>
          <w:tcPr>
            <w:tcW w:w="548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总计</w:t>
            </w:r>
          </w:p>
        </w:tc>
        <w:tc>
          <w:tcPr>
            <w:tcW w:w="2985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未经复议直接起诉</w:t>
            </w:r>
          </w:p>
        </w:tc>
        <w:tc>
          <w:tcPr>
            <w:tcW w:w="2985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</w:tblPrEx>
        <w:trPr>
          <w:jc w:val="center"/>
        </w:trPr>
        <w:tc>
          <w:tcPr>
            <w:tcW w:w="540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540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495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549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548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68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</w:t>
            </w:r>
          </w:p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维持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</w:t>
            </w:r>
          </w:p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纠正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其他</w:t>
            </w:r>
          </w:p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尚未</w:t>
            </w:r>
          </w:p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审结</w:t>
            </w:r>
          </w:p>
        </w:tc>
        <w:tc>
          <w:tcPr>
            <w:tcW w:w="50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总计</w:t>
            </w:r>
          </w:p>
        </w:tc>
        <w:tc>
          <w:tcPr>
            <w:tcW w:w="7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</w:t>
            </w:r>
          </w:p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维持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</w:t>
            </w:r>
          </w:p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纠正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其他</w:t>
            </w:r>
          </w:p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尚未</w:t>
            </w:r>
          </w:p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审结</w:t>
            </w:r>
          </w:p>
        </w:tc>
        <w:tc>
          <w:tcPr>
            <w:tcW w:w="47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</w:tblPrEx>
        <w:trPr>
          <w:jc w:val="center"/>
        </w:trPr>
        <w:tc>
          <w:tcPr>
            <w:tcW w:w="54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11</w:t>
            </w:r>
          </w:p>
        </w:tc>
        <w:tc>
          <w:tcPr>
            <w:tcW w:w="54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9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1</w:t>
            </w:r>
          </w:p>
        </w:tc>
        <w:tc>
          <w:tcPr>
            <w:tcW w:w="54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12</w:t>
            </w:r>
          </w:p>
        </w:tc>
        <w:tc>
          <w:tcPr>
            <w:tcW w:w="68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4</w:t>
            </w:r>
          </w:p>
        </w:tc>
        <w:tc>
          <w:tcPr>
            <w:tcW w:w="50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4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1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4</w:t>
            </w:r>
          </w:p>
        </w:tc>
        <w:tc>
          <w:tcPr>
            <w:tcW w:w="47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noWrap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5</w:t>
            </w:r>
          </w:p>
        </w:tc>
      </w:tr>
    </w:tbl>
    <w:p>
      <w:pPr>
        <w:pStyle w:val="5"/>
        <w:ind w:left="0" w:leftChars="0" w:firstLine="0" w:firstLineChars="0"/>
        <w:rPr>
          <w:rFonts w:hint="eastAsia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黑体" w:hAnsi="黑体" w:eastAsia="黑体" w:cs="黑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 xml:space="preserve">    五、存在的问题及改进情况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存在的问题：一是政策解读不够深入、形式不够丰富，二是基层政府信息公开工作推进不够平衡，三是公开实效与人民群众期待还有一定差距。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改进情况：针对工作中存在的一些问题，着重做了如下改进：一是在市政府门户网站设置了政策解读版块，增加了图解图表、媒体解读等内容，不断丰富解读形式；二是建立了全市工作开展情况定期通报制度，以市政府办公室名义印发了第一季度政务公开工作、政策文件宣传解读、政务新媒体运维工作开展情况等通报5期，督促各单位比学赶超；三是在全市范围内组织开展了政府信息公开法律知识学习问答活动，推动全市各级行政机关工作人员深入学习《中华人民共和国政府信息公开条例》</w:t>
      </w:r>
      <w:bookmarkStart w:id="0" w:name="_GoBack"/>
      <w:bookmarkEnd w:id="0"/>
      <w:r>
        <w:rPr>
          <w:rFonts w:hint="eastAsia" w:ascii="仿宋" w:hAnsi="仿宋" w:eastAsia="仿宋" w:cs="仿宋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和相关法律知识。下一步，将按照国家和省关于政务公开工作的安排部署，继续深入推进主动公开、平台建设、政策解读、依申请公开等工作，并通过开展业务培训、研讨交流、实地观摩等多种形式，全力提升全市政府信息公开质效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六、其他需要报告的事项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无其他需要报告的事项。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</w:pP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6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6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95F8BD0"/>
    <w:multiLevelType w:val="singleLevel"/>
    <w:tmpl w:val="995F8BD0"/>
    <w:lvl w:ilvl="0" w:tentative="0">
      <w:start w:val="2"/>
      <w:numFmt w:val="decimal"/>
      <w:lvlText w:val="%1."/>
      <w:lvlJc w:val="left"/>
      <w:pPr>
        <w:tabs>
          <w:tab w:val="left" w:pos="312"/>
        </w:tabs>
      </w:pPr>
    </w:lvl>
  </w:abstractNum>
  <w:abstractNum w:abstractNumId="1">
    <w:nsid w:val="DC16339F"/>
    <w:multiLevelType w:val="singleLevel"/>
    <w:tmpl w:val="DC16339F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2">
    <w:nsid w:val="6E4D0DD3"/>
    <w:multiLevelType w:val="singleLevel"/>
    <w:tmpl w:val="6E4D0DD3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E1OWZjMDhiYWIxOWYwMWE5ZjljMzIwYTZkZWNjN2MifQ=="/>
    <w:docVar w:name="KSO_WPS_MARK_KEY" w:val="b35113e2-90b0-423a-9fcb-6ac9c81a71e1"/>
  </w:docVars>
  <w:rsids>
    <w:rsidRoot w:val="43423816"/>
    <w:rsid w:val="00042B15"/>
    <w:rsid w:val="006059FA"/>
    <w:rsid w:val="00775C71"/>
    <w:rsid w:val="00BB1FE3"/>
    <w:rsid w:val="00E64433"/>
    <w:rsid w:val="010167D9"/>
    <w:rsid w:val="011B1D65"/>
    <w:rsid w:val="014917AF"/>
    <w:rsid w:val="01632780"/>
    <w:rsid w:val="017B4F19"/>
    <w:rsid w:val="018557B5"/>
    <w:rsid w:val="018B599A"/>
    <w:rsid w:val="018C7395"/>
    <w:rsid w:val="01C03827"/>
    <w:rsid w:val="022D6A13"/>
    <w:rsid w:val="02414C13"/>
    <w:rsid w:val="028043EE"/>
    <w:rsid w:val="02A77EC6"/>
    <w:rsid w:val="02B658F2"/>
    <w:rsid w:val="02DC07D0"/>
    <w:rsid w:val="02FA7AC0"/>
    <w:rsid w:val="030D2458"/>
    <w:rsid w:val="031A2269"/>
    <w:rsid w:val="03703351"/>
    <w:rsid w:val="037A5854"/>
    <w:rsid w:val="03ED4501"/>
    <w:rsid w:val="04221138"/>
    <w:rsid w:val="042F4FFF"/>
    <w:rsid w:val="04415E9A"/>
    <w:rsid w:val="04517A96"/>
    <w:rsid w:val="046C263D"/>
    <w:rsid w:val="048F0910"/>
    <w:rsid w:val="04AB12EA"/>
    <w:rsid w:val="04DD53E8"/>
    <w:rsid w:val="05AF528D"/>
    <w:rsid w:val="05CE001B"/>
    <w:rsid w:val="05DA7275"/>
    <w:rsid w:val="06406859"/>
    <w:rsid w:val="06645C4C"/>
    <w:rsid w:val="06686734"/>
    <w:rsid w:val="066F43D4"/>
    <w:rsid w:val="06B20F73"/>
    <w:rsid w:val="076631C5"/>
    <w:rsid w:val="07B042C9"/>
    <w:rsid w:val="08072329"/>
    <w:rsid w:val="0836172E"/>
    <w:rsid w:val="085251E3"/>
    <w:rsid w:val="08707959"/>
    <w:rsid w:val="08A5378A"/>
    <w:rsid w:val="08D14FA0"/>
    <w:rsid w:val="08D50159"/>
    <w:rsid w:val="090848A2"/>
    <w:rsid w:val="091D763F"/>
    <w:rsid w:val="096041E4"/>
    <w:rsid w:val="098E041C"/>
    <w:rsid w:val="099B16DA"/>
    <w:rsid w:val="09BF43B9"/>
    <w:rsid w:val="09E12139"/>
    <w:rsid w:val="09EC26CD"/>
    <w:rsid w:val="0A004DA1"/>
    <w:rsid w:val="0A26741E"/>
    <w:rsid w:val="0A2E6F93"/>
    <w:rsid w:val="0A327396"/>
    <w:rsid w:val="0A66084E"/>
    <w:rsid w:val="0A766873"/>
    <w:rsid w:val="0AA7652F"/>
    <w:rsid w:val="0AC44124"/>
    <w:rsid w:val="0B0562D9"/>
    <w:rsid w:val="0B106555"/>
    <w:rsid w:val="0B2A62EA"/>
    <w:rsid w:val="0BD4498D"/>
    <w:rsid w:val="0C061BA7"/>
    <w:rsid w:val="0C0B2134"/>
    <w:rsid w:val="0C12211B"/>
    <w:rsid w:val="0D0738F6"/>
    <w:rsid w:val="0D20151D"/>
    <w:rsid w:val="0D5A6985"/>
    <w:rsid w:val="0E1400CF"/>
    <w:rsid w:val="0E2B48D0"/>
    <w:rsid w:val="0E397136"/>
    <w:rsid w:val="0E6377E4"/>
    <w:rsid w:val="0E6C5F26"/>
    <w:rsid w:val="0EA26CBF"/>
    <w:rsid w:val="0EA939D8"/>
    <w:rsid w:val="0EAB19E0"/>
    <w:rsid w:val="0EAC232C"/>
    <w:rsid w:val="0F015D26"/>
    <w:rsid w:val="0F0A3495"/>
    <w:rsid w:val="0F4A44E8"/>
    <w:rsid w:val="0FF13F1E"/>
    <w:rsid w:val="0FF836C2"/>
    <w:rsid w:val="10554402"/>
    <w:rsid w:val="108F6F31"/>
    <w:rsid w:val="10BD5FD6"/>
    <w:rsid w:val="110C5A88"/>
    <w:rsid w:val="11266894"/>
    <w:rsid w:val="11496571"/>
    <w:rsid w:val="11813498"/>
    <w:rsid w:val="11836D68"/>
    <w:rsid w:val="119C4B97"/>
    <w:rsid w:val="11E3316C"/>
    <w:rsid w:val="12213F5E"/>
    <w:rsid w:val="122A6F5E"/>
    <w:rsid w:val="123F5795"/>
    <w:rsid w:val="125671B2"/>
    <w:rsid w:val="12604D88"/>
    <w:rsid w:val="12741A64"/>
    <w:rsid w:val="12C90AB4"/>
    <w:rsid w:val="130F3D81"/>
    <w:rsid w:val="135E5991"/>
    <w:rsid w:val="140C38E3"/>
    <w:rsid w:val="141359E2"/>
    <w:rsid w:val="142F46E5"/>
    <w:rsid w:val="147A50BE"/>
    <w:rsid w:val="148E6679"/>
    <w:rsid w:val="14B1564F"/>
    <w:rsid w:val="1557038B"/>
    <w:rsid w:val="156057BC"/>
    <w:rsid w:val="1599539A"/>
    <w:rsid w:val="15AB3F4D"/>
    <w:rsid w:val="16A24DED"/>
    <w:rsid w:val="16D20FB9"/>
    <w:rsid w:val="17322C4F"/>
    <w:rsid w:val="174E6D02"/>
    <w:rsid w:val="176F2457"/>
    <w:rsid w:val="179E11DB"/>
    <w:rsid w:val="17A94DC5"/>
    <w:rsid w:val="17BF6728"/>
    <w:rsid w:val="182F2398"/>
    <w:rsid w:val="186E05D7"/>
    <w:rsid w:val="18CA2B34"/>
    <w:rsid w:val="18E97121"/>
    <w:rsid w:val="194312CF"/>
    <w:rsid w:val="194F0117"/>
    <w:rsid w:val="197C2EC1"/>
    <w:rsid w:val="197F1F58"/>
    <w:rsid w:val="19836AB1"/>
    <w:rsid w:val="19CD1A90"/>
    <w:rsid w:val="19EB3A0B"/>
    <w:rsid w:val="1A17043B"/>
    <w:rsid w:val="1A3003B3"/>
    <w:rsid w:val="1A3519B5"/>
    <w:rsid w:val="1A4E585E"/>
    <w:rsid w:val="1A877167"/>
    <w:rsid w:val="1ACE614D"/>
    <w:rsid w:val="1AFD7D6F"/>
    <w:rsid w:val="1B263BC1"/>
    <w:rsid w:val="1B2D0B76"/>
    <w:rsid w:val="1BA148B2"/>
    <w:rsid w:val="1BAE4443"/>
    <w:rsid w:val="1BB12B20"/>
    <w:rsid w:val="1BE75F16"/>
    <w:rsid w:val="1C3A739E"/>
    <w:rsid w:val="1CAC237E"/>
    <w:rsid w:val="1CE94533"/>
    <w:rsid w:val="1D04029F"/>
    <w:rsid w:val="1D1356AB"/>
    <w:rsid w:val="1D941FF0"/>
    <w:rsid w:val="1D9D580D"/>
    <w:rsid w:val="1DC06C13"/>
    <w:rsid w:val="1DD50408"/>
    <w:rsid w:val="1E137D89"/>
    <w:rsid w:val="1E2D62A3"/>
    <w:rsid w:val="1E7F621D"/>
    <w:rsid w:val="1E967ECB"/>
    <w:rsid w:val="1EC3154A"/>
    <w:rsid w:val="1EF80536"/>
    <w:rsid w:val="1F317DD6"/>
    <w:rsid w:val="1F786034"/>
    <w:rsid w:val="1FCF057E"/>
    <w:rsid w:val="1FDA0ED5"/>
    <w:rsid w:val="20271B80"/>
    <w:rsid w:val="205E31BE"/>
    <w:rsid w:val="20923824"/>
    <w:rsid w:val="211C6250"/>
    <w:rsid w:val="21FD459A"/>
    <w:rsid w:val="2209454B"/>
    <w:rsid w:val="226E1C1E"/>
    <w:rsid w:val="2273706F"/>
    <w:rsid w:val="229228D8"/>
    <w:rsid w:val="22DE5F80"/>
    <w:rsid w:val="23EA49D3"/>
    <w:rsid w:val="241A757F"/>
    <w:rsid w:val="24594884"/>
    <w:rsid w:val="24A82197"/>
    <w:rsid w:val="24D45465"/>
    <w:rsid w:val="24F96D2E"/>
    <w:rsid w:val="251A7750"/>
    <w:rsid w:val="251D7688"/>
    <w:rsid w:val="25242820"/>
    <w:rsid w:val="252834B3"/>
    <w:rsid w:val="255D3253"/>
    <w:rsid w:val="256E2358"/>
    <w:rsid w:val="2576659B"/>
    <w:rsid w:val="258C7BED"/>
    <w:rsid w:val="25B61460"/>
    <w:rsid w:val="25BE5F8E"/>
    <w:rsid w:val="25F052F1"/>
    <w:rsid w:val="263B70C4"/>
    <w:rsid w:val="26415588"/>
    <w:rsid w:val="26537F58"/>
    <w:rsid w:val="26777002"/>
    <w:rsid w:val="26D457A1"/>
    <w:rsid w:val="27155BA8"/>
    <w:rsid w:val="2733679B"/>
    <w:rsid w:val="27545D93"/>
    <w:rsid w:val="27872DD2"/>
    <w:rsid w:val="27C737AE"/>
    <w:rsid w:val="28092EF1"/>
    <w:rsid w:val="28351ECB"/>
    <w:rsid w:val="28731671"/>
    <w:rsid w:val="287C58BF"/>
    <w:rsid w:val="28CA1842"/>
    <w:rsid w:val="28EE6F0C"/>
    <w:rsid w:val="292662BA"/>
    <w:rsid w:val="2973348D"/>
    <w:rsid w:val="29866223"/>
    <w:rsid w:val="29A642E0"/>
    <w:rsid w:val="2A042790"/>
    <w:rsid w:val="2A13330C"/>
    <w:rsid w:val="2A156326"/>
    <w:rsid w:val="2A94402E"/>
    <w:rsid w:val="2B227685"/>
    <w:rsid w:val="2B7316C2"/>
    <w:rsid w:val="2C3D40E2"/>
    <w:rsid w:val="2C522FEF"/>
    <w:rsid w:val="2C7341E3"/>
    <w:rsid w:val="2C9F1576"/>
    <w:rsid w:val="2CC4276F"/>
    <w:rsid w:val="2CE0555B"/>
    <w:rsid w:val="2D8E2A67"/>
    <w:rsid w:val="2D9A1C91"/>
    <w:rsid w:val="2DEB2626"/>
    <w:rsid w:val="2E125507"/>
    <w:rsid w:val="2E387FAB"/>
    <w:rsid w:val="2E6D0B4E"/>
    <w:rsid w:val="2E7C1EE7"/>
    <w:rsid w:val="2E903AC8"/>
    <w:rsid w:val="2ED108A2"/>
    <w:rsid w:val="2EEF0B45"/>
    <w:rsid w:val="2F035604"/>
    <w:rsid w:val="2F124848"/>
    <w:rsid w:val="2F287FDF"/>
    <w:rsid w:val="2FA542AC"/>
    <w:rsid w:val="2FC560BF"/>
    <w:rsid w:val="2FF96EEC"/>
    <w:rsid w:val="3025742F"/>
    <w:rsid w:val="305E0568"/>
    <w:rsid w:val="306F6602"/>
    <w:rsid w:val="307605BC"/>
    <w:rsid w:val="30B51552"/>
    <w:rsid w:val="31270399"/>
    <w:rsid w:val="317068EA"/>
    <w:rsid w:val="32094169"/>
    <w:rsid w:val="321006E3"/>
    <w:rsid w:val="32462507"/>
    <w:rsid w:val="325A4093"/>
    <w:rsid w:val="325C694D"/>
    <w:rsid w:val="327C163A"/>
    <w:rsid w:val="329B7DCC"/>
    <w:rsid w:val="32D8440B"/>
    <w:rsid w:val="33095A0F"/>
    <w:rsid w:val="331F0D77"/>
    <w:rsid w:val="33523E72"/>
    <w:rsid w:val="33D125A4"/>
    <w:rsid w:val="33E606F7"/>
    <w:rsid w:val="340A7D83"/>
    <w:rsid w:val="345702DB"/>
    <w:rsid w:val="34CF54C0"/>
    <w:rsid w:val="34D7568E"/>
    <w:rsid w:val="34FF6B99"/>
    <w:rsid w:val="350538A0"/>
    <w:rsid w:val="350804FC"/>
    <w:rsid w:val="354B7549"/>
    <w:rsid w:val="35556982"/>
    <w:rsid w:val="35825396"/>
    <w:rsid w:val="35AC574D"/>
    <w:rsid w:val="35B962F3"/>
    <w:rsid w:val="361821DF"/>
    <w:rsid w:val="36A82A79"/>
    <w:rsid w:val="36AB6560"/>
    <w:rsid w:val="36D05D16"/>
    <w:rsid w:val="36DF08FF"/>
    <w:rsid w:val="36E43587"/>
    <w:rsid w:val="372E5168"/>
    <w:rsid w:val="373A4E61"/>
    <w:rsid w:val="378E7076"/>
    <w:rsid w:val="37CE3679"/>
    <w:rsid w:val="37D751FE"/>
    <w:rsid w:val="37F92D80"/>
    <w:rsid w:val="38312DE8"/>
    <w:rsid w:val="38420144"/>
    <w:rsid w:val="385B08CC"/>
    <w:rsid w:val="38994544"/>
    <w:rsid w:val="389D0DC3"/>
    <w:rsid w:val="38D103D4"/>
    <w:rsid w:val="38EC1637"/>
    <w:rsid w:val="391F5AC9"/>
    <w:rsid w:val="393D1C37"/>
    <w:rsid w:val="394B1232"/>
    <w:rsid w:val="395B6852"/>
    <w:rsid w:val="39764158"/>
    <w:rsid w:val="39791E4B"/>
    <w:rsid w:val="39B32B93"/>
    <w:rsid w:val="39EE3C33"/>
    <w:rsid w:val="39EF0BF8"/>
    <w:rsid w:val="3A19116E"/>
    <w:rsid w:val="3A261B55"/>
    <w:rsid w:val="3A26518A"/>
    <w:rsid w:val="3A275B73"/>
    <w:rsid w:val="3A8D3E5C"/>
    <w:rsid w:val="3A975266"/>
    <w:rsid w:val="3A9D671E"/>
    <w:rsid w:val="3AA26319"/>
    <w:rsid w:val="3AC53FD5"/>
    <w:rsid w:val="3AD925D7"/>
    <w:rsid w:val="3ADF0DD9"/>
    <w:rsid w:val="3B087B2B"/>
    <w:rsid w:val="3B4E6938"/>
    <w:rsid w:val="3B6608DE"/>
    <w:rsid w:val="3B8806E0"/>
    <w:rsid w:val="3BA04FF9"/>
    <w:rsid w:val="3BB040CF"/>
    <w:rsid w:val="3BB1506B"/>
    <w:rsid w:val="3C3712C5"/>
    <w:rsid w:val="3CBB1A69"/>
    <w:rsid w:val="3CBE592E"/>
    <w:rsid w:val="3CBF4AEA"/>
    <w:rsid w:val="3CF857FF"/>
    <w:rsid w:val="3D55637F"/>
    <w:rsid w:val="3D77037F"/>
    <w:rsid w:val="3D930F22"/>
    <w:rsid w:val="3D9E6D70"/>
    <w:rsid w:val="3DA80CD3"/>
    <w:rsid w:val="3DAE6DA2"/>
    <w:rsid w:val="3DDF1E33"/>
    <w:rsid w:val="3E153453"/>
    <w:rsid w:val="3E1F41CB"/>
    <w:rsid w:val="3E422001"/>
    <w:rsid w:val="3EB20144"/>
    <w:rsid w:val="3EBD0004"/>
    <w:rsid w:val="3F0A2594"/>
    <w:rsid w:val="3F374DAF"/>
    <w:rsid w:val="3F3B4F94"/>
    <w:rsid w:val="3F4449E5"/>
    <w:rsid w:val="3F5A218D"/>
    <w:rsid w:val="3F6C3B05"/>
    <w:rsid w:val="3F6F131C"/>
    <w:rsid w:val="3F75444D"/>
    <w:rsid w:val="3F9927AF"/>
    <w:rsid w:val="3FA71940"/>
    <w:rsid w:val="3FAD1FC2"/>
    <w:rsid w:val="3FB6311F"/>
    <w:rsid w:val="3FE470A5"/>
    <w:rsid w:val="400B2AAC"/>
    <w:rsid w:val="401F71D1"/>
    <w:rsid w:val="40255CC9"/>
    <w:rsid w:val="40646B7C"/>
    <w:rsid w:val="40BC4B3F"/>
    <w:rsid w:val="40CD195A"/>
    <w:rsid w:val="40F538E5"/>
    <w:rsid w:val="4102118F"/>
    <w:rsid w:val="410A2327"/>
    <w:rsid w:val="411E2209"/>
    <w:rsid w:val="417A463F"/>
    <w:rsid w:val="418903FC"/>
    <w:rsid w:val="419E44E1"/>
    <w:rsid w:val="41BD2DE3"/>
    <w:rsid w:val="41C618AE"/>
    <w:rsid w:val="41C73550"/>
    <w:rsid w:val="42175097"/>
    <w:rsid w:val="423122BF"/>
    <w:rsid w:val="427960B7"/>
    <w:rsid w:val="42A1783C"/>
    <w:rsid w:val="42C60C21"/>
    <w:rsid w:val="42F805DB"/>
    <w:rsid w:val="431C63A8"/>
    <w:rsid w:val="431D7AB3"/>
    <w:rsid w:val="43423816"/>
    <w:rsid w:val="434814E3"/>
    <w:rsid w:val="434A6CA7"/>
    <w:rsid w:val="434C5B13"/>
    <w:rsid w:val="43846E17"/>
    <w:rsid w:val="43F00780"/>
    <w:rsid w:val="441A0ED7"/>
    <w:rsid w:val="442F1BB8"/>
    <w:rsid w:val="44327D00"/>
    <w:rsid w:val="44CA777F"/>
    <w:rsid w:val="4503028A"/>
    <w:rsid w:val="45051029"/>
    <w:rsid w:val="451D3E8D"/>
    <w:rsid w:val="454545D5"/>
    <w:rsid w:val="45BF67B9"/>
    <w:rsid w:val="45CB7BAA"/>
    <w:rsid w:val="45EC186D"/>
    <w:rsid w:val="46270C6B"/>
    <w:rsid w:val="469B08D3"/>
    <w:rsid w:val="46CF695A"/>
    <w:rsid w:val="471B270D"/>
    <w:rsid w:val="47374AAA"/>
    <w:rsid w:val="47800C28"/>
    <w:rsid w:val="478D7AB6"/>
    <w:rsid w:val="47D743FF"/>
    <w:rsid w:val="47E62246"/>
    <w:rsid w:val="48491874"/>
    <w:rsid w:val="484C5FE6"/>
    <w:rsid w:val="486B5D1B"/>
    <w:rsid w:val="48CA7F25"/>
    <w:rsid w:val="48CF5FF4"/>
    <w:rsid w:val="48F227EA"/>
    <w:rsid w:val="48F830D1"/>
    <w:rsid w:val="48FA081F"/>
    <w:rsid w:val="49310877"/>
    <w:rsid w:val="49792023"/>
    <w:rsid w:val="498274B6"/>
    <w:rsid w:val="4A475772"/>
    <w:rsid w:val="4A591130"/>
    <w:rsid w:val="4A745D91"/>
    <w:rsid w:val="4A902060"/>
    <w:rsid w:val="4AD65521"/>
    <w:rsid w:val="4B1D48BF"/>
    <w:rsid w:val="4B942BC9"/>
    <w:rsid w:val="4B9A43C3"/>
    <w:rsid w:val="4BA61AA7"/>
    <w:rsid w:val="4BF674DC"/>
    <w:rsid w:val="4C3A1712"/>
    <w:rsid w:val="4C3C6376"/>
    <w:rsid w:val="4C717A3E"/>
    <w:rsid w:val="4CFF26A8"/>
    <w:rsid w:val="4D182908"/>
    <w:rsid w:val="4DE808E3"/>
    <w:rsid w:val="4E490DE0"/>
    <w:rsid w:val="4E586F19"/>
    <w:rsid w:val="4E5E67F1"/>
    <w:rsid w:val="4E7972D8"/>
    <w:rsid w:val="4E986C00"/>
    <w:rsid w:val="4EA27E8D"/>
    <w:rsid w:val="4F067986"/>
    <w:rsid w:val="4F306124"/>
    <w:rsid w:val="4F373534"/>
    <w:rsid w:val="4F4E25E4"/>
    <w:rsid w:val="4F5077FE"/>
    <w:rsid w:val="4F9B478C"/>
    <w:rsid w:val="4FD25BC8"/>
    <w:rsid w:val="5006357C"/>
    <w:rsid w:val="500B46EE"/>
    <w:rsid w:val="512A05E7"/>
    <w:rsid w:val="51654227"/>
    <w:rsid w:val="519F23DE"/>
    <w:rsid w:val="51A158C3"/>
    <w:rsid w:val="51A83E58"/>
    <w:rsid w:val="52042448"/>
    <w:rsid w:val="52397AFA"/>
    <w:rsid w:val="52980D47"/>
    <w:rsid w:val="52A92C72"/>
    <w:rsid w:val="52B2616E"/>
    <w:rsid w:val="52BC1160"/>
    <w:rsid w:val="52E82148"/>
    <w:rsid w:val="52EA241C"/>
    <w:rsid w:val="52FB7DC6"/>
    <w:rsid w:val="532E70A0"/>
    <w:rsid w:val="536C785D"/>
    <w:rsid w:val="53AC0722"/>
    <w:rsid w:val="53B60A1B"/>
    <w:rsid w:val="53D37009"/>
    <w:rsid w:val="53D3701C"/>
    <w:rsid w:val="54045143"/>
    <w:rsid w:val="54336310"/>
    <w:rsid w:val="54814062"/>
    <w:rsid w:val="54B34F85"/>
    <w:rsid w:val="5552433D"/>
    <w:rsid w:val="557241B1"/>
    <w:rsid w:val="55D945A7"/>
    <w:rsid w:val="567116D3"/>
    <w:rsid w:val="567D59A4"/>
    <w:rsid w:val="568D2BD3"/>
    <w:rsid w:val="569B3C93"/>
    <w:rsid w:val="56CF44F4"/>
    <w:rsid w:val="56D96D80"/>
    <w:rsid w:val="56FA02DC"/>
    <w:rsid w:val="574B480B"/>
    <w:rsid w:val="575A67DF"/>
    <w:rsid w:val="576238C9"/>
    <w:rsid w:val="57802C79"/>
    <w:rsid w:val="57BC3EA8"/>
    <w:rsid w:val="57D9044A"/>
    <w:rsid w:val="58031224"/>
    <w:rsid w:val="584B3CA1"/>
    <w:rsid w:val="58501822"/>
    <w:rsid w:val="58A025AE"/>
    <w:rsid w:val="592218E5"/>
    <w:rsid w:val="594E0F69"/>
    <w:rsid w:val="59513691"/>
    <w:rsid w:val="59631CDA"/>
    <w:rsid w:val="59783E08"/>
    <w:rsid w:val="59A1632F"/>
    <w:rsid w:val="59A66B50"/>
    <w:rsid w:val="59ED2E71"/>
    <w:rsid w:val="5A1163E4"/>
    <w:rsid w:val="5A411534"/>
    <w:rsid w:val="5A94275C"/>
    <w:rsid w:val="5AD27024"/>
    <w:rsid w:val="5B1A583C"/>
    <w:rsid w:val="5B2457E8"/>
    <w:rsid w:val="5B314B9F"/>
    <w:rsid w:val="5B6E3FA7"/>
    <w:rsid w:val="5BA51952"/>
    <w:rsid w:val="5BC14D51"/>
    <w:rsid w:val="5C0B60C1"/>
    <w:rsid w:val="5C307BB6"/>
    <w:rsid w:val="5C56480A"/>
    <w:rsid w:val="5C8D0B38"/>
    <w:rsid w:val="5C90353E"/>
    <w:rsid w:val="5C951BEF"/>
    <w:rsid w:val="5C9A4C77"/>
    <w:rsid w:val="5C9D3AD0"/>
    <w:rsid w:val="5CBF052F"/>
    <w:rsid w:val="5CDE248F"/>
    <w:rsid w:val="5CFD66D9"/>
    <w:rsid w:val="5D0D02F8"/>
    <w:rsid w:val="5D115851"/>
    <w:rsid w:val="5D156528"/>
    <w:rsid w:val="5D343923"/>
    <w:rsid w:val="5D641828"/>
    <w:rsid w:val="5DE548E2"/>
    <w:rsid w:val="5DED6D60"/>
    <w:rsid w:val="5E010C61"/>
    <w:rsid w:val="5E34037F"/>
    <w:rsid w:val="5E463C13"/>
    <w:rsid w:val="5E90005D"/>
    <w:rsid w:val="5EC65DEA"/>
    <w:rsid w:val="5F147C27"/>
    <w:rsid w:val="5F2B2557"/>
    <w:rsid w:val="5F5045FD"/>
    <w:rsid w:val="5F516BA7"/>
    <w:rsid w:val="5F540FE2"/>
    <w:rsid w:val="5F796201"/>
    <w:rsid w:val="5F8019D4"/>
    <w:rsid w:val="5F846899"/>
    <w:rsid w:val="5F9E74EF"/>
    <w:rsid w:val="5FAB1800"/>
    <w:rsid w:val="5FAC21D2"/>
    <w:rsid w:val="600774E8"/>
    <w:rsid w:val="605A009B"/>
    <w:rsid w:val="60612FC0"/>
    <w:rsid w:val="607E2EF6"/>
    <w:rsid w:val="609644C5"/>
    <w:rsid w:val="60C25221"/>
    <w:rsid w:val="60D2369A"/>
    <w:rsid w:val="60D40D05"/>
    <w:rsid w:val="60D42FEC"/>
    <w:rsid w:val="610D0924"/>
    <w:rsid w:val="61394832"/>
    <w:rsid w:val="613D6169"/>
    <w:rsid w:val="61421462"/>
    <w:rsid w:val="61730730"/>
    <w:rsid w:val="61AD0AF3"/>
    <w:rsid w:val="623C4A9B"/>
    <w:rsid w:val="624A239A"/>
    <w:rsid w:val="62546BF4"/>
    <w:rsid w:val="628853AC"/>
    <w:rsid w:val="62A422D8"/>
    <w:rsid w:val="631A79D9"/>
    <w:rsid w:val="631C58FA"/>
    <w:rsid w:val="63BF5C7E"/>
    <w:rsid w:val="64173E8E"/>
    <w:rsid w:val="64655680"/>
    <w:rsid w:val="647F0DD8"/>
    <w:rsid w:val="651D2CFC"/>
    <w:rsid w:val="6528499D"/>
    <w:rsid w:val="65980D90"/>
    <w:rsid w:val="65D90973"/>
    <w:rsid w:val="65EA1C84"/>
    <w:rsid w:val="66013C46"/>
    <w:rsid w:val="66330931"/>
    <w:rsid w:val="664F00B2"/>
    <w:rsid w:val="666D622C"/>
    <w:rsid w:val="668B0BE1"/>
    <w:rsid w:val="669B67BB"/>
    <w:rsid w:val="66F60ABC"/>
    <w:rsid w:val="66F70D86"/>
    <w:rsid w:val="67212944"/>
    <w:rsid w:val="673B13E9"/>
    <w:rsid w:val="6765505A"/>
    <w:rsid w:val="67655CC9"/>
    <w:rsid w:val="677703F6"/>
    <w:rsid w:val="67886BD0"/>
    <w:rsid w:val="67996BCD"/>
    <w:rsid w:val="67AE1F28"/>
    <w:rsid w:val="67E730AD"/>
    <w:rsid w:val="67FB633C"/>
    <w:rsid w:val="683C34C6"/>
    <w:rsid w:val="68461C44"/>
    <w:rsid w:val="686F4B89"/>
    <w:rsid w:val="68E3677E"/>
    <w:rsid w:val="68FF5CE9"/>
    <w:rsid w:val="69021B53"/>
    <w:rsid w:val="69322F23"/>
    <w:rsid w:val="6935348C"/>
    <w:rsid w:val="69367121"/>
    <w:rsid w:val="69624A28"/>
    <w:rsid w:val="697A4985"/>
    <w:rsid w:val="6A154120"/>
    <w:rsid w:val="6A190486"/>
    <w:rsid w:val="6A607C86"/>
    <w:rsid w:val="6A846B74"/>
    <w:rsid w:val="6A9D49FE"/>
    <w:rsid w:val="6AC50FD6"/>
    <w:rsid w:val="6ACB4331"/>
    <w:rsid w:val="6ADD754B"/>
    <w:rsid w:val="6B385D53"/>
    <w:rsid w:val="6B9C0871"/>
    <w:rsid w:val="6BE433A9"/>
    <w:rsid w:val="6BF97101"/>
    <w:rsid w:val="6C252F45"/>
    <w:rsid w:val="6C4623CE"/>
    <w:rsid w:val="6CAF04E2"/>
    <w:rsid w:val="6CE374C6"/>
    <w:rsid w:val="6CEB50B2"/>
    <w:rsid w:val="6CF13469"/>
    <w:rsid w:val="6D134BD3"/>
    <w:rsid w:val="6D1A15C8"/>
    <w:rsid w:val="6D2D18EB"/>
    <w:rsid w:val="6D466028"/>
    <w:rsid w:val="6D6633C7"/>
    <w:rsid w:val="6D6A4D52"/>
    <w:rsid w:val="6D7E2DE3"/>
    <w:rsid w:val="6D862054"/>
    <w:rsid w:val="6DBF7D41"/>
    <w:rsid w:val="6DC32F0A"/>
    <w:rsid w:val="6E942EF6"/>
    <w:rsid w:val="6E950916"/>
    <w:rsid w:val="6EEE77DF"/>
    <w:rsid w:val="6EFE7CE5"/>
    <w:rsid w:val="6F410782"/>
    <w:rsid w:val="6F4A6FDE"/>
    <w:rsid w:val="6F564395"/>
    <w:rsid w:val="6F6D1C9A"/>
    <w:rsid w:val="6F7F2CFB"/>
    <w:rsid w:val="6FC004E3"/>
    <w:rsid w:val="6FE96946"/>
    <w:rsid w:val="704E58C4"/>
    <w:rsid w:val="708657FC"/>
    <w:rsid w:val="70981624"/>
    <w:rsid w:val="70EA6902"/>
    <w:rsid w:val="71103536"/>
    <w:rsid w:val="714B4B74"/>
    <w:rsid w:val="71630203"/>
    <w:rsid w:val="7188106E"/>
    <w:rsid w:val="723102EA"/>
    <w:rsid w:val="72607018"/>
    <w:rsid w:val="7263080F"/>
    <w:rsid w:val="7269400D"/>
    <w:rsid w:val="72B95BB8"/>
    <w:rsid w:val="72CA39C3"/>
    <w:rsid w:val="72CF08CC"/>
    <w:rsid w:val="7323192B"/>
    <w:rsid w:val="73FD1101"/>
    <w:rsid w:val="7401056B"/>
    <w:rsid w:val="746E565C"/>
    <w:rsid w:val="748E48B7"/>
    <w:rsid w:val="74B00E2B"/>
    <w:rsid w:val="74E56DA7"/>
    <w:rsid w:val="750F2B00"/>
    <w:rsid w:val="75172438"/>
    <w:rsid w:val="7538748E"/>
    <w:rsid w:val="754375F7"/>
    <w:rsid w:val="75955BEF"/>
    <w:rsid w:val="760C2E6A"/>
    <w:rsid w:val="76172759"/>
    <w:rsid w:val="76E544DD"/>
    <w:rsid w:val="77245C10"/>
    <w:rsid w:val="772E33B4"/>
    <w:rsid w:val="77407041"/>
    <w:rsid w:val="777B3F6D"/>
    <w:rsid w:val="778207EF"/>
    <w:rsid w:val="77AE3351"/>
    <w:rsid w:val="77F5444A"/>
    <w:rsid w:val="7839328E"/>
    <w:rsid w:val="783B6634"/>
    <w:rsid w:val="7858222B"/>
    <w:rsid w:val="785F75ED"/>
    <w:rsid w:val="79015D1B"/>
    <w:rsid w:val="791671E6"/>
    <w:rsid w:val="79505BCD"/>
    <w:rsid w:val="799864AE"/>
    <w:rsid w:val="7A172A60"/>
    <w:rsid w:val="7A24192E"/>
    <w:rsid w:val="7A434A88"/>
    <w:rsid w:val="7A4D3433"/>
    <w:rsid w:val="7A97717C"/>
    <w:rsid w:val="7AB8467F"/>
    <w:rsid w:val="7B24746C"/>
    <w:rsid w:val="7B553044"/>
    <w:rsid w:val="7B684634"/>
    <w:rsid w:val="7B9516AF"/>
    <w:rsid w:val="7B9C4048"/>
    <w:rsid w:val="7BD51ABF"/>
    <w:rsid w:val="7C19028A"/>
    <w:rsid w:val="7C4E52FA"/>
    <w:rsid w:val="7CBB33EA"/>
    <w:rsid w:val="7CFA5565"/>
    <w:rsid w:val="7D074E49"/>
    <w:rsid w:val="7D154E21"/>
    <w:rsid w:val="7D2B59B6"/>
    <w:rsid w:val="7D900BB3"/>
    <w:rsid w:val="7DA45AC7"/>
    <w:rsid w:val="7DCA5C11"/>
    <w:rsid w:val="7DEF6CF1"/>
    <w:rsid w:val="7E447AD4"/>
    <w:rsid w:val="7E6839D7"/>
    <w:rsid w:val="7EB967D5"/>
    <w:rsid w:val="7EF34AB3"/>
    <w:rsid w:val="7F2426EF"/>
    <w:rsid w:val="7F416CB5"/>
    <w:rsid w:val="7F46179C"/>
    <w:rsid w:val="7F836298"/>
    <w:rsid w:val="7F861542"/>
    <w:rsid w:val="7F9B2254"/>
    <w:rsid w:val="7FA80AE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4">
    <w:name w:val="heading 2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0"/>
      <w:sz w:val="36"/>
      <w:szCs w:val="36"/>
      <w:lang w:val="en-US" w:eastAsia="zh-CN" w:bidi="ar"/>
    </w:rPr>
  </w:style>
  <w:style w:type="character" w:default="1" w:styleId="11">
    <w:name w:val="Default Paragraph Font"/>
    <w:semiHidden/>
    <w:qFormat/>
    <w:uiPriority w:val="0"/>
  </w:style>
  <w:style w:type="table" w:default="1" w:styleId="10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ind w:firstLine="420"/>
    </w:pPr>
  </w:style>
  <w:style w:type="paragraph" w:styleId="3">
    <w:name w:val="Body Text Indent"/>
    <w:basedOn w:val="1"/>
    <w:qFormat/>
    <w:uiPriority w:val="0"/>
    <w:pPr>
      <w:spacing w:after="120"/>
      <w:ind w:left="420" w:leftChars="200"/>
    </w:pPr>
  </w:style>
  <w:style w:type="paragraph" w:styleId="5">
    <w:name w:val="Normal Indent"/>
    <w:basedOn w:val="1"/>
    <w:qFormat/>
    <w:uiPriority w:val="0"/>
    <w:pPr>
      <w:ind w:firstLine="420" w:firstLineChars="200"/>
    </w:p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7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8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9">
    <w:name w:val="Title"/>
    <w:basedOn w:val="1"/>
    <w:next w:val="1"/>
    <w:qFormat/>
    <w:uiPriority w:val="0"/>
    <w:pPr>
      <w:spacing w:before="240" w:after="60"/>
      <w:jc w:val="center"/>
    </w:pPr>
    <w:rPr>
      <w:rFonts w:ascii="等线 Light" w:hAnsi="等线 Light" w:eastAsia="等线 Light" w:cs="Times New Roman"/>
      <w:b/>
      <w:bCs/>
      <w:sz w:val="32"/>
      <w:szCs w:val="32"/>
    </w:rPr>
  </w:style>
  <w:style w:type="character" w:styleId="12">
    <w:name w:val="Hyperlink"/>
    <w:basedOn w:val="11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2896</Words>
  <Characters>3030</Characters>
  <Lines>0</Lines>
  <Paragraphs>0</Paragraphs>
  <TotalTime>42</TotalTime>
  <ScaleCrop>false</ScaleCrop>
  <LinksUpToDate>false</LinksUpToDate>
  <CharactersWithSpaces>3051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2023-01-03T07:26:00Z</dcterms:created>
  <dc:creator>牛渊</dc:creator>
  <cp:lastModifiedBy> </cp:lastModifiedBy>
  <cp:lastPrinted>2023-01-12T02:40:00Z</cp:lastPrinted>
  <dcterms:modified xsi:type="dcterms:W3CDTF">2024-09-11T01:10:38Z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A98AA47931D74D0F9BA75FDF5DFDAAA6</vt:lpwstr>
  </property>
</Properties>
</file>