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jc w:val="both"/>
        <w:textAlignment w:val="auto"/>
        <w:rPr>
          <w:rFonts w:hint="eastAsia" w:ascii="微软雅黑" w:hAnsi="微软雅黑" w:eastAsia="微软雅黑" w:cs="微软雅黑"/>
          <w:b w:val="0"/>
          <w:i w:val="0"/>
          <w:caps w:val="0"/>
          <w:color w:val="565656"/>
          <w:spacing w:val="0"/>
          <w:sz w:val="18"/>
          <w:szCs w:val="18"/>
          <w:u w:val="none"/>
          <w:shd w:val="clear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Theme="majorEastAsia" w:hAnsiTheme="majorEastAsia" w:eastAsiaTheme="majorEastAsia" w:cstheme="majorEastAsia"/>
          <w:b/>
          <w:i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auto"/>
          <w:spacing w:val="0"/>
          <w:sz w:val="44"/>
          <w:szCs w:val="44"/>
          <w:shd w:val="clear" w:fill="FFFFFF"/>
        </w:rPr>
        <w:t>2020年石家庄市三环路修复养护工程设计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Theme="majorEastAsia" w:hAnsiTheme="majorEastAsia" w:eastAsiaTheme="majorEastAsia" w:cstheme="majorEastAsia"/>
          <w:b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auto"/>
          <w:spacing w:val="0"/>
          <w:sz w:val="44"/>
          <w:szCs w:val="44"/>
          <w:shd w:val="clear" w:fill="FFFFFF"/>
        </w:rPr>
        <w:t>中标公告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28"/>
          <w:szCs w:val="28"/>
          <w:shd w:val="clear" w:fill="FFFFFF"/>
        </w:rPr>
        <w:t>发布时间： 2020-05-07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采购项目编号：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HBBJ-2020-011-01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采购人名称：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石家庄市三环路管理处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采购人联系方式：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0311-68020731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采购人地址 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石家庄市桥西区西三环路681号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采购代理机构全称 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河北博嘉招标代理有限公司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采购代理机构地址 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石家庄市桥西区红旗大街槐安路交叉口西北角翰林观天下23号楼12层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采购代理机构联系方式 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0311-89635809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项目实施地点 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甲方指定地点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采购内容：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本项目的施工图设计、预算文件编制，施工招标时所需的图纸、参考资料、技术规范、工程量清单以及后续服务等。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采购公告期：2020年04月14日</w:t>
      </w:r>
    </w:p>
    <w:tbl>
      <w:tblPr>
        <w:tblStyle w:val="3"/>
        <w:tblW w:w="98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9"/>
        <w:gridCol w:w="877"/>
        <w:gridCol w:w="1354"/>
        <w:gridCol w:w="1785"/>
        <w:gridCol w:w="1831"/>
        <w:gridCol w:w="1508"/>
        <w:gridCol w:w="1053"/>
        <w:gridCol w:w="8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品目分类</w:t>
            </w:r>
          </w:p>
        </w:tc>
        <w:tc>
          <w:tcPr>
            <w:tcW w:w="877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采购项目包组</w:t>
            </w:r>
          </w:p>
        </w:tc>
        <w:tc>
          <w:tcPr>
            <w:tcW w:w="1354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供应商组织机构代码</w:t>
            </w:r>
          </w:p>
        </w:tc>
        <w:tc>
          <w:tcPr>
            <w:tcW w:w="1785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4A4A4A"/>
                <w:spacing w:val="0"/>
                <w:sz w:val="18"/>
                <w:szCs w:val="18"/>
                <w:shd w:val="clear" w:fill="FFFFFF"/>
              </w:rPr>
              <w:t>供应商名称</w:t>
            </w:r>
          </w:p>
        </w:tc>
        <w:tc>
          <w:tcPr>
            <w:tcW w:w="1831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4A4A4A"/>
                <w:spacing w:val="0"/>
                <w:sz w:val="18"/>
                <w:szCs w:val="18"/>
                <w:shd w:val="clear" w:fill="FFFFFF"/>
              </w:rPr>
              <w:t>供应商地址</w:t>
            </w:r>
          </w:p>
        </w:tc>
        <w:tc>
          <w:tcPr>
            <w:tcW w:w="1508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4A4A4A"/>
                <w:spacing w:val="0"/>
                <w:sz w:val="18"/>
                <w:szCs w:val="18"/>
                <w:shd w:val="clear" w:fill="FFFFFF"/>
              </w:rPr>
              <w:t>主要标的名称</w:t>
            </w:r>
          </w:p>
        </w:tc>
        <w:tc>
          <w:tcPr>
            <w:tcW w:w="1053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4A4A4A"/>
                <w:spacing w:val="0"/>
                <w:sz w:val="18"/>
                <w:szCs w:val="18"/>
                <w:shd w:val="clear" w:fill="FFFFFF"/>
              </w:rPr>
              <w:t>金额（元）</w:t>
            </w:r>
          </w:p>
        </w:tc>
        <w:tc>
          <w:tcPr>
            <w:tcW w:w="870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4A4A4A"/>
                <w:spacing w:val="0"/>
                <w:sz w:val="18"/>
                <w:szCs w:val="18"/>
                <w:shd w:val="clear" w:fill="FFFFFF"/>
              </w:rPr>
              <w:t>服务要求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bookmarkStart w:id="0" w:name="_GoBack" w:colFirst="4" w:colLast="4"/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服务</w:t>
            </w:r>
          </w:p>
        </w:tc>
        <w:tc>
          <w:tcPr>
            <w:tcW w:w="87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val="en-US" w:eastAsia="zh-CN"/>
              </w:rPr>
              <w:t>A</w:t>
            </w:r>
          </w:p>
        </w:tc>
        <w:tc>
          <w:tcPr>
            <w:tcW w:w="1354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911301004017485548</w:t>
            </w:r>
          </w:p>
        </w:tc>
        <w:tc>
          <w:tcPr>
            <w:tcW w:w="178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石家庄交通勘察设计院</w:t>
            </w:r>
          </w:p>
        </w:tc>
        <w:tc>
          <w:tcPr>
            <w:tcW w:w="18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石家庄市新华区友谊北大街372号</w:t>
            </w:r>
          </w:p>
        </w:tc>
        <w:tc>
          <w:tcPr>
            <w:tcW w:w="150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2020年石家庄市三环路修复养护工程设计</w:t>
            </w:r>
          </w:p>
        </w:tc>
        <w:tc>
          <w:tcPr>
            <w:tcW w:w="105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665000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合格</w:t>
            </w:r>
          </w:p>
        </w:tc>
      </w:tr>
      <w:bookmarkEnd w:id="0"/>
    </w:tbl>
    <w:p>
      <w:pP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4A4A4A"/>
          <w:spacing w:val="0"/>
          <w:sz w:val="21"/>
          <w:szCs w:val="21"/>
          <w:shd w:val="clear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定标日期：2020年05月06日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开标地点：石家庄市公共资源交易中心开标室二楼开标四室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评标地点：石家庄市公共资源交易中心开标室五楼评标八室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本公告发布媒体：河北省招标投标公共服务平台、中国河北政府采购网、石家庄公共资源交易网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传真电话：0311-89635809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受理质疑电话：17736069802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备注：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评审委员会成员名单：韩月明、周香平、于泽友（评标委员会主任）、赵根顺、李彰（甲方代表）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代理费用收费标准：参照计价格［2002］1980号文件和发改办价格（2003）857号文件规定的招标代理服务费收费标准的67%收取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代理费用收费金额：6825.96</w:t>
      </w:r>
    </w:p>
    <w:sectPr>
      <w:pgSz w:w="11906" w:h="16838"/>
      <w:pgMar w:top="1440" w:right="1486" w:bottom="1440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B73B69"/>
    <w:rsid w:val="081706EE"/>
    <w:rsid w:val="0B260F57"/>
    <w:rsid w:val="20D56AB8"/>
    <w:rsid w:val="376B7097"/>
    <w:rsid w:val="39D46B1C"/>
    <w:rsid w:val="3AFD5195"/>
    <w:rsid w:val="49E67045"/>
    <w:rsid w:val="51FD0954"/>
    <w:rsid w:val="5FD83FD5"/>
    <w:rsid w:val="61EC5F55"/>
    <w:rsid w:val="635858AE"/>
    <w:rsid w:val="760D3B6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56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秦</cp:lastModifiedBy>
  <dcterms:modified xsi:type="dcterms:W3CDTF">2020-05-11T06:34:50Z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