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FE7BE8">
      <w:pPr>
        <w:jc w:val="center"/>
        <w:rPr>
          <w:rFonts w:ascii="宋体" w:hAnsi="宋体" w:eastAsia="宋体" w:cs="宋体"/>
          <w:b/>
          <w:bCs/>
          <w:sz w:val="44"/>
          <w:szCs w:val="44"/>
        </w:rPr>
      </w:pPr>
      <w:r>
        <w:rPr>
          <w:rFonts w:hint="eastAsia" w:ascii="宋体" w:hAnsi="宋体" w:eastAsia="宋体" w:cs="宋体"/>
          <w:b/>
          <w:bCs/>
          <w:sz w:val="44"/>
          <w:szCs w:val="44"/>
        </w:rPr>
        <w:t>深泽县2018年度政务公开工作自查报告</w:t>
      </w:r>
    </w:p>
    <w:p w14:paraId="0E6205D3">
      <w:pPr>
        <w:rPr>
          <w:rFonts w:ascii="仿宋_GB2312" w:hAnsi="仿宋_GB2312" w:eastAsia="仿宋_GB2312"/>
          <w:sz w:val="32"/>
        </w:rPr>
      </w:pPr>
      <w:r>
        <w:rPr>
          <w:rFonts w:hint="eastAsia" w:ascii="仿宋_GB2312" w:hAnsi="仿宋_GB2312" w:eastAsia="仿宋_GB2312"/>
          <w:sz w:val="32"/>
        </w:rPr>
        <w:t xml:space="preserve">  </w:t>
      </w:r>
    </w:p>
    <w:p w14:paraId="32854CDB">
      <w:pPr>
        <w:ind w:firstLine="640" w:firstLineChars="200"/>
        <w:rPr>
          <w:rFonts w:ascii="仿宋_GB2312" w:hAnsi="仿宋_GB2312" w:eastAsia="仿宋_GB2312"/>
          <w:sz w:val="32"/>
        </w:rPr>
      </w:pPr>
      <w:r>
        <w:rPr>
          <w:rFonts w:hint="eastAsia" w:ascii="仿宋_GB2312" w:hAnsi="仿宋_GB2312" w:eastAsia="仿宋_GB2312"/>
          <w:sz w:val="32"/>
        </w:rPr>
        <w:t>今年以来，我县在市委、市政府的正确领导下，在市政务公开处的精心指导下，认真贯彻落实省、市政务公开工作部署，</w:t>
      </w:r>
      <w:r>
        <w:rPr>
          <w:rFonts w:hint="eastAsia" w:ascii="仿宋_GB2312" w:hAnsi="仿宋_GB2312" w:eastAsia="仿宋_GB2312" w:cs="仿宋_GB2312"/>
          <w:sz w:val="32"/>
          <w:szCs w:val="32"/>
        </w:rPr>
        <w:t>紧紧围绕县委、县政府的中心工作、重大决策和社会关切，不断优化平台建设，完善公开制度，规范公开流程，提高工作效能，</w:t>
      </w:r>
      <w:r>
        <w:rPr>
          <w:rFonts w:hint="eastAsia" w:ascii="仿宋_GB2312" w:hAnsi="仿宋_GB2312" w:eastAsia="仿宋_GB2312" w:cs="仿宋_GB2312"/>
          <w:color w:val="000000"/>
          <w:sz w:val="32"/>
          <w:szCs w:val="32"/>
        </w:rPr>
        <w:t>有效地促进了全县政务公开工作稳步推进。</w:t>
      </w:r>
      <w:r>
        <w:rPr>
          <w:rFonts w:hint="eastAsia" w:ascii="仿宋_GB2312" w:hAnsi="仿宋_GB2312" w:eastAsia="仿宋_GB2312" w:cs="仿宋_GB2312"/>
          <w:sz w:val="32"/>
          <w:szCs w:val="32"/>
        </w:rPr>
        <w:t>对照市政府办公厅下发的《2018年度政务公开工作考核指标》，现将我县有关工作落实情况汇报如下：</w:t>
      </w:r>
    </w:p>
    <w:p w14:paraId="31352C62">
      <w:pPr>
        <w:pStyle w:val="5"/>
        <w:spacing w:line="578" w:lineRule="exact"/>
        <w:ind w:firstLine="640" w:firstLineChars="200"/>
        <w:jc w:val="both"/>
        <w:rPr>
          <w:rStyle w:val="8"/>
          <w:rFonts w:ascii="宋体" w:hAnsi="宋体" w:eastAsia="黑体" w:cs="黑体"/>
          <w:b w:val="0"/>
          <w:bCs w:val="0"/>
          <w:sz w:val="32"/>
          <w:szCs w:val="32"/>
        </w:rPr>
      </w:pPr>
      <w:r>
        <w:rPr>
          <w:rStyle w:val="8"/>
          <w:rFonts w:hint="eastAsia" w:ascii="宋体" w:hAnsi="宋体" w:eastAsia="黑体" w:cs="黑体"/>
          <w:b w:val="0"/>
          <w:bCs w:val="0"/>
          <w:sz w:val="32"/>
          <w:szCs w:val="32"/>
        </w:rPr>
        <w:t>一、加大信息主动公开力度</w:t>
      </w:r>
    </w:p>
    <w:p w14:paraId="62357E89">
      <w:pPr>
        <w:pStyle w:val="10"/>
        <w:spacing w:line="578" w:lineRule="exact"/>
        <w:ind w:firstLine="643" w:firstLineChars="200"/>
        <w:rPr>
          <w:rFonts w:cs="仿宋_GB2312"/>
          <w:color w:val="000000"/>
          <w:szCs w:val="32"/>
          <w:shd w:val="clear" w:color="auto" w:fill="FFFFFF"/>
        </w:rPr>
      </w:pPr>
      <w:r>
        <w:rPr>
          <w:rStyle w:val="8"/>
          <w:rFonts w:hint="eastAsia" w:cs="仿宋_GB2312"/>
          <w:szCs w:val="32"/>
        </w:rPr>
        <w:t>重点工作：</w:t>
      </w:r>
      <w:r>
        <w:rPr>
          <w:rStyle w:val="8"/>
          <w:rFonts w:hint="eastAsia" w:cs="仿宋_GB2312"/>
          <w:b w:val="0"/>
          <w:bCs w:val="0"/>
          <w:szCs w:val="32"/>
        </w:rPr>
        <w:t>广泛利用电视、宣传横幅、公开栏、政府网站、政务微信、政务微博等多种渠道，随时更新全县重点工作及10件民生实事的完成情况，除依法需要保密的事项外，全部按要求在县政府门户网站进行了公开。</w:t>
      </w:r>
      <w:r>
        <w:rPr>
          <w:rFonts w:hint="eastAsia" w:ascii="仿宋_GB2312" w:hAnsi="仿宋_GB2312" w:cs="仿宋_GB2312"/>
          <w:b/>
          <w:bCs/>
          <w:szCs w:val="32"/>
        </w:rPr>
        <w:t>决策公开：</w:t>
      </w:r>
      <w:r>
        <w:rPr>
          <w:rFonts w:hint="eastAsia" w:ascii="仿宋_GB2312" w:hAnsi="仿宋_GB2312" w:cs="仿宋_GB2312"/>
          <w:szCs w:val="32"/>
        </w:rPr>
        <w:t>政府常务会讨论决定的重要事项，均印发会议纪要，并下发各相关单位。</w:t>
      </w:r>
      <w:r>
        <w:rPr>
          <w:rFonts w:hint="eastAsia" w:ascii="仿宋_GB2312" w:hAnsi="仿宋_GB2312" w:cs="仿宋_GB2312"/>
          <w:b/>
          <w:bCs/>
          <w:szCs w:val="32"/>
        </w:rPr>
        <w:t>清单公开：</w:t>
      </w:r>
      <w:r>
        <w:rPr>
          <w:rStyle w:val="8"/>
          <w:rFonts w:hint="eastAsia" w:cs="仿宋_GB2312"/>
          <w:b w:val="0"/>
          <w:bCs w:val="0"/>
          <w:szCs w:val="32"/>
        </w:rPr>
        <w:t>在县政府门户网站政务公开栏目公示责任清单、权力清单、负面清单、行政许可目录清单、政务服务事项清单等。</w:t>
      </w:r>
      <w:r>
        <w:rPr>
          <w:rStyle w:val="8"/>
          <w:rFonts w:hint="eastAsia" w:cs="仿宋_GB2312"/>
          <w:szCs w:val="32"/>
        </w:rPr>
        <w:t>双随机</w:t>
      </w:r>
      <w:r>
        <w:rPr>
          <w:rStyle w:val="8"/>
          <w:rFonts w:hint="eastAsia" w:cs="仿宋_GB2312"/>
          <w:szCs w:val="32"/>
          <w:lang w:eastAsia="zh-CN"/>
        </w:rPr>
        <w:t>、</w:t>
      </w:r>
      <w:bookmarkStart w:id="0" w:name="_GoBack"/>
      <w:bookmarkEnd w:id="0"/>
      <w:r>
        <w:rPr>
          <w:rStyle w:val="8"/>
          <w:rFonts w:hint="eastAsia" w:cs="仿宋_GB2312"/>
          <w:szCs w:val="32"/>
        </w:rPr>
        <w:t>一公开：</w:t>
      </w:r>
      <w:r>
        <w:rPr>
          <w:rStyle w:val="8"/>
          <w:rFonts w:hint="eastAsia" w:cs="仿宋_GB2312"/>
          <w:b w:val="0"/>
          <w:bCs w:val="0"/>
          <w:szCs w:val="32"/>
        </w:rPr>
        <w:t>加大“双随机、一公开”抽检公开力度，今年以来，全县各单位累计在政府门户网站</w:t>
      </w:r>
      <w:r>
        <w:rPr>
          <w:rFonts w:hint="eastAsia" w:cs="黑体"/>
        </w:rPr>
        <w:t>公告栏公开相关信息114条。</w:t>
      </w:r>
      <w:r>
        <w:rPr>
          <w:rFonts w:hint="eastAsia" w:cs="黑体"/>
          <w:b/>
          <w:bCs/>
        </w:rPr>
        <w:t>行政执法：</w:t>
      </w:r>
      <w:r>
        <w:rPr>
          <w:rFonts w:hint="eastAsia" w:cs="黑体"/>
        </w:rPr>
        <w:t>组织全县执法人员培训会2次，提高执法人员执法水平；在政府门户网站设立行政执法公告公示专栏，集中发布行政执法事前公开、事后公开等相关信息共470条；</w:t>
      </w:r>
      <w:r>
        <w:rPr>
          <w:rFonts w:hint="eastAsia" w:cs="仿宋_GB2312"/>
          <w:color w:val="000000"/>
          <w:szCs w:val="32"/>
          <w:shd w:val="clear" w:color="auto" w:fill="FFFFFF"/>
        </w:rPr>
        <w:t>同时，在河北省行政执法公示平台累计公示全县行政执法人员540人、行政执法主体35个、执法事项174条，执法结果3101条；</w:t>
      </w:r>
      <w:r>
        <w:rPr>
          <w:rFonts w:hint="eastAsia" w:cs="仿宋_GB2312"/>
          <w:b/>
          <w:bCs/>
          <w:color w:val="000000"/>
          <w:szCs w:val="32"/>
          <w:shd w:val="clear" w:color="auto" w:fill="FFFFFF"/>
        </w:rPr>
        <w:t>行政许可，行政处罚信息：</w:t>
      </w:r>
      <w:r>
        <w:rPr>
          <w:rFonts w:hint="eastAsia" w:cs="仿宋_GB2312"/>
          <w:color w:val="000000"/>
          <w:szCs w:val="32"/>
          <w:shd w:val="clear" w:color="auto" w:fill="FFFFFF"/>
        </w:rPr>
        <w:t>在河北省政务服务网公开相关执法处罚结果520条，并由县发改局负责同步上传到“信用中国”、“信用石家庄”等平台进行公示。</w:t>
      </w:r>
      <w:r>
        <w:rPr>
          <w:rFonts w:hint="eastAsia" w:cs="仿宋_GB2312"/>
          <w:b/>
          <w:bCs/>
          <w:color w:val="000000"/>
          <w:szCs w:val="32"/>
          <w:shd w:val="clear" w:color="auto" w:fill="FFFFFF"/>
        </w:rPr>
        <w:t>建议提案：</w:t>
      </w:r>
      <w:r>
        <w:rPr>
          <w:rFonts w:hint="eastAsia" w:cs="仿宋_GB2312"/>
          <w:color w:val="000000"/>
          <w:szCs w:val="32"/>
          <w:shd w:val="clear" w:color="auto" w:fill="FFFFFF"/>
        </w:rPr>
        <w:t>人大代表建议和政协委员提案涉及事项由相关部门落实后集中在政府门户网站和石家庄政务公开平台进行公开。</w:t>
      </w:r>
      <w:r>
        <w:rPr>
          <w:rFonts w:hint="eastAsia" w:cs="仿宋_GB2312"/>
          <w:b/>
          <w:bCs/>
          <w:color w:val="000000"/>
          <w:szCs w:val="32"/>
          <w:shd w:val="clear" w:color="auto" w:fill="FFFFFF"/>
        </w:rPr>
        <w:t>公共企事业单位：</w:t>
      </w:r>
      <w:r>
        <w:rPr>
          <w:rFonts w:hint="eastAsia" w:cs="仿宋_GB2312"/>
          <w:color w:val="000000"/>
          <w:szCs w:val="32"/>
          <w:shd w:val="clear" w:color="auto" w:fill="FFFFFF"/>
        </w:rPr>
        <w:t>印发通知要求相关部门及时组织编制公共事业单位信息公开事项目录并公开。</w:t>
      </w:r>
      <w:r>
        <w:rPr>
          <w:rFonts w:hint="eastAsia" w:cs="仿宋_GB2312"/>
          <w:b/>
          <w:bCs/>
          <w:color w:val="000000"/>
          <w:szCs w:val="32"/>
          <w:shd w:val="clear" w:color="auto" w:fill="FFFFFF"/>
        </w:rPr>
        <w:t>工作保障：</w:t>
      </w:r>
      <w:r>
        <w:rPr>
          <w:rFonts w:hint="eastAsia" w:cs="仿宋_GB2312"/>
          <w:color w:val="000000"/>
          <w:szCs w:val="32"/>
          <w:shd w:val="clear" w:color="auto" w:fill="FFFFFF"/>
        </w:rPr>
        <w:t>印发《深泽县政务公开工作要点》（深政办发〔2018〕10号）并第一时间在政府门户网站进行了公开。</w:t>
      </w:r>
      <w:r>
        <w:rPr>
          <w:rFonts w:hint="eastAsia" w:cs="仿宋_GB2312"/>
          <w:b/>
          <w:bCs/>
          <w:color w:val="000000"/>
          <w:szCs w:val="32"/>
          <w:shd w:val="clear" w:color="auto" w:fill="FFFFFF"/>
        </w:rPr>
        <w:t>年度报告：</w:t>
      </w:r>
      <w:r>
        <w:rPr>
          <w:rFonts w:hint="eastAsia" w:cs="仿宋_GB2312"/>
          <w:color w:val="000000"/>
          <w:szCs w:val="32"/>
          <w:shd w:val="clear" w:color="auto" w:fill="FFFFFF"/>
        </w:rPr>
        <w:t>2017年报告已按要求在政府门户网站和石家庄市政务公开平台进行公示，2018年政府信息公开年度报告正在编写过程中，待完成后将第一时间按要求进行公开。</w:t>
      </w:r>
      <w:r>
        <w:rPr>
          <w:rFonts w:hint="eastAsia" w:cs="仿宋_GB2312"/>
          <w:b/>
          <w:bCs/>
          <w:color w:val="000000"/>
          <w:szCs w:val="32"/>
          <w:shd w:val="clear" w:color="auto" w:fill="FFFFFF"/>
        </w:rPr>
        <w:t>财政预决算：</w:t>
      </w:r>
      <w:r>
        <w:rPr>
          <w:rFonts w:hint="eastAsia" w:cs="仿宋_GB2312"/>
          <w:color w:val="000000"/>
          <w:szCs w:val="32"/>
          <w:shd w:val="clear" w:color="auto" w:fill="FFFFFF"/>
        </w:rPr>
        <w:t>在政府门户网站设立预决算公开专栏，集中公开政府和部门预决算及政府采购等有关情况，全年共公开预决算信息130余条。</w:t>
      </w:r>
    </w:p>
    <w:p w14:paraId="781A6463">
      <w:pPr>
        <w:pStyle w:val="5"/>
        <w:spacing w:line="578" w:lineRule="exact"/>
        <w:ind w:firstLine="640" w:firstLineChars="200"/>
        <w:jc w:val="both"/>
        <w:rPr>
          <w:rStyle w:val="8"/>
          <w:rFonts w:ascii="宋体" w:hAnsi="宋体" w:eastAsia="黑体" w:cs="黑体"/>
          <w:b w:val="0"/>
          <w:bCs w:val="0"/>
          <w:sz w:val="32"/>
          <w:szCs w:val="32"/>
        </w:rPr>
      </w:pPr>
      <w:r>
        <w:rPr>
          <w:rStyle w:val="8"/>
          <w:rFonts w:hint="eastAsia" w:ascii="宋体" w:hAnsi="宋体" w:eastAsia="黑体" w:cs="黑体"/>
          <w:b w:val="0"/>
          <w:bCs w:val="0"/>
          <w:sz w:val="32"/>
          <w:szCs w:val="32"/>
        </w:rPr>
        <w:t>二、深化重点领域信息公开</w:t>
      </w:r>
    </w:p>
    <w:p w14:paraId="2DC13FE6">
      <w:pPr>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按照市政务公开办相关文件要求，我县制定并印发了《关于印发推进重大建设项目批准和实施领域政府信息公开实施方案的通知》（深政办发【2018】2号）、《推进公共资源配置领域政府信息公开实施方案》（深政办发【2018】4号）和《关于印发推进社会公益事业建设领域政府信息公开实施方案的通知》（深政办发【2018】9号），要求各乡镇和各部门按照文件要求加大相关信息公开力度。</w:t>
      </w:r>
    </w:p>
    <w:p w14:paraId="6BC84386">
      <w:pPr>
        <w:ind w:firstLine="642"/>
        <w:rPr>
          <w:rFonts w:ascii="仿宋_GB2312" w:hAnsi="仿宋_GB2312" w:eastAsia="仿宋_GB2312"/>
          <w:kern w:val="0"/>
          <w:sz w:val="32"/>
        </w:rPr>
      </w:pPr>
      <w:r>
        <w:rPr>
          <w:rFonts w:hint="eastAsia" w:ascii="仿宋_GB2312" w:hAnsi="仿宋_GB2312" w:eastAsia="仿宋_GB2312" w:cs="仿宋_GB2312"/>
          <w:b/>
          <w:bCs/>
          <w:sz w:val="32"/>
          <w:szCs w:val="32"/>
        </w:rPr>
        <w:t>推进农业供给侧结构性改革信息：</w:t>
      </w:r>
      <w:r>
        <w:rPr>
          <w:rFonts w:hint="eastAsia" w:ascii="仿宋_GB2312" w:hAnsi="仿宋_GB2312" w:eastAsia="仿宋_GB2312" w:cs="仿宋_GB2312"/>
          <w:sz w:val="32"/>
          <w:szCs w:val="32"/>
        </w:rPr>
        <w:t>印发了《深泽县人民政府关于印发深泽县农业供给侧结构性改革三年行动计划（2018-2020年）的通知》（深政发〔2018〕4号），并在县政府门户网站进行公开。</w:t>
      </w:r>
      <w:r>
        <w:rPr>
          <w:rFonts w:hint="eastAsia" w:ascii="仿宋_GB2312" w:hAnsi="仿宋_GB2312" w:eastAsia="仿宋_GB2312" w:cs="仿宋_GB2312"/>
          <w:b/>
          <w:bCs/>
          <w:sz w:val="32"/>
          <w:szCs w:val="32"/>
        </w:rPr>
        <w:t>土地征收信息：</w:t>
      </w:r>
      <w:r>
        <w:rPr>
          <w:rFonts w:hint="eastAsia" w:ascii="仿宋_GB2312" w:hAnsi="仿宋_GB2312" w:eastAsia="仿宋_GB2312" w:cs="仿宋_GB2312"/>
          <w:sz w:val="32"/>
          <w:szCs w:val="32"/>
        </w:rPr>
        <w:t>在县政府门户网站征地信息专栏公开建设用地批复文件、征地告知书和补偿安置公告等相关信息133条。</w:t>
      </w:r>
      <w:r>
        <w:rPr>
          <w:rFonts w:hint="eastAsia" w:ascii="仿宋_GB2312" w:hAnsi="仿宋_GB2312" w:eastAsia="仿宋_GB2312" w:cs="仿宋_GB2312"/>
          <w:b/>
          <w:bCs/>
          <w:sz w:val="32"/>
          <w:szCs w:val="32"/>
        </w:rPr>
        <w:t>环保监管信息：</w:t>
      </w:r>
      <w:r>
        <w:rPr>
          <w:rFonts w:hint="eastAsia" w:ascii="仿宋_GB2312" w:hAnsi="仿宋_GB2312" w:eastAsia="仿宋_GB2312" w:cs="仿宋_GB2312"/>
          <w:sz w:val="32"/>
          <w:szCs w:val="32"/>
        </w:rPr>
        <w:t>在县政府门户网站设立环保督查案件公开公示栏，对所有的环保督查案件进行公示，共发布107条相关信息。</w:t>
      </w:r>
      <w:r>
        <w:rPr>
          <w:rFonts w:hint="eastAsia" w:ascii="仿宋_GB2312" w:hAnsi="仿宋_GB2312" w:eastAsia="仿宋_GB2312" w:cs="仿宋_GB2312"/>
          <w:b/>
          <w:bCs/>
          <w:sz w:val="32"/>
          <w:szCs w:val="32"/>
        </w:rPr>
        <w:t>教育监管信息：</w:t>
      </w:r>
      <w:r>
        <w:rPr>
          <w:rFonts w:hint="eastAsia" w:ascii="仿宋_GB2312" w:hAnsi="仿宋_GB2312" w:eastAsia="仿宋_GB2312" w:cs="仿宋_GB2312"/>
          <w:sz w:val="32"/>
          <w:szCs w:val="32"/>
        </w:rPr>
        <w:t>县政府门户网站重点领域社会公益事业专栏对2018年教育资源购置情况、各教育阶段学费资助政策、国家助学金资助政策、校舍提升工程、中小学生减负方案、老年教育发展规划等情况进行了公示。</w:t>
      </w:r>
      <w:r>
        <w:rPr>
          <w:rFonts w:hint="eastAsia" w:ascii="仿宋_GB2312" w:hAnsi="仿宋_GB2312" w:eastAsia="仿宋_GB2312" w:cs="仿宋_GB2312"/>
          <w:b/>
          <w:bCs/>
          <w:sz w:val="32"/>
          <w:szCs w:val="32"/>
        </w:rPr>
        <w:t>食药品安全信息：</w:t>
      </w:r>
      <w:r>
        <w:rPr>
          <w:rFonts w:hint="eastAsia" w:ascii="仿宋_GB2312" w:hAnsi="仿宋_GB2312" w:eastAsia="仿宋_GB2312" w:cs="仿宋_GB2312"/>
          <w:sz w:val="32"/>
          <w:szCs w:val="32"/>
        </w:rPr>
        <w:t>在县政府门户网站重点领域社会公益事业栏目，对全年食品安全重点工作、全年食品安全监管计划、食品生产、流通、消费环节抽检结果公示、农产品、果品质量安全等信息进行了公开。</w:t>
      </w:r>
      <w:r>
        <w:rPr>
          <w:rFonts w:hint="eastAsia" w:ascii="仿宋_GB2312" w:hAnsi="仿宋_GB2312" w:eastAsia="仿宋_GB2312" w:cs="仿宋_GB2312"/>
          <w:b/>
          <w:bCs/>
          <w:sz w:val="32"/>
          <w:szCs w:val="32"/>
        </w:rPr>
        <w:t>卫生计生服务信息：</w:t>
      </w:r>
      <w:r>
        <w:rPr>
          <w:rFonts w:hint="eastAsia" w:ascii="仿宋_GB2312" w:hAnsi="仿宋_GB2312" w:eastAsia="仿宋_GB2312" w:cs="仿宋_GB2312"/>
          <w:sz w:val="32"/>
          <w:szCs w:val="32"/>
        </w:rPr>
        <w:t>《深泽县卫计局行政执法公示实施办法》、《深泽县卫计局行政执法全过程记录实施办法》、《深泽县公立医院医疗费用指标监测》、《深泽县“十三五”防治结核病规划》、生活用水检测结果、深泽县预防接种相关信息、防艾滋病规划相关信息、防治慢性病中长期规划等相关信息共计70余条均已公示。</w:t>
      </w:r>
      <w:r>
        <w:rPr>
          <w:rFonts w:hint="eastAsia" w:ascii="仿宋_GB2312" w:hAnsi="仿宋_GB2312" w:eastAsia="仿宋_GB2312" w:cs="仿宋_GB2312"/>
          <w:b/>
          <w:bCs/>
          <w:sz w:val="32"/>
          <w:szCs w:val="32"/>
        </w:rPr>
        <w:t>防范金融风险信息：</w:t>
      </w:r>
      <w:r>
        <w:rPr>
          <w:rFonts w:hint="eastAsia" w:ascii="仿宋_GB2312" w:hAnsi="仿宋_GB2312" w:eastAsia="仿宋_GB2312" w:cs="仿宋_GB2312"/>
          <w:sz w:val="32"/>
          <w:szCs w:val="32"/>
        </w:rPr>
        <w:t>发布金融诈骗、防范金融风险等相关信息共计9条。</w:t>
      </w:r>
      <w:r>
        <w:rPr>
          <w:rFonts w:hint="eastAsia" w:ascii="仿宋_GB2312" w:hAnsi="仿宋_GB2312" w:eastAsia="仿宋_GB2312" w:cs="仿宋_GB2312"/>
          <w:b/>
          <w:bCs/>
          <w:sz w:val="32"/>
          <w:szCs w:val="32"/>
        </w:rPr>
        <w:t>公共资源交易信息：</w:t>
      </w:r>
      <w:r>
        <w:rPr>
          <w:rFonts w:hint="eastAsia" w:ascii="仿宋_GB2312" w:hAnsi="仿宋_GB2312" w:eastAsia="仿宋_GB2312" w:cs="仿宋_GB2312"/>
          <w:sz w:val="32"/>
          <w:szCs w:val="32"/>
        </w:rPr>
        <w:t>在河北省投资项目在线审批监管平台发布信息258条，在河北省政府采购网发布信息517条，并同步推送到县政府门户网站和石家庄市政府政务公开平台。</w:t>
      </w:r>
      <w:r>
        <w:rPr>
          <w:rFonts w:hint="eastAsia" w:ascii="仿宋_GB2312" w:hAnsi="仿宋_GB2312" w:eastAsia="仿宋_GB2312"/>
          <w:b/>
          <w:bCs/>
          <w:sz w:val="32"/>
        </w:rPr>
        <w:t>社会救助信息：</w:t>
      </w:r>
      <w:r>
        <w:rPr>
          <w:rFonts w:hint="eastAsia" w:ascii="仿宋_GB2312" w:hAnsi="仿宋_GB2312" w:eastAsia="仿宋_GB2312"/>
          <w:sz w:val="32"/>
        </w:rPr>
        <w:t>散居孤儿生活补贴、高龄津贴、残疾人补助、城乡医疗救助、农村五保、城乡低保等办理情况和低保户名单公示等信息均在政府门户网站社会救助栏目和河北省政务服务网进行了公示。</w:t>
      </w:r>
      <w:r>
        <w:rPr>
          <w:rFonts w:hint="eastAsia" w:ascii="仿宋_GB2312" w:hAnsi="仿宋_GB2312" w:eastAsia="仿宋_GB2312"/>
          <w:b/>
          <w:bCs/>
          <w:sz w:val="32"/>
        </w:rPr>
        <w:t>保障性住房信息：</w:t>
      </w:r>
      <w:r>
        <w:rPr>
          <w:rFonts w:hint="eastAsia" w:ascii="仿宋_GB2312" w:hAnsi="仿宋_GB2312" w:eastAsia="仿宋_GB2312"/>
          <w:sz w:val="32"/>
        </w:rPr>
        <w:t>在县政府门户网站-重点领域-社会公益事业-棚户区改造栏对危房改造实施方案、建档立卡贫困户名单、保障房准入标准、廉租房补贴申请、住宅房屋市场租金标准、建设工程规划许可证办事指南等信息进行公示。</w:t>
      </w:r>
      <w:r>
        <w:rPr>
          <w:rFonts w:hint="eastAsia" w:ascii="仿宋_GB2312" w:hAnsi="仿宋_GB2312" w:eastAsia="仿宋_GB2312"/>
          <w:b/>
          <w:bCs/>
          <w:sz w:val="32"/>
        </w:rPr>
        <w:t>安全生产监管信息：</w:t>
      </w:r>
      <w:r>
        <w:rPr>
          <w:rFonts w:hint="eastAsia" w:ascii="仿宋_GB2312" w:hAnsi="仿宋_GB2312" w:eastAsia="仿宋_GB2312"/>
          <w:kern w:val="0"/>
          <w:sz w:val="32"/>
        </w:rPr>
        <w:t>在县政府门户网站和河北省政务服务网发布《深泽县安全生产“十三五”规划》、重大危险源备案、危化品运输、经营、储存备案、危化品单位安全评价备案等信息。</w:t>
      </w:r>
      <w:r>
        <w:rPr>
          <w:rFonts w:hint="eastAsia" w:ascii="仿宋_GB2312" w:hAnsi="仿宋_GB2312" w:eastAsia="仿宋_GB2312"/>
          <w:b/>
          <w:bCs/>
          <w:kern w:val="0"/>
          <w:sz w:val="32"/>
        </w:rPr>
        <w:t>产品质量信息：</w:t>
      </w:r>
      <w:r>
        <w:rPr>
          <w:rFonts w:hint="eastAsia" w:ascii="仿宋_GB2312" w:hAnsi="仿宋_GB2312" w:eastAsia="仿宋_GB2312" w:cs="仿宋_GB2312"/>
          <w:kern w:val="0"/>
          <w:sz w:val="32"/>
          <w:szCs w:val="32"/>
        </w:rPr>
        <w:t>《深泽县质监局食品安全年度监督管理计划》、《</w:t>
      </w:r>
      <w:r>
        <w:fldChar w:fldCharType="begin"/>
      </w:r>
      <w:r>
        <w:instrText xml:space="preserve"> HYPERLINK "http://www.shenze.gov.cn/col/1477868994189/2018/11/19/1542599198303.html" \o "深泽县“食药安全 诚信省会”行动计划（2018-2020年）" </w:instrText>
      </w:r>
      <w:r>
        <w:fldChar w:fldCharType="separate"/>
      </w:r>
      <w:r>
        <w:rPr>
          <w:rStyle w:val="9"/>
          <w:rFonts w:hint="eastAsia" w:ascii="仿宋_GB2312" w:hAnsi="仿宋_GB2312" w:eastAsia="仿宋_GB2312" w:cs="仿宋_GB2312"/>
          <w:color w:val="auto"/>
          <w:sz w:val="32"/>
          <w:szCs w:val="32"/>
          <w:u w:val="none"/>
          <w:shd w:val="clear" w:color="auto" w:fill="FFFFFF"/>
        </w:rPr>
        <w:t>深泽县“食药安全 诚信省会”行动计划</w:t>
      </w:r>
      <w:r>
        <w:rPr>
          <w:rStyle w:val="9"/>
          <w:rFonts w:hint="eastAsia" w:ascii="仿宋_GB2312" w:hAnsi="仿宋_GB2312" w:eastAsia="仿宋_GB2312" w:cs="仿宋_GB2312"/>
          <w:color w:val="auto"/>
          <w:sz w:val="32"/>
          <w:szCs w:val="32"/>
          <w:u w:val="none"/>
          <w:shd w:val="clear" w:color="auto" w:fill="FFFFFF"/>
        </w:rPr>
        <w:fldChar w:fldCharType="end"/>
      </w:r>
      <w:r>
        <w:rPr>
          <w:rFonts w:hint="eastAsia" w:ascii="仿宋_GB2312" w:hAnsi="仿宋_GB2312" w:eastAsia="仿宋_GB2312" w:cs="仿宋_GB2312"/>
          <w:kern w:val="0"/>
          <w:sz w:val="32"/>
          <w:szCs w:val="32"/>
        </w:rPr>
        <w:t>》、《</w:t>
      </w:r>
      <w:r>
        <w:fldChar w:fldCharType="begin"/>
      </w:r>
      <w:r>
        <w:instrText xml:space="preserve"> HYPERLINK "http://www.shenze.gov.cn/col/1312693426490/2018/08/28/1535404848873.html" \o "深泽县农业局2018年度农产品质量安全监管工作计划" </w:instrText>
      </w:r>
      <w:r>
        <w:fldChar w:fldCharType="separate"/>
      </w:r>
      <w:r>
        <w:rPr>
          <w:rStyle w:val="9"/>
          <w:rFonts w:hint="eastAsia" w:ascii="仿宋_GB2312" w:hAnsi="仿宋_GB2312" w:eastAsia="仿宋_GB2312" w:cs="仿宋_GB2312"/>
          <w:color w:val="auto"/>
          <w:sz w:val="32"/>
          <w:szCs w:val="32"/>
          <w:u w:val="none"/>
          <w:shd w:val="clear" w:color="auto" w:fill="FFFFFF"/>
        </w:rPr>
        <w:t>深泽县农业局2018年度农产品质量安全监管工作计划</w:t>
      </w:r>
      <w:r>
        <w:rPr>
          <w:rStyle w:val="9"/>
          <w:rFonts w:hint="eastAsia" w:ascii="仿宋_GB2312" w:hAnsi="仿宋_GB2312" w:eastAsia="仿宋_GB2312" w:cs="仿宋_GB2312"/>
          <w:color w:val="auto"/>
          <w:sz w:val="32"/>
          <w:szCs w:val="32"/>
          <w:u w:val="none"/>
          <w:shd w:val="clear" w:color="auto" w:fill="FFFFFF"/>
        </w:rPr>
        <w:fldChar w:fldCharType="end"/>
      </w:r>
      <w:r>
        <w:rPr>
          <w:rFonts w:hint="eastAsia" w:ascii="仿宋_GB2312" w:hAnsi="仿宋_GB2312" w:eastAsia="仿宋_GB2312" w:cs="仿宋_GB2312"/>
          <w:kern w:val="0"/>
          <w:sz w:val="32"/>
          <w:szCs w:val="32"/>
        </w:rPr>
        <w:t>》、《</w:t>
      </w:r>
      <w:r>
        <w:fldChar w:fldCharType="begin"/>
      </w:r>
      <w:r>
        <w:instrText xml:space="preserve"> HYPERLINK "http://www.shenze.gov.cn/col/1515118217794/2018/11/15/1542256561461.html" \o "深泽县质量技术监督局行政处罚事后公开2018071" </w:instrText>
      </w:r>
      <w:r>
        <w:fldChar w:fldCharType="separate"/>
      </w:r>
      <w:r>
        <w:rPr>
          <w:rStyle w:val="9"/>
          <w:rFonts w:hint="eastAsia" w:ascii="仿宋_GB2312" w:hAnsi="仿宋_GB2312" w:eastAsia="仿宋_GB2312" w:cs="仿宋_GB2312"/>
          <w:color w:val="auto"/>
          <w:sz w:val="32"/>
          <w:szCs w:val="32"/>
          <w:u w:val="none"/>
          <w:shd w:val="clear" w:color="auto" w:fill="FFFFFF"/>
        </w:rPr>
        <w:t>深泽县质量技术监督局行政处罚事后公开</w:t>
      </w:r>
      <w:r>
        <w:rPr>
          <w:rStyle w:val="9"/>
          <w:rFonts w:hint="eastAsia" w:ascii="仿宋_GB2312" w:hAnsi="仿宋_GB2312" w:eastAsia="仿宋_GB2312" w:cs="仿宋_GB2312"/>
          <w:color w:val="auto"/>
          <w:sz w:val="32"/>
          <w:szCs w:val="32"/>
          <w:u w:val="none"/>
          <w:shd w:val="clear" w:color="auto" w:fill="FFFFFF"/>
        </w:rPr>
        <w:fldChar w:fldCharType="end"/>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深泽县人民政府办公室关于印发深泽县日化洗涤产品质量整治提升工作实施方案的通知</w:t>
      </w:r>
      <w:r>
        <w:rPr>
          <w:rFonts w:hint="eastAsia" w:ascii="仿宋_GB2312" w:hAnsi="仿宋_GB2312" w:eastAsia="仿宋_GB2312" w:cs="仿宋_GB2312"/>
          <w:kern w:val="0"/>
          <w:sz w:val="32"/>
          <w:szCs w:val="32"/>
        </w:rPr>
        <w:t>》、《</w:t>
      </w:r>
      <w:r>
        <w:fldChar w:fldCharType="begin"/>
      </w:r>
      <w:r>
        <w:instrText xml:space="preserve"> HYPERLINK "http://www.shenze.gov.cn/col/1312693426490/2018/04/17/1523922128850.html" \o "深泽县质量技术监督局随机抽查事项清单" </w:instrText>
      </w:r>
      <w:r>
        <w:fldChar w:fldCharType="separate"/>
      </w:r>
      <w:r>
        <w:rPr>
          <w:rStyle w:val="9"/>
          <w:rFonts w:hint="eastAsia" w:ascii="仿宋_GB2312" w:hAnsi="仿宋_GB2312" w:eastAsia="仿宋_GB2312" w:cs="仿宋_GB2312"/>
          <w:color w:val="auto"/>
          <w:sz w:val="32"/>
          <w:szCs w:val="32"/>
          <w:u w:val="none"/>
          <w:shd w:val="clear" w:color="auto" w:fill="FFFFFF"/>
        </w:rPr>
        <w:t>深泽县质量技术监督局随机抽查事项清单</w:t>
      </w:r>
      <w:r>
        <w:rPr>
          <w:rStyle w:val="9"/>
          <w:rFonts w:hint="eastAsia" w:ascii="仿宋_GB2312" w:hAnsi="仿宋_GB2312" w:eastAsia="仿宋_GB2312" w:cs="仿宋_GB2312"/>
          <w:color w:val="auto"/>
          <w:sz w:val="32"/>
          <w:szCs w:val="32"/>
          <w:u w:val="none"/>
          <w:shd w:val="clear" w:color="auto" w:fill="FFFFFF"/>
        </w:rPr>
        <w:fldChar w:fldCharType="end"/>
      </w:r>
      <w:r>
        <w:rPr>
          <w:rFonts w:hint="eastAsia" w:ascii="仿宋_GB2312" w:hAnsi="仿宋_GB2312" w:eastAsia="仿宋_GB2312" w:cs="仿宋_GB2312"/>
          <w:kern w:val="0"/>
          <w:sz w:val="32"/>
          <w:szCs w:val="32"/>
        </w:rPr>
        <w:t>》分别在</w:t>
      </w:r>
      <w:r>
        <w:rPr>
          <w:rFonts w:hint="eastAsia" w:ascii="仿宋_GB2312" w:hAnsi="仿宋_GB2312" w:eastAsia="仿宋_GB2312"/>
          <w:kern w:val="0"/>
          <w:sz w:val="32"/>
        </w:rPr>
        <w:t>县政府门户网站公告公示栏目和行政执法信息公示栏目。</w:t>
      </w:r>
      <w:r>
        <w:rPr>
          <w:rFonts w:hint="eastAsia" w:ascii="仿宋_GB2312" w:hAnsi="仿宋_GB2312" w:eastAsia="仿宋_GB2312"/>
          <w:b/>
          <w:bCs/>
          <w:kern w:val="0"/>
          <w:sz w:val="32"/>
        </w:rPr>
        <w:t>重要经济指标及改革信息：</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深泽县人民政府办公室关于印发深泽县2018年深化“放管服”改革工作要点的通知</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（深政办函〔2018〕62号）</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《深泽县人民政府关于振兴工业实体经济的实施意见》（深政发〔2017〕9号）、</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深泽县人民政府关于印发深泽县农业供给侧结构性改革三年行动计划（2018-2020年）的通知</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shd w:val="clear" w:color="auto" w:fill="FFFFFF"/>
        </w:rPr>
        <w:t>、《深泽县人民政府印发关于促进工业设计产业发展政策措施的通知》均已发布在县政府门户网站</w:t>
      </w:r>
      <w:r>
        <w:rPr>
          <w:rFonts w:hint="eastAsia" w:ascii="宋体" w:hAnsi="宋体" w:eastAsia="宋体" w:cs="宋体"/>
          <w:b/>
          <w:color w:val="4D4C4C"/>
          <w:sz w:val="27"/>
          <w:szCs w:val="27"/>
          <w:shd w:val="clear" w:color="auto" w:fill="FFFFFF"/>
        </w:rPr>
        <w:t>。</w:t>
      </w:r>
      <w:r>
        <w:rPr>
          <w:rFonts w:hint="eastAsia" w:ascii="仿宋_GB2312" w:hAnsi="仿宋_GB2312" w:eastAsia="仿宋_GB2312"/>
          <w:b/>
          <w:bCs/>
          <w:kern w:val="0"/>
          <w:sz w:val="32"/>
        </w:rPr>
        <w:t>贯彻落实三个重点领域政府信息公开实施方案情况：</w:t>
      </w:r>
      <w:r>
        <w:rPr>
          <w:rFonts w:hint="eastAsia" w:ascii="仿宋_GB2312" w:hAnsi="仿宋_GB2312" w:eastAsia="仿宋_GB2312"/>
          <w:kern w:val="0"/>
          <w:sz w:val="32"/>
        </w:rPr>
        <w:t>我县制定并印发了《关于印发推进重大建设项目批准和实施领域政府信息公开实施方案的通知》（深政办发【2018】2号）、《推进公共资源配置领域政府信息公开实施方案》（深政办发【2018】4号）、《关于印发推进社会公益事业建设领域政府信息公开实施方案的通知》（深政办发【2018】9号），并在中国河北政府采购网、河北省投资项目在线审批监管平台、市政府政务公开平台、县政府门户网站重点领域栏目按要求及时更新相关信息。</w:t>
      </w:r>
    </w:p>
    <w:p w14:paraId="704A8287">
      <w:pPr>
        <w:numPr>
          <w:ilvl w:val="0"/>
          <w:numId w:val="1"/>
        </w:numPr>
        <w:ind w:firstLine="640"/>
        <w:rPr>
          <w:rFonts w:ascii="黑体" w:hAnsi="黑体" w:eastAsia="黑体" w:cs="黑体"/>
          <w:sz w:val="32"/>
          <w:szCs w:val="32"/>
        </w:rPr>
      </w:pPr>
      <w:r>
        <w:rPr>
          <w:rFonts w:hint="eastAsia" w:ascii="黑体" w:hAnsi="黑体" w:eastAsia="黑体" w:cs="黑体"/>
          <w:sz w:val="32"/>
          <w:szCs w:val="32"/>
        </w:rPr>
        <w:t>政务服务</w:t>
      </w:r>
    </w:p>
    <w:p w14:paraId="196BEA8F">
      <w:pPr>
        <w:ind w:firstLine="643" w:firstLineChars="200"/>
        <w:rPr>
          <w:rFonts w:ascii="仿宋_GB2312" w:hAnsi="仿宋_GB2312" w:eastAsia="仿宋_GB2312" w:cs="仿宋_GB2312"/>
          <w:sz w:val="32"/>
          <w:szCs w:val="32"/>
        </w:rPr>
      </w:pPr>
      <w:r>
        <w:rPr>
          <w:rFonts w:hint="eastAsia" w:ascii="仿宋_GB2312" w:hAnsi="仿宋_GB2312" w:eastAsia="仿宋_GB2312"/>
          <w:b/>
          <w:bCs/>
          <w:sz w:val="32"/>
          <w:szCs w:val="22"/>
        </w:rPr>
        <w:t>政务大厅建设，一是有效提升实体政务大厅服务能力。</w:t>
      </w:r>
      <w:r>
        <w:rPr>
          <w:rFonts w:hint="eastAsia" w:ascii="仿宋_GB2312" w:hAnsi="仿宋_GB2312" w:eastAsia="仿宋_GB2312" w:cs="仿宋_GB2312"/>
          <w:sz w:val="32"/>
          <w:szCs w:val="32"/>
        </w:rPr>
        <w:t>争取市级资金123.4万元、县级配套资金77.38万元安装，购置自助终端一体机、触摸查询机、叫号系统、评价系统、电子监察系统、窗口显示屏等设备并安装到位。设置“二维码”服务墙，提高大厅智能化水平。调整大厅功能布局，分类设置综合性业务窗口，安装明显LED显示屏。设立服务引导台，在大厅加装长椅、条桌、饮水机、排号器、自助服务系统等设施，提高服务办事群众水平</w:t>
      </w:r>
      <w:r>
        <w:rPr>
          <w:rFonts w:hint="eastAsia" w:ascii="仿宋_GB2312" w:hAnsi="仿宋_GB2312" w:eastAsia="仿宋_GB2312"/>
          <w:sz w:val="32"/>
          <w:szCs w:val="22"/>
        </w:rPr>
        <w:t>。</w:t>
      </w:r>
      <w:r>
        <w:rPr>
          <w:rFonts w:hint="eastAsia" w:ascii="仿宋_GB2312" w:hAnsi="仿宋_GB2312" w:eastAsia="仿宋_GB2312"/>
          <w:b/>
          <w:bCs/>
          <w:sz w:val="32"/>
          <w:szCs w:val="22"/>
        </w:rPr>
        <w:t>二是提升窗口服务质量。</w:t>
      </w:r>
      <w:r>
        <w:rPr>
          <w:rFonts w:hint="eastAsia" w:ascii="仿宋_GB2312" w:hAnsi="仿宋_GB2312" w:eastAsia="仿宋_GB2312" w:cs="仿宋_GB2312"/>
          <w:sz w:val="32"/>
          <w:szCs w:val="32"/>
        </w:rPr>
        <w:t>实行“四公开”，通过窗口二维码服务牌公开办事全流程、工作人员岗位牌公开工作人员姓名职务，LED屏公开服务承诺制度，“互联网+政务服务平台”公开办事结果。通过预约、轮休等办法，提供错时、延时服务和节假日受理、办理通道，实行“5+2”工作日模式，对重点区域重点项目有针对性地提供个性化定制化服务，更加方便群众企业办事。</w:t>
      </w:r>
      <w:r>
        <w:rPr>
          <w:rFonts w:hint="eastAsia" w:ascii="仿宋_GB2312" w:hAnsi="仿宋_GB2312" w:eastAsia="仿宋_GB2312"/>
          <w:b/>
          <w:bCs/>
          <w:sz w:val="32"/>
          <w:szCs w:val="22"/>
        </w:rPr>
        <w:t>三是全力优化审批办事服务。</w:t>
      </w:r>
      <w:r>
        <w:rPr>
          <w:rFonts w:hint="eastAsia" w:ascii="仿宋_GB2312" w:hAnsi="仿宋_GB2312" w:eastAsia="仿宋_GB2312" w:cs="仿宋_GB2312"/>
          <w:sz w:val="32"/>
          <w:szCs w:val="32"/>
        </w:rPr>
        <w:t>不断优化</w:t>
      </w:r>
      <w:r>
        <w:rPr>
          <w:rFonts w:hint="eastAsia" w:ascii="仿宋_GB2312" w:hAnsi="仿宋_GB2312" w:eastAsia="仿宋_GB2312" w:cs="仿宋_GB2312"/>
          <w:b/>
          <w:bCs/>
          <w:sz w:val="32"/>
          <w:szCs w:val="32"/>
        </w:rPr>
        <w:t>“马上办”，</w:t>
      </w:r>
      <w:r>
        <w:rPr>
          <w:rFonts w:hint="eastAsia" w:ascii="仿宋_GB2312" w:hAnsi="仿宋_GB2312" w:eastAsia="仿宋_GB2312" w:cs="仿宋_GB2312"/>
          <w:sz w:val="32"/>
          <w:szCs w:val="32"/>
        </w:rPr>
        <w:t>将审批事项及其前置、后置事项进行全面融合，简化审批环节，优化审批流程，提高审批效率。目前行政审批局建设工程质量监督备案、再生育审批等15项行政审批事项承诺1个工作日办结，材料齐全符合要求即可实现“马上办”。全力推行</w:t>
      </w:r>
      <w:r>
        <w:rPr>
          <w:rFonts w:hint="eastAsia" w:ascii="仿宋_GB2312" w:hAnsi="仿宋_GB2312" w:eastAsia="仿宋_GB2312" w:cs="仿宋_GB2312"/>
          <w:b/>
          <w:bCs/>
          <w:sz w:val="32"/>
          <w:szCs w:val="32"/>
        </w:rPr>
        <w:t>“网上办”，</w:t>
      </w:r>
      <w:r>
        <w:rPr>
          <w:rFonts w:hint="eastAsia" w:ascii="仿宋_GB2312" w:hAnsi="仿宋_GB2312" w:eastAsia="仿宋_GB2312" w:cs="仿宋_GB2312"/>
          <w:sz w:val="32"/>
          <w:szCs w:val="32"/>
        </w:rPr>
        <w:t>行政审批局所有134项审批事项均实现网上在线办理，其中“互联网+政务服务”平台办理事项87项，工商系统专网、河北省投资项目在线审批监管平台等各系统专网内网办理事项47项。打造高效“一次办”，实现办事群众“跑一个窗口，填一张表格，交一套资料，办成一件事情”。40项审批事项实现“最多跑一次”。中国邮政EMS在行政审批服务大厅设立了服务窗口，通过证照邮寄实现“一次不用跑”。推动实施</w:t>
      </w:r>
      <w:r>
        <w:rPr>
          <w:rFonts w:hint="eastAsia" w:ascii="仿宋_GB2312" w:hAnsi="仿宋_GB2312" w:eastAsia="仿宋_GB2312" w:cs="仿宋_GB2312"/>
          <w:b/>
          <w:bCs/>
          <w:sz w:val="32"/>
          <w:szCs w:val="32"/>
        </w:rPr>
        <w:t>“掌上办”。</w:t>
      </w:r>
      <w:r>
        <w:rPr>
          <w:rFonts w:hint="eastAsia" w:ascii="仿宋_GB2312" w:hAnsi="仿宋_GB2312" w:eastAsia="仿宋_GB2312" w:cs="仿宋_GB2312"/>
          <w:sz w:val="32"/>
          <w:szCs w:val="32"/>
        </w:rPr>
        <w:t>大力推行审批事项二维码服务指南应用，逐事项把审批事项、法律依据、要件清单、申报材料模板、审查细则等要素进行梳理，生成二维码，在行政审批服务大厅、微信公众号公开，办事群众扫描识别二维码，就可获得该审批事项的审批准备要件情况。开展</w:t>
      </w:r>
      <w:r>
        <w:rPr>
          <w:rFonts w:hint="eastAsia" w:ascii="仿宋_GB2312" w:hAnsi="仿宋_GB2312" w:eastAsia="仿宋_GB2312" w:cs="仿宋_GB2312"/>
          <w:b/>
          <w:bCs/>
          <w:sz w:val="32"/>
          <w:szCs w:val="32"/>
        </w:rPr>
        <w:t>“减证便民”活动。</w:t>
      </w:r>
      <w:r>
        <w:rPr>
          <w:rFonts w:hint="eastAsia" w:ascii="仿宋_GB2312" w:hAnsi="仿宋_GB2312" w:eastAsia="仿宋_GB2312" w:cs="仿宋_GB2312"/>
          <w:sz w:val="32"/>
          <w:szCs w:val="32"/>
        </w:rPr>
        <w:t>全面落实各级《保留证明事项清单》和《取消或调整证明事项清单》，目前已减少证明材料2项。</w:t>
      </w:r>
      <w:r>
        <w:rPr>
          <w:rFonts w:hint="eastAsia" w:ascii="仿宋_GB2312" w:hAnsi="仿宋_GB2312" w:eastAsia="仿宋_GB2312" w:cs="仿宋_GB2312"/>
          <w:b/>
          <w:bCs/>
          <w:sz w:val="32"/>
          <w:szCs w:val="32"/>
        </w:rPr>
        <w:t>四是开展规范中介服务活动。</w:t>
      </w:r>
      <w:r>
        <w:rPr>
          <w:rFonts w:hint="eastAsia" w:ascii="仿宋_GB2312" w:hAnsi="仿宋_GB2312" w:eastAsia="仿宋_GB2312" w:cs="仿宋_GB2312"/>
          <w:sz w:val="32"/>
          <w:szCs w:val="32"/>
        </w:rPr>
        <w:t>制定了《涉审中介服务超市管理办法》和《平山县行政审批局行政审批专家评审工作管理暂行办法》。动态调整行政审批中介服务事项，在公开的行政审批服务事项清单之外，不实施其他行政许可中介服务，无法定依据的一律取消。统一使用河北省中介服务网上交易平台，企业自主选择中介服务机构。加大对中介机构失信行为的曝光、通报力度。建立中介服务机构“黑名单”制度和退出机制。</w:t>
      </w:r>
    </w:p>
    <w:p w14:paraId="365E88A6">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开展政务窗口服务专项整改工作，</w:t>
      </w:r>
      <w:r>
        <w:rPr>
          <w:rFonts w:hint="eastAsia" w:ascii="仿宋_GB2312" w:hAnsi="仿宋_GB2312" w:eastAsia="仿宋_GB2312"/>
          <w:sz w:val="32"/>
          <w:szCs w:val="22"/>
        </w:rPr>
        <w:t>制定了《首问负责制》、《限时办结制》、《服务承诺制》、《一次性告知制》等运行机制，制定了奖惩措施，并把工作人员表现同年底考核相挂钩，不断提高窗口工作人员服务水平。</w:t>
      </w:r>
      <w:r>
        <w:rPr>
          <w:rFonts w:hint="eastAsia" w:ascii="仿宋_GB2312" w:hAnsi="仿宋_GB2312" w:eastAsia="仿宋_GB2312" w:cs="仿宋_GB2312"/>
          <w:sz w:val="32"/>
          <w:szCs w:val="32"/>
        </w:rPr>
        <w:t>通过日常巡查、明察暗访、电子监察、领导巡视、专项督查相结合，着重对窗口人员的行为规范、办件质量、作风效能等进行常态化监督检查。制定了投诉举报制度，公开投诉电话和举报邮箱，在行政审批服务大厅设立意见箱，聘请20名人大代表、政协委员、企业和社会各界代表为行风监督员，接受社会各界监督。</w:t>
      </w:r>
    </w:p>
    <w:p w14:paraId="0420E262">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群众办事百项赌点问题解决情况，</w:t>
      </w:r>
      <w:r>
        <w:rPr>
          <w:rFonts w:hint="eastAsia" w:ascii="仿宋_GB2312" w:hAnsi="仿宋_GB2312" w:eastAsia="仿宋_GB2312" w:cs="仿宋_GB2312"/>
          <w:sz w:val="32"/>
          <w:szCs w:val="32"/>
        </w:rPr>
        <w:t>围绕群众企业办事需求，分类设置综合性业务窗口，实现办事群众“跑一个窗口，填一张表格，交一套资料，办成一件事情”。行政审批局40项审批事项实现“最多跑一次”。行政审批局所有134项审批事项均实现网上在线办理，中国邮政EMS在行政审批服务大厅设立了服务窗口，通过证照邮寄实现“一次不用跑”。</w:t>
      </w:r>
    </w:p>
    <w:p w14:paraId="3269469F">
      <w:pPr>
        <w:ind w:firstLine="642"/>
        <w:rPr>
          <w:rFonts w:ascii="仿宋_GB2312" w:hAnsi="仿宋_GB2312" w:eastAsia="仿宋_GB2312" w:cs="仿宋_GB2312"/>
          <w:sz w:val="32"/>
          <w:szCs w:val="32"/>
        </w:rPr>
      </w:pPr>
      <w:r>
        <w:rPr>
          <w:rFonts w:hint="eastAsia" w:ascii="仿宋_GB2312" w:hAnsi="仿宋_GB2312" w:eastAsia="仿宋_GB2312" w:cs="仿宋_GB2312"/>
          <w:b/>
          <w:bCs/>
          <w:sz w:val="32"/>
          <w:szCs w:val="32"/>
        </w:rPr>
        <w:t>基层政务公开，</w:t>
      </w:r>
      <w:r>
        <w:rPr>
          <w:rFonts w:hint="eastAsia" w:ascii="仿宋_GB2312" w:hAnsi="仿宋_GB2312" w:eastAsia="仿宋_GB2312" w:cs="仿宋_GB2312"/>
          <w:sz w:val="32"/>
          <w:szCs w:val="32"/>
        </w:rPr>
        <w:t>乡镇政府设置政务公开专栏，一些乡镇还开通了微信公众号，主动公开乡镇信息。不断健全乡镇政务和村务公开联动机制，设置村务公开栏，公开扶贫、社会救助等相关信息。协调市发改委为23个乡镇（包括两个办事处）统一配备了自助终端一体机、触摸查询机、叫号系统、评价系统等互联网+政务服务设备，进一步提升完善各乡镇基层服务大厅功能，推动更多政务服务事项向基层服务站点延伸，为更多服务事项实现就近办奠定基础。</w:t>
      </w:r>
    </w:p>
    <w:p w14:paraId="35000BB0">
      <w:pPr>
        <w:rPr>
          <w:rFonts w:ascii="黑体" w:hAnsi="黑体" w:eastAsia="黑体" w:cs="黑体"/>
          <w:sz w:val="32"/>
          <w:szCs w:val="32"/>
        </w:rPr>
      </w:pPr>
      <w:r>
        <w:rPr>
          <w:rFonts w:hint="eastAsia" w:ascii="黑体" w:hAnsi="黑体" w:eastAsia="黑体" w:cs="黑体"/>
          <w:sz w:val="32"/>
          <w:szCs w:val="32"/>
        </w:rPr>
        <w:t xml:space="preserve">    四、互联网+政务服务</w:t>
      </w:r>
    </w:p>
    <w:p w14:paraId="681AC514">
      <w:pPr>
        <w:tabs>
          <w:tab w:val="center" w:pos="4215"/>
          <w:tab w:val="left" w:pos="6808"/>
        </w:tabs>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行政审批局所有134项审批事项均实现网上在线办理，其中“互联网+政务服务”平台办理事项87项，工商系统专网、河北省投资项目在线审批监管平台等各系统专网内网办理事项47项。积极做好划转、委托下放事项的对接管理工作，取消审批事项9项，中介服务事项3项。完成134项审批事项的标准化工作规程、办事指南和办理流程图（表），实行网上一次告知、一表申请、网上受理审查、承诺限时办结。个体工商户已经通过省工商局软件系统“云窗”实现全程电子化登记。共办理全程电子化营业执照1120张，“云窗”办理7户。制定公开各项清单，实施动态管理。通过政务服务网、微信公众号和行政审批服务大厅LED电子屏，制定并公布了权力清单134项，行政执法事项清单109项，责任清单6项，重大事项法制审核清单26项，中介服务收费清单25项，市场准入负面清单111项，行政事业性收费目录清单1项。</w:t>
      </w:r>
    </w:p>
    <w:p w14:paraId="3A64860C">
      <w:pPr>
        <w:numPr>
          <w:ilvl w:val="0"/>
          <w:numId w:val="2"/>
        </w:numPr>
        <w:tabs>
          <w:tab w:val="center" w:pos="4215"/>
          <w:tab w:val="left" w:pos="6808"/>
        </w:tabs>
        <w:ind w:firstLine="640"/>
        <w:jc w:val="left"/>
        <w:rPr>
          <w:rFonts w:ascii="黑体" w:hAnsi="黑体" w:eastAsia="黑体" w:cs="黑体"/>
          <w:sz w:val="32"/>
          <w:szCs w:val="32"/>
        </w:rPr>
      </w:pPr>
      <w:r>
        <w:rPr>
          <w:rFonts w:hint="eastAsia" w:ascii="黑体" w:hAnsi="黑体" w:eastAsia="黑体" w:cs="黑体"/>
          <w:sz w:val="32"/>
          <w:szCs w:val="32"/>
        </w:rPr>
        <w:t>新闻发布、政策解读和舆情回应</w:t>
      </w:r>
    </w:p>
    <w:p w14:paraId="3FBF5384">
      <w:pPr>
        <w:tabs>
          <w:tab w:val="center" w:pos="4215"/>
          <w:tab w:val="left" w:pos="6808"/>
        </w:tabs>
        <w:jc w:val="left"/>
        <w:rPr>
          <w:rFonts w:ascii="仿宋_GB2312" w:hAnsi="仿宋_GB2312" w:eastAsia="仿宋_GB2312" w:cs="仿宋_GB2312"/>
          <w:b/>
          <w:bCs/>
          <w:sz w:val="32"/>
          <w:szCs w:val="32"/>
        </w:rPr>
      </w:pPr>
      <w:r>
        <w:rPr>
          <w:rFonts w:hint="eastAsia" w:ascii="黑体" w:hAnsi="黑体" w:eastAsia="黑体" w:cs="黑体"/>
          <w:sz w:val="32"/>
          <w:szCs w:val="32"/>
        </w:rPr>
        <w:t xml:space="preserve">  </w:t>
      </w:r>
      <w:r>
        <w:rPr>
          <w:rFonts w:hint="eastAsia" w:ascii="黑体" w:hAnsi="黑体" w:eastAsia="黑体" w:cs="黑体"/>
          <w:b/>
          <w:bCs/>
          <w:sz w:val="32"/>
          <w:szCs w:val="32"/>
        </w:rPr>
        <w:t xml:space="preserve">  </w:t>
      </w:r>
      <w:r>
        <w:rPr>
          <w:rFonts w:hint="eastAsia" w:ascii="仿宋_GB2312" w:hAnsi="仿宋_GB2312" w:eastAsia="仿宋_GB2312" w:cs="仿宋_GB2312"/>
          <w:b/>
          <w:bCs/>
          <w:sz w:val="32"/>
          <w:szCs w:val="32"/>
        </w:rPr>
        <w:t>政策解读：</w:t>
      </w:r>
      <w:r>
        <w:rPr>
          <w:rFonts w:hint="eastAsia" w:ascii="仿宋_GB2312" w:hAnsi="仿宋_GB2312" w:eastAsia="仿宋_GB2312" w:cs="仿宋_GB2312"/>
          <w:sz w:val="32"/>
          <w:szCs w:val="32"/>
        </w:rPr>
        <w:t>对印发的《深泽县人民政府关于印发深泽县治理露天烧烤管理办法的通知》（深政规〔2018〕1号）进行了解读。</w:t>
      </w:r>
      <w:r>
        <w:rPr>
          <w:rFonts w:hint="eastAsia" w:ascii="仿宋_GB2312" w:hAnsi="仿宋_GB2312" w:eastAsia="仿宋_GB2312" w:cs="仿宋_GB2312"/>
          <w:b/>
          <w:bCs/>
          <w:sz w:val="32"/>
          <w:szCs w:val="32"/>
        </w:rPr>
        <w:t>新闻发布：</w:t>
      </w:r>
      <w:r>
        <w:rPr>
          <w:rFonts w:hint="eastAsia" w:ascii="仿宋_GB2312" w:hAnsi="仿宋_GB2312" w:eastAsia="仿宋_GB2312"/>
          <w:sz w:val="32"/>
        </w:rPr>
        <w:t>县委宣传部门设立</w:t>
      </w:r>
      <w:r>
        <w:rPr>
          <w:rFonts w:ascii="仿宋_GB2312" w:hAnsi="仿宋_GB2312" w:eastAsia="仿宋_GB2312"/>
          <w:sz w:val="32"/>
        </w:rPr>
        <w:t>新闻发言人，对涉及全局性工作及重要内容的新闻发布工作，以新闻发布会、</w:t>
      </w:r>
      <w:r>
        <w:rPr>
          <w:rFonts w:hint="eastAsia" w:ascii="仿宋_GB2312" w:hAnsi="仿宋_GB2312" w:eastAsia="仿宋_GB2312"/>
          <w:sz w:val="32"/>
        </w:rPr>
        <w:t>政务微信等形式</w:t>
      </w:r>
      <w:r>
        <w:rPr>
          <w:rFonts w:ascii="仿宋_GB2312" w:hAnsi="仿宋_GB2312" w:eastAsia="仿宋_GB2312"/>
          <w:sz w:val="32"/>
        </w:rPr>
        <w:t>发布信息。</w:t>
      </w:r>
      <w:r>
        <w:rPr>
          <w:rFonts w:hint="eastAsia" w:ascii="仿宋_GB2312" w:hAnsi="仿宋_GB2312" w:eastAsia="仿宋_GB2312"/>
          <w:b/>
          <w:bCs/>
          <w:sz w:val="32"/>
        </w:rPr>
        <w:t>舆情回应：</w:t>
      </w:r>
      <w:r>
        <w:rPr>
          <w:rFonts w:hint="eastAsia" w:ascii="仿宋_GB2312" w:hAnsi="仿宋_GB2312" w:eastAsia="仿宋_GB2312"/>
          <w:sz w:val="32"/>
        </w:rPr>
        <w:t>成立了由政务公开办主任为组长，相关部门主管副职为成员的政务舆情应急小组，并组建微信群，有任何负面舆情信息及时在群内通报，由组长指派主管部门采取应急措施加强应对；重大舆情第一时间由组长向主管县长汇报采取措施。今年来未发生重大舆情事件。</w:t>
      </w:r>
    </w:p>
    <w:p w14:paraId="5B2F0A40">
      <w:pPr>
        <w:ind w:firstLine="640"/>
        <w:rPr>
          <w:rFonts w:ascii="黑体" w:hAnsi="黑体" w:eastAsia="黑体" w:cs="黑体"/>
          <w:sz w:val="32"/>
          <w:szCs w:val="32"/>
        </w:rPr>
      </w:pPr>
      <w:r>
        <w:rPr>
          <w:rFonts w:hint="eastAsia" w:ascii="黑体" w:hAnsi="黑体" w:eastAsia="黑体" w:cs="黑体"/>
          <w:sz w:val="32"/>
          <w:szCs w:val="32"/>
        </w:rPr>
        <w:t>六、信息公开</w:t>
      </w:r>
    </w:p>
    <w:p w14:paraId="48730373">
      <w:pPr>
        <w:pStyle w:val="5"/>
        <w:widowControl/>
        <w:rPr>
          <w:rFonts w:ascii="仿宋_GB2312" w:hAnsi="仿宋_GB2312" w:eastAsia="仿宋_GB2312"/>
          <w:sz w:val="32"/>
        </w:rPr>
      </w:pPr>
      <w:r>
        <w:rPr>
          <w:rFonts w:hint="eastAsia" w:ascii="仿宋_GB2312" w:hAnsi="仿宋_GB2312" w:eastAsia="仿宋_GB2312" w:cs="仿宋_GB2312"/>
          <w:b/>
          <w:bCs/>
          <w:sz w:val="32"/>
          <w:szCs w:val="32"/>
        </w:rPr>
        <w:t xml:space="preserve">    主动公开：</w:t>
      </w:r>
      <w:r>
        <w:rPr>
          <w:rFonts w:hint="eastAsia" w:ascii="仿宋_GB2312" w:hAnsi="仿宋_GB2312" w:eastAsia="仿宋_GB2312" w:cs="仿宋_GB2312"/>
          <w:sz w:val="32"/>
          <w:szCs w:val="32"/>
        </w:rPr>
        <w:t>制定我县政府和有关部门主动公开目录，并在市政府政务公开平台进行发布。</w:t>
      </w:r>
      <w:r>
        <w:rPr>
          <w:rFonts w:hint="eastAsia" w:ascii="仿宋_GB2312" w:hAnsi="仿宋_GB2312" w:eastAsia="仿宋_GB2312"/>
          <w:sz w:val="32"/>
        </w:rPr>
        <w:t>门户网站首页显著位置设置政府文件和政府办文件公开专栏，按要求对政府有关文件进行公开。</w:t>
      </w:r>
      <w:r>
        <w:rPr>
          <w:rFonts w:hint="eastAsia" w:ascii="仿宋_GB2312" w:hAnsi="仿宋_GB2312" w:eastAsia="仿宋_GB2312" w:cs="仿宋_GB2312"/>
          <w:b/>
          <w:bCs/>
          <w:sz w:val="32"/>
          <w:szCs w:val="32"/>
        </w:rPr>
        <w:t>依申请公开：</w:t>
      </w:r>
      <w:r>
        <w:rPr>
          <w:rFonts w:hint="eastAsia" w:ascii="仿宋_GB2312" w:hAnsi="仿宋_GB2312" w:eastAsia="仿宋_GB2312"/>
          <w:sz w:val="32"/>
        </w:rPr>
        <w:t>在县政府门户网站开通依申请公开通道，发布我县政府信息公开指南，指南中明确写明依申请公开渠道，包括电子邮箱，办公电话和办公地址及邮政编码，切实畅通依申请公开渠道。今年来共收到三起依申请公开，均不属于我办公开范围，按照公开指南规定，均及时对申请人进行了规范答复，告知其主管机关名称和联系方式。</w:t>
      </w:r>
    </w:p>
    <w:p w14:paraId="038AB7C7">
      <w:pPr>
        <w:pStyle w:val="5"/>
        <w:widowControl/>
        <w:rPr>
          <w:rFonts w:ascii="黑体" w:hAnsi="黑体" w:eastAsia="黑体" w:cs="黑体"/>
          <w:kern w:val="2"/>
          <w:sz w:val="32"/>
          <w:szCs w:val="32"/>
        </w:rPr>
      </w:pPr>
      <w:r>
        <w:rPr>
          <w:rFonts w:hint="eastAsia" w:ascii="仿宋_GB2312" w:hAnsi="仿宋_GB2312" w:eastAsia="仿宋_GB2312"/>
          <w:b/>
          <w:bCs/>
          <w:sz w:val="32"/>
        </w:rPr>
        <w:t xml:space="preserve">   </w:t>
      </w:r>
      <w:r>
        <w:rPr>
          <w:rFonts w:hint="eastAsia" w:ascii="黑体" w:hAnsi="黑体" w:eastAsia="黑体" w:cs="黑体"/>
          <w:kern w:val="2"/>
          <w:sz w:val="32"/>
          <w:szCs w:val="32"/>
        </w:rPr>
        <w:t xml:space="preserve"> 七、平台建设</w:t>
      </w:r>
    </w:p>
    <w:p w14:paraId="716125F5">
      <w:pPr>
        <w:ind w:firstLine="640"/>
        <w:rPr>
          <w:rFonts w:ascii="仿宋_GB2312" w:hAnsi="仿宋_GB2312" w:eastAsia="仿宋_GB2312"/>
          <w:b/>
          <w:bCs/>
          <w:sz w:val="32"/>
        </w:rPr>
      </w:pPr>
      <w:r>
        <w:rPr>
          <w:rFonts w:ascii="仿宋_GB2312" w:hAnsi="仿宋_GB2312" w:eastAsia="仿宋_GB2312"/>
          <w:sz w:val="32"/>
        </w:rPr>
        <w:t>充分发挥</w:t>
      </w:r>
      <w:r>
        <w:rPr>
          <w:rFonts w:ascii="仿宋_GB2312" w:hAnsi="仿宋_GB2312" w:eastAsia="仿宋_GB2312"/>
          <w:b/>
          <w:sz w:val="32"/>
        </w:rPr>
        <w:t>政府门户网站</w:t>
      </w:r>
      <w:r>
        <w:rPr>
          <w:rFonts w:hint="eastAsia" w:ascii="仿宋_GB2312" w:hAnsi="仿宋_GB2312" w:eastAsia="仿宋_GB2312"/>
          <w:sz w:val="32"/>
        </w:rPr>
        <w:t>作为</w:t>
      </w:r>
      <w:r>
        <w:rPr>
          <w:rFonts w:ascii="仿宋_GB2312" w:hAnsi="仿宋_GB2312" w:eastAsia="仿宋_GB2312"/>
          <w:sz w:val="32"/>
        </w:rPr>
        <w:t>信息公开第一平台</w:t>
      </w:r>
      <w:r>
        <w:rPr>
          <w:rFonts w:hint="eastAsia" w:ascii="仿宋_GB2312" w:hAnsi="仿宋_GB2312" w:eastAsia="仿宋_GB2312"/>
          <w:sz w:val="32"/>
        </w:rPr>
        <w:t>的</w:t>
      </w:r>
      <w:r>
        <w:rPr>
          <w:rFonts w:ascii="仿宋_GB2312" w:hAnsi="仿宋_GB2312" w:eastAsia="仿宋_GB2312"/>
          <w:sz w:val="32"/>
        </w:rPr>
        <w:t>作用，</w:t>
      </w:r>
      <w:r>
        <w:rPr>
          <w:rFonts w:hint="eastAsia" w:ascii="仿宋_GB2312" w:hAnsi="仿宋_GB2312" w:eastAsia="仿宋_GB2312"/>
          <w:sz w:val="32"/>
        </w:rPr>
        <w:t>安排专人对</w:t>
      </w:r>
      <w:r>
        <w:rPr>
          <w:rFonts w:hint="eastAsia" w:ascii="仿宋_GB2312" w:hAnsi="仿宋_GB2312" w:eastAsia="仿宋_GB2312"/>
          <w:b/>
          <w:sz w:val="32"/>
        </w:rPr>
        <w:t>政府信箱</w:t>
      </w:r>
      <w:r>
        <w:rPr>
          <w:rFonts w:hint="eastAsia" w:ascii="仿宋_GB2312" w:hAnsi="仿宋_GB2312" w:eastAsia="仿宋_GB2312"/>
          <w:sz w:val="32"/>
        </w:rPr>
        <w:t>、</w:t>
      </w:r>
      <w:r>
        <w:rPr>
          <w:rFonts w:hint="eastAsia" w:ascii="仿宋_GB2312" w:hAnsi="仿宋_GB2312" w:eastAsia="仿宋_GB2312"/>
          <w:b/>
          <w:sz w:val="32"/>
        </w:rPr>
        <w:t>网站找错留言</w:t>
      </w:r>
      <w:r>
        <w:rPr>
          <w:rFonts w:hint="eastAsia" w:ascii="仿宋_GB2312" w:hAnsi="仿宋_GB2312" w:eastAsia="仿宋_GB2312"/>
          <w:sz w:val="32"/>
        </w:rPr>
        <w:t>和其他常规栏目进行</w:t>
      </w:r>
      <w:r>
        <w:rPr>
          <w:rFonts w:hint="eastAsia" w:ascii="仿宋_GB2312" w:hAnsi="仿宋_GB2312" w:eastAsia="仿宋_GB2312"/>
          <w:b/>
          <w:sz w:val="32"/>
        </w:rPr>
        <w:t>每日读网</w:t>
      </w:r>
      <w:r>
        <w:rPr>
          <w:rFonts w:hint="eastAsia" w:ascii="仿宋_GB2312" w:hAnsi="仿宋_GB2312" w:eastAsia="仿宋_GB2312"/>
          <w:sz w:val="32"/>
        </w:rPr>
        <w:t>，发现问题立即处理。2018年以来共答复信箱留言18条，找错留言4条，自行发现并更正错误103条；</w:t>
      </w:r>
      <w:r>
        <w:rPr>
          <w:rFonts w:hint="eastAsia" w:ascii="仿宋_GB2312" w:hAnsi="仿宋_GB2312" w:eastAsia="仿宋_GB2312"/>
          <w:b/>
          <w:sz w:val="32"/>
        </w:rPr>
        <w:t>互动栏目</w:t>
      </w:r>
      <w:r>
        <w:rPr>
          <w:rFonts w:hint="eastAsia" w:ascii="仿宋_GB2312" w:hAnsi="仿宋_GB2312" w:eastAsia="仿宋_GB2312"/>
          <w:sz w:val="32"/>
        </w:rPr>
        <w:t>发布6期，征求网民意见160余条。全县网站只保留县政府门户网站，其他部门和乡镇网站均已合并到县政府门户网。</w:t>
      </w:r>
      <w:r>
        <w:rPr>
          <w:rFonts w:ascii="仿宋_GB2312" w:hAnsi="仿宋_GB2312" w:eastAsia="仿宋_GB2312"/>
          <w:sz w:val="32"/>
        </w:rPr>
        <w:t>不断</w:t>
      </w:r>
      <w:r>
        <w:rPr>
          <w:rFonts w:hint="eastAsia" w:ascii="仿宋_GB2312" w:hAnsi="仿宋_GB2312" w:eastAsia="仿宋_GB2312"/>
          <w:sz w:val="32"/>
        </w:rPr>
        <w:t>优化</w:t>
      </w:r>
      <w:r>
        <w:rPr>
          <w:rFonts w:ascii="仿宋_GB2312" w:hAnsi="仿宋_GB2312" w:eastAsia="仿宋_GB2312"/>
          <w:sz w:val="32"/>
        </w:rPr>
        <w:t>网站</w:t>
      </w:r>
      <w:r>
        <w:rPr>
          <w:rFonts w:hint="eastAsia" w:ascii="仿宋_GB2312" w:hAnsi="仿宋_GB2312" w:eastAsia="仿宋_GB2312"/>
          <w:sz w:val="32"/>
        </w:rPr>
        <w:t>栏目</w:t>
      </w:r>
      <w:r>
        <w:rPr>
          <w:rFonts w:ascii="仿宋_GB2312" w:hAnsi="仿宋_GB2312" w:eastAsia="仿宋_GB2312"/>
          <w:sz w:val="32"/>
        </w:rPr>
        <w:t>，</w:t>
      </w:r>
      <w:r>
        <w:rPr>
          <w:rFonts w:hint="eastAsia" w:ascii="仿宋_GB2312" w:hAnsi="仿宋_GB2312" w:eastAsia="仿宋_GB2312"/>
          <w:sz w:val="32"/>
        </w:rPr>
        <w:t>充实网站内容，按照上级要求和我县工作需要，今年来政府门户网站共进行11次板块调整，分别添加和调整中央环境保护督察回头看、我为不动产登记提建议、扶贫资金政策专栏、河北政务服务网、石家庄市深泽县人才绿卡信息管理平台、我为大督查提建议、群众办事百项赌点疏解行动、行政执法公开公示等栏目。推进“两微一端”</w:t>
      </w:r>
      <w:r>
        <w:rPr>
          <w:rFonts w:hint="eastAsia" w:ascii="仿宋_GB2312" w:hAnsi="仿宋_GB2312" w:eastAsia="仿宋_GB2312"/>
          <w:b/>
          <w:sz w:val="32"/>
        </w:rPr>
        <w:t>新媒体平台建设</w:t>
      </w:r>
      <w:r>
        <w:rPr>
          <w:rFonts w:hint="eastAsia" w:ascii="仿宋_GB2312" w:hAnsi="仿宋_GB2312" w:eastAsia="仿宋_GB2312"/>
          <w:sz w:val="32"/>
        </w:rPr>
        <w:t>，充分发挥新媒体的优势，进一步增强公开实效，提升服务水平。目前，我县共开设政务新媒体14个，其中微信公众号11个、微博2个、今日头条1个，今年共发布信息500余条。今年共收到</w:t>
      </w:r>
      <w:r>
        <w:rPr>
          <w:rFonts w:hint="eastAsia" w:ascii="仿宋_GB2312" w:hAnsi="仿宋_GB2312" w:eastAsia="仿宋_GB2312"/>
          <w:b/>
          <w:sz w:val="32"/>
        </w:rPr>
        <w:t>市长公开电话</w:t>
      </w:r>
      <w:r>
        <w:rPr>
          <w:rFonts w:hint="eastAsia" w:ascii="仿宋_GB2312" w:hAnsi="仿宋_GB2312" w:eastAsia="仿宋_GB2312"/>
          <w:sz w:val="32"/>
        </w:rPr>
        <w:t>6100余条，均第一时间向有关部门派单，由部门调查、核实、处理后反馈我办意见，我办审核通过后向12345热线平台进行反馈。</w:t>
      </w:r>
    </w:p>
    <w:p w14:paraId="11566744">
      <w:pPr>
        <w:numPr>
          <w:ilvl w:val="0"/>
          <w:numId w:val="3"/>
        </w:numPr>
        <w:ind w:firstLine="640"/>
        <w:rPr>
          <w:rFonts w:ascii="黑体" w:hAnsi="黑体" w:eastAsia="黑体" w:cs="黑体"/>
          <w:sz w:val="32"/>
        </w:rPr>
      </w:pPr>
      <w:r>
        <w:rPr>
          <w:rFonts w:hint="eastAsia" w:ascii="黑体" w:hAnsi="黑体" w:eastAsia="黑体" w:cs="黑体"/>
          <w:sz w:val="32"/>
        </w:rPr>
        <w:t>组织保障</w:t>
      </w:r>
    </w:p>
    <w:p w14:paraId="49D04DC0">
      <w:pPr>
        <w:ind w:firstLine="640"/>
        <w:rPr>
          <w:rFonts w:hint="eastAsia" w:ascii="仿宋_GB2312" w:hAnsi="黑体" w:eastAsia="仿宋_GB2312"/>
          <w:kern w:val="0"/>
          <w:sz w:val="32"/>
        </w:rPr>
      </w:pPr>
      <w:r>
        <w:rPr>
          <w:rFonts w:hint="eastAsia" w:ascii="仿宋_GB2312" w:hAnsi="黑体" w:eastAsia="仿宋_GB2312"/>
          <w:kern w:val="0"/>
          <w:sz w:val="32"/>
        </w:rPr>
        <w:t>我县将政务公开工作明确列入县领导分工，由常务副县长分管此项工作，并通过政府门户网站-领导之窗进行公示，成立政务公开领导小组，以常务副县长为组长，重点部门一把手为组员，下设政务公开办公室，设在政府办。政务公开日常工作经费纳入财政预算，按照市政府要求将政务公开工作纳入政府绩效考核，所占分值权重不低于4%。新平台投入使用后，我办第一时间安排业务人员对我县各乡镇各部门工作人员进行业务培训。</w:t>
      </w:r>
    </w:p>
    <w:p w14:paraId="35050265">
      <w:pPr>
        <w:ind w:firstLine="640"/>
        <w:rPr>
          <w:rFonts w:ascii="仿宋_GB2312" w:hAnsi="仿宋_GB2312" w:eastAsia="仿宋_GB2312"/>
          <w:sz w:val="32"/>
        </w:rPr>
      </w:pPr>
    </w:p>
    <w:p w14:paraId="728F2209">
      <w:pPr>
        <w:pStyle w:val="2"/>
        <w:ind w:firstLine="642"/>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60083">
    <w:pPr>
      <w:pStyle w:val="3"/>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path/>
          <v:fill on="f" focussize="0,0"/>
          <v:stroke on="f" weight="0.5pt" joinstyle="miter"/>
          <v:imagedata o:title=""/>
          <o:lock v:ext="edit"/>
          <v:textbox inset="0mm,0mm,0mm,0mm" style="mso-fit-shape-to-text:t;">
            <w:txbxContent>
              <w:p w14:paraId="4E7B6394">
                <w:pPr>
                  <w:snapToGrid w:val="0"/>
                  <w:rPr>
                    <w:rFonts w:ascii="宋体" w:hAnsi="宋体" w:eastAsia="宋体" w:cs="宋体"/>
                    <w:sz w:val="24"/>
                  </w:rPr>
                </w:pPr>
                <w:r>
                  <w:rPr>
                    <w:rFonts w:hint="eastAsia" w:ascii="宋体" w:hAnsi="宋体" w:eastAsia="宋体" w:cs="宋体"/>
                    <w:sz w:val="24"/>
                  </w:rPr>
                  <w:fldChar w:fldCharType="begin"/>
                </w:r>
                <w:r>
                  <w:rPr>
                    <w:rFonts w:hint="eastAsia" w:ascii="宋体" w:hAnsi="宋体" w:eastAsia="宋体" w:cs="宋体"/>
                    <w:sz w:val="24"/>
                  </w:rPr>
                  <w:instrText xml:space="preserve"> PAGE  \* MERGEFORMAT </w:instrText>
                </w:r>
                <w:r>
                  <w:rPr>
                    <w:rFonts w:hint="eastAsia" w:ascii="宋体" w:hAnsi="宋体" w:eastAsia="宋体" w:cs="宋体"/>
                    <w:sz w:val="24"/>
                  </w:rPr>
                  <w:fldChar w:fldCharType="separate"/>
                </w:r>
                <w:r>
                  <w:rPr>
                    <w:rFonts w:ascii="宋体" w:hAnsi="宋体" w:eastAsia="宋体" w:cs="宋体"/>
                    <w:sz w:val="24"/>
                  </w:rPr>
                  <w:t>1</w:t>
                </w:r>
                <w:r>
                  <w:rPr>
                    <w:rFonts w:hint="eastAsia" w:ascii="宋体" w:hAnsi="宋体" w:eastAsia="宋体" w:cs="宋体"/>
                    <w:sz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09E4B">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2484D1"/>
    <w:multiLevelType w:val="singleLevel"/>
    <w:tmpl w:val="5C2484D1"/>
    <w:lvl w:ilvl="0" w:tentative="0">
      <w:start w:val="3"/>
      <w:numFmt w:val="chineseCounting"/>
      <w:suff w:val="nothing"/>
      <w:lvlText w:val="%1、"/>
      <w:lvlJc w:val="left"/>
    </w:lvl>
  </w:abstractNum>
  <w:abstractNum w:abstractNumId="1">
    <w:nsid w:val="5C259350"/>
    <w:multiLevelType w:val="singleLevel"/>
    <w:tmpl w:val="5C259350"/>
    <w:lvl w:ilvl="0" w:tentative="0">
      <w:start w:val="5"/>
      <w:numFmt w:val="chineseCounting"/>
      <w:suff w:val="nothing"/>
      <w:lvlText w:val="%1、"/>
      <w:lvlJc w:val="left"/>
    </w:lvl>
  </w:abstractNum>
  <w:abstractNum w:abstractNumId="2">
    <w:nsid w:val="5C25C188"/>
    <w:multiLevelType w:val="singleLevel"/>
    <w:tmpl w:val="5C25C188"/>
    <w:lvl w:ilvl="0" w:tentative="0">
      <w:start w:val="8"/>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oNotShadeFormData w:val="1"/>
  <w:noPunctuationKerning w:val="1"/>
  <w:characterSpacingControl w:val="compressPunctuation"/>
  <w:hdrShapeDefaults>
    <o:shapelayout v:ext="edit">
      <o:idmap v:ext="edit" data="1"/>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4B263F01"/>
    <w:rsid w:val="00070A27"/>
    <w:rsid w:val="001A2EDF"/>
    <w:rsid w:val="002543D4"/>
    <w:rsid w:val="004271DA"/>
    <w:rsid w:val="00811670"/>
    <w:rsid w:val="00CD1054"/>
    <w:rsid w:val="00D55C30"/>
    <w:rsid w:val="00D87528"/>
    <w:rsid w:val="00F01594"/>
    <w:rsid w:val="0145351C"/>
    <w:rsid w:val="04BF16DF"/>
    <w:rsid w:val="08451748"/>
    <w:rsid w:val="120345E2"/>
    <w:rsid w:val="18292598"/>
    <w:rsid w:val="25CC74AC"/>
    <w:rsid w:val="2FC72A50"/>
    <w:rsid w:val="39662AFA"/>
    <w:rsid w:val="3B4D1EDA"/>
    <w:rsid w:val="3C744A30"/>
    <w:rsid w:val="3DF00F60"/>
    <w:rsid w:val="40665CF8"/>
    <w:rsid w:val="48EC0019"/>
    <w:rsid w:val="4B263F01"/>
    <w:rsid w:val="4E5E32B4"/>
    <w:rsid w:val="537C65FC"/>
    <w:rsid w:val="64A8340E"/>
    <w:rsid w:val="670B0EC0"/>
    <w:rsid w:val="6C335238"/>
    <w:rsid w:val="7C9B3451"/>
    <w:rsid w:val="7CC827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iPriority w:val="0"/>
    <w:pPr>
      <w:jc w:val="left"/>
    </w:pPr>
    <w:rPr>
      <w:rFonts w:cs="Times New Roman"/>
      <w:kern w:val="0"/>
      <w:sz w:val="24"/>
    </w:rPr>
  </w:style>
  <w:style w:type="character" w:styleId="8">
    <w:name w:val="Strong"/>
    <w:basedOn w:val="7"/>
    <w:qFormat/>
    <w:uiPriority w:val="0"/>
    <w:rPr>
      <w:rFonts w:cs="Times New Roman"/>
      <w:b/>
      <w:bCs/>
    </w:rPr>
  </w:style>
  <w:style w:type="character" w:styleId="9">
    <w:name w:val="Hyperlink"/>
    <w:basedOn w:val="7"/>
    <w:uiPriority w:val="0"/>
    <w:rPr>
      <w:color w:val="0000FF"/>
      <w:u w:val="single"/>
    </w:rPr>
  </w:style>
  <w:style w:type="paragraph" w:customStyle="1" w:styleId="10">
    <w:name w:val="无间隔1"/>
    <w:qFormat/>
    <w:uiPriority w:val="0"/>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5710</Words>
  <Characters>5877</Characters>
  <Lines>45</Lines>
  <Paragraphs>12</Paragraphs>
  <TotalTime>88</TotalTime>
  <ScaleCrop>false</ScaleCrop>
  <LinksUpToDate>false</LinksUpToDate>
  <CharactersWithSpaces>5896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2019-01-03T01:33:00Z</dcterms:created>
  <dc:creator>Administrator</dc:creator>
  <cp:lastModifiedBy>13323011735</cp:lastModifiedBy>
  <dcterms:modified xsi:type="dcterms:W3CDTF">2026-02-11T03:46:49Z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5BDDE54DAF804A1DAC9E7B53E9DDA280_12</vt:lpwstr>
  </property>
</Properties>
</file>