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219</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566石家庄市园林局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56556.30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16802.61</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8529.92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1084.39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62901.11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1589.93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73358.91</w:t>
            </w:r>
          </w:p>
        </w:tc>
        <w:tc>
          <w:tcPr>
            <w:tcW w:w="4535" w:type="dxa"/>
            <w:vAlign w:val="center"/>
          </w:tcPr>
          <w:p>
            <w:pPr>
              <w:pStyle w:val="15"/>
            </w:pPr>
            <w:r>
              <w:t>本年支出合计</w:t>
            </w:r>
          </w:p>
        </w:tc>
        <w:tc>
          <w:tcPr>
            <w:tcW w:w="2126" w:type="dxa"/>
            <w:vAlign w:val="center"/>
          </w:tcPr>
          <w:p>
            <w:pPr>
              <w:pStyle w:val="16"/>
            </w:pPr>
            <w:r>
              <w:t>82681.22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9322.31</w:t>
            </w:r>
          </w:p>
        </w:tc>
        <w:tc>
          <w:tcPr>
            <w:tcW w:w="4535" w:type="dxa"/>
            <w:vAlign w:val="center"/>
          </w:tcPr>
          <w:p>
            <w:pPr>
              <w:pStyle w:val="13"/>
            </w:pPr>
            <w:r>
              <w:t>年终结转结余</w:t>
            </w:r>
          </w:p>
        </w:tc>
        <w:tc>
          <w:tcPr>
            <w:tcW w:w="2126"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82681.22</w:t>
            </w:r>
          </w:p>
        </w:tc>
        <w:tc>
          <w:tcPr>
            <w:tcW w:w="4535" w:type="dxa"/>
            <w:vAlign w:val="center"/>
          </w:tcPr>
          <w:p>
            <w:pPr>
              <w:pStyle w:val="15"/>
            </w:pPr>
            <w:r>
              <w:t>支出总计</w:t>
            </w:r>
          </w:p>
        </w:tc>
        <w:tc>
          <w:tcPr>
            <w:tcW w:w="2126" w:type="dxa"/>
            <w:vAlign w:val="center"/>
          </w:tcPr>
          <w:p>
            <w:pPr>
              <w:pStyle w:val="16"/>
            </w:pPr>
            <w:r>
              <w:t>81081.22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566石家庄市园林局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82681.22</w:t>
            </w:r>
          </w:p>
        </w:tc>
        <w:tc>
          <w:tcPr>
            <w:tcW w:w="1134" w:type="dxa"/>
            <w:vAlign w:val="center"/>
          </w:tcPr>
          <w:p>
            <w:pPr>
              <w:pStyle w:val="16"/>
            </w:pPr>
            <w:r>
              <w:t>73358.91</w:t>
            </w:r>
          </w:p>
        </w:tc>
        <w:tc>
          <w:tcPr>
            <w:tcW w:w="1134" w:type="dxa"/>
            <w:vAlign w:val="center"/>
          </w:tcPr>
          <w:p>
            <w:pPr>
              <w:pStyle w:val="16"/>
            </w:pPr>
            <w:r>
              <w:t>73358.91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9322.31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8529.92</w:t>
            </w:r>
          </w:p>
        </w:tc>
        <w:tc>
          <w:tcPr>
            <w:tcW w:w="1134" w:type="dxa"/>
            <w:vAlign w:val="center"/>
          </w:tcPr>
          <w:p>
            <w:pPr>
              <w:pStyle w:val="12"/>
            </w:pPr>
            <w:r>
              <w:t>8529.92</w:t>
            </w:r>
          </w:p>
        </w:tc>
        <w:tc>
          <w:tcPr>
            <w:tcW w:w="1134" w:type="dxa"/>
            <w:vAlign w:val="center"/>
          </w:tcPr>
          <w:p>
            <w:pPr>
              <w:pStyle w:val="12"/>
            </w:pPr>
            <w:r>
              <w:t>8529.92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8409.34</w:t>
            </w:r>
          </w:p>
        </w:tc>
        <w:tc>
          <w:tcPr>
            <w:tcW w:w="1134" w:type="dxa"/>
            <w:vAlign w:val="center"/>
          </w:tcPr>
          <w:p>
            <w:pPr>
              <w:pStyle w:val="12"/>
            </w:pPr>
            <w:r>
              <w:t>8409.34</w:t>
            </w:r>
          </w:p>
        </w:tc>
        <w:tc>
          <w:tcPr>
            <w:tcW w:w="1134" w:type="dxa"/>
            <w:vAlign w:val="center"/>
          </w:tcPr>
          <w:p>
            <w:pPr>
              <w:pStyle w:val="12"/>
            </w:pPr>
            <w:r>
              <w:t>8409.34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763.40</w:t>
            </w:r>
          </w:p>
        </w:tc>
        <w:tc>
          <w:tcPr>
            <w:tcW w:w="1134" w:type="dxa"/>
            <w:vAlign w:val="center"/>
          </w:tcPr>
          <w:p>
            <w:pPr>
              <w:pStyle w:val="12"/>
            </w:pPr>
            <w:r>
              <w:t>763.40</w:t>
            </w:r>
          </w:p>
        </w:tc>
        <w:tc>
          <w:tcPr>
            <w:tcW w:w="1134" w:type="dxa"/>
            <w:vAlign w:val="center"/>
          </w:tcPr>
          <w:p>
            <w:pPr>
              <w:pStyle w:val="12"/>
            </w:pPr>
            <w:r>
              <w:t>763.40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4979.20</w:t>
            </w:r>
          </w:p>
        </w:tc>
        <w:tc>
          <w:tcPr>
            <w:tcW w:w="1134" w:type="dxa"/>
            <w:vAlign w:val="center"/>
          </w:tcPr>
          <w:p>
            <w:pPr>
              <w:pStyle w:val="12"/>
            </w:pPr>
            <w:r>
              <w:t>4979.20</w:t>
            </w:r>
          </w:p>
        </w:tc>
        <w:tc>
          <w:tcPr>
            <w:tcW w:w="1134" w:type="dxa"/>
            <w:vAlign w:val="center"/>
          </w:tcPr>
          <w:p>
            <w:pPr>
              <w:pStyle w:val="12"/>
            </w:pPr>
            <w:r>
              <w:t>4979.20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1811.97</w:t>
            </w:r>
          </w:p>
        </w:tc>
        <w:tc>
          <w:tcPr>
            <w:tcW w:w="1134" w:type="dxa"/>
            <w:vAlign w:val="center"/>
          </w:tcPr>
          <w:p>
            <w:pPr>
              <w:pStyle w:val="12"/>
            </w:pPr>
            <w:r>
              <w:t>1811.97</w:t>
            </w:r>
          </w:p>
        </w:tc>
        <w:tc>
          <w:tcPr>
            <w:tcW w:w="1134" w:type="dxa"/>
            <w:vAlign w:val="center"/>
          </w:tcPr>
          <w:p>
            <w:pPr>
              <w:pStyle w:val="12"/>
            </w:pPr>
            <w:r>
              <w:t>1811.97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854.77</w:t>
            </w:r>
          </w:p>
        </w:tc>
        <w:tc>
          <w:tcPr>
            <w:tcW w:w="1134" w:type="dxa"/>
            <w:vAlign w:val="center"/>
          </w:tcPr>
          <w:p>
            <w:pPr>
              <w:pStyle w:val="12"/>
            </w:pPr>
            <w:r>
              <w:t>854.77</w:t>
            </w:r>
          </w:p>
        </w:tc>
        <w:tc>
          <w:tcPr>
            <w:tcW w:w="1134" w:type="dxa"/>
            <w:vAlign w:val="center"/>
          </w:tcPr>
          <w:p>
            <w:pPr>
              <w:pStyle w:val="12"/>
            </w:pPr>
            <w:r>
              <w:t>854.77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120.58</w:t>
            </w:r>
          </w:p>
        </w:tc>
        <w:tc>
          <w:tcPr>
            <w:tcW w:w="1134" w:type="dxa"/>
            <w:vAlign w:val="center"/>
          </w:tcPr>
          <w:p>
            <w:pPr>
              <w:pStyle w:val="12"/>
            </w:pPr>
            <w:r>
              <w:t>120.58</w:t>
            </w:r>
          </w:p>
        </w:tc>
        <w:tc>
          <w:tcPr>
            <w:tcW w:w="1134" w:type="dxa"/>
            <w:vAlign w:val="center"/>
          </w:tcPr>
          <w:p>
            <w:pPr>
              <w:pStyle w:val="12"/>
            </w:pPr>
            <w:r>
              <w:t>120.58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120.58</w:t>
            </w:r>
          </w:p>
        </w:tc>
        <w:tc>
          <w:tcPr>
            <w:tcW w:w="1134" w:type="dxa"/>
            <w:vAlign w:val="center"/>
          </w:tcPr>
          <w:p>
            <w:pPr>
              <w:pStyle w:val="12"/>
            </w:pPr>
            <w:r>
              <w:t>120.58</w:t>
            </w:r>
          </w:p>
        </w:tc>
        <w:tc>
          <w:tcPr>
            <w:tcW w:w="1134" w:type="dxa"/>
            <w:vAlign w:val="center"/>
          </w:tcPr>
          <w:p>
            <w:pPr>
              <w:pStyle w:val="12"/>
            </w:pPr>
            <w:r>
              <w:t>120.58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1084.39</w:t>
            </w:r>
          </w:p>
        </w:tc>
        <w:tc>
          <w:tcPr>
            <w:tcW w:w="1134" w:type="dxa"/>
            <w:vAlign w:val="center"/>
          </w:tcPr>
          <w:p>
            <w:pPr>
              <w:pStyle w:val="12"/>
            </w:pPr>
            <w:r>
              <w:t>1084.39</w:t>
            </w:r>
          </w:p>
        </w:tc>
        <w:tc>
          <w:tcPr>
            <w:tcW w:w="1134" w:type="dxa"/>
            <w:vAlign w:val="center"/>
          </w:tcPr>
          <w:p>
            <w:pPr>
              <w:pStyle w:val="12"/>
            </w:pPr>
            <w:r>
              <w:t>1084.39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1084.39</w:t>
            </w:r>
          </w:p>
        </w:tc>
        <w:tc>
          <w:tcPr>
            <w:tcW w:w="1134" w:type="dxa"/>
            <w:vAlign w:val="center"/>
          </w:tcPr>
          <w:p>
            <w:pPr>
              <w:pStyle w:val="12"/>
            </w:pPr>
            <w:r>
              <w:t>1084.39</w:t>
            </w:r>
          </w:p>
        </w:tc>
        <w:tc>
          <w:tcPr>
            <w:tcW w:w="1134" w:type="dxa"/>
            <w:vAlign w:val="center"/>
          </w:tcPr>
          <w:p>
            <w:pPr>
              <w:pStyle w:val="12"/>
            </w:pPr>
            <w:r>
              <w:t>1084.39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28.09</w:t>
            </w:r>
          </w:p>
        </w:tc>
        <w:tc>
          <w:tcPr>
            <w:tcW w:w="1134" w:type="dxa"/>
            <w:vAlign w:val="center"/>
          </w:tcPr>
          <w:p>
            <w:pPr>
              <w:pStyle w:val="12"/>
            </w:pPr>
            <w:r>
              <w:t>28.09</w:t>
            </w:r>
          </w:p>
        </w:tc>
        <w:tc>
          <w:tcPr>
            <w:tcW w:w="1134" w:type="dxa"/>
            <w:vAlign w:val="center"/>
          </w:tcPr>
          <w:p>
            <w:pPr>
              <w:pStyle w:val="12"/>
            </w:pPr>
            <w:r>
              <w:t>28.09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590.87</w:t>
            </w:r>
          </w:p>
        </w:tc>
        <w:tc>
          <w:tcPr>
            <w:tcW w:w="1134" w:type="dxa"/>
            <w:vAlign w:val="center"/>
          </w:tcPr>
          <w:p>
            <w:pPr>
              <w:pStyle w:val="12"/>
            </w:pPr>
            <w:r>
              <w:t>590.87</w:t>
            </w:r>
          </w:p>
        </w:tc>
        <w:tc>
          <w:tcPr>
            <w:tcW w:w="1134" w:type="dxa"/>
            <w:vAlign w:val="center"/>
          </w:tcPr>
          <w:p>
            <w:pPr>
              <w:pStyle w:val="12"/>
            </w:pPr>
            <w:r>
              <w:t>590.87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14.25</w:t>
            </w:r>
          </w:p>
        </w:tc>
        <w:tc>
          <w:tcPr>
            <w:tcW w:w="1134" w:type="dxa"/>
            <w:vAlign w:val="center"/>
          </w:tcPr>
          <w:p>
            <w:pPr>
              <w:pStyle w:val="12"/>
            </w:pPr>
            <w:r>
              <w:t>14.25</w:t>
            </w:r>
          </w:p>
        </w:tc>
        <w:tc>
          <w:tcPr>
            <w:tcW w:w="1134" w:type="dxa"/>
            <w:vAlign w:val="center"/>
          </w:tcPr>
          <w:p>
            <w:pPr>
              <w:pStyle w:val="12"/>
            </w:pPr>
            <w:r>
              <w:t>14.25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451.18</w:t>
            </w:r>
          </w:p>
        </w:tc>
        <w:tc>
          <w:tcPr>
            <w:tcW w:w="1134" w:type="dxa"/>
            <w:vAlign w:val="center"/>
          </w:tcPr>
          <w:p>
            <w:pPr>
              <w:pStyle w:val="12"/>
            </w:pPr>
            <w:r>
              <w:t>451.18</w:t>
            </w:r>
          </w:p>
        </w:tc>
        <w:tc>
          <w:tcPr>
            <w:tcW w:w="1134" w:type="dxa"/>
            <w:vAlign w:val="center"/>
          </w:tcPr>
          <w:p>
            <w:pPr>
              <w:pStyle w:val="12"/>
            </w:pPr>
            <w:r>
              <w:t>451.18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62901.11</w:t>
            </w:r>
          </w:p>
        </w:tc>
        <w:tc>
          <w:tcPr>
            <w:tcW w:w="1134" w:type="dxa"/>
            <w:vAlign w:val="center"/>
          </w:tcPr>
          <w:p>
            <w:pPr>
              <w:pStyle w:val="12"/>
            </w:pPr>
            <w:r>
              <w:t>61301.11</w:t>
            </w:r>
          </w:p>
        </w:tc>
        <w:tc>
          <w:tcPr>
            <w:tcW w:w="1134" w:type="dxa"/>
            <w:vAlign w:val="center"/>
          </w:tcPr>
          <w:p>
            <w:pPr>
              <w:pStyle w:val="12"/>
            </w:pPr>
            <w:r>
              <w:t>61301.11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1157.23</w:t>
            </w:r>
          </w:p>
        </w:tc>
        <w:tc>
          <w:tcPr>
            <w:tcW w:w="1134" w:type="dxa"/>
            <w:vAlign w:val="center"/>
          </w:tcPr>
          <w:p>
            <w:pPr>
              <w:pStyle w:val="12"/>
            </w:pPr>
            <w:r>
              <w:t>1157.23</w:t>
            </w:r>
          </w:p>
        </w:tc>
        <w:tc>
          <w:tcPr>
            <w:tcW w:w="1134" w:type="dxa"/>
            <w:vAlign w:val="center"/>
          </w:tcPr>
          <w:p>
            <w:pPr>
              <w:pStyle w:val="12"/>
            </w:pPr>
            <w:r>
              <w:t>1157.23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921.42</w:t>
            </w:r>
          </w:p>
        </w:tc>
        <w:tc>
          <w:tcPr>
            <w:tcW w:w="1134" w:type="dxa"/>
            <w:vAlign w:val="center"/>
          </w:tcPr>
          <w:p>
            <w:pPr>
              <w:pStyle w:val="12"/>
            </w:pPr>
            <w:r>
              <w:t>921.42</w:t>
            </w:r>
          </w:p>
        </w:tc>
        <w:tc>
          <w:tcPr>
            <w:tcW w:w="1134" w:type="dxa"/>
            <w:vAlign w:val="center"/>
          </w:tcPr>
          <w:p>
            <w:pPr>
              <w:pStyle w:val="12"/>
            </w:pPr>
            <w:r>
              <w:t>921.42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2120106</w:t>
            </w:r>
          </w:p>
        </w:tc>
        <w:tc>
          <w:tcPr>
            <w:tcW w:w="1559" w:type="dxa"/>
            <w:vAlign w:val="center"/>
          </w:tcPr>
          <w:p>
            <w:pPr>
              <w:pStyle w:val="13"/>
            </w:pPr>
            <w:r>
              <w:t>工程建设管理</w:t>
            </w:r>
          </w:p>
        </w:tc>
        <w:tc>
          <w:tcPr>
            <w:tcW w:w="1134" w:type="dxa"/>
            <w:vAlign w:val="center"/>
          </w:tcPr>
          <w:p>
            <w:pPr>
              <w:pStyle w:val="12"/>
            </w:pPr>
            <w:r>
              <w:t>206.31</w:t>
            </w:r>
          </w:p>
        </w:tc>
        <w:tc>
          <w:tcPr>
            <w:tcW w:w="1134" w:type="dxa"/>
            <w:vAlign w:val="center"/>
          </w:tcPr>
          <w:p>
            <w:pPr>
              <w:pStyle w:val="12"/>
            </w:pPr>
            <w:r>
              <w:t>206.31</w:t>
            </w:r>
          </w:p>
        </w:tc>
        <w:tc>
          <w:tcPr>
            <w:tcW w:w="1134" w:type="dxa"/>
            <w:vAlign w:val="center"/>
          </w:tcPr>
          <w:p>
            <w:pPr>
              <w:pStyle w:val="12"/>
            </w:pPr>
            <w:r>
              <w:t>206.31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29.50</w:t>
            </w:r>
          </w:p>
        </w:tc>
        <w:tc>
          <w:tcPr>
            <w:tcW w:w="1134" w:type="dxa"/>
            <w:vAlign w:val="center"/>
          </w:tcPr>
          <w:p>
            <w:pPr>
              <w:pStyle w:val="12"/>
            </w:pPr>
            <w:r>
              <w:t>29.50</w:t>
            </w:r>
          </w:p>
        </w:tc>
        <w:tc>
          <w:tcPr>
            <w:tcW w:w="1134" w:type="dxa"/>
            <w:vAlign w:val="center"/>
          </w:tcPr>
          <w:p>
            <w:pPr>
              <w:pStyle w:val="12"/>
            </w:pPr>
            <w:r>
              <w:t>29.50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8214.96</w:t>
            </w:r>
          </w:p>
        </w:tc>
        <w:tc>
          <w:tcPr>
            <w:tcW w:w="1134" w:type="dxa"/>
            <w:vAlign w:val="center"/>
          </w:tcPr>
          <w:p>
            <w:pPr>
              <w:pStyle w:val="12"/>
            </w:pPr>
            <w:r>
              <w:t>8214.96</w:t>
            </w:r>
          </w:p>
        </w:tc>
        <w:tc>
          <w:tcPr>
            <w:tcW w:w="1134" w:type="dxa"/>
            <w:vAlign w:val="center"/>
          </w:tcPr>
          <w:p>
            <w:pPr>
              <w:pStyle w:val="12"/>
            </w:pPr>
            <w:r>
              <w:t>8214.96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8214.96</w:t>
            </w:r>
          </w:p>
        </w:tc>
        <w:tc>
          <w:tcPr>
            <w:tcW w:w="1134" w:type="dxa"/>
            <w:vAlign w:val="center"/>
          </w:tcPr>
          <w:p>
            <w:pPr>
              <w:pStyle w:val="12"/>
            </w:pPr>
            <w:r>
              <w:t>8214.96</w:t>
            </w:r>
          </w:p>
        </w:tc>
        <w:tc>
          <w:tcPr>
            <w:tcW w:w="1134" w:type="dxa"/>
            <w:vAlign w:val="center"/>
          </w:tcPr>
          <w:p>
            <w:pPr>
              <w:pStyle w:val="12"/>
            </w:pPr>
            <w:r>
              <w:t>8214.96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56.00</w:t>
            </w:r>
          </w:p>
        </w:tc>
        <w:tc>
          <w:tcPr>
            <w:tcW w:w="1134" w:type="dxa"/>
            <w:vAlign w:val="center"/>
          </w:tcPr>
          <w:p>
            <w:pPr>
              <w:pStyle w:val="12"/>
            </w:pPr>
            <w:r>
              <w:t>56.00</w:t>
            </w:r>
          </w:p>
        </w:tc>
        <w:tc>
          <w:tcPr>
            <w:tcW w:w="1134" w:type="dxa"/>
            <w:vAlign w:val="center"/>
          </w:tcPr>
          <w:p>
            <w:pPr>
              <w:pStyle w:val="12"/>
            </w:pPr>
            <w:r>
              <w:t>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56.00</w:t>
            </w:r>
          </w:p>
        </w:tc>
        <w:tc>
          <w:tcPr>
            <w:tcW w:w="1134" w:type="dxa"/>
            <w:vAlign w:val="center"/>
          </w:tcPr>
          <w:p>
            <w:pPr>
              <w:pStyle w:val="12"/>
            </w:pPr>
            <w:r>
              <w:t>56.00</w:t>
            </w:r>
          </w:p>
        </w:tc>
        <w:tc>
          <w:tcPr>
            <w:tcW w:w="1134" w:type="dxa"/>
            <w:vAlign w:val="center"/>
          </w:tcPr>
          <w:p>
            <w:pPr>
              <w:pStyle w:val="12"/>
            </w:pPr>
            <w:r>
              <w:t>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37523.87</w:t>
            </w:r>
          </w:p>
        </w:tc>
        <w:tc>
          <w:tcPr>
            <w:tcW w:w="1134" w:type="dxa"/>
            <w:vAlign w:val="center"/>
          </w:tcPr>
          <w:p>
            <w:pPr>
              <w:pStyle w:val="12"/>
            </w:pPr>
            <w:r>
              <w:t>35923.87</w:t>
            </w:r>
          </w:p>
        </w:tc>
        <w:tc>
          <w:tcPr>
            <w:tcW w:w="1134" w:type="dxa"/>
            <w:vAlign w:val="center"/>
          </w:tcPr>
          <w:p>
            <w:pPr>
              <w:pStyle w:val="12"/>
            </w:pPr>
            <w:r>
              <w:t>35923.87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37523.87</w:t>
            </w:r>
          </w:p>
        </w:tc>
        <w:tc>
          <w:tcPr>
            <w:tcW w:w="1134" w:type="dxa"/>
            <w:vAlign w:val="center"/>
          </w:tcPr>
          <w:p>
            <w:pPr>
              <w:pStyle w:val="12"/>
            </w:pPr>
            <w:r>
              <w:t>35923.87</w:t>
            </w:r>
          </w:p>
        </w:tc>
        <w:tc>
          <w:tcPr>
            <w:tcW w:w="1134" w:type="dxa"/>
            <w:vAlign w:val="center"/>
          </w:tcPr>
          <w:p>
            <w:pPr>
              <w:pStyle w:val="12"/>
            </w:pPr>
            <w:r>
              <w:t>35923.87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21213</w:t>
            </w:r>
          </w:p>
        </w:tc>
        <w:tc>
          <w:tcPr>
            <w:tcW w:w="1559" w:type="dxa"/>
            <w:vAlign w:val="center"/>
          </w:tcPr>
          <w:p>
            <w:pPr>
              <w:pStyle w:val="13"/>
            </w:pPr>
            <w:r>
              <w:t>城市基础设施配套费安排的支出</w:t>
            </w:r>
          </w:p>
        </w:tc>
        <w:tc>
          <w:tcPr>
            <w:tcW w:w="1134" w:type="dxa"/>
            <w:vAlign w:val="center"/>
          </w:tcPr>
          <w:p>
            <w:pPr>
              <w:pStyle w:val="12"/>
            </w:pPr>
            <w:r>
              <w:t>15949.05</w:t>
            </w:r>
          </w:p>
        </w:tc>
        <w:tc>
          <w:tcPr>
            <w:tcW w:w="1134" w:type="dxa"/>
            <w:vAlign w:val="center"/>
          </w:tcPr>
          <w:p>
            <w:pPr>
              <w:pStyle w:val="12"/>
            </w:pPr>
            <w:r>
              <w:t>15949.05</w:t>
            </w:r>
          </w:p>
        </w:tc>
        <w:tc>
          <w:tcPr>
            <w:tcW w:w="1134" w:type="dxa"/>
            <w:vAlign w:val="center"/>
          </w:tcPr>
          <w:p>
            <w:pPr>
              <w:pStyle w:val="12"/>
            </w:pPr>
            <w:r>
              <w:t>15949.05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2121302</w:t>
            </w:r>
          </w:p>
        </w:tc>
        <w:tc>
          <w:tcPr>
            <w:tcW w:w="1559" w:type="dxa"/>
            <w:vAlign w:val="center"/>
          </w:tcPr>
          <w:p>
            <w:pPr>
              <w:pStyle w:val="13"/>
            </w:pPr>
            <w:r>
              <w:t>城市环境卫生</w:t>
            </w:r>
          </w:p>
        </w:tc>
        <w:tc>
          <w:tcPr>
            <w:tcW w:w="1134" w:type="dxa"/>
            <w:vAlign w:val="center"/>
          </w:tcPr>
          <w:p>
            <w:pPr>
              <w:pStyle w:val="12"/>
            </w:pPr>
            <w:r>
              <w:t>15949.05</w:t>
            </w:r>
          </w:p>
        </w:tc>
        <w:tc>
          <w:tcPr>
            <w:tcW w:w="1134" w:type="dxa"/>
            <w:vAlign w:val="center"/>
          </w:tcPr>
          <w:p>
            <w:pPr>
              <w:pStyle w:val="12"/>
            </w:pPr>
            <w:r>
              <w:t>15949.05</w:t>
            </w:r>
          </w:p>
        </w:tc>
        <w:tc>
          <w:tcPr>
            <w:tcW w:w="1134" w:type="dxa"/>
            <w:vAlign w:val="center"/>
          </w:tcPr>
          <w:p>
            <w:pPr>
              <w:pStyle w:val="12"/>
            </w:pPr>
            <w:r>
              <w:t>15949.05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r>
              <w:t>1589.93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3895.61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3895.61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3895.61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231</w:t>
            </w:r>
          </w:p>
        </w:tc>
        <w:tc>
          <w:tcPr>
            <w:tcW w:w="1559" w:type="dxa"/>
            <w:vAlign w:val="center"/>
          </w:tcPr>
          <w:p>
            <w:pPr>
              <w:pStyle w:val="13"/>
            </w:pPr>
            <w:r>
              <w:t>债务还本支出</w:t>
            </w:r>
          </w:p>
        </w:tc>
        <w:tc>
          <w:tcPr>
            <w:tcW w:w="1134" w:type="dxa"/>
            <w:vAlign w:val="center"/>
          </w:tcPr>
          <w:p>
            <w:pPr>
              <w:pStyle w:val="12"/>
            </w:pPr>
            <w:r>
              <w:t>3826.70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23103</w:t>
            </w:r>
          </w:p>
        </w:tc>
        <w:tc>
          <w:tcPr>
            <w:tcW w:w="1559" w:type="dxa"/>
            <w:vAlign w:val="center"/>
          </w:tcPr>
          <w:p>
            <w:pPr>
              <w:pStyle w:val="13"/>
            </w:pPr>
            <w:r>
              <w:t>地方政府一般债务还本支出</w:t>
            </w:r>
          </w:p>
        </w:tc>
        <w:tc>
          <w:tcPr>
            <w:tcW w:w="1134" w:type="dxa"/>
            <w:vAlign w:val="center"/>
          </w:tcPr>
          <w:p>
            <w:pPr>
              <w:pStyle w:val="12"/>
            </w:pPr>
            <w:r>
              <w:t>3826.70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2310399</w:t>
            </w:r>
          </w:p>
        </w:tc>
        <w:tc>
          <w:tcPr>
            <w:tcW w:w="1559" w:type="dxa"/>
            <w:vAlign w:val="center"/>
          </w:tcPr>
          <w:p>
            <w:pPr>
              <w:pStyle w:val="13"/>
            </w:pPr>
            <w:r>
              <w:t>地方政府其他一般债务还本支出</w:t>
            </w:r>
          </w:p>
        </w:tc>
        <w:tc>
          <w:tcPr>
            <w:tcW w:w="1134" w:type="dxa"/>
            <w:vAlign w:val="center"/>
          </w:tcPr>
          <w:p>
            <w:pPr>
              <w:pStyle w:val="12"/>
            </w:pPr>
            <w:r>
              <w:t>3826.70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232</w:t>
            </w:r>
          </w:p>
        </w:tc>
        <w:tc>
          <w:tcPr>
            <w:tcW w:w="1559" w:type="dxa"/>
            <w:vAlign w:val="center"/>
          </w:tcPr>
          <w:p>
            <w:pPr>
              <w:pStyle w:val="13"/>
            </w:pPr>
            <w:r>
              <w:t>债务付息支出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23204</w:t>
            </w:r>
          </w:p>
        </w:tc>
        <w:tc>
          <w:tcPr>
            <w:tcW w:w="1559" w:type="dxa"/>
            <w:vAlign w:val="center"/>
          </w:tcPr>
          <w:p>
            <w:pPr>
              <w:pStyle w:val="13"/>
            </w:pPr>
            <w:r>
              <w:t>地方政府专项债务付息支出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2320498</w:t>
            </w:r>
          </w:p>
        </w:tc>
        <w:tc>
          <w:tcPr>
            <w:tcW w:w="1559" w:type="dxa"/>
            <w:vAlign w:val="center"/>
          </w:tcPr>
          <w:p>
            <w:pPr>
              <w:pStyle w:val="13"/>
            </w:pPr>
            <w:r>
              <w:t>其他地方自行试点项目收益专项债券付息支出</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r>
              <w:t>853.51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233</w:t>
            </w:r>
          </w:p>
        </w:tc>
        <w:tc>
          <w:tcPr>
            <w:tcW w:w="1559" w:type="dxa"/>
            <w:vAlign w:val="center"/>
          </w:tcPr>
          <w:p>
            <w:pPr>
              <w:pStyle w:val="13"/>
            </w:pPr>
            <w:r>
              <w:t>债务发行费用支出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23304</w:t>
            </w:r>
          </w:p>
        </w:tc>
        <w:tc>
          <w:tcPr>
            <w:tcW w:w="1559" w:type="dxa"/>
            <w:vAlign w:val="center"/>
          </w:tcPr>
          <w:p>
            <w:pPr>
              <w:pStyle w:val="13"/>
            </w:pPr>
            <w:r>
              <w:t>地方政府专项债务发行费用支出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2330498</w:t>
            </w:r>
          </w:p>
        </w:tc>
        <w:tc>
          <w:tcPr>
            <w:tcW w:w="1559" w:type="dxa"/>
            <w:vAlign w:val="center"/>
          </w:tcPr>
          <w:p>
            <w:pPr>
              <w:pStyle w:val="13"/>
            </w:pPr>
            <w:r>
              <w:t>其他地方自行试点项目收益专项债券发行费用支出</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r>
              <w:t>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82681.22</w:t>
            </w:r>
          </w:p>
        </w:tc>
        <w:tc>
          <w:tcPr>
            <w:tcW w:w="1361" w:type="dxa"/>
            <w:vAlign w:val="center"/>
          </w:tcPr>
          <w:p>
            <w:pPr>
              <w:pStyle w:val="16"/>
            </w:pPr>
            <w:r>
              <w:t>26992.57</w:t>
            </w:r>
          </w:p>
        </w:tc>
        <w:tc>
          <w:tcPr>
            <w:tcW w:w="1361" w:type="dxa"/>
            <w:vAlign w:val="center"/>
          </w:tcPr>
          <w:p>
            <w:pPr>
              <w:pStyle w:val="16"/>
            </w:pPr>
            <w:r>
              <w:t>55688.65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8529.92</w:t>
            </w:r>
          </w:p>
        </w:tc>
        <w:tc>
          <w:tcPr>
            <w:tcW w:w="1361" w:type="dxa"/>
            <w:vAlign w:val="center"/>
          </w:tcPr>
          <w:p>
            <w:pPr>
              <w:pStyle w:val="12"/>
            </w:pPr>
            <w:r>
              <w:t>8529.92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8409.34</w:t>
            </w:r>
          </w:p>
        </w:tc>
        <w:tc>
          <w:tcPr>
            <w:tcW w:w="1361" w:type="dxa"/>
            <w:vAlign w:val="center"/>
          </w:tcPr>
          <w:p>
            <w:pPr>
              <w:pStyle w:val="12"/>
            </w:pPr>
            <w:r>
              <w:t>8409.34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763.40</w:t>
            </w:r>
          </w:p>
        </w:tc>
        <w:tc>
          <w:tcPr>
            <w:tcW w:w="1361" w:type="dxa"/>
            <w:vAlign w:val="center"/>
          </w:tcPr>
          <w:p>
            <w:pPr>
              <w:pStyle w:val="12"/>
            </w:pPr>
            <w:r>
              <w:t>763.40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4979.20</w:t>
            </w:r>
          </w:p>
        </w:tc>
        <w:tc>
          <w:tcPr>
            <w:tcW w:w="1361" w:type="dxa"/>
            <w:vAlign w:val="center"/>
          </w:tcPr>
          <w:p>
            <w:pPr>
              <w:pStyle w:val="12"/>
            </w:pPr>
            <w:r>
              <w:t>4979.20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1811.97</w:t>
            </w:r>
          </w:p>
        </w:tc>
        <w:tc>
          <w:tcPr>
            <w:tcW w:w="1361" w:type="dxa"/>
            <w:vAlign w:val="center"/>
          </w:tcPr>
          <w:p>
            <w:pPr>
              <w:pStyle w:val="12"/>
            </w:pPr>
            <w:r>
              <w:t>1811.97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854.77</w:t>
            </w:r>
          </w:p>
        </w:tc>
        <w:tc>
          <w:tcPr>
            <w:tcW w:w="1361" w:type="dxa"/>
            <w:vAlign w:val="center"/>
          </w:tcPr>
          <w:p>
            <w:pPr>
              <w:pStyle w:val="12"/>
            </w:pPr>
            <w:r>
              <w:t>854.77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120.58</w:t>
            </w:r>
          </w:p>
        </w:tc>
        <w:tc>
          <w:tcPr>
            <w:tcW w:w="1361" w:type="dxa"/>
            <w:vAlign w:val="center"/>
          </w:tcPr>
          <w:p>
            <w:pPr>
              <w:pStyle w:val="12"/>
            </w:pPr>
            <w:r>
              <w:t>120.58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120.58</w:t>
            </w:r>
          </w:p>
        </w:tc>
        <w:tc>
          <w:tcPr>
            <w:tcW w:w="1361" w:type="dxa"/>
            <w:vAlign w:val="center"/>
          </w:tcPr>
          <w:p>
            <w:pPr>
              <w:pStyle w:val="12"/>
            </w:pPr>
            <w:r>
              <w:t>120.58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1084.39</w:t>
            </w:r>
          </w:p>
        </w:tc>
        <w:tc>
          <w:tcPr>
            <w:tcW w:w="1361" w:type="dxa"/>
            <w:vAlign w:val="center"/>
          </w:tcPr>
          <w:p>
            <w:pPr>
              <w:pStyle w:val="12"/>
            </w:pPr>
            <w:r>
              <w:t>1084.39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1084.39</w:t>
            </w:r>
          </w:p>
        </w:tc>
        <w:tc>
          <w:tcPr>
            <w:tcW w:w="1361" w:type="dxa"/>
            <w:vAlign w:val="center"/>
          </w:tcPr>
          <w:p>
            <w:pPr>
              <w:pStyle w:val="12"/>
            </w:pPr>
            <w:r>
              <w:t>1084.39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28.09</w:t>
            </w:r>
          </w:p>
        </w:tc>
        <w:tc>
          <w:tcPr>
            <w:tcW w:w="1361" w:type="dxa"/>
            <w:vAlign w:val="center"/>
          </w:tcPr>
          <w:p>
            <w:pPr>
              <w:pStyle w:val="12"/>
            </w:pPr>
            <w:r>
              <w:t>28.09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590.87</w:t>
            </w:r>
          </w:p>
        </w:tc>
        <w:tc>
          <w:tcPr>
            <w:tcW w:w="1361" w:type="dxa"/>
            <w:vAlign w:val="center"/>
          </w:tcPr>
          <w:p>
            <w:pPr>
              <w:pStyle w:val="12"/>
            </w:pPr>
            <w:r>
              <w:t>590.87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14.25</w:t>
            </w:r>
          </w:p>
        </w:tc>
        <w:tc>
          <w:tcPr>
            <w:tcW w:w="1361" w:type="dxa"/>
            <w:vAlign w:val="center"/>
          </w:tcPr>
          <w:p>
            <w:pPr>
              <w:pStyle w:val="12"/>
            </w:pPr>
            <w:r>
              <w:t>14.25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2101199</w:t>
            </w:r>
          </w:p>
        </w:tc>
        <w:tc>
          <w:tcPr>
            <w:tcW w:w="4535" w:type="dxa"/>
            <w:vAlign w:val="center"/>
          </w:tcPr>
          <w:p>
            <w:pPr>
              <w:pStyle w:val="13"/>
            </w:pPr>
            <w:r>
              <w:t>其他行政事业单位医疗支出</w:t>
            </w:r>
          </w:p>
        </w:tc>
        <w:tc>
          <w:tcPr>
            <w:tcW w:w="1361" w:type="dxa"/>
            <w:vAlign w:val="center"/>
          </w:tcPr>
          <w:p>
            <w:pPr>
              <w:pStyle w:val="12"/>
            </w:pPr>
            <w:r>
              <w:t>451.18</w:t>
            </w:r>
          </w:p>
        </w:tc>
        <w:tc>
          <w:tcPr>
            <w:tcW w:w="1361" w:type="dxa"/>
            <w:vAlign w:val="center"/>
          </w:tcPr>
          <w:p>
            <w:pPr>
              <w:pStyle w:val="12"/>
            </w:pPr>
            <w:r>
              <w:t>451.18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62901.11</w:t>
            </w:r>
          </w:p>
        </w:tc>
        <w:tc>
          <w:tcPr>
            <w:tcW w:w="1361" w:type="dxa"/>
            <w:vAlign w:val="center"/>
          </w:tcPr>
          <w:p>
            <w:pPr>
              <w:pStyle w:val="12"/>
            </w:pPr>
            <w:r>
              <w:t>15788.33</w:t>
            </w:r>
          </w:p>
        </w:tc>
        <w:tc>
          <w:tcPr>
            <w:tcW w:w="1361" w:type="dxa"/>
            <w:vAlign w:val="center"/>
          </w:tcPr>
          <w:p>
            <w:pPr>
              <w:pStyle w:val="12"/>
            </w:pPr>
            <w:r>
              <w:t>47112.78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1157.23</w:t>
            </w:r>
          </w:p>
        </w:tc>
        <w:tc>
          <w:tcPr>
            <w:tcW w:w="1361" w:type="dxa"/>
            <w:vAlign w:val="center"/>
          </w:tcPr>
          <w:p>
            <w:pPr>
              <w:pStyle w:val="12"/>
            </w:pPr>
            <w:r>
              <w:t>1102.32</w:t>
            </w:r>
          </w:p>
        </w:tc>
        <w:tc>
          <w:tcPr>
            <w:tcW w:w="1361" w:type="dxa"/>
            <w:vAlign w:val="center"/>
          </w:tcPr>
          <w:p>
            <w:pPr>
              <w:pStyle w:val="12"/>
            </w:pPr>
            <w:r>
              <w:t>54.91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921.42</w:t>
            </w:r>
          </w:p>
        </w:tc>
        <w:tc>
          <w:tcPr>
            <w:tcW w:w="1361" w:type="dxa"/>
            <w:vAlign w:val="center"/>
          </w:tcPr>
          <w:p>
            <w:pPr>
              <w:pStyle w:val="12"/>
            </w:pPr>
            <w:r>
              <w:t>921.42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2120106</w:t>
            </w:r>
          </w:p>
        </w:tc>
        <w:tc>
          <w:tcPr>
            <w:tcW w:w="4535" w:type="dxa"/>
            <w:vAlign w:val="center"/>
          </w:tcPr>
          <w:p>
            <w:pPr>
              <w:pStyle w:val="13"/>
            </w:pPr>
            <w:r>
              <w:t>工程建设管理</w:t>
            </w:r>
          </w:p>
        </w:tc>
        <w:tc>
          <w:tcPr>
            <w:tcW w:w="1361" w:type="dxa"/>
            <w:vAlign w:val="center"/>
          </w:tcPr>
          <w:p>
            <w:pPr>
              <w:pStyle w:val="12"/>
            </w:pPr>
            <w:r>
              <w:t>206.31</w:t>
            </w:r>
          </w:p>
        </w:tc>
        <w:tc>
          <w:tcPr>
            <w:tcW w:w="1361" w:type="dxa"/>
            <w:vAlign w:val="center"/>
          </w:tcPr>
          <w:p>
            <w:pPr>
              <w:pStyle w:val="12"/>
            </w:pPr>
            <w:r>
              <w:t>180.90</w:t>
            </w:r>
          </w:p>
        </w:tc>
        <w:tc>
          <w:tcPr>
            <w:tcW w:w="1361" w:type="dxa"/>
            <w:vAlign w:val="center"/>
          </w:tcPr>
          <w:p>
            <w:pPr>
              <w:pStyle w:val="12"/>
            </w:pPr>
            <w:r>
              <w:t>25.41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21202</w:t>
            </w:r>
          </w:p>
        </w:tc>
        <w:tc>
          <w:tcPr>
            <w:tcW w:w="4535" w:type="dxa"/>
            <w:vAlign w:val="center"/>
          </w:tcPr>
          <w:p>
            <w:pPr>
              <w:pStyle w:val="13"/>
            </w:pPr>
            <w:r>
              <w:t>城乡社区规划与管理</w:t>
            </w:r>
          </w:p>
        </w:tc>
        <w:tc>
          <w:tcPr>
            <w:tcW w:w="1361" w:type="dxa"/>
            <w:vAlign w:val="center"/>
          </w:tcPr>
          <w:p>
            <w:pPr>
              <w:pStyle w:val="12"/>
            </w:pPr>
            <w:r>
              <w:t>8214.96</w:t>
            </w:r>
          </w:p>
        </w:tc>
        <w:tc>
          <w:tcPr>
            <w:tcW w:w="1361" w:type="dxa"/>
            <w:vAlign w:val="center"/>
          </w:tcPr>
          <w:p>
            <w:pPr>
              <w:pStyle w:val="12"/>
            </w:pPr>
          </w:p>
        </w:tc>
        <w:tc>
          <w:tcPr>
            <w:tcW w:w="1361" w:type="dxa"/>
            <w:vAlign w:val="center"/>
          </w:tcPr>
          <w:p>
            <w:pPr>
              <w:pStyle w:val="12"/>
            </w:pPr>
            <w:r>
              <w:t>8214.96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2120201</w:t>
            </w:r>
          </w:p>
        </w:tc>
        <w:tc>
          <w:tcPr>
            <w:tcW w:w="4535" w:type="dxa"/>
            <w:vAlign w:val="center"/>
          </w:tcPr>
          <w:p>
            <w:pPr>
              <w:pStyle w:val="13"/>
            </w:pPr>
            <w:r>
              <w:t>城乡社区规划与管理</w:t>
            </w:r>
          </w:p>
        </w:tc>
        <w:tc>
          <w:tcPr>
            <w:tcW w:w="1361" w:type="dxa"/>
            <w:vAlign w:val="center"/>
          </w:tcPr>
          <w:p>
            <w:pPr>
              <w:pStyle w:val="12"/>
            </w:pPr>
            <w:r>
              <w:t>8214.96</w:t>
            </w:r>
          </w:p>
        </w:tc>
        <w:tc>
          <w:tcPr>
            <w:tcW w:w="1361" w:type="dxa"/>
            <w:vAlign w:val="center"/>
          </w:tcPr>
          <w:p>
            <w:pPr>
              <w:pStyle w:val="12"/>
            </w:pPr>
          </w:p>
        </w:tc>
        <w:tc>
          <w:tcPr>
            <w:tcW w:w="1361" w:type="dxa"/>
            <w:vAlign w:val="center"/>
          </w:tcPr>
          <w:p>
            <w:pPr>
              <w:pStyle w:val="12"/>
            </w:pPr>
            <w:r>
              <w:t>8214.96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37523.87</w:t>
            </w:r>
          </w:p>
        </w:tc>
        <w:tc>
          <w:tcPr>
            <w:tcW w:w="1361" w:type="dxa"/>
            <w:vAlign w:val="center"/>
          </w:tcPr>
          <w:p>
            <w:pPr>
              <w:pStyle w:val="12"/>
            </w:pPr>
            <w:r>
              <w:t>14686.01</w:t>
            </w:r>
          </w:p>
        </w:tc>
        <w:tc>
          <w:tcPr>
            <w:tcW w:w="1361" w:type="dxa"/>
            <w:vAlign w:val="center"/>
          </w:tcPr>
          <w:p>
            <w:pPr>
              <w:pStyle w:val="12"/>
            </w:pPr>
            <w:r>
              <w:t>22837.86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37523.87</w:t>
            </w:r>
          </w:p>
        </w:tc>
        <w:tc>
          <w:tcPr>
            <w:tcW w:w="1361" w:type="dxa"/>
            <w:vAlign w:val="center"/>
          </w:tcPr>
          <w:p>
            <w:pPr>
              <w:pStyle w:val="12"/>
            </w:pPr>
            <w:r>
              <w:t>14686.01</w:t>
            </w:r>
          </w:p>
        </w:tc>
        <w:tc>
          <w:tcPr>
            <w:tcW w:w="1361" w:type="dxa"/>
            <w:vAlign w:val="center"/>
          </w:tcPr>
          <w:p>
            <w:pPr>
              <w:pStyle w:val="12"/>
            </w:pPr>
            <w:r>
              <w:t>22837.86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15949.05</w:t>
            </w:r>
          </w:p>
        </w:tc>
        <w:tc>
          <w:tcPr>
            <w:tcW w:w="1361" w:type="dxa"/>
            <w:vAlign w:val="center"/>
          </w:tcPr>
          <w:p>
            <w:pPr>
              <w:pStyle w:val="12"/>
            </w:pPr>
          </w:p>
        </w:tc>
        <w:tc>
          <w:tcPr>
            <w:tcW w:w="1361" w:type="dxa"/>
            <w:vAlign w:val="center"/>
          </w:tcPr>
          <w:p>
            <w:pPr>
              <w:pStyle w:val="12"/>
            </w:pPr>
            <w:r>
              <w:t>15949.05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2121302</w:t>
            </w:r>
          </w:p>
        </w:tc>
        <w:tc>
          <w:tcPr>
            <w:tcW w:w="4535" w:type="dxa"/>
            <w:vAlign w:val="center"/>
          </w:tcPr>
          <w:p>
            <w:pPr>
              <w:pStyle w:val="13"/>
            </w:pPr>
            <w:r>
              <w:t>城市环境卫生</w:t>
            </w:r>
          </w:p>
        </w:tc>
        <w:tc>
          <w:tcPr>
            <w:tcW w:w="1361" w:type="dxa"/>
            <w:vAlign w:val="center"/>
          </w:tcPr>
          <w:p>
            <w:pPr>
              <w:pStyle w:val="12"/>
            </w:pPr>
            <w:r>
              <w:t>15949.05</w:t>
            </w:r>
          </w:p>
        </w:tc>
        <w:tc>
          <w:tcPr>
            <w:tcW w:w="1361" w:type="dxa"/>
            <w:vAlign w:val="center"/>
          </w:tcPr>
          <w:p>
            <w:pPr>
              <w:pStyle w:val="12"/>
            </w:pPr>
          </w:p>
        </w:tc>
        <w:tc>
          <w:tcPr>
            <w:tcW w:w="1361" w:type="dxa"/>
            <w:vAlign w:val="center"/>
          </w:tcPr>
          <w:p>
            <w:pPr>
              <w:pStyle w:val="12"/>
            </w:pPr>
            <w:r>
              <w:t>15949.05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1589.93</w:t>
            </w:r>
          </w:p>
        </w:tc>
        <w:tc>
          <w:tcPr>
            <w:tcW w:w="1361" w:type="dxa"/>
            <w:vAlign w:val="center"/>
          </w:tcPr>
          <w:p>
            <w:pPr>
              <w:pStyle w:val="12"/>
            </w:pPr>
            <w:r>
              <w:t>1589.93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1589.93</w:t>
            </w:r>
          </w:p>
        </w:tc>
        <w:tc>
          <w:tcPr>
            <w:tcW w:w="1361" w:type="dxa"/>
            <w:vAlign w:val="center"/>
          </w:tcPr>
          <w:p>
            <w:pPr>
              <w:pStyle w:val="12"/>
            </w:pPr>
            <w:r>
              <w:t>1589.93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1589.93</w:t>
            </w:r>
          </w:p>
        </w:tc>
        <w:tc>
          <w:tcPr>
            <w:tcW w:w="1361" w:type="dxa"/>
            <w:vAlign w:val="center"/>
          </w:tcPr>
          <w:p>
            <w:pPr>
              <w:pStyle w:val="12"/>
            </w:pPr>
            <w:r>
              <w:t>1589.93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r>
              <w:t>3895.61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231</w:t>
            </w:r>
          </w:p>
        </w:tc>
        <w:tc>
          <w:tcPr>
            <w:tcW w:w="4535" w:type="dxa"/>
            <w:vAlign w:val="center"/>
          </w:tcPr>
          <w:p>
            <w:pPr>
              <w:pStyle w:val="13"/>
            </w:pPr>
            <w:r>
              <w:t>债务还本支出</w:t>
            </w: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23103</w:t>
            </w:r>
          </w:p>
        </w:tc>
        <w:tc>
          <w:tcPr>
            <w:tcW w:w="4535" w:type="dxa"/>
            <w:vAlign w:val="center"/>
          </w:tcPr>
          <w:p>
            <w:pPr>
              <w:pStyle w:val="13"/>
            </w:pPr>
            <w:r>
              <w:t>地方政府一般债务还本支出</w:t>
            </w: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2310399</w:t>
            </w:r>
          </w:p>
        </w:tc>
        <w:tc>
          <w:tcPr>
            <w:tcW w:w="4535" w:type="dxa"/>
            <w:vAlign w:val="center"/>
          </w:tcPr>
          <w:p>
            <w:pPr>
              <w:pStyle w:val="13"/>
            </w:pPr>
            <w:r>
              <w:t>地方政府其他一般债务还本支出</w:t>
            </w: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r>
              <w:t>3826.70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232</w:t>
            </w:r>
          </w:p>
        </w:tc>
        <w:tc>
          <w:tcPr>
            <w:tcW w:w="4535" w:type="dxa"/>
            <w:vAlign w:val="center"/>
          </w:tcPr>
          <w:p>
            <w:pPr>
              <w:pStyle w:val="13"/>
            </w:pPr>
            <w:r>
              <w:t>债务付息支出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23204</w:t>
            </w:r>
          </w:p>
        </w:tc>
        <w:tc>
          <w:tcPr>
            <w:tcW w:w="4535" w:type="dxa"/>
            <w:vAlign w:val="center"/>
          </w:tcPr>
          <w:p>
            <w:pPr>
              <w:pStyle w:val="13"/>
            </w:pPr>
            <w:r>
              <w:t>地方政府专项债务付息支出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2320498</w:t>
            </w:r>
          </w:p>
        </w:tc>
        <w:tc>
          <w:tcPr>
            <w:tcW w:w="4535" w:type="dxa"/>
            <w:vAlign w:val="center"/>
          </w:tcPr>
          <w:p>
            <w:pPr>
              <w:pStyle w:val="13"/>
            </w:pPr>
            <w:r>
              <w:t>其他地方自行试点项目收益专项债券付息支出</w:t>
            </w: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r>
              <w:t>853.51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233</w:t>
            </w:r>
          </w:p>
        </w:tc>
        <w:tc>
          <w:tcPr>
            <w:tcW w:w="4535" w:type="dxa"/>
            <w:vAlign w:val="center"/>
          </w:tcPr>
          <w:p>
            <w:pPr>
              <w:pStyle w:val="13"/>
            </w:pPr>
            <w:r>
              <w:t>债务发行费用支出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23304</w:t>
            </w:r>
          </w:p>
        </w:tc>
        <w:tc>
          <w:tcPr>
            <w:tcW w:w="4535" w:type="dxa"/>
            <w:vAlign w:val="center"/>
          </w:tcPr>
          <w:p>
            <w:pPr>
              <w:pStyle w:val="13"/>
            </w:pPr>
            <w:r>
              <w:t>地方政府专项债务发行费用支出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2330498</w:t>
            </w:r>
          </w:p>
        </w:tc>
        <w:tc>
          <w:tcPr>
            <w:tcW w:w="4535" w:type="dxa"/>
            <w:vAlign w:val="center"/>
          </w:tcPr>
          <w:p>
            <w:pPr>
              <w:pStyle w:val="13"/>
            </w:pPr>
            <w:r>
              <w:t>其他地方自行试点项目收益专项债券发行费用支出</w:t>
            </w: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r>
              <w:t>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56556.30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16802.61</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8529.92</w:t>
            </w:r>
          </w:p>
        </w:tc>
        <w:tc>
          <w:tcPr>
            <w:tcW w:w="1474" w:type="dxa"/>
            <w:vAlign w:val="center"/>
          </w:tcPr>
          <w:p>
            <w:pPr>
              <w:pStyle w:val="12"/>
            </w:pPr>
            <w:r>
              <w:t>8529.92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1084.39</w:t>
            </w:r>
          </w:p>
        </w:tc>
        <w:tc>
          <w:tcPr>
            <w:tcW w:w="1474" w:type="dxa"/>
            <w:vAlign w:val="center"/>
          </w:tcPr>
          <w:p>
            <w:pPr>
              <w:pStyle w:val="12"/>
            </w:pPr>
            <w:r>
              <w:t>1084.39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61301.11</w:t>
            </w:r>
          </w:p>
        </w:tc>
        <w:tc>
          <w:tcPr>
            <w:tcW w:w="1474" w:type="dxa"/>
            <w:vAlign w:val="center"/>
          </w:tcPr>
          <w:p>
            <w:pPr>
              <w:pStyle w:val="12"/>
            </w:pPr>
            <w:r>
              <w:t>45352.06</w:t>
            </w:r>
          </w:p>
        </w:tc>
        <w:tc>
          <w:tcPr>
            <w:tcW w:w="1474" w:type="dxa"/>
            <w:vAlign w:val="center"/>
          </w:tcPr>
          <w:p>
            <w:pPr>
              <w:pStyle w:val="12"/>
            </w:pPr>
            <w:r>
              <w:t>15949.05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1589.93</w:t>
            </w:r>
          </w:p>
        </w:tc>
        <w:tc>
          <w:tcPr>
            <w:tcW w:w="1474" w:type="dxa"/>
            <w:vAlign w:val="center"/>
          </w:tcPr>
          <w:p>
            <w:pPr>
              <w:pStyle w:val="12"/>
            </w:pPr>
            <w:r>
              <w:t>1589.93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3895.61</w:t>
            </w:r>
          </w:p>
        </w:tc>
        <w:tc>
          <w:tcPr>
            <w:tcW w:w="1474" w:type="dxa"/>
            <w:vAlign w:val="center"/>
          </w:tcPr>
          <w:p>
            <w:pPr>
              <w:pStyle w:val="12"/>
            </w:pPr>
          </w:p>
        </w:tc>
        <w:tc>
          <w:tcPr>
            <w:tcW w:w="1474" w:type="dxa"/>
            <w:vAlign w:val="center"/>
          </w:tcPr>
          <w:p>
            <w:pPr>
              <w:pStyle w:val="12"/>
            </w:pPr>
            <w:r>
              <w:t>3895.61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r>
              <w:t>3826.70</w:t>
            </w:r>
          </w:p>
        </w:tc>
        <w:tc>
          <w:tcPr>
            <w:tcW w:w="1474" w:type="dxa"/>
            <w:vAlign w:val="center"/>
          </w:tcPr>
          <w:p>
            <w:pPr>
              <w:pStyle w:val="12"/>
            </w:pPr>
            <w:r>
              <w:t>3826.70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r>
              <w:t>853.51</w:t>
            </w:r>
          </w:p>
        </w:tc>
        <w:tc>
          <w:tcPr>
            <w:tcW w:w="1474" w:type="dxa"/>
            <w:vAlign w:val="center"/>
          </w:tcPr>
          <w:p>
            <w:pPr>
              <w:pStyle w:val="12"/>
            </w:pPr>
          </w:p>
        </w:tc>
        <w:tc>
          <w:tcPr>
            <w:tcW w:w="1474" w:type="dxa"/>
            <w:vAlign w:val="center"/>
          </w:tcPr>
          <w:p>
            <w:pPr>
              <w:pStyle w:val="12"/>
            </w:pPr>
            <w:r>
              <w:t>853.51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r>
              <w:t>0.05</w:t>
            </w:r>
          </w:p>
        </w:tc>
        <w:tc>
          <w:tcPr>
            <w:tcW w:w="1474" w:type="dxa"/>
            <w:vAlign w:val="center"/>
          </w:tcPr>
          <w:p>
            <w:pPr>
              <w:pStyle w:val="12"/>
            </w:pPr>
          </w:p>
        </w:tc>
        <w:tc>
          <w:tcPr>
            <w:tcW w:w="1474" w:type="dxa"/>
            <w:vAlign w:val="center"/>
          </w:tcPr>
          <w:p>
            <w:pPr>
              <w:pStyle w:val="12"/>
            </w:pPr>
            <w:r>
              <w:t>0.05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73358.91</w:t>
            </w:r>
          </w:p>
        </w:tc>
        <w:tc>
          <w:tcPr>
            <w:tcW w:w="3402" w:type="dxa"/>
            <w:vAlign w:val="center"/>
          </w:tcPr>
          <w:p>
            <w:pPr>
              <w:pStyle w:val="15"/>
            </w:pPr>
            <w:r>
              <w:t>本年支出合计</w:t>
            </w:r>
          </w:p>
        </w:tc>
        <w:tc>
          <w:tcPr>
            <w:tcW w:w="1474" w:type="dxa"/>
            <w:vAlign w:val="center"/>
          </w:tcPr>
          <w:p>
            <w:pPr>
              <w:pStyle w:val="16"/>
            </w:pPr>
            <w:r>
              <w:t>81081.22</w:t>
            </w:r>
          </w:p>
        </w:tc>
        <w:tc>
          <w:tcPr>
            <w:tcW w:w="1474" w:type="dxa"/>
            <w:vAlign w:val="center"/>
          </w:tcPr>
          <w:p>
            <w:pPr>
              <w:pStyle w:val="16"/>
            </w:pPr>
            <w:r>
              <w:t>60383.00</w:t>
            </w:r>
          </w:p>
        </w:tc>
        <w:tc>
          <w:tcPr>
            <w:tcW w:w="1474" w:type="dxa"/>
            <w:vAlign w:val="center"/>
          </w:tcPr>
          <w:p>
            <w:pPr>
              <w:pStyle w:val="16"/>
            </w:pPr>
            <w:r>
              <w:t>20698.22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7722.31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3826.70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3895.61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81081.22</w:t>
            </w:r>
          </w:p>
        </w:tc>
        <w:tc>
          <w:tcPr>
            <w:tcW w:w="3402" w:type="dxa"/>
            <w:vAlign w:val="center"/>
          </w:tcPr>
          <w:p>
            <w:pPr>
              <w:pStyle w:val="15"/>
            </w:pPr>
            <w:r>
              <w:t>支出总计</w:t>
            </w:r>
          </w:p>
        </w:tc>
        <w:tc>
          <w:tcPr>
            <w:tcW w:w="1474" w:type="dxa"/>
            <w:vAlign w:val="center"/>
          </w:tcPr>
          <w:p>
            <w:pPr>
              <w:pStyle w:val="16"/>
            </w:pPr>
            <w:r>
              <w:t>81081.22</w:t>
            </w:r>
          </w:p>
        </w:tc>
        <w:tc>
          <w:tcPr>
            <w:tcW w:w="1474" w:type="dxa"/>
            <w:vAlign w:val="center"/>
          </w:tcPr>
          <w:p>
            <w:pPr>
              <w:pStyle w:val="16"/>
            </w:pPr>
            <w:r>
              <w:t>60383.00</w:t>
            </w:r>
          </w:p>
        </w:tc>
        <w:tc>
          <w:tcPr>
            <w:tcW w:w="1474" w:type="dxa"/>
            <w:vAlign w:val="center"/>
          </w:tcPr>
          <w:p>
            <w:pPr>
              <w:pStyle w:val="16"/>
            </w:pPr>
            <w:r>
              <w:t>20698.22</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60383.00</w:t>
            </w:r>
          </w:p>
        </w:tc>
        <w:tc>
          <w:tcPr>
            <w:tcW w:w="2551" w:type="dxa"/>
            <w:vAlign w:val="center"/>
          </w:tcPr>
          <w:p>
            <w:pPr>
              <w:pStyle w:val="16"/>
            </w:pPr>
            <w:r>
              <w:t>26992.57</w:t>
            </w:r>
          </w:p>
        </w:tc>
        <w:tc>
          <w:tcPr>
            <w:tcW w:w="2551" w:type="dxa"/>
            <w:vAlign w:val="center"/>
          </w:tcPr>
          <w:p>
            <w:pPr>
              <w:pStyle w:val="16"/>
            </w:pPr>
            <w:r>
              <w:t>33390.43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8529.92</w:t>
            </w:r>
          </w:p>
        </w:tc>
        <w:tc>
          <w:tcPr>
            <w:tcW w:w="2551" w:type="dxa"/>
            <w:vAlign w:val="center"/>
          </w:tcPr>
          <w:p>
            <w:pPr>
              <w:pStyle w:val="12"/>
            </w:pPr>
            <w:r>
              <w:t>8529.92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8409.34</w:t>
            </w:r>
          </w:p>
        </w:tc>
        <w:tc>
          <w:tcPr>
            <w:tcW w:w="2551" w:type="dxa"/>
            <w:vAlign w:val="center"/>
          </w:tcPr>
          <w:p>
            <w:pPr>
              <w:pStyle w:val="12"/>
            </w:pPr>
            <w:r>
              <w:t>8409.34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763.40</w:t>
            </w:r>
          </w:p>
        </w:tc>
        <w:tc>
          <w:tcPr>
            <w:tcW w:w="2551" w:type="dxa"/>
            <w:vAlign w:val="center"/>
          </w:tcPr>
          <w:p>
            <w:pPr>
              <w:pStyle w:val="12"/>
            </w:pPr>
            <w:r>
              <w:t>763.40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4979.20</w:t>
            </w:r>
          </w:p>
        </w:tc>
        <w:tc>
          <w:tcPr>
            <w:tcW w:w="2551" w:type="dxa"/>
            <w:vAlign w:val="center"/>
          </w:tcPr>
          <w:p>
            <w:pPr>
              <w:pStyle w:val="12"/>
            </w:pPr>
            <w:r>
              <w:t>4979.20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1811.97</w:t>
            </w:r>
          </w:p>
        </w:tc>
        <w:tc>
          <w:tcPr>
            <w:tcW w:w="2551" w:type="dxa"/>
            <w:vAlign w:val="center"/>
          </w:tcPr>
          <w:p>
            <w:pPr>
              <w:pStyle w:val="12"/>
            </w:pPr>
            <w:r>
              <w:t>1811.97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854.77</w:t>
            </w:r>
          </w:p>
        </w:tc>
        <w:tc>
          <w:tcPr>
            <w:tcW w:w="2551" w:type="dxa"/>
            <w:vAlign w:val="center"/>
          </w:tcPr>
          <w:p>
            <w:pPr>
              <w:pStyle w:val="12"/>
            </w:pPr>
            <w:r>
              <w:t>854.77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120.58</w:t>
            </w:r>
          </w:p>
        </w:tc>
        <w:tc>
          <w:tcPr>
            <w:tcW w:w="2551" w:type="dxa"/>
            <w:vAlign w:val="center"/>
          </w:tcPr>
          <w:p>
            <w:pPr>
              <w:pStyle w:val="12"/>
            </w:pPr>
            <w:r>
              <w:t>120.58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120.58</w:t>
            </w:r>
          </w:p>
        </w:tc>
        <w:tc>
          <w:tcPr>
            <w:tcW w:w="2551" w:type="dxa"/>
            <w:vAlign w:val="center"/>
          </w:tcPr>
          <w:p>
            <w:pPr>
              <w:pStyle w:val="12"/>
            </w:pPr>
            <w:r>
              <w:t>120.58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1084.39</w:t>
            </w:r>
          </w:p>
        </w:tc>
        <w:tc>
          <w:tcPr>
            <w:tcW w:w="2551" w:type="dxa"/>
            <w:vAlign w:val="center"/>
          </w:tcPr>
          <w:p>
            <w:pPr>
              <w:pStyle w:val="12"/>
            </w:pPr>
            <w:r>
              <w:t>1084.39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1084.39</w:t>
            </w:r>
          </w:p>
        </w:tc>
        <w:tc>
          <w:tcPr>
            <w:tcW w:w="2551" w:type="dxa"/>
            <w:vAlign w:val="center"/>
          </w:tcPr>
          <w:p>
            <w:pPr>
              <w:pStyle w:val="12"/>
            </w:pPr>
            <w:r>
              <w:t>1084.39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28.09</w:t>
            </w:r>
          </w:p>
        </w:tc>
        <w:tc>
          <w:tcPr>
            <w:tcW w:w="2551" w:type="dxa"/>
            <w:vAlign w:val="center"/>
          </w:tcPr>
          <w:p>
            <w:pPr>
              <w:pStyle w:val="12"/>
            </w:pPr>
            <w:r>
              <w:t>28.09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590.87</w:t>
            </w:r>
          </w:p>
        </w:tc>
        <w:tc>
          <w:tcPr>
            <w:tcW w:w="2551" w:type="dxa"/>
            <w:vAlign w:val="center"/>
          </w:tcPr>
          <w:p>
            <w:pPr>
              <w:pStyle w:val="12"/>
            </w:pPr>
            <w:r>
              <w:t>590.87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14.25</w:t>
            </w:r>
          </w:p>
        </w:tc>
        <w:tc>
          <w:tcPr>
            <w:tcW w:w="2551" w:type="dxa"/>
            <w:vAlign w:val="center"/>
          </w:tcPr>
          <w:p>
            <w:pPr>
              <w:pStyle w:val="12"/>
            </w:pPr>
            <w:r>
              <w:t>14.25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451.18</w:t>
            </w:r>
          </w:p>
        </w:tc>
        <w:tc>
          <w:tcPr>
            <w:tcW w:w="2551" w:type="dxa"/>
            <w:vAlign w:val="center"/>
          </w:tcPr>
          <w:p>
            <w:pPr>
              <w:pStyle w:val="12"/>
            </w:pPr>
            <w:r>
              <w:t>451.18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45352.06</w:t>
            </w:r>
          </w:p>
        </w:tc>
        <w:tc>
          <w:tcPr>
            <w:tcW w:w="2551" w:type="dxa"/>
            <w:vAlign w:val="center"/>
          </w:tcPr>
          <w:p>
            <w:pPr>
              <w:pStyle w:val="12"/>
            </w:pPr>
            <w:r>
              <w:t>15788.33</w:t>
            </w:r>
          </w:p>
        </w:tc>
        <w:tc>
          <w:tcPr>
            <w:tcW w:w="2551" w:type="dxa"/>
            <w:vAlign w:val="center"/>
          </w:tcPr>
          <w:p>
            <w:pPr>
              <w:pStyle w:val="12"/>
            </w:pPr>
            <w:r>
              <w:t>29563.73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1157.23</w:t>
            </w:r>
          </w:p>
        </w:tc>
        <w:tc>
          <w:tcPr>
            <w:tcW w:w="2551" w:type="dxa"/>
            <w:vAlign w:val="center"/>
          </w:tcPr>
          <w:p>
            <w:pPr>
              <w:pStyle w:val="12"/>
            </w:pPr>
            <w:r>
              <w:t>1102.32</w:t>
            </w:r>
          </w:p>
        </w:tc>
        <w:tc>
          <w:tcPr>
            <w:tcW w:w="2551" w:type="dxa"/>
            <w:vAlign w:val="center"/>
          </w:tcPr>
          <w:p>
            <w:pPr>
              <w:pStyle w:val="12"/>
            </w:pPr>
            <w:r>
              <w:t>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921.42</w:t>
            </w:r>
          </w:p>
        </w:tc>
        <w:tc>
          <w:tcPr>
            <w:tcW w:w="2551" w:type="dxa"/>
            <w:vAlign w:val="center"/>
          </w:tcPr>
          <w:p>
            <w:pPr>
              <w:pStyle w:val="12"/>
            </w:pPr>
            <w:r>
              <w:t>921.42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2120106</w:t>
            </w:r>
          </w:p>
        </w:tc>
        <w:tc>
          <w:tcPr>
            <w:tcW w:w="4535" w:type="dxa"/>
            <w:vAlign w:val="center"/>
          </w:tcPr>
          <w:p>
            <w:pPr>
              <w:pStyle w:val="13"/>
            </w:pPr>
            <w:r>
              <w:t>工程建设管理</w:t>
            </w:r>
          </w:p>
        </w:tc>
        <w:tc>
          <w:tcPr>
            <w:tcW w:w="2551" w:type="dxa"/>
            <w:vAlign w:val="center"/>
          </w:tcPr>
          <w:p>
            <w:pPr>
              <w:pStyle w:val="12"/>
            </w:pPr>
            <w:r>
              <w:t>206.31</w:t>
            </w:r>
          </w:p>
        </w:tc>
        <w:tc>
          <w:tcPr>
            <w:tcW w:w="2551" w:type="dxa"/>
            <w:vAlign w:val="center"/>
          </w:tcPr>
          <w:p>
            <w:pPr>
              <w:pStyle w:val="12"/>
            </w:pPr>
            <w:r>
              <w:t>180.90</w:t>
            </w:r>
          </w:p>
        </w:tc>
        <w:tc>
          <w:tcPr>
            <w:tcW w:w="2551" w:type="dxa"/>
            <w:vAlign w:val="center"/>
          </w:tcPr>
          <w:p>
            <w:pPr>
              <w:pStyle w:val="12"/>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29.50</w:t>
            </w:r>
          </w:p>
        </w:tc>
        <w:tc>
          <w:tcPr>
            <w:tcW w:w="2551" w:type="dxa"/>
            <w:vAlign w:val="center"/>
          </w:tcPr>
          <w:p>
            <w:pPr>
              <w:pStyle w:val="12"/>
            </w:pPr>
          </w:p>
        </w:tc>
        <w:tc>
          <w:tcPr>
            <w:tcW w:w="2551" w:type="dxa"/>
            <w:vAlign w:val="center"/>
          </w:tcPr>
          <w:p>
            <w:pPr>
              <w:pStyle w:val="12"/>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8214.96</w:t>
            </w:r>
          </w:p>
        </w:tc>
        <w:tc>
          <w:tcPr>
            <w:tcW w:w="2551" w:type="dxa"/>
            <w:vAlign w:val="center"/>
          </w:tcPr>
          <w:p>
            <w:pPr>
              <w:pStyle w:val="12"/>
            </w:pPr>
          </w:p>
        </w:tc>
        <w:tc>
          <w:tcPr>
            <w:tcW w:w="2551" w:type="dxa"/>
            <w:vAlign w:val="center"/>
          </w:tcPr>
          <w:p>
            <w:pPr>
              <w:pStyle w:val="12"/>
            </w:pPr>
            <w:r>
              <w:t>8214.96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8214.96</w:t>
            </w:r>
          </w:p>
        </w:tc>
        <w:tc>
          <w:tcPr>
            <w:tcW w:w="2551" w:type="dxa"/>
            <w:vAlign w:val="center"/>
          </w:tcPr>
          <w:p>
            <w:pPr>
              <w:pStyle w:val="12"/>
            </w:pPr>
          </w:p>
        </w:tc>
        <w:tc>
          <w:tcPr>
            <w:tcW w:w="2551" w:type="dxa"/>
            <w:vAlign w:val="center"/>
          </w:tcPr>
          <w:p>
            <w:pPr>
              <w:pStyle w:val="12"/>
            </w:pPr>
            <w:r>
              <w:t>8214.96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35923.87</w:t>
            </w:r>
          </w:p>
        </w:tc>
        <w:tc>
          <w:tcPr>
            <w:tcW w:w="2551" w:type="dxa"/>
            <w:vAlign w:val="center"/>
          </w:tcPr>
          <w:p>
            <w:pPr>
              <w:pStyle w:val="12"/>
            </w:pPr>
            <w:r>
              <w:t>14686.01</w:t>
            </w:r>
          </w:p>
        </w:tc>
        <w:tc>
          <w:tcPr>
            <w:tcW w:w="2551" w:type="dxa"/>
            <w:vAlign w:val="center"/>
          </w:tcPr>
          <w:p>
            <w:pPr>
              <w:pStyle w:val="12"/>
            </w:pPr>
            <w:r>
              <w:t>21237.86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35923.87</w:t>
            </w:r>
          </w:p>
        </w:tc>
        <w:tc>
          <w:tcPr>
            <w:tcW w:w="2551" w:type="dxa"/>
            <w:vAlign w:val="center"/>
          </w:tcPr>
          <w:p>
            <w:pPr>
              <w:pStyle w:val="12"/>
            </w:pPr>
            <w:r>
              <w:t>14686.01</w:t>
            </w:r>
          </w:p>
        </w:tc>
        <w:tc>
          <w:tcPr>
            <w:tcW w:w="2551" w:type="dxa"/>
            <w:vAlign w:val="center"/>
          </w:tcPr>
          <w:p>
            <w:pPr>
              <w:pStyle w:val="12"/>
            </w:pPr>
            <w:r>
              <w:t>21237.86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1589.93</w:t>
            </w:r>
          </w:p>
        </w:tc>
        <w:tc>
          <w:tcPr>
            <w:tcW w:w="2551" w:type="dxa"/>
            <w:vAlign w:val="center"/>
          </w:tcPr>
          <w:p>
            <w:pPr>
              <w:pStyle w:val="12"/>
            </w:pPr>
            <w:r>
              <w:t>1589.93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1589.93</w:t>
            </w:r>
          </w:p>
        </w:tc>
        <w:tc>
          <w:tcPr>
            <w:tcW w:w="2551" w:type="dxa"/>
            <w:vAlign w:val="center"/>
          </w:tcPr>
          <w:p>
            <w:pPr>
              <w:pStyle w:val="12"/>
            </w:pPr>
            <w:r>
              <w:t>1589.93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1589.93</w:t>
            </w:r>
          </w:p>
        </w:tc>
        <w:tc>
          <w:tcPr>
            <w:tcW w:w="2551" w:type="dxa"/>
            <w:vAlign w:val="center"/>
          </w:tcPr>
          <w:p>
            <w:pPr>
              <w:pStyle w:val="12"/>
            </w:pPr>
            <w:r>
              <w:t>1589.93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231</w:t>
            </w:r>
          </w:p>
        </w:tc>
        <w:tc>
          <w:tcPr>
            <w:tcW w:w="4535" w:type="dxa"/>
            <w:vAlign w:val="center"/>
          </w:tcPr>
          <w:p>
            <w:pPr>
              <w:pStyle w:val="13"/>
            </w:pPr>
            <w:r>
              <w:t>债务还本支出</w:t>
            </w:r>
          </w:p>
        </w:tc>
        <w:tc>
          <w:tcPr>
            <w:tcW w:w="2551" w:type="dxa"/>
            <w:vAlign w:val="center"/>
          </w:tcPr>
          <w:p>
            <w:pPr>
              <w:pStyle w:val="12"/>
            </w:pPr>
            <w:r>
              <w:t>3826.70</w:t>
            </w:r>
          </w:p>
        </w:tc>
        <w:tc>
          <w:tcPr>
            <w:tcW w:w="2551" w:type="dxa"/>
            <w:vAlign w:val="center"/>
          </w:tcPr>
          <w:p>
            <w:pPr>
              <w:pStyle w:val="12"/>
            </w:pPr>
          </w:p>
        </w:tc>
        <w:tc>
          <w:tcPr>
            <w:tcW w:w="2551"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23103</w:t>
            </w:r>
          </w:p>
        </w:tc>
        <w:tc>
          <w:tcPr>
            <w:tcW w:w="4535" w:type="dxa"/>
            <w:vAlign w:val="center"/>
          </w:tcPr>
          <w:p>
            <w:pPr>
              <w:pStyle w:val="13"/>
            </w:pPr>
            <w:r>
              <w:t>地方政府一般债务还本支出</w:t>
            </w:r>
          </w:p>
        </w:tc>
        <w:tc>
          <w:tcPr>
            <w:tcW w:w="2551" w:type="dxa"/>
            <w:vAlign w:val="center"/>
          </w:tcPr>
          <w:p>
            <w:pPr>
              <w:pStyle w:val="12"/>
            </w:pPr>
            <w:r>
              <w:t>3826.70</w:t>
            </w:r>
          </w:p>
        </w:tc>
        <w:tc>
          <w:tcPr>
            <w:tcW w:w="2551" w:type="dxa"/>
            <w:vAlign w:val="center"/>
          </w:tcPr>
          <w:p>
            <w:pPr>
              <w:pStyle w:val="12"/>
            </w:pPr>
          </w:p>
        </w:tc>
        <w:tc>
          <w:tcPr>
            <w:tcW w:w="2551" w:type="dxa"/>
            <w:vAlign w:val="center"/>
          </w:tcPr>
          <w:p>
            <w:pPr>
              <w:pStyle w:val="12"/>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2310399</w:t>
            </w:r>
          </w:p>
        </w:tc>
        <w:tc>
          <w:tcPr>
            <w:tcW w:w="4535" w:type="dxa"/>
            <w:vAlign w:val="center"/>
          </w:tcPr>
          <w:p>
            <w:pPr>
              <w:pStyle w:val="13"/>
            </w:pPr>
            <w:r>
              <w:t>地方政府其他一般债务还本支出</w:t>
            </w:r>
          </w:p>
        </w:tc>
        <w:tc>
          <w:tcPr>
            <w:tcW w:w="2551" w:type="dxa"/>
            <w:vAlign w:val="center"/>
          </w:tcPr>
          <w:p>
            <w:pPr>
              <w:pStyle w:val="12"/>
            </w:pPr>
            <w:r>
              <w:t>3826.70</w:t>
            </w:r>
          </w:p>
        </w:tc>
        <w:tc>
          <w:tcPr>
            <w:tcW w:w="2551" w:type="dxa"/>
            <w:vAlign w:val="center"/>
          </w:tcPr>
          <w:p>
            <w:pPr>
              <w:pStyle w:val="12"/>
            </w:pPr>
          </w:p>
        </w:tc>
        <w:tc>
          <w:tcPr>
            <w:tcW w:w="2551" w:type="dxa"/>
            <w:vAlign w:val="center"/>
          </w:tcPr>
          <w:p>
            <w:pPr>
              <w:pStyle w:val="12"/>
            </w:pPr>
            <w:r>
              <w:t>3826.70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26992.57</w:t>
            </w:r>
          </w:p>
        </w:tc>
        <w:tc>
          <w:tcPr>
            <w:tcW w:w="2551" w:type="dxa"/>
            <w:vAlign w:val="center"/>
          </w:tcPr>
          <w:p>
            <w:pPr>
              <w:pStyle w:val="16"/>
            </w:pPr>
            <w:r>
              <w:t>25702.44</w:t>
            </w:r>
          </w:p>
        </w:tc>
        <w:tc>
          <w:tcPr>
            <w:tcW w:w="2551" w:type="dxa"/>
            <w:vAlign w:val="center"/>
          </w:tcPr>
          <w:p>
            <w:pPr>
              <w:pStyle w:val="16"/>
            </w:pPr>
            <w:r>
              <w:t>1290.13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19875.72</w:t>
            </w:r>
          </w:p>
        </w:tc>
        <w:tc>
          <w:tcPr>
            <w:tcW w:w="2551" w:type="dxa"/>
            <w:vAlign w:val="center"/>
          </w:tcPr>
          <w:p>
            <w:pPr>
              <w:pStyle w:val="12"/>
            </w:pPr>
            <w:r>
              <w:t>19875.72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4975.09</w:t>
            </w:r>
          </w:p>
        </w:tc>
        <w:tc>
          <w:tcPr>
            <w:tcW w:w="2551" w:type="dxa"/>
            <w:vAlign w:val="center"/>
          </w:tcPr>
          <w:p>
            <w:pPr>
              <w:pStyle w:val="12"/>
            </w:pPr>
            <w:r>
              <w:t>4975.09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1109.09</w:t>
            </w:r>
          </w:p>
        </w:tc>
        <w:tc>
          <w:tcPr>
            <w:tcW w:w="2551" w:type="dxa"/>
            <w:vAlign w:val="center"/>
          </w:tcPr>
          <w:p>
            <w:pPr>
              <w:pStyle w:val="12"/>
            </w:pPr>
            <w:r>
              <w:t>1109.09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208.55</w:t>
            </w:r>
          </w:p>
        </w:tc>
        <w:tc>
          <w:tcPr>
            <w:tcW w:w="2551" w:type="dxa"/>
            <w:vAlign w:val="center"/>
          </w:tcPr>
          <w:p>
            <w:pPr>
              <w:pStyle w:val="12"/>
            </w:pPr>
            <w:r>
              <w:t>208.55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7572.93</w:t>
            </w:r>
          </w:p>
        </w:tc>
        <w:tc>
          <w:tcPr>
            <w:tcW w:w="2551" w:type="dxa"/>
            <w:vAlign w:val="center"/>
          </w:tcPr>
          <w:p>
            <w:pPr>
              <w:pStyle w:val="12"/>
            </w:pPr>
            <w:r>
              <w:t>7572.93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1811.97</w:t>
            </w:r>
          </w:p>
        </w:tc>
        <w:tc>
          <w:tcPr>
            <w:tcW w:w="2551" w:type="dxa"/>
            <w:vAlign w:val="center"/>
          </w:tcPr>
          <w:p>
            <w:pPr>
              <w:pStyle w:val="12"/>
            </w:pPr>
            <w:r>
              <w:t>1811.97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854.77</w:t>
            </w:r>
          </w:p>
        </w:tc>
        <w:tc>
          <w:tcPr>
            <w:tcW w:w="2551" w:type="dxa"/>
            <w:vAlign w:val="center"/>
          </w:tcPr>
          <w:p>
            <w:pPr>
              <w:pStyle w:val="12"/>
            </w:pPr>
            <w:r>
              <w:t>854.77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618.96</w:t>
            </w:r>
          </w:p>
        </w:tc>
        <w:tc>
          <w:tcPr>
            <w:tcW w:w="2551" w:type="dxa"/>
            <w:vAlign w:val="center"/>
          </w:tcPr>
          <w:p>
            <w:pPr>
              <w:pStyle w:val="12"/>
            </w:pPr>
            <w:r>
              <w:t>618.96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14.25</w:t>
            </w:r>
          </w:p>
        </w:tc>
        <w:tc>
          <w:tcPr>
            <w:tcW w:w="2551" w:type="dxa"/>
            <w:vAlign w:val="center"/>
          </w:tcPr>
          <w:p>
            <w:pPr>
              <w:pStyle w:val="12"/>
            </w:pPr>
            <w:r>
              <w:t>14.25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571.76</w:t>
            </w:r>
          </w:p>
        </w:tc>
        <w:tc>
          <w:tcPr>
            <w:tcW w:w="2551" w:type="dxa"/>
            <w:vAlign w:val="center"/>
          </w:tcPr>
          <w:p>
            <w:pPr>
              <w:pStyle w:val="12"/>
            </w:pPr>
            <w:r>
              <w:t>571.76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1589.93</w:t>
            </w:r>
          </w:p>
        </w:tc>
        <w:tc>
          <w:tcPr>
            <w:tcW w:w="2551" w:type="dxa"/>
            <w:vAlign w:val="center"/>
          </w:tcPr>
          <w:p>
            <w:pPr>
              <w:pStyle w:val="12"/>
            </w:pPr>
            <w:r>
              <w:t>1589.93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548.42</w:t>
            </w:r>
          </w:p>
        </w:tc>
        <w:tc>
          <w:tcPr>
            <w:tcW w:w="2551" w:type="dxa"/>
            <w:vAlign w:val="center"/>
          </w:tcPr>
          <w:p>
            <w:pPr>
              <w:pStyle w:val="12"/>
            </w:pPr>
            <w:r>
              <w:t>548.42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1290.13</w:t>
            </w:r>
          </w:p>
        </w:tc>
        <w:tc>
          <w:tcPr>
            <w:tcW w:w="2551" w:type="dxa"/>
            <w:vAlign w:val="center"/>
          </w:tcPr>
          <w:p>
            <w:pPr>
              <w:pStyle w:val="12"/>
            </w:pPr>
          </w:p>
        </w:tc>
        <w:tc>
          <w:tcPr>
            <w:tcW w:w="2551" w:type="dxa"/>
            <w:vAlign w:val="center"/>
          </w:tcPr>
          <w:p>
            <w:pPr>
              <w:pStyle w:val="12"/>
            </w:pPr>
            <w:r>
              <w:t>1290.13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13.14</w:t>
            </w:r>
          </w:p>
        </w:tc>
        <w:tc>
          <w:tcPr>
            <w:tcW w:w="2551" w:type="dxa"/>
            <w:vAlign w:val="center"/>
          </w:tcPr>
          <w:p>
            <w:pPr>
              <w:pStyle w:val="12"/>
            </w:pPr>
          </w:p>
        </w:tc>
        <w:tc>
          <w:tcPr>
            <w:tcW w:w="2551" w:type="dxa"/>
            <w:vAlign w:val="center"/>
          </w:tcPr>
          <w:p>
            <w:pPr>
              <w:pStyle w:val="12"/>
            </w:pPr>
            <w:r>
              <w:t>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1.52</w:t>
            </w:r>
          </w:p>
        </w:tc>
        <w:tc>
          <w:tcPr>
            <w:tcW w:w="2551" w:type="dxa"/>
            <w:vAlign w:val="center"/>
          </w:tcPr>
          <w:p>
            <w:pPr>
              <w:pStyle w:val="12"/>
            </w:pPr>
          </w:p>
        </w:tc>
        <w:tc>
          <w:tcPr>
            <w:tcW w:w="2551" w:type="dxa"/>
            <w:vAlign w:val="center"/>
          </w:tcPr>
          <w:p>
            <w:pPr>
              <w:pStyle w:val="12"/>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37.49</w:t>
            </w:r>
          </w:p>
        </w:tc>
        <w:tc>
          <w:tcPr>
            <w:tcW w:w="2551" w:type="dxa"/>
            <w:vAlign w:val="center"/>
          </w:tcPr>
          <w:p>
            <w:pPr>
              <w:pStyle w:val="12"/>
            </w:pPr>
          </w:p>
        </w:tc>
        <w:tc>
          <w:tcPr>
            <w:tcW w:w="2551" w:type="dxa"/>
            <w:vAlign w:val="center"/>
          </w:tcPr>
          <w:p>
            <w:pPr>
              <w:pStyle w:val="12"/>
            </w:pPr>
            <w:r>
              <w:t>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128.30</w:t>
            </w:r>
          </w:p>
        </w:tc>
        <w:tc>
          <w:tcPr>
            <w:tcW w:w="2551" w:type="dxa"/>
            <w:vAlign w:val="center"/>
          </w:tcPr>
          <w:p>
            <w:pPr>
              <w:pStyle w:val="12"/>
            </w:pPr>
          </w:p>
        </w:tc>
        <w:tc>
          <w:tcPr>
            <w:tcW w:w="2551" w:type="dxa"/>
            <w:vAlign w:val="center"/>
          </w:tcPr>
          <w:p>
            <w:pPr>
              <w:pStyle w:val="12"/>
            </w:pPr>
            <w:r>
              <w:t>128.30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14.30</w:t>
            </w:r>
          </w:p>
        </w:tc>
        <w:tc>
          <w:tcPr>
            <w:tcW w:w="2551" w:type="dxa"/>
            <w:vAlign w:val="center"/>
          </w:tcPr>
          <w:p>
            <w:pPr>
              <w:pStyle w:val="12"/>
            </w:pPr>
          </w:p>
        </w:tc>
        <w:tc>
          <w:tcPr>
            <w:tcW w:w="2551" w:type="dxa"/>
            <w:vAlign w:val="center"/>
          </w:tcPr>
          <w:p>
            <w:pPr>
              <w:pStyle w:val="12"/>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46.87</w:t>
            </w:r>
          </w:p>
        </w:tc>
        <w:tc>
          <w:tcPr>
            <w:tcW w:w="2551" w:type="dxa"/>
            <w:vAlign w:val="center"/>
          </w:tcPr>
          <w:p>
            <w:pPr>
              <w:pStyle w:val="12"/>
            </w:pPr>
          </w:p>
        </w:tc>
        <w:tc>
          <w:tcPr>
            <w:tcW w:w="2551" w:type="dxa"/>
            <w:vAlign w:val="center"/>
          </w:tcPr>
          <w:p>
            <w:pPr>
              <w:pStyle w:val="12"/>
            </w:pPr>
            <w:r>
              <w:t>46.87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55.09</w:t>
            </w:r>
          </w:p>
        </w:tc>
        <w:tc>
          <w:tcPr>
            <w:tcW w:w="2551" w:type="dxa"/>
            <w:vAlign w:val="center"/>
          </w:tcPr>
          <w:p>
            <w:pPr>
              <w:pStyle w:val="12"/>
            </w:pPr>
          </w:p>
        </w:tc>
        <w:tc>
          <w:tcPr>
            <w:tcW w:w="2551" w:type="dxa"/>
            <w:vAlign w:val="center"/>
          </w:tcPr>
          <w:p>
            <w:pPr>
              <w:pStyle w:val="12"/>
            </w:pPr>
            <w:r>
              <w:t>55.09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176.56</w:t>
            </w:r>
          </w:p>
        </w:tc>
        <w:tc>
          <w:tcPr>
            <w:tcW w:w="2551" w:type="dxa"/>
            <w:vAlign w:val="center"/>
          </w:tcPr>
          <w:p>
            <w:pPr>
              <w:pStyle w:val="12"/>
            </w:pPr>
          </w:p>
        </w:tc>
        <w:tc>
          <w:tcPr>
            <w:tcW w:w="2551" w:type="dxa"/>
            <w:vAlign w:val="center"/>
          </w:tcPr>
          <w:p>
            <w:pPr>
              <w:pStyle w:val="12"/>
            </w:pPr>
            <w:r>
              <w:t>176.56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65.81</w:t>
            </w:r>
          </w:p>
        </w:tc>
        <w:tc>
          <w:tcPr>
            <w:tcW w:w="2551" w:type="dxa"/>
            <w:vAlign w:val="center"/>
          </w:tcPr>
          <w:p>
            <w:pPr>
              <w:pStyle w:val="12"/>
            </w:pPr>
          </w:p>
        </w:tc>
        <w:tc>
          <w:tcPr>
            <w:tcW w:w="2551" w:type="dxa"/>
            <w:vAlign w:val="center"/>
          </w:tcPr>
          <w:p>
            <w:pPr>
              <w:pStyle w:val="12"/>
            </w:pPr>
            <w:r>
              <w:t>65.81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40.76</w:t>
            </w:r>
          </w:p>
        </w:tc>
        <w:tc>
          <w:tcPr>
            <w:tcW w:w="2551" w:type="dxa"/>
            <w:vAlign w:val="center"/>
          </w:tcPr>
          <w:p>
            <w:pPr>
              <w:pStyle w:val="12"/>
            </w:pPr>
          </w:p>
        </w:tc>
        <w:tc>
          <w:tcPr>
            <w:tcW w:w="2551" w:type="dxa"/>
            <w:vAlign w:val="center"/>
          </w:tcPr>
          <w:p>
            <w:pPr>
              <w:pStyle w:val="12"/>
            </w:pPr>
            <w:r>
              <w:t>40.76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703.10</w:t>
            </w:r>
          </w:p>
        </w:tc>
        <w:tc>
          <w:tcPr>
            <w:tcW w:w="2551" w:type="dxa"/>
            <w:vAlign w:val="center"/>
          </w:tcPr>
          <w:p>
            <w:pPr>
              <w:pStyle w:val="12"/>
            </w:pPr>
          </w:p>
        </w:tc>
        <w:tc>
          <w:tcPr>
            <w:tcW w:w="2551" w:type="dxa"/>
            <w:vAlign w:val="center"/>
          </w:tcPr>
          <w:p>
            <w:pPr>
              <w:pStyle w:val="12"/>
            </w:pPr>
            <w:r>
              <w:t>703.10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5826.72</w:t>
            </w:r>
          </w:p>
        </w:tc>
        <w:tc>
          <w:tcPr>
            <w:tcW w:w="2551" w:type="dxa"/>
            <w:vAlign w:val="center"/>
          </w:tcPr>
          <w:p>
            <w:pPr>
              <w:pStyle w:val="12"/>
            </w:pPr>
            <w:r>
              <w:t>5826.72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5742.60</w:t>
            </w:r>
          </w:p>
        </w:tc>
        <w:tc>
          <w:tcPr>
            <w:tcW w:w="2551" w:type="dxa"/>
            <w:vAlign w:val="center"/>
          </w:tcPr>
          <w:p>
            <w:pPr>
              <w:pStyle w:val="12"/>
            </w:pPr>
            <w:r>
              <w:t>5742.60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44.80</w:t>
            </w:r>
          </w:p>
        </w:tc>
        <w:tc>
          <w:tcPr>
            <w:tcW w:w="2551" w:type="dxa"/>
            <w:vAlign w:val="center"/>
          </w:tcPr>
          <w:p>
            <w:pPr>
              <w:pStyle w:val="12"/>
            </w:pPr>
            <w:r>
              <w:t>44.80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35.10</w:t>
            </w:r>
          </w:p>
        </w:tc>
        <w:tc>
          <w:tcPr>
            <w:tcW w:w="2551" w:type="dxa"/>
            <w:vAlign w:val="center"/>
          </w:tcPr>
          <w:p>
            <w:pPr>
              <w:pStyle w:val="12"/>
            </w:pPr>
            <w:r>
              <w:t>35.10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4.22</w:t>
            </w:r>
          </w:p>
        </w:tc>
        <w:tc>
          <w:tcPr>
            <w:tcW w:w="2551" w:type="dxa"/>
            <w:vAlign w:val="center"/>
          </w:tcPr>
          <w:p>
            <w:pPr>
              <w:pStyle w:val="12"/>
            </w:pPr>
            <w:r>
              <w:t>4.22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20698.22</w:t>
            </w:r>
          </w:p>
        </w:tc>
        <w:tc>
          <w:tcPr>
            <w:tcW w:w="2551" w:type="dxa"/>
            <w:vAlign w:val="center"/>
          </w:tcPr>
          <w:p>
            <w:pPr>
              <w:pStyle w:val="16"/>
            </w:pPr>
          </w:p>
        </w:tc>
        <w:tc>
          <w:tcPr>
            <w:tcW w:w="2551" w:type="dxa"/>
            <w:vAlign w:val="center"/>
          </w:tcPr>
          <w:p>
            <w:pPr>
              <w:pStyle w:val="16"/>
            </w:pPr>
            <w:r>
              <w:t>20698.22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15949.05</w:t>
            </w:r>
          </w:p>
        </w:tc>
        <w:tc>
          <w:tcPr>
            <w:tcW w:w="2551" w:type="dxa"/>
            <w:vAlign w:val="center"/>
          </w:tcPr>
          <w:p>
            <w:pPr>
              <w:pStyle w:val="12"/>
            </w:pPr>
          </w:p>
        </w:tc>
        <w:tc>
          <w:tcPr>
            <w:tcW w:w="2551" w:type="dxa"/>
            <w:vAlign w:val="center"/>
          </w:tcPr>
          <w:p>
            <w:pPr>
              <w:pStyle w:val="12"/>
            </w:pPr>
            <w:r>
              <w:t>15949.05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15949.05</w:t>
            </w:r>
          </w:p>
        </w:tc>
        <w:tc>
          <w:tcPr>
            <w:tcW w:w="2551" w:type="dxa"/>
            <w:vAlign w:val="center"/>
          </w:tcPr>
          <w:p>
            <w:pPr>
              <w:pStyle w:val="12"/>
            </w:pPr>
          </w:p>
        </w:tc>
        <w:tc>
          <w:tcPr>
            <w:tcW w:w="2551" w:type="dxa"/>
            <w:vAlign w:val="center"/>
          </w:tcPr>
          <w:p>
            <w:pPr>
              <w:pStyle w:val="12"/>
            </w:pPr>
            <w:r>
              <w:t>15949.05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2121302</w:t>
            </w:r>
          </w:p>
        </w:tc>
        <w:tc>
          <w:tcPr>
            <w:tcW w:w="4535" w:type="dxa"/>
            <w:vAlign w:val="center"/>
          </w:tcPr>
          <w:p>
            <w:pPr>
              <w:pStyle w:val="13"/>
            </w:pPr>
            <w:r>
              <w:t>城市环境卫生</w:t>
            </w:r>
          </w:p>
        </w:tc>
        <w:tc>
          <w:tcPr>
            <w:tcW w:w="2551" w:type="dxa"/>
            <w:vAlign w:val="center"/>
          </w:tcPr>
          <w:p>
            <w:pPr>
              <w:pStyle w:val="12"/>
            </w:pPr>
            <w:r>
              <w:t>15949.05</w:t>
            </w:r>
          </w:p>
        </w:tc>
        <w:tc>
          <w:tcPr>
            <w:tcW w:w="2551" w:type="dxa"/>
            <w:vAlign w:val="center"/>
          </w:tcPr>
          <w:p>
            <w:pPr>
              <w:pStyle w:val="12"/>
            </w:pPr>
          </w:p>
        </w:tc>
        <w:tc>
          <w:tcPr>
            <w:tcW w:w="2551" w:type="dxa"/>
            <w:vAlign w:val="center"/>
          </w:tcPr>
          <w:p>
            <w:pPr>
              <w:pStyle w:val="12"/>
            </w:pPr>
            <w:r>
              <w:t>15949.05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3895.61</w:t>
            </w:r>
          </w:p>
        </w:tc>
        <w:tc>
          <w:tcPr>
            <w:tcW w:w="2551" w:type="dxa"/>
            <w:vAlign w:val="center"/>
          </w:tcPr>
          <w:p>
            <w:pPr>
              <w:pStyle w:val="12"/>
            </w:pPr>
          </w:p>
        </w:tc>
        <w:tc>
          <w:tcPr>
            <w:tcW w:w="2551"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3895.61</w:t>
            </w:r>
          </w:p>
        </w:tc>
        <w:tc>
          <w:tcPr>
            <w:tcW w:w="2551" w:type="dxa"/>
            <w:vAlign w:val="center"/>
          </w:tcPr>
          <w:p>
            <w:pPr>
              <w:pStyle w:val="12"/>
            </w:pPr>
          </w:p>
        </w:tc>
        <w:tc>
          <w:tcPr>
            <w:tcW w:w="2551"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3895.61</w:t>
            </w:r>
          </w:p>
        </w:tc>
        <w:tc>
          <w:tcPr>
            <w:tcW w:w="2551" w:type="dxa"/>
            <w:vAlign w:val="center"/>
          </w:tcPr>
          <w:p>
            <w:pPr>
              <w:pStyle w:val="12"/>
            </w:pPr>
          </w:p>
        </w:tc>
        <w:tc>
          <w:tcPr>
            <w:tcW w:w="2551" w:type="dxa"/>
            <w:vAlign w:val="center"/>
          </w:tcPr>
          <w:p>
            <w:pPr>
              <w:pStyle w:val="12"/>
            </w:pPr>
            <w:r>
              <w:t>3895.61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232</w:t>
            </w:r>
          </w:p>
        </w:tc>
        <w:tc>
          <w:tcPr>
            <w:tcW w:w="4535" w:type="dxa"/>
            <w:vAlign w:val="center"/>
          </w:tcPr>
          <w:p>
            <w:pPr>
              <w:pStyle w:val="13"/>
            </w:pPr>
            <w:r>
              <w:t>债务付息支出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23204</w:t>
            </w:r>
          </w:p>
        </w:tc>
        <w:tc>
          <w:tcPr>
            <w:tcW w:w="4535" w:type="dxa"/>
            <w:vAlign w:val="center"/>
          </w:tcPr>
          <w:p>
            <w:pPr>
              <w:pStyle w:val="13"/>
            </w:pPr>
            <w:r>
              <w:t>地方政府专项债务付息支出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2320498</w:t>
            </w:r>
          </w:p>
        </w:tc>
        <w:tc>
          <w:tcPr>
            <w:tcW w:w="4535" w:type="dxa"/>
            <w:vAlign w:val="center"/>
          </w:tcPr>
          <w:p>
            <w:pPr>
              <w:pStyle w:val="13"/>
            </w:pPr>
            <w:r>
              <w:t>其他地方自行试点项目收益专项债券付息支出</w:t>
            </w:r>
          </w:p>
        </w:tc>
        <w:tc>
          <w:tcPr>
            <w:tcW w:w="2551" w:type="dxa"/>
            <w:vAlign w:val="center"/>
          </w:tcPr>
          <w:p>
            <w:pPr>
              <w:pStyle w:val="12"/>
            </w:pPr>
            <w:r>
              <w:t>853.51</w:t>
            </w:r>
          </w:p>
        </w:tc>
        <w:tc>
          <w:tcPr>
            <w:tcW w:w="2551" w:type="dxa"/>
            <w:vAlign w:val="center"/>
          </w:tcPr>
          <w:p>
            <w:pPr>
              <w:pStyle w:val="12"/>
            </w:pPr>
          </w:p>
        </w:tc>
        <w:tc>
          <w:tcPr>
            <w:tcW w:w="2551" w:type="dxa"/>
            <w:vAlign w:val="center"/>
          </w:tcPr>
          <w:p>
            <w:pPr>
              <w:pStyle w:val="12"/>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233</w:t>
            </w:r>
          </w:p>
        </w:tc>
        <w:tc>
          <w:tcPr>
            <w:tcW w:w="4535" w:type="dxa"/>
            <w:vAlign w:val="center"/>
          </w:tcPr>
          <w:p>
            <w:pPr>
              <w:pStyle w:val="13"/>
            </w:pPr>
            <w:r>
              <w:t>债务发行费用支出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23304</w:t>
            </w:r>
          </w:p>
        </w:tc>
        <w:tc>
          <w:tcPr>
            <w:tcW w:w="4535" w:type="dxa"/>
            <w:vAlign w:val="center"/>
          </w:tcPr>
          <w:p>
            <w:pPr>
              <w:pStyle w:val="13"/>
            </w:pPr>
            <w:r>
              <w:t>地方政府专项债务发行费用支出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2330498</w:t>
            </w:r>
          </w:p>
        </w:tc>
        <w:tc>
          <w:tcPr>
            <w:tcW w:w="4535" w:type="dxa"/>
            <w:vAlign w:val="center"/>
          </w:tcPr>
          <w:p>
            <w:pPr>
              <w:pStyle w:val="13"/>
            </w:pPr>
            <w:r>
              <w:t>其他地方自行试点项目收益专项债券发行费用支出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566石家庄市园林局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83.25</w:t>
            </w:r>
          </w:p>
        </w:tc>
        <w:tc>
          <w:tcPr>
            <w:tcW w:w="2381" w:type="dxa"/>
            <w:vAlign w:val="center"/>
          </w:tcPr>
          <w:p>
            <w:pPr>
              <w:pStyle w:val="16"/>
            </w:pPr>
            <w:r>
              <w:t>83.25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81.81</w:t>
            </w:r>
          </w:p>
        </w:tc>
        <w:tc>
          <w:tcPr>
            <w:tcW w:w="2381" w:type="dxa"/>
            <w:vAlign w:val="center"/>
          </w:tcPr>
          <w:p>
            <w:pPr>
              <w:pStyle w:val="12"/>
            </w:pPr>
            <w:r>
              <w:t>81.81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65.81</w:t>
            </w:r>
          </w:p>
        </w:tc>
        <w:tc>
          <w:tcPr>
            <w:tcW w:w="2381" w:type="dxa"/>
            <w:vAlign w:val="center"/>
          </w:tcPr>
          <w:p>
            <w:pPr>
              <w:pStyle w:val="12"/>
            </w:pPr>
            <w:r>
              <w:t>65.81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1.44</w:t>
            </w:r>
          </w:p>
        </w:tc>
        <w:tc>
          <w:tcPr>
            <w:tcW w:w="2381" w:type="dxa"/>
            <w:vAlign w:val="center"/>
          </w:tcPr>
          <w:p>
            <w:pPr>
              <w:pStyle w:val="12"/>
            </w:pPr>
            <w:r>
              <w:t>1.44</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石家庄市园林局2026年部门预算信息公开情况说明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石家庄市园林局2026年部门预算信息公开情况说明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按照《中华人民共和国预算法》、《地方预决算公开操作规程》和《关于进一步推进预算公开工作的实施意见》规定，现将石家庄市园林局2026年部门预算公开如下：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石家庄市园林局本级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石家庄市广场管护中心</w:t>
            </w:r>
          </w:p>
        </w:tc>
        <w:tc>
          <w:tcPr>
            <w:tcW w:w="1843" w:type="dxa"/>
            <w:vAlign w:val="center"/>
          </w:tcPr>
          <w:p>
            <w:pPr>
              <w:pStyle w:val="14"/>
            </w:pPr>
            <w:r>
              <w:t>事业</w:t>
            </w:r>
          </w:p>
        </w:tc>
        <w:tc>
          <w:tcPr>
            <w:tcW w:w="2126" w:type="dxa"/>
            <w:vAlign w:val="center"/>
          </w:tcPr>
          <w:p>
            <w:pPr>
              <w:pStyle w:val="14"/>
            </w:pPr>
            <w:r>
              <w:t>副处（县）级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石家庄市园林绿化管护中心(石家庄市园林绿化巡查大队）</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石家庄市园林绿化工程质量检验站</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石家庄市动物园</w:t>
            </w:r>
          </w:p>
        </w:tc>
        <w:tc>
          <w:tcPr>
            <w:tcW w:w="1843" w:type="dxa"/>
            <w:vAlign w:val="center"/>
          </w:tcPr>
          <w:p>
            <w:pPr>
              <w:pStyle w:val="14"/>
            </w:pPr>
            <w:r>
              <w:t>事业</w:t>
            </w:r>
          </w:p>
        </w:tc>
        <w:tc>
          <w:tcPr>
            <w:tcW w:w="2126" w:type="dxa"/>
            <w:vAlign w:val="center"/>
          </w:tcPr>
          <w:p>
            <w:pPr>
              <w:pStyle w:val="14"/>
            </w:pPr>
            <w:r>
              <w:t>副处（县）级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石家庄市长安公园</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石家庄市中央绿色体育公园</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石家庄市裕西公园</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石家庄市植物园</w:t>
            </w:r>
          </w:p>
        </w:tc>
        <w:tc>
          <w:tcPr>
            <w:tcW w:w="1843" w:type="dxa"/>
            <w:vAlign w:val="center"/>
          </w:tcPr>
          <w:p>
            <w:pPr>
              <w:pStyle w:val="14"/>
            </w:pPr>
            <w:r>
              <w:t>事业</w:t>
            </w:r>
          </w:p>
        </w:tc>
        <w:tc>
          <w:tcPr>
            <w:tcW w:w="2126" w:type="dxa"/>
            <w:vAlign w:val="center"/>
          </w:tcPr>
          <w:p>
            <w:pPr>
              <w:pStyle w:val="14"/>
            </w:pPr>
            <w:r>
              <w:t>副处（县）级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石家庄市城市水系园林中心</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石家庄市滹沱河生态区管护中心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石家庄市小壁林区管护中心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石家庄市龙泉湖园林事务中心</w:t>
            </w:r>
          </w:p>
        </w:tc>
        <w:tc>
          <w:tcPr>
            <w:tcW w:w="1843" w:type="dxa"/>
            <w:vAlign w:val="center"/>
          </w:tcPr>
          <w:p>
            <w:pPr>
              <w:pStyle w:val="14"/>
            </w:pPr>
            <w:r>
              <w:t>事业</w:t>
            </w:r>
          </w:p>
        </w:tc>
        <w:tc>
          <w:tcPr>
            <w:tcW w:w="2126" w:type="dxa"/>
            <w:vAlign w:val="center"/>
          </w:tcPr>
          <w:p>
            <w:pPr>
              <w:pStyle w:val="14"/>
            </w:pPr>
            <w:r>
              <w:t>副处（县）级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石家庄市体育公园</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石家庄市园林绿化工程项目建设中心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石家庄市西环公园事务中心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2026年，我局将认真贯彻落实中央和省委城市工作会议精神，以构建生态节约型园林为主线，以建设人民群众满意的园林为目标，不断丰富绿地使用功能，打造更多兼顾生态效益和使用功能的绿地开放空间，为加快建设创新、宜居、美丽、韧性、文明、智慧的现代化人民城市积极贡献园林力量。</w:t>
      </w:r>
    </w:p>
    <w:p>
      <w:pPr>
        <w:pStyle w:val="22"/>
      </w:pPr>
      <w:r>
        <w:t>一是持续开展绿化建设，利用拆违腾退地块、代征地块建设功能丰富、设施完善、形式多样的城市公园和口袋公园，进一步提升公园绿地服务半径覆盖率，让市民“推窗见绿、出门入园”逐步成为现实。</w:t>
      </w:r>
    </w:p>
    <w:p>
      <w:pPr>
        <w:pStyle w:val="22"/>
      </w:pPr>
      <w:r>
        <w:t>二是大力开展“精细化管理，园林在行动”专项行动，抓好设施维护、植物浇水、苗木补植、飞絮治理、病虫害防治等方面管理管护工作，不断加大巡查发现问题和整改力度，全面提升城市园林绿地管理水平和服务品质。</w:t>
      </w:r>
    </w:p>
    <w:p>
      <w:pPr>
        <w:pStyle w:val="22"/>
      </w:pPr>
      <w:r>
        <w:t>三是深入推进园林绿地开放共享，结合市民实际需求，因地制宜设置休闲娱乐、运动健身、文化展示等功能区域，组织丰富多彩的惠民游园活动，打造全龄友好城市绿地。</w:t>
      </w:r>
    </w:p>
    <w:p>
      <w:pPr>
        <w:pStyle w:val="22"/>
      </w:pPr>
      <w:r>
        <w:t>四是重点抓好环城绿道、太平河、滹沱河城区段等重点区域建设管理，为市民呈现更多景色优美、功能丰富、秩序良好的绿地空间。</w:t>
      </w:r>
    </w:p>
    <w:p>
      <w:pPr>
        <w:pStyle w:val="22"/>
      </w:pPr>
      <w:r>
        <w:t>二、分项绩效目标</w:t>
      </w:r>
    </w:p>
    <w:p>
      <w:pPr>
        <w:pStyle w:val="22"/>
      </w:pPr>
      <w:r>
        <w:t>（一）园林管护提质增效</w:t>
      </w:r>
    </w:p>
    <w:p>
      <w:pPr>
        <w:pStyle w:val="22"/>
      </w:pPr>
      <w:r>
        <w:t>绩效目标：按照石家庄市园林绿化管护考核办法要求，坚持公平、公正、公开原则，继续高标准开展道路水系绿地管护考核工作，实施明查与巡查相结合、横向查与纵深查相结合、自查与联查相结合，不断提高全市园林绿化管护水平，确保绿化建设效果。</w:t>
      </w:r>
    </w:p>
    <w:p>
      <w:pPr>
        <w:pStyle w:val="22"/>
      </w:pPr>
      <w:r>
        <w:t>绩效指标：完善考核制度，开展月、季度考核，“以考评促提高”，园林管护达到考核办法规定水平；管护绿化成活率不低于90%，设施完好率不低于90%，病虫害率低于5%，破损设施、植被修复天数少于15天，群众满意度不低于90%；“五一”、“十一”等重大节日期间，重点做好公园广场、道路沿线花卉精细化养护，延长开花期。</w:t>
      </w:r>
    </w:p>
    <w:p>
      <w:pPr>
        <w:pStyle w:val="22"/>
      </w:pPr>
      <w:r>
        <w:t>(二）城市绿量大幅增加</w:t>
      </w:r>
    </w:p>
    <w:p>
      <w:pPr>
        <w:pStyle w:val="22"/>
      </w:pPr>
      <w:r>
        <w:t>绩效目标：园林绿化建设项目全面启动，重点对城市更新、规划绿地地块实施绿化，新建公园、游园，完成拆违腾退地块、代征地块建设建设，大幅增加城市绿量。</w:t>
      </w:r>
    </w:p>
    <w:p>
      <w:pPr>
        <w:pStyle w:val="22"/>
      </w:pPr>
      <w:r>
        <w:t>绩效指标：完成拆违腾退地块、代征地块建设功能丰富、设施完善、形式多样的城市公园和口袋公园等绿地建设任务。</w:t>
      </w:r>
    </w:p>
    <w:p>
      <w:pPr>
        <w:pStyle w:val="22"/>
      </w:pPr>
      <w:r>
        <w:t>三、工作保障措施</w:t>
      </w:r>
    </w:p>
    <w:p>
      <w:pPr>
        <w:pStyle w:val="22"/>
      </w:pPr>
      <w:r>
        <w:t>（一）扎实做好行业管理。注重对园林新知识、新技术和新经验的归纳总结和推广应用，提高园林科技利用水平。强化在研课题管理，形成科学完备的工作体系。加强园林绿化工程管理，梳理国有资产入账工作，规范招投标程序，严把工程质量关，强化工程验收。推进工程建设项目代征代建绿地，规范交地流程，理顺办理手续，规范工程建设项目配套园林绿化工程管理。</w:t>
      </w:r>
    </w:p>
    <w:p>
      <w:pPr>
        <w:pStyle w:val="22"/>
      </w:pPr>
      <w:r>
        <w:t>（二）强化监督考核。强化考核问责，对工作落实情况进行跟踪检查，完善对基层单位工作水平的综合考核评价体系，提高基层单位履职尽责能力。通过设立意见箱、参与行风热线、信息公开、政府公开电话、完善门户网站和微信公众号等形式，拓宽监督渠道，吸纳各类意见建议。强化对各县（市、区）园林绿化工作的监督检查，通过争取支持政策、强化园林管护考核等措施，促进各县（市、区）园林绿化水平显著提升。</w:t>
      </w:r>
    </w:p>
    <w:p>
      <w:pPr>
        <w:pStyle w:val="22"/>
      </w:pPr>
      <w:r>
        <w:t>（三）狠抓队伍建设。强化全系统干部职工的学习教育工作，坚持“走出去”和“引进来”战略，通过日常培训、外出考察、劳动竞赛、委托专业机构培训等形式，提高干部职工综合能力和业务水平。</w:t>
      </w:r>
    </w:p>
    <w:p>
      <w:pPr>
        <w:pStyle w:val="22"/>
      </w:pPr>
      <w:r>
        <w:t>（四）营造良好氛围。通过官网、官微等信息平台，畅通信息流转渠道。发挥园林系统宣传工作优势，利用街旁绿地、公园广场、水系沿线设置宣传栏和宣传牌，向全社会宣传园林绿化知识。抓好日常性工作的宣传报道，提升报道质量，营造爱绿护绿建绿的良好社会氛围。</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（一）园林管护提质增效</w:t>
      </w:r>
    </w:p>
    <w:p>
      <w:pPr>
        <w:pStyle w:val="23"/>
      </w:pPr>
      <w:r>
        <w:t>绩效目标：按照石家庄市园林绿化管护考核办法要求，坚持公平、公正、公开原则，继续高标准开展道路水系绿地管护考核工作，实施明查与巡查相结合、横向查与纵深查相结合、自查与联查相结合，不断提高全市园林绿化管护水平，确保绿化建设效果。</w:t>
      </w:r>
    </w:p>
    <w:p>
      <w:pPr>
        <w:pStyle w:val="23"/>
      </w:pPr>
      <w:r>
        <w:t>绩效指标：完善考核制度，开展月、季度考核，“以考评促提高”，园林管护达到考核办法规定水平；管护绿化成活率不低于90%，设施完好率不低于90%，病虫害率低于5%，破损设施、植被修复天数少于15天，群众满意度不低于90%；“五一”、“十一”等重大节日期间，重点做好公园广场、道路沿线花卉精细化养护，延长开花期。</w:t>
      </w:r>
    </w:p>
    <w:p>
      <w:pPr>
        <w:pStyle w:val="23"/>
      </w:pPr>
      <w:r>
        <w:t>(二）城市绿量大幅增加</w:t>
      </w:r>
    </w:p>
    <w:p>
      <w:pPr>
        <w:pStyle w:val="23"/>
      </w:pPr>
      <w:r>
        <w:t>绩效目标：园林绿化建设项目全面启动，重点对城市更新、规划绿地地块实施绿化，新建公园、游园，完成拆违腾退地块、代征地块建设建设，大幅增加城市绿量。</w:t>
      </w:r>
    </w:p>
    <w:p>
      <w:pPr>
        <w:pStyle w:val="23"/>
      </w:pPr>
      <w:r>
        <w:t>绩效指标：完成拆违腾退地块、代征地块建设功能丰富、设施完善、形式多样的城市公园和口袋公园等绿地建设任务。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扎实做好行业管理。注重对园林新知识、新技术和新经验的归纳总结和推广应用，提高园林科技利用水平。强化在研课题管理，形成科学完备的工作体系。加强园林绿化工程管理，梳理国有资产入账工作，规范招投标程序，严把工程质量关，强化工程验收。推进工程建设项目代征代建绿地，规范交地流程，理顺办理手续，规范工程建设项目配套园林绿化工程管理。</w:t>
      </w:r>
    </w:p>
    <w:p>
      <w:pPr>
        <w:pStyle w:val="24"/>
      </w:pPr>
      <w:r>
        <w:t>（二）强化监督考核。强化考核问责，对工作落实情况进行跟踪检查，完善对基层单位工作水平的综合考核评价体系，提高基层单位履职尽责能力。通过设立意见箱、参与行风热线、信息公开、政府公开电话、完善门户网站和微信公众号等形式，拓宽监督渠道，吸纳各类意见建议。强化对各县（市、区）园林绿化工作的监督检查，通过争取支持政策、强化园林管护考核等措施，促进各县（市、区）园林绿化水平显著提升。</w:t>
      </w:r>
    </w:p>
    <w:p>
      <w:pPr>
        <w:pStyle w:val="24"/>
      </w:pPr>
      <w:r>
        <w:t>（三）狠抓队伍建设。强化全系统干部职工的学习教育工作，坚持“走出去”和“引进来”战略，通过日常培训、外出考察、劳动竞赛、委托专业机构培训等形式，提高干部职工综合能力和业务水平。</w:t>
      </w:r>
    </w:p>
    <w:p>
      <w:pPr>
        <w:pStyle w:val="24"/>
        <w:sectPr>
          <w:pgSz w:w="16840" w:h="11900" w:orient="landscape"/>
          <w:pgMar w:top="1361" w:right="1020" w:bottom="1361" w:left="1020" w:header="720" w:footer="720" w:gutter="0"/>
        </w:sectPr>
      </w:pPr>
      <w:r>
        <w:t>（四）营造良好氛围。通过官网、官微等信息平台，畅通信息流转渠道。发挥园林系统宣传工作优势，利用街旁绿地、公园广场、水系沿线设置宣传栏和宣传牌，向全社会宣传园林绿化知识。抓好日常性工作的宣传报道，提升报道质量，营造爱绿护绿建绿的良好社会氛围。</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w:t>
            </w:r>
          </w:p>
        </w:tc>
        <w:tc>
          <w:tcPr>
            <w:tcW w:w="2835" w:type="dxa"/>
            <w:vAlign w:val="center"/>
          </w:tcPr>
          <w:p>
            <w:pPr>
              <w:pStyle w:val="11"/>
            </w:pPr>
            <w:r>
              <w:t>其中：财政    资金</w:t>
            </w:r>
          </w:p>
        </w:tc>
        <w:tc>
          <w:tcPr>
            <w:tcW w:w="2551" w:type="dxa"/>
            <w:vAlign w:val="center"/>
          </w:tcPr>
          <w:p>
            <w:pPr>
              <w:pStyle w:val="13"/>
            </w:pPr>
            <w:r>
              <w:t>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主要用于办公设备购置费用的支出。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国产替代设备数量</w:t>
            </w:r>
          </w:p>
        </w:tc>
        <w:tc>
          <w:tcPr>
            <w:tcW w:w="2268" w:type="dxa"/>
            <w:vAlign w:val="center"/>
          </w:tcPr>
          <w:p>
            <w:pPr>
              <w:pStyle w:val="13"/>
            </w:pPr>
            <w:r>
              <w:t>14台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家具等购置数量</w:t>
            </w:r>
          </w:p>
        </w:tc>
        <w:tc>
          <w:tcPr>
            <w:tcW w:w="5386" w:type="dxa"/>
            <w:vAlign w:val="center"/>
          </w:tcPr>
          <w:p>
            <w:pPr>
              <w:pStyle w:val="13"/>
            </w:pPr>
            <w:r>
              <w:t>其他数量</w:t>
            </w:r>
          </w:p>
        </w:tc>
        <w:tc>
          <w:tcPr>
            <w:tcW w:w="2268" w:type="dxa"/>
            <w:vAlign w:val="center"/>
          </w:tcPr>
          <w:p>
            <w:pPr>
              <w:pStyle w:val="13"/>
            </w:pPr>
            <w:r>
              <w:t>≥10台/把/组</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设备验收时间</w:t>
            </w:r>
          </w:p>
        </w:tc>
        <w:tc>
          <w:tcPr>
            <w:tcW w:w="2268" w:type="dxa"/>
            <w:vAlign w:val="center"/>
          </w:tcPr>
          <w:p>
            <w:pPr>
              <w:pStyle w:val="13"/>
            </w:pPr>
            <w:r>
              <w:t>2026年12月31日前</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国产替代设备成本</w:t>
            </w:r>
          </w:p>
        </w:tc>
        <w:tc>
          <w:tcPr>
            <w:tcW w:w="2268" w:type="dxa"/>
            <w:vAlign w:val="center"/>
          </w:tcPr>
          <w:p>
            <w:pPr>
              <w:pStyle w:val="13"/>
            </w:pPr>
            <w:r>
              <w:t>≤2.84万元</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家具等购置成本</w:t>
            </w:r>
          </w:p>
        </w:tc>
        <w:tc>
          <w:tcPr>
            <w:tcW w:w="5386" w:type="dxa"/>
            <w:vAlign w:val="center"/>
          </w:tcPr>
          <w:p>
            <w:pPr>
              <w:pStyle w:val="13"/>
            </w:pPr>
            <w:r>
              <w:t>其他购置成本</w:t>
            </w:r>
          </w:p>
        </w:tc>
        <w:tc>
          <w:tcPr>
            <w:tcW w:w="2268" w:type="dxa"/>
            <w:vAlign w:val="center"/>
          </w:tcPr>
          <w:p>
            <w:pPr>
              <w:pStyle w:val="13"/>
            </w:pPr>
            <w:r>
              <w:t>≤2.46万元</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设备可持续使用年限</w:t>
            </w:r>
          </w:p>
        </w:tc>
        <w:tc>
          <w:tcPr>
            <w:tcW w:w="2268" w:type="dxa"/>
            <w:vAlign w:val="center"/>
          </w:tcPr>
          <w:p>
            <w:pPr>
              <w:pStyle w:val="13"/>
            </w:pPr>
            <w:r>
              <w:t>≥6年</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公共服务水平提升率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设备使用人员满意人数占总使用人数的比率</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主要用于党员活动所需的费用支出。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1.主要用于组织全局党员活动的需要，提高党建工作科学化水平的效果。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党员活动次数</w:t>
            </w:r>
          </w:p>
        </w:tc>
        <w:tc>
          <w:tcPr>
            <w:tcW w:w="5386" w:type="dxa"/>
            <w:vAlign w:val="center"/>
          </w:tcPr>
          <w:p>
            <w:pPr>
              <w:pStyle w:val="13"/>
            </w:pPr>
            <w:r>
              <w:t>组织党员活动次数</w:t>
            </w:r>
          </w:p>
        </w:tc>
        <w:tc>
          <w:tcPr>
            <w:tcW w:w="2268" w:type="dxa"/>
            <w:vAlign w:val="center"/>
          </w:tcPr>
          <w:p>
            <w:pPr>
              <w:pStyle w:val="13"/>
            </w:pPr>
            <w:r>
              <w:t>≥5次</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党员学习情况</w:t>
            </w:r>
          </w:p>
        </w:tc>
        <w:tc>
          <w:tcPr>
            <w:tcW w:w="5386" w:type="dxa"/>
            <w:vAlign w:val="center"/>
          </w:tcPr>
          <w:p>
            <w:pPr>
              <w:pStyle w:val="13"/>
            </w:pPr>
            <w:r>
              <w:t>全体党员保质保量完成学习、培训</w:t>
            </w:r>
          </w:p>
        </w:tc>
        <w:tc>
          <w:tcPr>
            <w:tcW w:w="2268" w:type="dxa"/>
            <w:vAlign w:val="center"/>
          </w:tcPr>
          <w:p>
            <w:pPr>
              <w:pStyle w:val="13"/>
            </w:pPr>
            <w:r>
              <w:t>100%</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100%</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服务成本</w:t>
            </w:r>
          </w:p>
        </w:tc>
        <w:tc>
          <w:tcPr>
            <w:tcW w:w="5386" w:type="dxa"/>
            <w:vAlign w:val="center"/>
          </w:tcPr>
          <w:p>
            <w:pPr>
              <w:pStyle w:val="13"/>
            </w:pPr>
            <w:r>
              <w:t>人均服务成本</w:t>
            </w:r>
          </w:p>
        </w:tc>
        <w:tc>
          <w:tcPr>
            <w:tcW w:w="2268" w:type="dxa"/>
            <w:vAlign w:val="center"/>
          </w:tcPr>
          <w:p>
            <w:pPr>
              <w:pStyle w:val="13"/>
            </w:pPr>
            <w:r>
              <w:t>≤0.1万元</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保持党员先进性</w:t>
            </w:r>
          </w:p>
        </w:tc>
        <w:tc>
          <w:tcPr>
            <w:tcW w:w="5386" w:type="dxa"/>
            <w:vAlign w:val="center"/>
          </w:tcPr>
          <w:p>
            <w:pPr>
              <w:pStyle w:val="13"/>
            </w:pPr>
            <w:r>
              <w:t>组织党员参与度</w:t>
            </w:r>
          </w:p>
        </w:tc>
        <w:tc>
          <w:tcPr>
            <w:tcW w:w="2268" w:type="dxa"/>
            <w:vAlign w:val="center"/>
          </w:tcPr>
          <w:p>
            <w:pPr>
              <w:pStyle w:val="13"/>
            </w:pPr>
            <w:r>
              <w:t>100%</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保障组织进行</w:t>
            </w:r>
          </w:p>
        </w:tc>
        <w:tc>
          <w:tcPr>
            <w:tcW w:w="5386" w:type="dxa"/>
            <w:vAlign w:val="center"/>
          </w:tcPr>
          <w:p>
            <w:pPr>
              <w:pStyle w:val="13"/>
            </w:pPr>
            <w:r>
              <w:t>保障党组织各项工作顺利开展</w:t>
            </w:r>
          </w:p>
        </w:tc>
        <w:tc>
          <w:tcPr>
            <w:tcW w:w="2268" w:type="dxa"/>
            <w:vAlign w:val="center"/>
          </w:tcPr>
          <w:p>
            <w:pPr>
              <w:pStyle w:val="13"/>
            </w:pPr>
            <w:r>
              <w:t>保障日常工作开展</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参与党员对党组织活动经费项目的满意度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3、绩效评价费绩效目标表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13010025P009880102361</w:t>
            </w:r>
          </w:p>
        </w:tc>
        <w:tc>
          <w:tcPr>
            <w:tcW w:w="2835" w:type="dxa"/>
            <w:vAlign w:val="center"/>
          </w:tcPr>
          <w:p>
            <w:pPr>
              <w:pStyle w:val="11"/>
            </w:pPr>
            <w:r>
              <w:t>项目名称</w:t>
            </w:r>
          </w:p>
        </w:tc>
        <w:tc>
          <w:tcPr>
            <w:tcW w:w="6095" w:type="dxa"/>
            <w:gridSpan w:val="3"/>
            <w:vAlign w:val="center"/>
          </w:tcPr>
          <w:p>
            <w:pPr>
              <w:pStyle w:val="13"/>
            </w:pPr>
            <w:r>
              <w:t>绩效评价费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主要用于三方绩效评价项目的支出。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1.通过委托三方机构参与本系统绩效评价工作，进一步完善政策和改进管理。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评价项目数量</w:t>
            </w:r>
          </w:p>
        </w:tc>
        <w:tc>
          <w:tcPr>
            <w:tcW w:w="5386" w:type="dxa"/>
            <w:vAlign w:val="center"/>
          </w:tcPr>
          <w:p>
            <w:pPr>
              <w:pStyle w:val="13"/>
            </w:pPr>
            <w:r>
              <w:t>完成绩效评价报告数量</w:t>
            </w:r>
          </w:p>
        </w:tc>
        <w:tc>
          <w:tcPr>
            <w:tcW w:w="2268" w:type="dxa"/>
            <w:vAlign w:val="center"/>
          </w:tcPr>
          <w:p>
            <w:pPr>
              <w:pStyle w:val="13"/>
            </w:pPr>
            <w:r>
              <w:t>≥1个</w:t>
            </w:r>
          </w:p>
        </w:tc>
        <w:tc>
          <w:tcPr>
            <w:tcW w:w="1276" w:type="dxa"/>
            <w:vAlign w:val="center"/>
          </w:tcPr>
          <w:p>
            <w:pPr>
              <w:pStyle w:val="13"/>
            </w:pPr>
            <w:r>
              <w:t>组织实施绩效评价工作计划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评价报告合格率</w:t>
            </w:r>
          </w:p>
        </w:tc>
        <w:tc>
          <w:tcPr>
            <w:tcW w:w="5386" w:type="dxa"/>
            <w:vAlign w:val="center"/>
          </w:tcPr>
          <w:p>
            <w:pPr>
              <w:pStyle w:val="13"/>
            </w:pPr>
            <w:r>
              <w:t>绩效评价报告合格率</w:t>
            </w:r>
          </w:p>
        </w:tc>
        <w:tc>
          <w:tcPr>
            <w:tcW w:w="2268" w:type="dxa"/>
            <w:vAlign w:val="center"/>
          </w:tcPr>
          <w:p>
            <w:pPr>
              <w:pStyle w:val="13"/>
            </w:pPr>
            <w:r>
              <w:t>100%</w:t>
            </w:r>
          </w:p>
        </w:tc>
        <w:tc>
          <w:tcPr>
            <w:tcW w:w="1276" w:type="dxa"/>
            <w:vAlign w:val="center"/>
          </w:tcPr>
          <w:p>
            <w:pPr>
              <w:pStyle w:val="13"/>
            </w:pPr>
            <w:r>
              <w:t>《委托三方机构参与预算绩效评估（评价）管理办法》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报告完成及时性</w:t>
            </w:r>
          </w:p>
        </w:tc>
        <w:tc>
          <w:tcPr>
            <w:tcW w:w="5386" w:type="dxa"/>
            <w:vAlign w:val="center"/>
          </w:tcPr>
          <w:p>
            <w:pPr>
              <w:pStyle w:val="13"/>
            </w:pPr>
            <w:r>
              <w:t>出具绩效评价报告时间</w:t>
            </w:r>
          </w:p>
        </w:tc>
        <w:tc>
          <w:tcPr>
            <w:tcW w:w="2268" w:type="dxa"/>
            <w:vAlign w:val="center"/>
          </w:tcPr>
          <w:p>
            <w:pPr>
              <w:pStyle w:val="13"/>
            </w:pPr>
            <w:r>
              <w:t>≤180天</w:t>
            </w:r>
          </w:p>
        </w:tc>
        <w:tc>
          <w:tcPr>
            <w:tcW w:w="1276" w:type="dxa"/>
            <w:vAlign w:val="center"/>
          </w:tcPr>
          <w:p>
            <w:pPr>
              <w:pStyle w:val="13"/>
            </w:pPr>
            <w:r>
              <w:t>组织实施绩效评价工作计划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项目总成本</w:t>
            </w:r>
          </w:p>
        </w:tc>
        <w:tc>
          <w:tcPr>
            <w:tcW w:w="2268" w:type="dxa"/>
            <w:vAlign w:val="center"/>
          </w:tcPr>
          <w:p>
            <w:pPr>
              <w:pStyle w:val="13"/>
            </w:pPr>
            <w:r>
              <w:t>≤5万元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评价结果对评价项目的工作保障作用</w:t>
            </w:r>
          </w:p>
        </w:tc>
        <w:tc>
          <w:tcPr>
            <w:tcW w:w="2268" w:type="dxa"/>
            <w:vAlign w:val="center"/>
          </w:tcPr>
          <w:p>
            <w:pPr>
              <w:pStyle w:val="13"/>
            </w:pPr>
            <w:r>
              <w:t>100%</w:t>
            </w:r>
          </w:p>
        </w:tc>
        <w:tc>
          <w:tcPr>
            <w:tcW w:w="1276" w:type="dxa"/>
            <w:vAlign w:val="center"/>
          </w:tcPr>
          <w:p>
            <w:pPr>
              <w:pStyle w:val="13"/>
            </w:pPr>
            <w:r>
              <w:t>《中共中央、国务院关于全面实施预算绩效管理的意见》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评价结果有用性</w:t>
            </w:r>
          </w:p>
        </w:tc>
        <w:tc>
          <w:tcPr>
            <w:tcW w:w="5386" w:type="dxa"/>
            <w:vAlign w:val="center"/>
          </w:tcPr>
          <w:p>
            <w:pPr>
              <w:pStyle w:val="13"/>
            </w:pPr>
            <w:r>
              <w:t>评价结果多下一年度编制预算、开展工作具有参考价值</w:t>
            </w:r>
          </w:p>
        </w:tc>
        <w:tc>
          <w:tcPr>
            <w:tcW w:w="2268" w:type="dxa"/>
            <w:vAlign w:val="center"/>
          </w:tcPr>
          <w:p>
            <w:pPr>
              <w:pStyle w:val="13"/>
            </w:pPr>
            <w:r>
              <w:t>≥1年</w:t>
            </w:r>
          </w:p>
        </w:tc>
        <w:tc>
          <w:tcPr>
            <w:tcW w:w="1276" w:type="dxa"/>
            <w:vAlign w:val="center"/>
          </w:tcPr>
          <w:p>
            <w:pPr>
              <w:pStyle w:val="13"/>
            </w:pPr>
            <w:r>
              <w:t>《委托三方机构参与预算绩效评估（评价）管理办法》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业务科室满意度</w:t>
            </w:r>
          </w:p>
        </w:tc>
        <w:tc>
          <w:tcPr>
            <w:tcW w:w="5386" w:type="dxa"/>
            <w:vAlign w:val="center"/>
          </w:tcPr>
          <w:p>
            <w:pPr>
              <w:pStyle w:val="13"/>
            </w:pPr>
            <w:r>
              <w:t>被评价项目所涉及业务科室的满意度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4、绿化律师诉讼费绩效目标表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13010025P00988010345J</w:t>
            </w:r>
          </w:p>
        </w:tc>
        <w:tc>
          <w:tcPr>
            <w:tcW w:w="2835" w:type="dxa"/>
            <w:vAlign w:val="center"/>
          </w:tcPr>
          <w:p>
            <w:pPr>
              <w:pStyle w:val="11"/>
            </w:pPr>
            <w:r>
              <w:t>项目名称</w:t>
            </w:r>
          </w:p>
        </w:tc>
        <w:tc>
          <w:tcPr>
            <w:tcW w:w="6095" w:type="dxa"/>
            <w:gridSpan w:val="3"/>
            <w:vAlign w:val="center"/>
          </w:tcPr>
          <w:p>
            <w:pPr>
              <w:pStyle w:val="13"/>
            </w:pPr>
            <w:r>
              <w:t>绿化律师诉讼费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w:t>
            </w:r>
          </w:p>
        </w:tc>
        <w:tc>
          <w:tcPr>
            <w:tcW w:w="2835" w:type="dxa"/>
            <w:vAlign w:val="center"/>
          </w:tcPr>
          <w:p>
            <w:pPr>
              <w:pStyle w:val="11"/>
            </w:pPr>
            <w:r>
              <w:t>其中：财政    资金</w:t>
            </w:r>
          </w:p>
        </w:tc>
        <w:tc>
          <w:tcPr>
            <w:tcW w:w="2551" w:type="dxa"/>
            <w:vAlign w:val="center"/>
          </w:tcPr>
          <w:p>
            <w:pPr>
              <w:pStyle w:val="13"/>
            </w:pPr>
            <w:r>
              <w:t>16.30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主要用于园林诉讼等方面的支出。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1.保障园林工作高效运转，为园林诉讼提供法律依据，达到保障工作效率的效果。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诉讼数量</w:t>
            </w:r>
          </w:p>
        </w:tc>
        <w:tc>
          <w:tcPr>
            <w:tcW w:w="5386" w:type="dxa"/>
            <w:vAlign w:val="center"/>
          </w:tcPr>
          <w:p>
            <w:pPr>
              <w:pStyle w:val="13"/>
            </w:pPr>
            <w:r>
              <w:t>全年诉讼数量</w:t>
            </w:r>
          </w:p>
        </w:tc>
        <w:tc>
          <w:tcPr>
            <w:tcW w:w="2268" w:type="dxa"/>
            <w:vAlign w:val="center"/>
          </w:tcPr>
          <w:p>
            <w:pPr>
              <w:pStyle w:val="13"/>
            </w:pPr>
            <w:r>
              <w:t>≥3起</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服务质量</w:t>
            </w:r>
          </w:p>
        </w:tc>
        <w:tc>
          <w:tcPr>
            <w:tcW w:w="5386" w:type="dxa"/>
            <w:vAlign w:val="center"/>
          </w:tcPr>
          <w:p>
            <w:pPr>
              <w:pStyle w:val="13"/>
            </w:pPr>
            <w:r>
              <w:t>服务质量</w:t>
            </w:r>
          </w:p>
        </w:tc>
        <w:tc>
          <w:tcPr>
            <w:tcW w:w="2268" w:type="dxa"/>
            <w:vAlign w:val="center"/>
          </w:tcPr>
          <w:p>
            <w:pPr>
              <w:pStyle w:val="13"/>
            </w:pPr>
            <w:r>
              <w:t>100%</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服务时效</w:t>
            </w:r>
          </w:p>
        </w:tc>
        <w:tc>
          <w:tcPr>
            <w:tcW w:w="5386" w:type="dxa"/>
            <w:vAlign w:val="center"/>
          </w:tcPr>
          <w:p>
            <w:pPr>
              <w:pStyle w:val="13"/>
            </w:pPr>
            <w:r>
              <w:t>按照工作要求，完成法律诉讼工作</w:t>
            </w:r>
          </w:p>
        </w:tc>
        <w:tc>
          <w:tcPr>
            <w:tcW w:w="2268" w:type="dxa"/>
            <w:vAlign w:val="center"/>
          </w:tcPr>
          <w:p>
            <w:pPr>
              <w:pStyle w:val="13"/>
            </w:pPr>
            <w:r>
              <w:t>2026年12月31日前</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资金平均成本</w:t>
            </w:r>
          </w:p>
        </w:tc>
        <w:tc>
          <w:tcPr>
            <w:tcW w:w="5386" w:type="dxa"/>
            <w:vAlign w:val="center"/>
          </w:tcPr>
          <w:p>
            <w:pPr>
              <w:pStyle w:val="13"/>
            </w:pPr>
            <w:r>
              <w:t>资金平均成本</w:t>
            </w:r>
          </w:p>
        </w:tc>
        <w:tc>
          <w:tcPr>
            <w:tcW w:w="2268" w:type="dxa"/>
            <w:vAlign w:val="center"/>
          </w:tcPr>
          <w:p>
            <w:pPr>
              <w:pStyle w:val="13"/>
            </w:pPr>
            <w:r>
              <w:t>≤5万元</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工作保障水平</w:t>
            </w:r>
          </w:p>
        </w:tc>
        <w:tc>
          <w:tcPr>
            <w:tcW w:w="2268" w:type="dxa"/>
            <w:vAlign w:val="center"/>
          </w:tcPr>
          <w:p>
            <w:pPr>
              <w:pStyle w:val="13"/>
            </w:pPr>
            <w:r>
              <w:t>100%</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w:t>
            </w:r>
          </w:p>
        </w:tc>
        <w:tc>
          <w:tcPr>
            <w:tcW w:w="5386" w:type="dxa"/>
            <w:vAlign w:val="center"/>
          </w:tcPr>
          <w:p>
            <w:pPr>
              <w:pStyle w:val="13"/>
            </w:pPr>
            <w:r>
              <w:t>为园林诉讼提供法律依据</w:t>
            </w:r>
          </w:p>
        </w:tc>
        <w:tc>
          <w:tcPr>
            <w:tcW w:w="2268" w:type="dxa"/>
            <w:vAlign w:val="center"/>
          </w:tcPr>
          <w:p>
            <w:pPr>
              <w:pStyle w:val="13"/>
            </w:pPr>
            <w:r>
              <w:t>保障</w:t>
            </w:r>
          </w:p>
        </w:tc>
        <w:tc>
          <w:tcPr>
            <w:tcW w:w="1276" w:type="dxa"/>
            <w:vAlign w:val="center"/>
          </w:tcPr>
          <w:p>
            <w:pPr>
              <w:pStyle w:val="13"/>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园林系统职工的满意度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5、文件资料印刷费绩效目标表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13010025P00993510343B</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29.30</w:t>
            </w:r>
          </w:p>
        </w:tc>
        <w:tc>
          <w:tcPr>
            <w:tcW w:w="2835" w:type="dxa"/>
            <w:vAlign w:val="center"/>
          </w:tcPr>
          <w:p>
            <w:pPr>
              <w:pStyle w:val="11"/>
            </w:pPr>
            <w:r>
              <w:t>其中：财政    资金</w:t>
            </w:r>
          </w:p>
        </w:tc>
        <w:tc>
          <w:tcPr>
            <w:tcW w:w="2551" w:type="dxa"/>
            <w:vAlign w:val="center"/>
          </w:tcPr>
          <w:p>
            <w:pPr>
              <w:pStyle w:val="13"/>
            </w:pPr>
            <w:r>
              <w:t>29.30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主要用于文件印刷资料等费用的支付。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1.通过文件印刷资料工作，进一步保障日常工作，提高工作效率。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全年印刷文件总量</w:t>
            </w:r>
          </w:p>
        </w:tc>
        <w:tc>
          <w:tcPr>
            <w:tcW w:w="2268" w:type="dxa"/>
            <w:vAlign w:val="center"/>
          </w:tcPr>
          <w:p>
            <w:pPr>
              <w:pStyle w:val="13"/>
            </w:pPr>
            <w:r>
              <w:t>≥500册/件</w:t>
            </w:r>
          </w:p>
        </w:tc>
        <w:tc>
          <w:tcPr>
            <w:tcW w:w="1276" w:type="dxa"/>
            <w:vAlign w:val="center"/>
          </w:tcPr>
          <w:p>
            <w:pPr>
              <w:pStyle w:val="13"/>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印刷批次</w:t>
            </w:r>
          </w:p>
        </w:tc>
        <w:tc>
          <w:tcPr>
            <w:tcW w:w="5386" w:type="dxa"/>
            <w:vAlign w:val="center"/>
          </w:tcPr>
          <w:p>
            <w:pPr>
              <w:pStyle w:val="13"/>
            </w:pPr>
            <w:r>
              <w:t>全年印刷总批次数量</w:t>
            </w:r>
          </w:p>
        </w:tc>
        <w:tc>
          <w:tcPr>
            <w:tcW w:w="2268" w:type="dxa"/>
            <w:vAlign w:val="center"/>
          </w:tcPr>
          <w:p>
            <w:pPr>
              <w:pStyle w:val="13"/>
            </w:pPr>
            <w:r>
              <w:t>≥10批次</w:t>
            </w:r>
          </w:p>
        </w:tc>
        <w:tc>
          <w:tcPr>
            <w:tcW w:w="1276" w:type="dxa"/>
            <w:vAlign w:val="center"/>
          </w:tcPr>
          <w:p>
            <w:pPr>
              <w:pStyle w:val="13"/>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w:t>
            </w:r>
          </w:p>
        </w:tc>
        <w:tc>
          <w:tcPr>
            <w:tcW w:w="5386" w:type="dxa"/>
            <w:vAlign w:val="center"/>
          </w:tcPr>
          <w:p>
            <w:pPr>
              <w:pStyle w:val="13"/>
            </w:pPr>
            <w:r>
              <w:t>印刷品质量验收合格率</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按时间节点完成工作情况</w:t>
            </w:r>
          </w:p>
        </w:tc>
        <w:tc>
          <w:tcPr>
            <w:tcW w:w="2268" w:type="dxa"/>
            <w:vAlign w:val="center"/>
          </w:tcPr>
          <w:p>
            <w:pPr>
              <w:pStyle w:val="13"/>
            </w:pPr>
            <w:r>
              <w:t>2026年12月31日前</w:t>
            </w:r>
          </w:p>
        </w:tc>
        <w:tc>
          <w:tcPr>
            <w:tcW w:w="1276" w:type="dxa"/>
            <w:vAlign w:val="center"/>
          </w:tcPr>
          <w:p>
            <w:pPr>
              <w:pStyle w:val="13"/>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386" w:type="dxa"/>
            <w:vAlign w:val="center"/>
          </w:tcPr>
          <w:p>
            <w:pPr>
              <w:pStyle w:val="13"/>
            </w:pPr>
            <w:r>
              <w:t>每批次/每个文件印刷成本</w:t>
            </w:r>
          </w:p>
        </w:tc>
        <w:tc>
          <w:tcPr>
            <w:tcW w:w="2268" w:type="dxa"/>
            <w:vAlign w:val="center"/>
          </w:tcPr>
          <w:p>
            <w:pPr>
              <w:pStyle w:val="13"/>
            </w:pPr>
            <w:r>
              <w:t>≤2.93元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印刷总成本</w:t>
            </w:r>
          </w:p>
        </w:tc>
        <w:tc>
          <w:tcPr>
            <w:tcW w:w="5386" w:type="dxa"/>
            <w:vAlign w:val="center"/>
          </w:tcPr>
          <w:p>
            <w:pPr>
              <w:pStyle w:val="13"/>
            </w:pPr>
            <w:r>
              <w:t>全年印刷总成本</w:t>
            </w:r>
          </w:p>
        </w:tc>
        <w:tc>
          <w:tcPr>
            <w:tcW w:w="2268" w:type="dxa"/>
            <w:vAlign w:val="center"/>
          </w:tcPr>
          <w:p>
            <w:pPr>
              <w:pStyle w:val="13"/>
            </w:pPr>
            <w:r>
              <w:t>≤29.3万元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保障各类文件、材料正常印刷</w:t>
            </w:r>
          </w:p>
        </w:tc>
        <w:tc>
          <w:tcPr>
            <w:tcW w:w="2268" w:type="dxa"/>
            <w:vAlign w:val="center"/>
          </w:tcPr>
          <w:p>
            <w:pPr>
              <w:pStyle w:val="13"/>
            </w:pPr>
            <w:r>
              <w:t>100%</w:t>
            </w:r>
          </w:p>
        </w:tc>
        <w:tc>
          <w:tcPr>
            <w:tcW w:w="1276" w:type="dxa"/>
            <w:vAlign w:val="center"/>
          </w:tcPr>
          <w:p>
            <w:pPr>
              <w:pStyle w:val="13"/>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6、物业管理费绩效目标表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13010025P00641210448Q</w:t>
            </w:r>
          </w:p>
        </w:tc>
        <w:tc>
          <w:tcPr>
            <w:tcW w:w="2835" w:type="dxa"/>
            <w:vAlign w:val="center"/>
          </w:tcPr>
          <w:p>
            <w:pPr>
              <w:pStyle w:val="11"/>
            </w:pPr>
            <w:r>
              <w:t>项目名称</w:t>
            </w:r>
          </w:p>
        </w:tc>
        <w:tc>
          <w:tcPr>
            <w:tcW w:w="6095" w:type="dxa"/>
            <w:gridSpan w:val="3"/>
            <w:vAlign w:val="center"/>
          </w:tcPr>
          <w:p>
            <w:pPr>
              <w:pStyle w:val="13"/>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主要用于物业管理等方面的支出。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1.通过提升物业服务质效，进一步保障办公秩序平稳顺畅。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物业保障面积</w:t>
            </w:r>
          </w:p>
        </w:tc>
        <w:tc>
          <w:tcPr>
            <w:tcW w:w="5386" w:type="dxa"/>
            <w:vAlign w:val="center"/>
          </w:tcPr>
          <w:p>
            <w:pPr>
              <w:pStyle w:val="13"/>
            </w:pPr>
            <w:r>
              <w:t>反映物业服务保障办公面积情况</w:t>
            </w:r>
          </w:p>
        </w:tc>
        <w:tc>
          <w:tcPr>
            <w:tcW w:w="2268" w:type="dxa"/>
            <w:vAlign w:val="center"/>
          </w:tcPr>
          <w:p>
            <w:pPr>
              <w:pStyle w:val="13"/>
            </w:pPr>
            <w:r>
              <w:t>≥4000平方米</w:t>
            </w:r>
          </w:p>
        </w:tc>
        <w:tc>
          <w:tcPr>
            <w:tcW w:w="1276" w:type="dxa"/>
            <w:vAlign w:val="center"/>
          </w:tcPr>
          <w:p>
            <w:pPr>
              <w:pStyle w:val="13"/>
            </w:pPr>
            <w:r>
              <w:t>实际房屋面积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物业服务</w:t>
            </w:r>
          </w:p>
        </w:tc>
        <w:tc>
          <w:tcPr>
            <w:tcW w:w="5386" w:type="dxa"/>
            <w:vAlign w:val="center"/>
          </w:tcPr>
          <w:p>
            <w:pPr>
              <w:pStyle w:val="13"/>
            </w:pPr>
            <w:r>
              <w:t>反映办公用房各种功能设施完备情况</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物业服务合同签订时间</w:t>
            </w:r>
          </w:p>
        </w:tc>
        <w:tc>
          <w:tcPr>
            <w:tcW w:w="5386" w:type="dxa"/>
            <w:vAlign w:val="center"/>
          </w:tcPr>
          <w:p>
            <w:pPr>
              <w:pStyle w:val="13"/>
            </w:pPr>
            <w:r>
              <w:t>反映物业服务合同签订时间情况</w:t>
            </w:r>
          </w:p>
        </w:tc>
        <w:tc>
          <w:tcPr>
            <w:tcW w:w="2268" w:type="dxa"/>
            <w:vAlign w:val="center"/>
          </w:tcPr>
          <w:p>
            <w:pPr>
              <w:pStyle w:val="13"/>
            </w:pPr>
            <w:r>
              <w:t>2026年1月10日前</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物业服务单位面积服务费用</w:t>
            </w:r>
          </w:p>
        </w:tc>
        <w:tc>
          <w:tcPr>
            <w:tcW w:w="5386" w:type="dxa"/>
            <w:vAlign w:val="center"/>
          </w:tcPr>
          <w:p>
            <w:pPr>
              <w:pStyle w:val="13"/>
            </w:pPr>
            <w:r>
              <w:t>反映物业服务单位面积所需费用情况</w:t>
            </w:r>
          </w:p>
        </w:tc>
        <w:tc>
          <w:tcPr>
            <w:tcW w:w="2268" w:type="dxa"/>
            <w:vAlign w:val="center"/>
          </w:tcPr>
          <w:p>
            <w:pPr>
              <w:pStyle w:val="13"/>
            </w:pPr>
            <w:r>
              <w:t>≤4.5元/平方米</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物业服务时限</w:t>
            </w:r>
          </w:p>
        </w:tc>
        <w:tc>
          <w:tcPr>
            <w:tcW w:w="5386" w:type="dxa"/>
            <w:vAlign w:val="center"/>
          </w:tcPr>
          <w:p>
            <w:pPr>
              <w:pStyle w:val="13"/>
            </w:pPr>
            <w:r>
              <w:t>反映物业服务持续时间情况</w:t>
            </w:r>
          </w:p>
        </w:tc>
        <w:tc>
          <w:tcPr>
            <w:tcW w:w="2268" w:type="dxa"/>
            <w:vAlign w:val="center"/>
          </w:tcPr>
          <w:p>
            <w:pPr>
              <w:pStyle w:val="13"/>
            </w:pPr>
            <w:r>
              <w:t>1年</w:t>
            </w:r>
          </w:p>
        </w:tc>
        <w:tc>
          <w:tcPr>
            <w:tcW w:w="1276" w:type="dxa"/>
            <w:vAlign w:val="center"/>
          </w:tcPr>
          <w:p>
            <w:pPr>
              <w:pStyle w:val="13"/>
            </w:pPr>
            <w:r>
              <w:t>2026年物业合同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物业服务保障办公人数</w:t>
            </w:r>
          </w:p>
        </w:tc>
        <w:tc>
          <w:tcPr>
            <w:tcW w:w="5386" w:type="dxa"/>
            <w:vAlign w:val="center"/>
          </w:tcPr>
          <w:p>
            <w:pPr>
              <w:pStyle w:val="13"/>
            </w:pPr>
            <w:r>
              <w:t>反映物业服务保障单位人员正常办公人数</w:t>
            </w:r>
          </w:p>
        </w:tc>
        <w:tc>
          <w:tcPr>
            <w:tcW w:w="2268" w:type="dxa"/>
            <w:vAlign w:val="center"/>
          </w:tcPr>
          <w:p>
            <w:pPr>
              <w:pStyle w:val="13"/>
            </w:pPr>
            <w:r>
              <w:t>≥80人</w:t>
            </w:r>
          </w:p>
        </w:tc>
        <w:tc>
          <w:tcPr>
            <w:tcW w:w="1276" w:type="dxa"/>
            <w:vAlign w:val="center"/>
          </w:tcPr>
          <w:p>
            <w:pPr>
              <w:pStyle w:val="13"/>
            </w:pPr>
            <w:r>
              <w:t>实际人员数量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单位人员对物业管理的满意度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7、项目评审费绩效目标表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13010025P009880102388</w:t>
            </w:r>
          </w:p>
        </w:tc>
        <w:tc>
          <w:tcPr>
            <w:tcW w:w="2835" w:type="dxa"/>
            <w:vAlign w:val="center"/>
          </w:tcPr>
          <w:p>
            <w:pPr>
              <w:pStyle w:val="11"/>
            </w:pPr>
            <w:r>
              <w:t>项目名称</w:t>
            </w:r>
          </w:p>
        </w:tc>
        <w:tc>
          <w:tcPr>
            <w:tcW w:w="6095" w:type="dxa"/>
            <w:gridSpan w:val="3"/>
            <w:vAlign w:val="center"/>
          </w:tcPr>
          <w:p>
            <w:pPr>
              <w:pStyle w:val="13"/>
            </w:pPr>
            <w:r>
              <w:t>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主要用于大小专项项目评审的支付。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1.保障局内大小专项项目顺利开展，提高项目合规性，进而提高财政资金使用效益。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评审项目数量</w:t>
            </w:r>
          </w:p>
        </w:tc>
        <w:tc>
          <w:tcPr>
            <w:tcW w:w="2268" w:type="dxa"/>
            <w:vAlign w:val="center"/>
          </w:tcPr>
          <w:p>
            <w:pPr>
              <w:pStyle w:val="13"/>
            </w:pPr>
            <w:r>
              <w:t>≥20个</w:t>
            </w:r>
          </w:p>
        </w:tc>
        <w:tc>
          <w:tcPr>
            <w:tcW w:w="1276" w:type="dxa"/>
            <w:vAlign w:val="center"/>
          </w:tcPr>
          <w:p>
            <w:pPr>
              <w:pStyle w:val="13"/>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评审完成率</w:t>
            </w:r>
          </w:p>
        </w:tc>
        <w:tc>
          <w:tcPr>
            <w:tcW w:w="5386" w:type="dxa"/>
            <w:vAlign w:val="center"/>
          </w:tcPr>
          <w:p>
            <w:pPr>
              <w:pStyle w:val="13"/>
            </w:pPr>
            <w:r>
              <w:t>评审完成率</w:t>
            </w:r>
          </w:p>
        </w:tc>
        <w:tc>
          <w:tcPr>
            <w:tcW w:w="2268" w:type="dxa"/>
            <w:vAlign w:val="center"/>
          </w:tcPr>
          <w:p>
            <w:pPr>
              <w:pStyle w:val="13"/>
            </w:pPr>
            <w:r>
              <w:t>100%</w:t>
            </w:r>
          </w:p>
        </w:tc>
        <w:tc>
          <w:tcPr>
            <w:tcW w:w="1276" w:type="dxa"/>
            <w:vAlign w:val="center"/>
          </w:tcPr>
          <w:p>
            <w:pPr>
              <w:pStyle w:val="13"/>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评审及时性</w:t>
            </w:r>
          </w:p>
        </w:tc>
        <w:tc>
          <w:tcPr>
            <w:tcW w:w="5386" w:type="dxa"/>
            <w:vAlign w:val="center"/>
          </w:tcPr>
          <w:p>
            <w:pPr>
              <w:pStyle w:val="13"/>
            </w:pPr>
            <w:r>
              <w:t>在规定时间内完成评审</w:t>
            </w:r>
          </w:p>
        </w:tc>
        <w:tc>
          <w:tcPr>
            <w:tcW w:w="2268" w:type="dxa"/>
            <w:vAlign w:val="center"/>
          </w:tcPr>
          <w:p>
            <w:pPr>
              <w:pStyle w:val="13"/>
            </w:pPr>
            <w:r>
              <w:t>2026年12月31日前</w:t>
            </w:r>
          </w:p>
        </w:tc>
        <w:tc>
          <w:tcPr>
            <w:tcW w:w="1276" w:type="dxa"/>
            <w:vAlign w:val="center"/>
          </w:tcPr>
          <w:p>
            <w:pPr>
              <w:pStyle w:val="13"/>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项目评审成本</w:t>
            </w:r>
          </w:p>
        </w:tc>
        <w:tc>
          <w:tcPr>
            <w:tcW w:w="5386" w:type="dxa"/>
            <w:vAlign w:val="center"/>
          </w:tcPr>
          <w:p>
            <w:pPr>
              <w:pStyle w:val="13"/>
            </w:pPr>
            <w:r>
              <w:t>项目评审平均成本</w:t>
            </w:r>
          </w:p>
        </w:tc>
        <w:tc>
          <w:tcPr>
            <w:tcW w:w="2268" w:type="dxa"/>
            <w:vAlign w:val="center"/>
          </w:tcPr>
          <w:p>
            <w:pPr>
              <w:pStyle w:val="13"/>
            </w:pPr>
            <w:r>
              <w:t>≤3000元/个</w:t>
            </w:r>
          </w:p>
        </w:tc>
        <w:tc>
          <w:tcPr>
            <w:tcW w:w="1276" w:type="dxa"/>
            <w:vAlign w:val="center"/>
          </w:tcPr>
          <w:p>
            <w:pPr>
              <w:pStyle w:val="13"/>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项目实施工作保障率</w:t>
            </w:r>
          </w:p>
        </w:tc>
        <w:tc>
          <w:tcPr>
            <w:tcW w:w="5386" w:type="dxa"/>
            <w:vAlign w:val="center"/>
          </w:tcPr>
          <w:p>
            <w:pPr>
              <w:pStyle w:val="13"/>
            </w:pPr>
            <w:r>
              <w:t>项目实施工作保障水平</w:t>
            </w:r>
          </w:p>
        </w:tc>
        <w:tc>
          <w:tcPr>
            <w:tcW w:w="2268" w:type="dxa"/>
            <w:vAlign w:val="center"/>
          </w:tcPr>
          <w:p>
            <w:pPr>
              <w:pStyle w:val="13"/>
            </w:pPr>
            <w:r>
              <w:t>100%</w:t>
            </w:r>
          </w:p>
        </w:tc>
        <w:tc>
          <w:tcPr>
            <w:tcW w:w="1276" w:type="dxa"/>
            <w:vAlign w:val="center"/>
          </w:tcPr>
          <w:p>
            <w:pPr>
              <w:pStyle w:val="13"/>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项目实施单位满意度</w:t>
            </w:r>
          </w:p>
        </w:tc>
        <w:tc>
          <w:tcPr>
            <w:tcW w:w="5386" w:type="dxa"/>
            <w:vAlign w:val="center"/>
          </w:tcPr>
          <w:p>
            <w:pPr>
              <w:pStyle w:val="13"/>
            </w:pPr>
            <w:r>
              <w:t>项目实施单位对评审工作的满意度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8、信息化项目运行维护费绩效目标表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13010025P000015100847</w:t>
            </w:r>
          </w:p>
        </w:tc>
        <w:tc>
          <w:tcPr>
            <w:tcW w:w="2835" w:type="dxa"/>
            <w:vAlign w:val="center"/>
          </w:tcPr>
          <w:p>
            <w:pPr>
              <w:pStyle w:val="11"/>
            </w:pPr>
            <w:r>
              <w:t>项目名称</w:t>
            </w:r>
          </w:p>
        </w:tc>
        <w:tc>
          <w:tcPr>
            <w:tcW w:w="6095" w:type="dxa"/>
            <w:gridSpan w:val="3"/>
            <w:vAlign w:val="center"/>
          </w:tcPr>
          <w:p>
            <w:pPr>
              <w:pStyle w:val="13"/>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主要用于远程监控系统的电费支付。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1.通过远程监控系统，进一步提高游客安全、舒适的游园环境。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保障天数</w:t>
            </w:r>
          </w:p>
        </w:tc>
        <w:tc>
          <w:tcPr>
            <w:tcW w:w="5386" w:type="dxa"/>
            <w:vAlign w:val="center"/>
          </w:tcPr>
          <w:p>
            <w:pPr>
              <w:pStyle w:val="13"/>
            </w:pPr>
            <w:r>
              <w:t>监控中心保障天数</w:t>
            </w:r>
          </w:p>
        </w:tc>
        <w:tc>
          <w:tcPr>
            <w:tcW w:w="2268" w:type="dxa"/>
            <w:vAlign w:val="center"/>
          </w:tcPr>
          <w:p>
            <w:pPr>
              <w:pStyle w:val="13"/>
            </w:pPr>
            <w:r>
              <w:t>≥360天</w:t>
            </w:r>
          </w:p>
        </w:tc>
        <w:tc>
          <w:tcPr>
            <w:tcW w:w="1276" w:type="dxa"/>
            <w:vAlign w:val="center"/>
          </w:tcPr>
          <w:p>
            <w:pPr>
              <w:pStyle w:val="13"/>
            </w:pPr>
            <w:r>
              <w:t>信息化项目运行维护费协议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支出合规性</w:t>
            </w:r>
          </w:p>
        </w:tc>
        <w:tc>
          <w:tcPr>
            <w:tcW w:w="5386" w:type="dxa"/>
            <w:vAlign w:val="center"/>
          </w:tcPr>
          <w:p>
            <w:pPr>
              <w:pStyle w:val="13"/>
            </w:pPr>
            <w:r>
              <w:t>经费支出符合规定率</w:t>
            </w:r>
          </w:p>
        </w:tc>
        <w:tc>
          <w:tcPr>
            <w:tcW w:w="2268" w:type="dxa"/>
            <w:vAlign w:val="center"/>
          </w:tcPr>
          <w:p>
            <w:pPr>
              <w:pStyle w:val="13"/>
            </w:pPr>
            <w:r>
              <w:t>100%</w:t>
            </w:r>
          </w:p>
        </w:tc>
        <w:tc>
          <w:tcPr>
            <w:tcW w:w="1276" w:type="dxa"/>
            <w:vAlign w:val="center"/>
          </w:tcPr>
          <w:p>
            <w:pPr>
              <w:pStyle w:val="13"/>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在规定时间内完成支付率</w:t>
            </w:r>
          </w:p>
        </w:tc>
        <w:tc>
          <w:tcPr>
            <w:tcW w:w="2268" w:type="dxa"/>
            <w:vAlign w:val="center"/>
          </w:tcPr>
          <w:p>
            <w:pPr>
              <w:pStyle w:val="13"/>
            </w:pPr>
            <w:r>
              <w:t>100%</w:t>
            </w:r>
          </w:p>
        </w:tc>
        <w:tc>
          <w:tcPr>
            <w:tcW w:w="1276" w:type="dxa"/>
            <w:vAlign w:val="center"/>
          </w:tcPr>
          <w:p>
            <w:pPr>
              <w:pStyle w:val="13"/>
            </w:pPr>
            <w:r>
              <w:t>信息化项目运行维护费协议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监控机房所需电费成本</w:t>
            </w:r>
          </w:p>
        </w:tc>
        <w:tc>
          <w:tcPr>
            <w:tcW w:w="2268" w:type="dxa"/>
            <w:vAlign w:val="center"/>
          </w:tcPr>
          <w:p>
            <w:pPr>
              <w:pStyle w:val="13"/>
            </w:pPr>
            <w:r>
              <w:t>≤2万元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保障公园日常监控运行</w:t>
            </w:r>
          </w:p>
        </w:tc>
        <w:tc>
          <w:tcPr>
            <w:tcW w:w="5386" w:type="dxa"/>
            <w:vAlign w:val="center"/>
          </w:tcPr>
          <w:p>
            <w:pPr>
              <w:pStyle w:val="13"/>
            </w:pPr>
            <w:r>
              <w:t>保障监控中心机房日常运维</w:t>
            </w:r>
          </w:p>
        </w:tc>
        <w:tc>
          <w:tcPr>
            <w:tcW w:w="2268" w:type="dxa"/>
            <w:vAlign w:val="center"/>
          </w:tcPr>
          <w:p>
            <w:pPr>
              <w:pStyle w:val="13"/>
            </w:pPr>
            <w:r>
              <w:t>100%</w:t>
            </w:r>
          </w:p>
        </w:tc>
        <w:tc>
          <w:tcPr>
            <w:tcW w:w="1276" w:type="dxa"/>
            <w:vAlign w:val="center"/>
          </w:tcPr>
          <w:p>
            <w:pPr>
              <w:pStyle w:val="13"/>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持续保障公园安全</w:t>
            </w:r>
          </w:p>
        </w:tc>
        <w:tc>
          <w:tcPr>
            <w:tcW w:w="5386" w:type="dxa"/>
            <w:vAlign w:val="center"/>
          </w:tcPr>
          <w:p>
            <w:pPr>
              <w:pStyle w:val="13"/>
            </w:pPr>
            <w:r>
              <w:t>提供安全、舒适的游园环境</w:t>
            </w:r>
          </w:p>
        </w:tc>
        <w:tc>
          <w:tcPr>
            <w:tcW w:w="2268" w:type="dxa"/>
            <w:vAlign w:val="center"/>
          </w:tcPr>
          <w:p>
            <w:pPr>
              <w:pStyle w:val="13"/>
            </w:pPr>
            <w:r>
              <w:t>长期保障</w:t>
            </w:r>
          </w:p>
        </w:tc>
        <w:tc>
          <w:tcPr>
            <w:tcW w:w="1276" w:type="dxa"/>
            <w:vAlign w:val="center"/>
          </w:tcPr>
          <w:p>
            <w:pPr>
              <w:pStyle w:val="13"/>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游客对信息化运维项目的满意度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9、业务咨询委托费（内审费等）绩效目标表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13010025P00988010344Y</w:t>
            </w:r>
          </w:p>
        </w:tc>
        <w:tc>
          <w:tcPr>
            <w:tcW w:w="2835" w:type="dxa"/>
            <w:vAlign w:val="center"/>
          </w:tcPr>
          <w:p>
            <w:pPr>
              <w:pStyle w:val="11"/>
            </w:pPr>
            <w:r>
              <w:t>项目名称</w:t>
            </w:r>
          </w:p>
        </w:tc>
        <w:tc>
          <w:tcPr>
            <w:tcW w:w="6095" w:type="dxa"/>
            <w:gridSpan w:val="3"/>
            <w:vAlign w:val="center"/>
          </w:tcPr>
          <w:p>
            <w:pPr>
              <w:pStyle w:val="13"/>
            </w:pPr>
            <w:r>
              <w:t>业务咨询委托费（内审费等）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主要用于法律咨询服务等方面的支出。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保障天数</w:t>
            </w:r>
          </w:p>
        </w:tc>
        <w:tc>
          <w:tcPr>
            <w:tcW w:w="5386" w:type="dxa"/>
            <w:vAlign w:val="center"/>
          </w:tcPr>
          <w:p>
            <w:pPr>
              <w:pStyle w:val="13"/>
            </w:pPr>
            <w:r>
              <w:t>提供法律保障天数</w:t>
            </w:r>
          </w:p>
        </w:tc>
        <w:tc>
          <w:tcPr>
            <w:tcW w:w="2268" w:type="dxa"/>
            <w:vAlign w:val="center"/>
          </w:tcPr>
          <w:p>
            <w:pPr>
              <w:pStyle w:val="13"/>
            </w:pPr>
            <w:r>
              <w:t>≥360天</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经费支出方向符合规定</w:t>
            </w:r>
          </w:p>
        </w:tc>
        <w:tc>
          <w:tcPr>
            <w:tcW w:w="2268" w:type="dxa"/>
            <w:vAlign w:val="center"/>
          </w:tcPr>
          <w:p>
            <w:pPr>
              <w:pStyle w:val="13"/>
            </w:pPr>
            <w:r>
              <w:t>100%</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规定时间内完成支付</w:t>
            </w:r>
          </w:p>
        </w:tc>
        <w:tc>
          <w:tcPr>
            <w:tcW w:w="2268" w:type="dxa"/>
            <w:vAlign w:val="center"/>
          </w:tcPr>
          <w:p>
            <w:pPr>
              <w:pStyle w:val="13"/>
            </w:pPr>
            <w:r>
              <w:t>2026年12月31日前</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人均服务成本</w:t>
            </w:r>
          </w:p>
        </w:tc>
        <w:tc>
          <w:tcPr>
            <w:tcW w:w="2268" w:type="dxa"/>
            <w:vAlign w:val="center"/>
          </w:tcPr>
          <w:p>
            <w:pPr>
              <w:pStyle w:val="13"/>
            </w:pPr>
            <w:r>
              <w:t>≤0.5万元</w:t>
            </w:r>
          </w:p>
        </w:tc>
        <w:tc>
          <w:tcPr>
            <w:tcW w:w="1276" w:type="dxa"/>
            <w:vAlign w:val="center"/>
          </w:tcPr>
          <w:p>
            <w:pPr>
              <w:pStyle w:val="13"/>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工作保障水平</w:t>
            </w:r>
          </w:p>
        </w:tc>
        <w:tc>
          <w:tcPr>
            <w:tcW w:w="2268" w:type="dxa"/>
            <w:vAlign w:val="center"/>
          </w:tcPr>
          <w:p>
            <w:pPr>
              <w:pStyle w:val="13"/>
            </w:pPr>
            <w:r>
              <w:t>100%</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持续提高法律服务依据</w:t>
            </w:r>
          </w:p>
        </w:tc>
        <w:tc>
          <w:tcPr>
            <w:tcW w:w="5386" w:type="dxa"/>
            <w:vAlign w:val="center"/>
          </w:tcPr>
          <w:p>
            <w:pPr>
              <w:pStyle w:val="13"/>
            </w:pPr>
            <w:r>
              <w:t>为园林提供法律依据，提高工作效率</w:t>
            </w:r>
          </w:p>
        </w:tc>
        <w:tc>
          <w:tcPr>
            <w:tcW w:w="2268" w:type="dxa"/>
            <w:vAlign w:val="center"/>
          </w:tcPr>
          <w:p>
            <w:pPr>
              <w:pStyle w:val="13"/>
            </w:pPr>
            <w:r>
              <w:t>进一步提高</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使用者满意度</w:t>
            </w:r>
          </w:p>
        </w:tc>
        <w:tc>
          <w:tcPr>
            <w:tcW w:w="5386" w:type="dxa"/>
            <w:vAlign w:val="center"/>
          </w:tcPr>
          <w:p>
            <w:pPr>
              <w:pStyle w:val="13"/>
            </w:pPr>
            <w:r>
              <w:t>反映满意数占调查数之比</w:t>
            </w:r>
          </w:p>
        </w:tc>
        <w:tc>
          <w:tcPr>
            <w:tcW w:w="2268" w:type="dxa"/>
            <w:vAlign w:val="center"/>
          </w:tcPr>
          <w:p>
            <w:pPr>
              <w:pStyle w:val="13"/>
            </w:pPr>
            <w:r>
              <w:t>≥98%</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10、购置电动洗扫车资金绩效目标表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13010025P00950610050H</w:t>
            </w:r>
          </w:p>
        </w:tc>
        <w:tc>
          <w:tcPr>
            <w:tcW w:w="2835" w:type="dxa"/>
            <w:vAlign w:val="center"/>
          </w:tcPr>
          <w:p>
            <w:pPr>
              <w:pStyle w:val="11"/>
            </w:pPr>
            <w:r>
              <w:t>项目名称</w:t>
            </w:r>
          </w:p>
        </w:tc>
        <w:tc>
          <w:tcPr>
            <w:tcW w:w="6095" w:type="dxa"/>
            <w:gridSpan w:val="3"/>
            <w:vAlign w:val="center"/>
          </w:tcPr>
          <w:p>
            <w:pPr>
              <w:pStyle w:val="13"/>
            </w:pPr>
            <w:r>
              <w:t>购置电动洗扫车资金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w:t>
            </w:r>
          </w:p>
        </w:tc>
        <w:tc>
          <w:tcPr>
            <w:tcW w:w="2835" w:type="dxa"/>
            <w:vAlign w:val="center"/>
          </w:tcPr>
          <w:p>
            <w:pPr>
              <w:pStyle w:val="11"/>
            </w:pPr>
            <w:r>
              <w:t>其中：财政    资金</w:t>
            </w:r>
          </w:p>
        </w:tc>
        <w:tc>
          <w:tcPr>
            <w:tcW w:w="2551" w:type="dxa"/>
            <w:vAlign w:val="center"/>
          </w:tcPr>
          <w:p>
            <w:pPr>
              <w:pStyle w:val="13"/>
            </w:pPr>
            <w:r>
              <w:t>280.00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主要用于电动洗扫车的购置费用支付。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1.通过购置电动洗扫车，用于园区道路、广场清扫，提高游览质量，提高社会影响力。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设备购置总数量</w:t>
            </w:r>
          </w:p>
        </w:tc>
        <w:tc>
          <w:tcPr>
            <w:tcW w:w="2268" w:type="dxa"/>
            <w:vAlign w:val="center"/>
          </w:tcPr>
          <w:p>
            <w:pPr>
              <w:pStyle w:val="13"/>
            </w:pPr>
            <w:r>
              <w:t>2辆</w:t>
            </w:r>
          </w:p>
        </w:tc>
        <w:tc>
          <w:tcPr>
            <w:tcW w:w="1276" w:type="dxa"/>
            <w:vAlign w:val="center"/>
          </w:tcPr>
          <w:p>
            <w:pPr>
              <w:pStyle w:val="13"/>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设备验收合格率</w:t>
            </w:r>
          </w:p>
        </w:tc>
        <w:tc>
          <w:tcPr>
            <w:tcW w:w="2268" w:type="dxa"/>
            <w:vAlign w:val="center"/>
          </w:tcPr>
          <w:p>
            <w:pPr>
              <w:pStyle w:val="13"/>
            </w:pPr>
            <w:r>
              <w:t>100%</w:t>
            </w:r>
          </w:p>
        </w:tc>
        <w:tc>
          <w:tcPr>
            <w:tcW w:w="1276" w:type="dxa"/>
            <w:vAlign w:val="center"/>
          </w:tcPr>
          <w:p>
            <w:pPr>
              <w:pStyle w:val="13"/>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支付时效性</w:t>
            </w:r>
          </w:p>
        </w:tc>
        <w:tc>
          <w:tcPr>
            <w:tcW w:w="5386" w:type="dxa"/>
            <w:vAlign w:val="center"/>
          </w:tcPr>
          <w:p>
            <w:pPr>
              <w:pStyle w:val="13"/>
            </w:pPr>
            <w:r>
              <w:t>资金及时支付</w:t>
            </w:r>
          </w:p>
        </w:tc>
        <w:tc>
          <w:tcPr>
            <w:tcW w:w="2268" w:type="dxa"/>
            <w:vAlign w:val="center"/>
          </w:tcPr>
          <w:p>
            <w:pPr>
              <w:pStyle w:val="13"/>
            </w:pPr>
            <w:r>
              <w:t>2026年12月31日前</w:t>
            </w:r>
          </w:p>
        </w:tc>
        <w:tc>
          <w:tcPr>
            <w:tcW w:w="1276" w:type="dxa"/>
            <w:vAlign w:val="center"/>
          </w:tcPr>
          <w:p>
            <w:pPr>
              <w:pStyle w:val="13"/>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设备平均成本</w:t>
            </w:r>
          </w:p>
        </w:tc>
        <w:tc>
          <w:tcPr>
            <w:tcW w:w="2268" w:type="dxa"/>
            <w:vAlign w:val="center"/>
          </w:tcPr>
          <w:p>
            <w:pPr>
              <w:pStyle w:val="13"/>
            </w:pPr>
            <w:r>
              <w:t>≤140万元</w:t>
            </w:r>
          </w:p>
        </w:tc>
        <w:tc>
          <w:tcPr>
            <w:tcW w:w="1276" w:type="dxa"/>
            <w:vAlign w:val="center"/>
          </w:tcPr>
          <w:p>
            <w:pPr>
              <w:pStyle w:val="13"/>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环境整洁度</w:t>
            </w:r>
          </w:p>
        </w:tc>
        <w:tc>
          <w:tcPr>
            <w:tcW w:w="5386" w:type="dxa"/>
            <w:vAlign w:val="center"/>
          </w:tcPr>
          <w:p>
            <w:pPr>
              <w:pStyle w:val="13"/>
            </w:pPr>
            <w:r>
              <w:t>进一步提高环境整洁度</w:t>
            </w:r>
          </w:p>
        </w:tc>
        <w:tc>
          <w:tcPr>
            <w:tcW w:w="2268" w:type="dxa"/>
            <w:vAlign w:val="center"/>
          </w:tcPr>
          <w:p>
            <w:pPr>
              <w:pStyle w:val="13"/>
            </w:pPr>
            <w:r>
              <w:t>100%</w:t>
            </w:r>
          </w:p>
        </w:tc>
        <w:tc>
          <w:tcPr>
            <w:tcW w:w="1276" w:type="dxa"/>
            <w:vAlign w:val="center"/>
          </w:tcPr>
          <w:p>
            <w:pPr>
              <w:pStyle w:val="13"/>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设备购置计划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11、国家园林城市复查经费绩效目标表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13010025P00025210004K</w:t>
            </w:r>
          </w:p>
        </w:tc>
        <w:tc>
          <w:tcPr>
            <w:tcW w:w="2835" w:type="dxa"/>
            <w:vAlign w:val="center"/>
          </w:tcPr>
          <w:p>
            <w:pPr>
              <w:pStyle w:val="11"/>
            </w:pPr>
            <w:r>
              <w:t>项目名称</w:t>
            </w:r>
          </w:p>
        </w:tc>
        <w:tc>
          <w:tcPr>
            <w:tcW w:w="6095" w:type="dxa"/>
            <w:gridSpan w:val="3"/>
            <w:vAlign w:val="center"/>
          </w:tcPr>
          <w:p>
            <w:pPr>
              <w:pStyle w:val="13"/>
            </w:pPr>
            <w:r>
              <w:t>国家园林城市复查经费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主要用于编制技术片等工作的支出。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1.通过编制技术片等工作，进一步保障园林城市复查迎查工作顺利开展。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迎查现场的整治提升</w:t>
            </w:r>
          </w:p>
        </w:tc>
        <w:tc>
          <w:tcPr>
            <w:tcW w:w="5386" w:type="dxa"/>
            <w:vAlign w:val="center"/>
          </w:tcPr>
          <w:p>
            <w:pPr>
              <w:pStyle w:val="13"/>
            </w:pPr>
            <w:r>
              <w:t>对照国家园林城市评选标准，保障迎检次数</w:t>
            </w:r>
          </w:p>
        </w:tc>
        <w:tc>
          <w:tcPr>
            <w:tcW w:w="2268" w:type="dxa"/>
            <w:vAlign w:val="center"/>
          </w:tcPr>
          <w:p>
            <w:pPr>
              <w:pStyle w:val="13"/>
            </w:pPr>
            <w:r>
              <w:t>≥1次</w:t>
            </w:r>
          </w:p>
        </w:tc>
        <w:tc>
          <w:tcPr>
            <w:tcW w:w="1276" w:type="dxa"/>
            <w:vAlign w:val="center"/>
          </w:tcPr>
          <w:p>
            <w:pPr>
              <w:pStyle w:val="13"/>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2026年12月31日前</w:t>
            </w:r>
          </w:p>
        </w:tc>
        <w:tc>
          <w:tcPr>
            <w:tcW w:w="1276" w:type="dxa"/>
            <w:vAlign w:val="center"/>
          </w:tcPr>
          <w:p>
            <w:pPr>
              <w:pStyle w:val="13"/>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国家园林城市复查现场迎查工作总成本</w:t>
            </w:r>
          </w:p>
        </w:tc>
        <w:tc>
          <w:tcPr>
            <w:tcW w:w="2268" w:type="dxa"/>
            <w:vAlign w:val="center"/>
          </w:tcPr>
          <w:p>
            <w:pPr>
              <w:pStyle w:val="13"/>
            </w:pPr>
            <w:r>
              <w:t>≤30万元</w:t>
            </w:r>
          </w:p>
        </w:tc>
        <w:tc>
          <w:tcPr>
            <w:tcW w:w="1276" w:type="dxa"/>
            <w:vAlign w:val="center"/>
          </w:tcPr>
          <w:p>
            <w:pPr>
              <w:pStyle w:val="13"/>
            </w:pPr>
            <w:r>
              <w:t>住建部复查工作安排和2026年市财政预算计划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加大宣传力度</w:t>
            </w:r>
          </w:p>
        </w:tc>
        <w:tc>
          <w:tcPr>
            <w:tcW w:w="5386" w:type="dxa"/>
            <w:vAlign w:val="center"/>
          </w:tcPr>
          <w:p>
            <w:pPr>
              <w:pStyle w:val="13"/>
            </w:pPr>
            <w:r>
              <w:t>宣传园林绿化成果，调动全社会关心支持和参与国家园林城市建设的积极性</w:t>
            </w:r>
          </w:p>
        </w:tc>
        <w:tc>
          <w:tcPr>
            <w:tcW w:w="2268" w:type="dxa"/>
            <w:vAlign w:val="center"/>
          </w:tcPr>
          <w:p>
            <w:pPr>
              <w:pStyle w:val="13"/>
            </w:pPr>
            <w:r>
              <w:t>营造全民参与、全民创建的浓厚氛围</w:t>
            </w:r>
          </w:p>
        </w:tc>
        <w:tc>
          <w:tcPr>
            <w:tcW w:w="1276" w:type="dxa"/>
            <w:vAlign w:val="center"/>
          </w:tcPr>
          <w:p>
            <w:pPr>
              <w:pStyle w:val="13"/>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使用人员满意度指标</w:t>
            </w:r>
          </w:p>
        </w:tc>
        <w:tc>
          <w:tcPr>
            <w:tcW w:w="5386" w:type="dxa"/>
            <w:vAlign w:val="center"/>
          </w:tcPr>
          <w:p>
            <w:pPr>
              <w:pStyle w:val="13"/>
            </w:pPr>
            <w:r>
              <w:t>使用人员满意度比例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12、绿地使用费绩效目标表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13010025P006566100048</w:t>
            </w:r>
          </w:p>
        </w:tc>
        <w:tc>
          <w:tcPr>
            <w:tcW w:w="2835" w:type="dxa"/>
            <w:vAlign w:val="center"/>
          </w:tcPr>
          <w:p>
            <w:pPr>
              <w:pStyle w:val="11"/>
            </w:pPr>
            <w:r>
              <w:t>项目名称</w:t>
            </w:r>
          </w:p>
        </w:tc>
        <w:tc>
          <w:tcPr>
            <w:tcW w:w="6095" w:type="dxa"/>
            <w:gridSpan w:val="3"/>
            <w:vAlign w:val="center"/>
          </w:tcPr>
          <w:p>
            <w:pPr>
              <w:pStyle w:val="13"/>
            </w:pPr>
            <w:r>
              <w:t>绿地使用费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7556.06</w:t>
            </w:r>
          </w:p>
        </w:tc>
        <w:tc>
          <w:tcPr>
            <w:tcW w:w="2835" w:type="dxa"/>
            <w:vAlign w:val="center"/>
          </w:tcPr>
          <w:p>
            <w:pPr>
              <w:pStyle w:val="11"/>
            </w:pPr>
            <w:r>
              <w:t>其中：财政    资金</w:t>
            </w:r>
          </w:p>
        </w:tc>
        <w:tc>
          <w:tcPr>
            <w:tcW w:w="2551" w:type="dxa"/>
            <w:vAlign w:val="center"/>
          </w:tcPr>
          <w:p>
            <w:pPr>
              <w:pStyle w:val="13"/>
            </w:pPr>
            <w:r>
              <w:t>7556.06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主要用于支付滹沱河生态区、环城水系、动物园等绿地使用费用。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1.支付滹沱河生态区、环城水系、动物园等绿地使用费用，保障绿化提升，提高市民幸福指数。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绿地使用面积</w:t>
            </w:r>
          </w:p>
        </w:tc>
        <w:tc>
          <w:tcPr>
            <w:tcW w:w="5386" w:type="dxa"/>
            <w:vAlign w:val="center"/>
          </w:tcPr>
          <w:p>
            <w:pPr>
              <w:pStyle w:val="13"/>
            </w:pPr>
            <w:r>
              <w:t>绿地使用面积</w:t>
            </w:r>
          </w:p>
        </w:tc>
        <w:tc>
          <w:tcPr>
            <w:tcW w:w="2268" w:type="dxa"/>
            <w:vAlign w:val="center"/>
          </w:tcPr>
          <w:p>
            <w:pPr>
              <w:pStyle w:val="13"/>
            </w:pPr>
            <w:r>
              <w:t>≥55901.93亩</w:t>
            </w:r>
          </w:p>
        </w:tc>
        <w:tc>
          <w:tcPr>
            <w:tcW w:w="1276" w:type="dxa"/>
            <w:vAlign w:val="center"/>
          </w:tcPr>
          <w:p>
            <w:pPr>
              <w:pStyle w:val="13"/>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经费支出合规性</w:t>
            </w:r>
          </w:p>
        </w:tc>
        <w:tc>
          <w:tcPr>
            <w:tcW w:w="2268" w:type="dxa"/>
            <w:vAlign w:val="center"/>
          </w:tcPr>
          <w:p>
            <w:pPr>
              <w:pStyle w:val="13"/>
            </w:pPr>
            <w:r>
              <w:t>100%</w:t>
            </w:r>
          </w:p>
        </w:tc>
        <w:tc>
          <w:tcPr>
            <w:tcW w:w="1276" w:type="dxa"/>
            <w:vAlign w:val="center"/>
          </w:tcPr>
          <w:p>
            <w:pPr>
              <w:pStyle w:val="13"/>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支付完成时期</w:t>
            </w:r>
          </w:p>
        </w:tc>
        <w:tc>
          <w:tcPr>
            <w:tcW w:w="2268" w:type="dxa"/>
            <w:vAlign w:val="center"/>
          </w:tcPr>
          <w:p>
            <w:pPr>
              <w:pStyle w:val="13"/>
            </w:pPr>
            <w:r>
              <w:t>2026年12月31日前</w:t>
            </w:r>
          </w:p>
        </w:tc>
        <w:tc>
          <w:tcPr>
            <w:tcW w:w="1276" w:type="dxa"/>
            <w:vAlign w:val="center"/>
          </w:tcPr>
          <w:p>
            <w:pPr>
              <w:pStyle w:val="13"/>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租地成本</w:t>
            </w:r>
          </w:p>
        </w:tc>
        <w:tc>
          <w:tcPr>
            <w:tcW w:w="5386" w:type="dxa"/>
            <w:vAlign w:val="center"/>
          </w:tcPr>
          <w:p>
            <w:pPr>
              <w:pStyle w:val="13"/>
            </w:pPr>
            <w:r>
              <w:t>亩均租地成本</w:t>
            </w:r>
          </w:p>
        </w:tc>
        <w:tc>
          <w:tcPr>
            <w:tcW w:w="2268" w:type="dxa"/>
            <w:vAlign w:val="center"/>
          </w:tcPr>
          <w:p>
            <w:pPr>
              <w:pStyle w:val="13"/>
            </w:pPr>
            <w:r>
              <w:t>≤1400元/亩</w:t>
            </w:r>
          </w:p>
        </w:tc>
        <w:tc>
          <w:tcPr>
            <w:tcW w:w="1276" w:type="dxa"/>
            <w:vAlign w:val="center"/>
          </w:tcPr>
          <w:p>
            <w:pPr>
              <w:pStyle w:val="13"/>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提升绿化面积，改善环境保障</w:t>
            </w:r>
          </w:p>
        </w:tc>
        <w:tc>
          <w:tcPr>
            <w:tcW w:w="5386" w:type="dxa"/>
            <w:vAlign w:val="center"/>
          </w:tcPr>
          <w:p>
            <w:pPr>
              <w:pStyle w:val="13"/>
            </w:pPr>
            <w:r>
              <w:t>反映绿化提升，提高市民幸福指数。</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保护生活环境，提升城市形象</w:t>
            </w:r>
          </w:p>
        </w:tc>
        <w:tc>
          <w:tcPr>
            <w:tcW w:w="5386" w:type="dxa"/>
            <w:vAlign w:val="center"/>
          </w:tcPr>
          <w:p>
            <w:pPr>
              <w:pStyle w:val="13"/>
            </w:pPr>
            <w:r>
              <w:t>项目实施能够改善环境质量，改善城市景观，增加城市的绿化覆盖</w:t>
            </w:r>
          </w:p>
        </w:tc>
        <w:tc>
          <w:tcPr>
            <w:tcW w:w="2268" w:type="dxa"/>
            <w:vAlign w:val="center"/>
          </w:tcPr>
          <w:p>
            <w:pPr>
              <w:pStyle w:val="13"/>
            </w:pPr>
            <w:r>
              <w:t>保障日常工作</w:t>
            </w:r>
          </w:p>
        </w:tc>
        <w:tc>
          <w:tcPr>
            <w:tcW w:w="1276" w:type="dxa"/>
            <w:vAlign w:val="center"/>
          </w:tcPr>
          <w:p>
            <w:pPr>
              <w:pStyle w:val="13"/>
            </w:pPr>
            <w:r>
              <w:t>绿地使用经费工作方案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租地发放单位、人员满意度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13、全市园林绿化管理专项经费绩效目标表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13010025P00973110004D</w:t>
            </w:r>
          </w:p>
        </w:tc>
        <w:tc>
          <w:tcPr>
            <w:tcW w:w="2835" w:type="dxa"/>
            <w:vAlign w:val="center"/>
          </w:tcPr>
          <w:p>
            <w:pPr>
              <w:pStyle w:val="11"/>
            </w:pPr>
            <w:r>
              <w:t>项目名称</w:t>
            </w:r>
          </w:p>
        </w:tc>
        <w:tc>
          <w:tcPr>
            <w:tcW w:w="6095" w:type="dxa"/>
            <w:gridSpan w:val="3"/>
            <w:vAlign w:val="center"/>
          </w:tcPr>
          <w:p>
            <w:pPr>
              <w:pStyle w:val="13"/>
            </w:pPr>
            <w:r>
              <w:t>全市园林绿化管理专项经费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主要用于搭建花坛、造型、古树档案收集整理等项目的支出。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1.通过搭建花坛数量、立体造型、开展古树档案收集整理等项目，进一步提高我市良好的园林环境。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搭建花坛、立体造型和大型绿植</w:t>
            </w:r>
          </w:p>
        </w:tc>
        <w:tc>
          <w:tcPr>
            <w:tcW w:w="5386" w:type="dxa"/>
            <w:vAlign w:val="center"/>
          </w:tcPr>
          <w:p>
            <w:pPr>
              <w:pStyle w:val="13"/>
            </w:pPr>
            <w:r>
              <w:t>搭建花坛、立体造型和大型绿植数量</w:t>
            </w:r>
          </w:p>
        </w:tc>
        <w:tc>
          <w:tcPr>
            <w:tcW w:w="2268" w:type="dxa"/>
            <w:vAlign w:val="center"/>
          </w:tcPr>
          <w:p>
            <w:pPr>
              <w:pStyle w:val="13"/>
            </w:pPr>
            <w:r>
              <w:t>≥70万株</w:t>
            </w:r>
          </w:p>
        </w:tc>
        <w:tc>
          <w:tcPr>
            <w:tcW w:w="1276" w:type="dxa"/>
            <w:vAlign w:val="center"/>
          </w:tcPr>
          <w:p>
            <w:pPr>
              <w:pStyle w:val="13"/>
            </w:pPr>
            <w:r>
              <w:t>对我市绿化统计数量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开展全市古树档案收集整理</w:t>
            </w:r>
          </w:p>
        </w:tc>
        <w:tc>
          <w:tcPr>
            <w:tcW w:w="5386" w:type="dxa"/>
            <w:vAlign w:val="center"/>
          </w:tcPr>
          <w:p>
            <w:pPr>
              <w:pStyle w:val="13"/>
            </w:pPr>
            <w:r>
              <w:t>开展全市古树档案收集整理数量</w:t>
            </w:r>
          </w:p>
        </w:tc>
        <w:tc>
          <w:tcPr>
            <w:tcW w:w="2268" w:type="dxa"/>
            <w:vAlign w:val="center"/>
          </w:tcPr>
          <w:p>
            <w:pPr>
              <w:pStyle w:val="13"/>
            </w:pPr>
            <w:r>
              <w:t>≥500株</w:t>
            </w:r>
          </w:p>
        </w:tc>
        <w:tc>
          <w:tcPr>
            <w:tcW w:w="1276" w:type="dxa"/>
            <w:vAlign w:val="center"/>
          </w:tcPr>
          <w:p>
            <w:pPr>
              <w:pStyle w:val="13"/>
            </w:pPr>
            <w:r>
              <w:t>古树统计情况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种植花卉数量</w:t>
            </w:r>
          </w:p>
        </w:tc>
        <w:tc>
          <w:tcPr>
            <w:tcW w:w="5386" w:type="dxa"/>
            <w:vAlign w:val="center"/>
          </w:tcPr>
          <w:p>
            <w:pPr>
              <w:pStyle w:val="13"/>
            </w:pPr>
            <w:r>
              <w:t>种植花卉数量</w:t>
            </w:r>
          </w:p>
        </w:tc>
        <w:tc>
          <w:tcPr>
            <w:tcW w:w="2268" w:type="dxa"/>
            <w:vAlign w:val="center"/>
          </w:tcPr>
          <w:p>
            <w:pPr>
              <w:pStyle w:val="13"/>
            </w:pPr>
            <w:r>
              <w:t>≥71万株</w:t>
            </w:r>
          </w:p>
        </w:tc>
        <w:tc>
          <w:tcPr>
            <w:tcW w:w="1276" w:type="dxa"/>
            <w:vAlign w:val="center"/>
          </w:tcPr>
          <w:p>
            <w:pPr>
              <w:pStyle w:val="13"/>
            </w:pPr>
            <w:r>
              <w:t>对我市绿化需求统计数量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为科研机构发放补助</w:t>
            </w:r>
          </w:p>
        </w:tc>
        <w:tc>
          <w:tcPr>
            <w:tcW w:w="5386" w:type="dxa"/>
            <w:vAlign w:val="center"/>
          </w:tcPr>
          <w:p>
            <w:pPr>
              <w:pStyle w:val="13"/>
            </w:pPr>
            <w:r>
              <w:t>为科研机构发放补助单位数量</w:t>
            </w:r>
          </w:p>
        </w:tc>
        <w:tc>
          <w:tcPr>
            <w:tcW w:w="2268" w:type="dxa"/>
            <w:vAlign w:val="center"/>
          </w:tcPr>
          <w:p>
            <w:pPr>
              <w:pStyle w:val="13"/>
            </w:pPr>
            <w:r>
              <w:t>≥2家</w:t>
            </w:r>
          </w:p>
        </w:tc>
        <w:tc>
          <w:tcPr>
            <w:tcW w:w="1276" w:type="dxa"/>
            <w:vAlign w:val="center"/>
          </w:tcPr>
          <w:p>
            <w:pPr>
              <w:pStyle w:val="13"/>
            </w:pPr>
            <w:r>
              <w:t>科研机构申报情况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资金使用合规率</w:t>
            </w:r>
          </w:p>
        </w:tc>
        <w:tc>
          <w:tcPr>
            <w:tcW w:w="2268" w:type="dxa"/>
            <w:vAlign w:val="center"/>
          </w:tcPr>
          <w:p>
            <w:pPr>
              <w:pStyle w:val="13"/>
            </w:pPr>
            <w:r>
              <w:t>100%</w:t>
            </w:r>
          </w:p>
        </w:tc>
        <w:tc>
          <w:tcPr>
            <w:tcW w:w="1276" w:type="dxa"/>
            <w:vAlign w:val="center"/>
          </w:tcPr>
          <w:p>
            <w:pPr>
              <w:pStyle w:val="13"/>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2026年12月31日前</w:t>
            </w:r>
          </w:p>
        </w:tc>
        <w:tc>
          <w:tcPr>
            <w:tcW w:w="1276" w:type="dxa"/>
            <w:vAlign w:val="center"/>
          </w:tcPr>
          <w:p>
            <w:pPr>
              <w:pStyle w:val="13"/>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搭建平均成本</w:t>
            </w:r>
          </w:p>
        </w:tc>
        <w:tc>
          <w:tcPr>
            <w:tcW w:w="5386" w:type="dxa"/>
            <w:vAlign w:val="center"/>
          </w:tcPr>
          <w:p>
            <w:pPr>
              <w:pStyle w:val="13"/>
            </w:pPr>
            <w:r>
              <w:t>搭建平均成本</w:t>
            </w:r>
          </w:p>
        </w:tc>
        <w:tc>
          <w:tcPr>
            <w:tcW w:w="2268" w:type="dxa"/>
            <w:vAlign w:val="center"/>
          </w:tcPr>
          <w:p>
            <w:pPr>
              <w:pStyle w:val="13"/>
            </w:pPr>
            <w:r>
              <w:t>≤4.36元</w:t>
            </w:r>
          </w:p>
        </w:tc>
        <w:tc>
          <w:tcPr>
            <w:tcW w:w="1276" w:type="dxa"/>
            <w:vAlign w:val="center"/>
          </w:tcPr>
          <w:p>
            <w:pPr>
              <w:pStyle w:val="13"/>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科研补平均成本</w:t>
            </w:r>
          </w:p>
        </w:tc>
        <w:tc>
          <w:tcPr>
            <w:tcW w:w="5386" w:type="dxa"/>
            <w:vAlign w:val="center"/>
          </w:tcPr>
          <w:p>
            <w:pPr>
              <w:pStyle w:val="13"/>
            </w:pPr>
            <w:r>
              <w:t>科研补平均成本</w:t>
            </w:r>
          </w:p>
        </w:tc>
        <w:tc>
          <w:tcPr>
            <w:tcW w:w="2268" w:type="dxa"/>
            <w:vAlign w:val="center"/>
          </w:tcPr>
          <w:p>
            <w:pPr>
              <w:pStyle w:val="13"/>
            </w:pPr>
            <w:r>
              <w:t>≤5万元</w:t>
            </w:r>
          </w:p>
        </w:tc>
        <w:tc>
          <w:tcPr>
            <w:tcW w:w="1276" w:type="dxa"/>
            <w:vAlign w:val="center"/>
          </w:tcPr>
          <w:p>
            <w:pPr>
              <w:pStyle w:val="13"/>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全市古树整理及保护平均成本</w:t>
            </w:r>
          </w:p>
        </w:tc>
        <w:tc>
          <w:tcPr>
            <w:tcW w:w="5386" w:type="dxa"/>
            <w:vAlign w:val="center"/>
          </w:tcPr>
          <w:p>
            <w:pPr>
              <w:pStyle w:val="13"/>
            </w:pPr>
            <w:r>
              <w:t>全市古树整理及保护平均成本</w:t>
            </w:r>
          </w:p>
        </w:tc>
        <w:tc>
          <w:tcPr>
            <w:tcW w:w="2268" w:type="dxa"/>
            <w:vAlign w:val="center"/>
          </w:tcPr>
          <w:p>
            <w:pPr>
              <w:pStyle w:val="13"/>
            </w:pPr>
            <w:r>
              <w:t>≤400元</w:t>
            </w:r>
          </w:p>
        </w:tc>
        <w:tc>
          <w:tcPr>
            <w:tcW w:w="1276" w:type="dxa"/>
            <w:vAlign w:val="center"/>
          </w:tcPr>
          <w:p>
            <w:pPr>
              <w:pStyle w:val="13"/>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市区部分公园广场营造节日氛围</w:t>
            </w:r>
          </w:p>
        </w:tc>
        <w:tc>
          <w:tcPr>
            <w:tcW w:w="2268" w:type="dxa"/>
            <w:vAlign w:val="center"/>
          </w:tcPr>
          <w:p>
            <w:pPr>
              <w:pStyle w:val="13"/>
            </w:pPr>
            <w:r>
              <w:t>增加</w:t>
            </w:r>
          </w:p>
        </w:tc>
        <w:tc>
          <w:tcPr>
            <w:tcW w:w="1276" w:type="dxa"/>
            <w:vAlign w:val="center"/>
          </w:tcPr>
          <w:p>
            <w:pPr>
              <w:pStyle w:val="13"/>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工作保障程度</w:t>
            </w:r>
          </w:p>
        </w:tc>
        <w:tc>
          <w:tcPr>
            <w:tcW w:w="2268" w:type="dxa"/>
            <w:vAlign w:val="center"/>
          </w:tcPr>
          <w:p>
            <w:pPr>
              <w:pStyle w:val="13"/>
            </w:pPr>
            <w:r>
              <w:t>100%</w:t>
            </w:r>
          </w:p>
        </w:tc>
        <w:tc>
          <w:tcPr>
            <w:tcW w:w="1276" w:type="dxa"/>
            <w:vAlign w:val="center"/>
          </w:tcPr>
          <w:p>
            <w:pPr>
              <w:pStyle w:val="13"/>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花卉、绿植种植成活率</w:t>
            </w:r>
          </w:p>
        </w:tc>
        <w:tc>
          <w:tcPr>
            <w:tcW w:w="2268" w:type="dxa"/>
            <w:vAlign w:val="center"/>
          </w:tcPr>
          <w:p>
            <w:pPr>
              <w:pStyle w:val="13"/>
            </w:pPr>
            <w:r>
              <w:t>≥95%</w:t>
            </w:r>
          </w:p>
        </w:tc>
        <w:tc>
          <w:tcPr>
            <w:tcW w:w="1276" w:type="dxa"/>
            <w:vAlign w:val="center"/>
          </w:tcPr>
          <w:p>
            <w:pPr>
              <w:pStyle w:val="13"/>
            </w:pPr>
            <w:r>
              <w:t>《园林绿化管理工作条例》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游览群众满意程度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14、胜利大街铁路拆除后新建体育公园项目（和平路-北二环）绩效目标表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13010025P000268101580</w:t>
            </w:r>
          </w:p>
        </w:tc>
        <w:tc>
          <w:tcPr>
            <w:tcW w:w="2835" w:type="dxa"/>
            <w:vAlign w:val="center"/>
          </w:tcPr>
          <w:p>
            <w:pPr>
              <w:pStyle w:val="11"/>
            </w:pPr>
            <w:r>
              <w:t>项目名称</w:t>
            </w:r>
          </w:p>
        </w:tc>
        <w:tc>
          <w:tcPr>
            <w:tcW w:w="6095" w:type="dxa"/>
            <w:gridSpan w:val="3"/>
            <w:vAlign w:val="center"/>
          </w:tcPr>
          <w:p>
            <w:pPr>
              <w:pStyle w:val="13"/>
            </w:pPr>
            <w:r>
              <w:t>胜利大街铁路拆除后新建体育公园项目（和平路-北二环）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1426.70</w:t>
            </w:r>
          </w:p>
        </w:tc>
        <w:tc>
          <w:tcPr>
            <w:tcW w:w="2835" w:type="dxa"/>
            <w:vAlign w:val="center"/>
          </w:tcPr>
          <w:p>
            <w:pPr>
              <w:pStyle w:val="11"/>
            </w:pPr>
            <w:r>
              <w:t>其中：财政    资金</w:t>
            </w:r>
          </w:p>
        </w:tc>
        <w:tc>
          <w:tcPr>
            <w:tcW w:w="2551" w:type="dxa"/>
            <w:vAlign w:val="center"/>
          </w:tcPr>
          <w:p>
            <w:pPr>
              <w:pStyle w:val="13"/>
            </w:pPr>
            <w:r>
              <w:t>1426.70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主要用于城建计划项目建设。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1.通过开展项目建设，美化城市环境、提高市民幸福指数。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建设、改造、修缮工程量</w:t>
            </w:r>
          </w:p>
        </w:tc>
        <w:tc>
          <w:tcPr>
            <w:tcW w:w="2268" w:type="dxa"/>
            <w:vAlign w:val="center"/>
          </w:tcPr>
          <w:p>
            <w:pPr>
              <w:pStyle w:val="13"/>
            </w:pPr>
            <w:r>
              <w:t>≥1项</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城建项目总成本</w:t>
            </w:r>
          </w:p>
        </w:tc>
        <w:tc>
          <w:tcPr>
            <w:tcW w:w="5386" w:type="dxa"/>
            <w:vAlign w:val="center"/>
          </w:tcPr>
          <w:p>
            <w:pPr>
              <w:pStyle w:val="13"/>
            </w:pPr>
            <w:r>
              <w:t>城建项目总成本</w:t>
            </w:r>
          </w:p>
        </w:tc>
        <w:tc>
          <w:tcPr>
            <w:tcW w:w="2268" w:type="dxa"/>
            <w:vAlign w:val="center"/>
          </w:tcPr>
          <w:p>
            <w:pPr>
              <w:pStyle w:val="13"/>
            </w:pPr>
            <w:r>
              <w:t>≤1500万元</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改善城市环境</w:t>
            </w:r>
          </w:p>
        </w:tc>
        <w:tc>
          <w:tcPr>
            <w:tcW w:w="5386" w:type="dxa"/>
            <w:vAlign w:val="center"/>
          </w:tcPr>
          <w:p>
            <w:pPr>
              <w:pStyle w:val="13"/>
            </w:pPr>
            <w:r>
              <w:t>打造优美的生活环境</w:t>
            </w:r>
          </w:p>
        </w:tc>
        <w:tc>
          <w:tcPr>
            <w:tcW w:w="2268" w:type="dxa"/>
            <w:vAlign w:val="center"/>
          </w:tcPr>
          <w:p>
            <w:pPr>
              <w:pStyle w:val="13"/>
            </w:pPr>
            <w:r>
              <w:t>进一步提升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15、意大利阿斯蒂市城市人民公园事项绩效目标表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13010026P00026810167N</w:t>
            </w:r>
          </w:p>
        </w:tc>
        <w:tc>
          <w:tcPr>
            <w:tcW w:w="2835" w:type="dxa"/>
            <w:vAlign w:val="center"/>
          </w:tcPr>
          <w:p>
            <w:pPr>
              <w:pStyle w:val="11"/>
            </w:pPr>
            <w:r>
              <w:t>项目名称</w:t>
            </w:r>
          </w:p>
        </w:tc>
        <w:tc>
          <w:tcPr>
            <w:tcW w:w="6095" w:type="dxa"/>
            <w:gridSpan w:val="3"/>
            <w:vAlign w:val="center"/>
          </w:tcPr>
          <w:p>
            <w:pPr>
              <w:pStyle w:val="13"/>
            </w:pPr>
            <w:r>
              <w:t>意大利阿斯蒂市城市人民公园事项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主要用于对石阿友谊项目的支出。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1.通过对石阿友谊项目进行指导以及小品设计、制作等情况，宣传中国文化，提升市民幸福指数。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设计、制作工程量</w:t>
            </w:r>
          </w:p>
        </w:tc>
        <w:tc>
          <w:tcPr>
            <w:tcW w:w="5386" w:type="dxa"/>
            <w:vAlign w:val="center"/>
          </w:tcPr>
          <w:p>
            <w:pPr>
              <w:pStyle w:val="13"/>
            </w:pPr>
            <w:r>
              <w:t>本项目设计、制作等情况</w:t>
            </w:r>
          </w:p>
        </w:tc>
        <w:tc>
          <w:tcPr>
            <w:tcW w:w="2268" w:type="dxa"/>
            <w:vAlign w:val="center"/>
          </w:tcPr>
          <w:p>
            <w:pPr>
              <w:pStyle w:val="13"/>
            </w:pPr>
            <w:r>
              <w:t>≥1项</w:t>
            </w:r>
          </w:p>
        </w:tc>
        <w:tc>
          <w:tcPr>
            <w:tcW w:w="1276" w:type="dxa"/>
            <w:vAlign w:val="center"/>
          </w:tcPr>
          <w:p>
            <w:pPr>
              <w:pStyle w:val="13"/>
            </w:pPr>
            <w:r>
              <w:t>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城建项目成本</w:t>
            </w:r>
          </w:p>
        </w:tc>
        <w:tc>
          <w:tcPr>
            <w:tcW w:w="5386" w:type="dxa"/>
            <w:vAlign w:val="center"/>
          </w:tcPr>
          <w:p>
            <w:pPr>
              <w:pStyle w:val="13"/>
            </w:pPr>
            <w:r>
              <w:t>项目总成本</w:t>
            </w:r>
          </w:p>
        </w:tc>
        <w:tc>
          <w:tcPr>
            <w:tcW w:w="2268" w:type="dxa"/>
            <w:vAlign w:val="center"/>
          </w:tcPr>
          <w:p>
            <w:pPr>
              <w:pStyle w:val="13"/>
            </w:pPr>
            <w:r>
              <w:t>≤56万元</w:t>
            </w:r>
          </w:p>
        </w:tc>
        <w:tc>
          <w:tcPr>
            <w:tcW w:w="1276" w:type="dxa"/>
            <w:vAlign w:val="center"/>
          </w:tcPr>
          <w:p>
            <w:pPr>
              <w:pStyle w:val="13"/>
            </w:pPr>
            <w:r>
              <w:t>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16、园林执法取证等工作经费绩效目标表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13010025P00941710007L</w:t>
            </w:r>
          </w:p>
        </w:tc>
        <w:tc>
          <w:tcPr>
            <w:tcW w:w="2835" w:type="dxa"/>
            <w:vAlign w:val="center"/>
          </w:tcPr>
          <w:p>
            <w:pPr>
              <w:pStyle w:val="11"/>
            </w:pPr>
            <w:r>
              <w:t>项目名称</w:t>
            </w:r>
          </w:p>
        </w:tc>
        <w:tc>
          <w:tcPr>
            <w:tcW w:w="6095" w:type="dxa"/>
            <w:gridSpan w:val="3"/>
            <w:vAlign w:val="center"/>
          </w:tcPr>
          <w:p>
            <w:pPr>
              <w:pStyle w:val="13"/>
            </w:pPr>
            <w:r>
              <w:t>园林执法取证等工作经费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主要用于园林执法取证等相关费用的支出。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1.开展园林执法取证等相关工作，为进一步保护我市园林绿化建设成果。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购置执法设备</w:t>
            </w:r>
          </w:p>
        </w:tc>
        <w:tc>
          <w:tcPr>
            <w:tcW w:w="5386" w:type="dxa"/>
            <w:vAlign w:val="center"/>
          </w:tcPr>
          <w:p>
            <w:pPr>
              <w:pStyle w:val="13"/>
            </w:pPr>
            <w:r>
              <w:t>执法设备购置数量</w:t>
            </w:r>
          </w:p>
        </w:tc>
        <w:tc>
          <w:tcPr>
            <w:tcW w:w="2268" w:type="dxa"/>
            <w:vAlign w:val="center"/>
          </w:tcPr>
          <w:p>
            <w:pPr>
              <w:pStyle w:val="13"/>
            </w:pPr>
            <w:r>
              <w:t>≥7台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购置执法鞋服数量</w:t>
            </w:r>
          </w:p>
        </w:tc>
        <w:tc>
          <w:tcPr>
            <w:tcW w:w="5386" w:type="dxa"/>
            <w:vAlign w:val="center"/>
          </w:tcPr>
          <w:p>
            <w:pPr>
              <w:pStyle w:val="13"/>
            </w:pPr>
            <w:r>
              <w:t>实际采购数量</w:t>
            </w:r>
          </w:p>
        </w:tc>
        <w:tc>
          <w:tcPr>
            <w:tcW w:w="2268" w:type="dxa"/>
            <w:vAlign w:val="center"/>
          </w:tcPr>
          <w:p>
            <w:pPr>
              <w:pStyle w:val="13"/>
            </w:pPr>
            <w:r>
              <w:t>38套</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购置执法文书</w:t>
            </w:r>
          </w:p>
        </w:tc>
        <w:tc>
          <w:tcPr>
            <w:tcW w:w="5386" w:type="dxa"/>
            <w:vAlign w:val="center"/>
          </w:tcPr>
          <w:p>
            <w:pPr>
              <w:pStyle w:val="13"/>
            </w:pPr>
            <w:r>
              <w:t>购置 执法文书总成本</w:t>
            </w:r>
          </w:p>
        </w:tc>
        <w:tc>
          <w:tcPr>
            <w:tcW w:w="2268" w:type="dxa"/>
            <w:vAlign w:val="center"/>
          </w:tcPr>
          <w:p>
            <w:pPr>
              <w:pStyle w:val="13"/>
            </w:pPr>
            <w:r>
              <w:t>≤0.24万元</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购置合格比率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采购时效</w:t>
            </w:r>
          </w:p>
        </w:tc>
        <w:tc>
          <w:tcPr>
            <w:tcW w:w="5386" w:type="dxa"/>
            <w:vAlign w:val="center"/>
          </w:tcPr>
          <w:p>
            <w:pPr>
              <w:pStyle w:val="13"/>
            </w:pPr>
            <w:r>
              <w:t>设备到位率</w:t>
            </w:r>
          </w:p>
        </w:tc>
        <w:tc>
          <w:tcPr>
            <w:tcW w:w="2268" w:type="dxa"/>
            <w:vAlign w:val="center"/>
          </w:tcPr>
          <w:p>
            <w:pPr>
              <w:pStyle w:val="13"/>
            </w:pPr>
            <w:r>
              <w:t>≥98%</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项目平均购置成本</w:t>
            </w:r>
          </w:p>
        </w:tc>
        <w:tc>
          <w:tcPr>
            <w:tcW w:w="5386" w:type="dxa"/>
            <w:vAlign w:val="center"/>
          </w:tcPr>
          <w:p>
            <w:pPr>
              <w:pStyle w:val="13"/>
            </w:pPr>
            <w:r>
              <w:t>执法设备平均购置成本</w:t>
            </w:r>
          </w:p>
        </w:tc>
        <w:tc>
          <w:tcPr>
            <w:tcW w:w="2268" w:type="dxa"/>
            <w:vAlign w:val="center"/>
          </w:tcPr>
          <w:p>
            <w:pPr>
              <w:pStyle w:val="13"/>
            </w:pPr>
            <w:r>
              <w:t>≤0.4万元</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服务水平提升保障率</w:t>
            </w:r>
          </w:p>
        </w:tc>
        <w:tc>
          <w:tcPr>
            <w:tcW w:w="5386" w:type="dxa"/>
            <w:vAlign w:val="center"/>
          </w:tcPr>
          <w:p>
            <w:pPr>
              <w:pStyle w:val="13"/>
            </w:pPr>
            <w:r>
              <w:t>保障执法工作顺利开展</w:t>
            </w:r>
          </w:p>
        </w:tc>
        <w:tc>
          <w:tcPr>
            <w:tcW w:w="2268" w:type="dxa"/>
            <w:vAlign w:val="center"/>
          </w:tcPr>
          <w:p>
            <w:pPr>
              <w:pStyle w:val="13"/>
            </w:pPr>
            <w:r>
              <w:t>工作提升</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使用者满意度</w:t>
            </w:r>
          </w:p>
        </w:tc>
        <w:tc>
          <w:tcPr>
            <w:tcW w:w="5386" w:type="dxa"/>
            <w:vAlign w:val="center"/>
          </w:tcPr>
          <w:p>
            <w:pPr>
              <w:pStyle w:val="13"/>
            </w:pPr>
            <w:r>
              <w:t>反映满意数占调查数之比</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17、滹沱河生态区（城区段）沿线景观及设施完善工程绩效目标表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13010025P00026810159K</w:t>
            </w:r>
          </w:p>
        </w:tc>
        <w:tc>
          <w:tcPr>
            <w:tcW w:w="2835" w:type="dxa"/>
            <w:vAlign w:val="center"/>
          </w:tcPr>
          <w:p>
            <w:pPr>
              <w:pStyle w:val="11"/>
            </w:pPr>
            <w:r>
              <w:t>项目名称</w:t>
            </w:r>
          </w:p>
        </w:tc>
        <w:tc>
          <w:tcPr>
            <w:tcW w:w="6095" w:type="dxa"/>
            <w:gridSpan w:val="3"/>
            <w:vAlign w:val="center"/>
          </w:tcPr>
          <w:p>
            <w:pPr>
              <w:pStyle w:val="13"/>
            </w:pPr>
            <w:r>
              <w:t>滹沱河生态区（城区段）沿线景观及设施完善工程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w:t>
            </w:r>
          </w:p>
        </w:tc>
        <w:tc>
          <w:tcPr>
            <w:tcW w:w="2835" w:type="dxa"/>
            <w:vAlign w:val="center"/>
          </w:tcPr>
          <w:p>
            <w:pPr>
              <w:pStyle w:val="11"/>
            </w:pPr>
            <w:r>
              <w:t>其中：财政    资金</w:t>
            </w:r>
          </w:p>
        </w:tc>
        <w:tc>
          <w:tcPr>
            <w:tcW w:w="2551" w:type="dxa"/>
            <w:vAlign w:val="center"/>
          </w:tcPr>
          <w:p>
            <w:pPr>
              <w:pStyle w:val="13"/>
            </w:pPr>
            <w:r>
              <w:t>2400.00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主要用于城建计划项目支出。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1.通过开展项目建设，美化城市环境、提升市民幸福指数。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建设、改造、修缮工程量</w:t>
            </w:r>
          </w:p>
        </w:tc>
        <w:tc>
          <w:tcPr>
            <w:tcW w:w="2268" w:type="dxa"/>
            <w:vAlign w:val="center"/>
          </w:tcPr>
          <w:p>
            <w:pPr>
              <w:pStyle w:val="13"/>
            </w:pPr>
            <w:r>
              <w:t>≥1项</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资金支付的及时率</w:t>
            </w:r>
          </w:p>
        </w:tc>
        <w:tc>
          <w:tcPr>
            <w:tcW w:w="5386" w:type="dxa"/>
            <w:vAlign w:val="center"/>
          </w:tcPr>
          <w:p>
            <w:pPr>
              <w:pStyle w:val="13"/>
            </w:pPr>
            <w:r>
              <w:t>资金支付的及时率</w:t>
            </w:r>
          </w:p>
        </w:tc>
        <w:tc>
          <w:tcPr>
            <w:tcW w:w="2268" w:type="dxa"/>
            <w:vAlign w:val="center"/>
          </w:tcPr>
          <w:p>
            <w:pPr>
              <w:pStyle w:val="13"/>
            </w:pPr>
            <w:r>
              <w:t>100%</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建设项目总成本</w:t>
            </w:r>
          </w:p>
        </w:tc>
        <w:tc>
          <w:tcPr>
            <w:tcW w:w="5386" w:type="dxa"/>
            <w:vAlign w:val="center"/>
          </w:tcPr>
          <w:p>
            <w:pPr>
              <w:pStyle w:val="13"/>
            </w:pPr>
            <w:r>
              <w:t>建设项目总成本</w:t>
            </w:r>
          </w:p>
        </w:tc>
        <w:tc>
          <w:tcPr>
            <w:tcW w:w="2268" w:type="dxa"/>
            <w:vAlign w:val="center"/>
          </w:tcPr>
          <w:p>
            <w:pPr>
              <w:pStyle w:val="13"/>
            </w:pPr>
            <w:r>
              <w:t>≤2400万元</w:t>
            </w:r>
          </w:p>
        </w:tc>
        <w:tc>
          <w:tcPr>
            <w:tcW w:w="1276" w:type="dxa"/>
            <w:vAlign w:val="center"/>
          </w:tcPr>
          <w:p>
            <w:pPr>
              <w:pStyle w:val="13"/>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改善城市环境</w:t>
            </w:r>
          </w:p>
        </w:tc>
        <w:tc>
          <w:tcPr>
            <w:tcW w:w="5386" w:type="dxa"/>
            <w:vAlign w:val="center"/>
          </w:tcPr>
          <w:p>
            <w:pPr>
              <w:pStyle w:val="13"/>
            </w:pPr>
            <w:r>
              <w:t>打造优美的城市环境</w:t>
            </w:r>
          </w:p>
        </w:tc>
        <w:tc>
          <w:tcPr>
            <w:tcW w:w="2268" w:type="dxa"/>
            <w:vAlign w:val="center"/>
          </w:tcPr>
          <w:p>
            <w:pPr>
              <w:pStyle w:val="13"/>
            </w:pPr>
            <w:r>
              <w:t>进一步提高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用于2026年办公设备购置支出，保障日常工作顺利开展。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1.用于办公设备购置支出，旨在保障日常工作顺利开展，达到提高工作效率的效果。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办公设备购买数量</w:t>
            </w:r>
          </w:p>
        </w:tc>
        <w:tc>
          <w:tcPr>
            <w:tcW w:w="5386" w:type="dxa"/>
            <w:vAlign w:val="center"/>
          </w:tcPr>
          <w:p>
            <w:pPr>
              <w:pStyle w:val="13"/>
            </w:pPr>
            <w:r>
              <w:t>实际采购的办公用品/设备数量</w:t>
            </w:r>
          </w:p>
        </w:tc>
        <w:tc>
          <w:tcPr>
            <w:tcW w:w="2268" w:type="dxa"/>
            <w:vAlign w:val="center"/>
          </w:tcPr>
          <w:p>
            <w:pPr>
              <w:pStyle w:val="13"/>
            </w:pPr>
            <w:r>
              <w:t>≥12个</w:t>
            </w:r>
          </w:p>
        </w:tc>
        <w:tc>
          <w:tcPr>
            <w:tcW w:w="1276" w:type="dxa"/>
            <w:vAlign w:val="center"/>
          </w:tcPr>
          <w:p>
            <w:pPr>
              <w:pStyle w:val="13"/>
            </w:pPr>
            <w:r>
              <w:t>办公设备购置项目组织实施工作计划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拟签订合同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100%</w:t>
            </w:r>
          </w:p>
        </w:tc>
        <w:tc>
          <w:tcPr>
            <w:tcW w:w="1276" w:type="dxa"/>
            <w:vAlign w:val="center"/>
          </w:tcPr>
          <w:p>
            <w:pPr>
              <w:pStyle w:val="13"/>
            </w:pPr>
            <w:r>
              <w:t>拟签订合同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≤2.2万元</w:t>
            </w:r>
          </w:p>
        </w:tc>
        <w:tc>
          <w:tcPr>
            <w:tcW w:w="1276" w:type="dxa"/>
            <w:vAlign w:val="center"/>
          </w:tcPr>
          <w:p>
            <w:pPr>
              <w:pStyle w:val="13"/>
            </w:pPr>
            <w:r>
              <w:t>办公设备购置预算测算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实际保障情况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用于2026年党组织活动经费支出。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1.用于党组织活动支出，旨在保障党组织工作顺利开展，达到提高党员素养的效果。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≥23人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2026年12月31日前完成</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≤40元/人天</w:t>
            </w:r>
          </w:p>
        </w:tc>
        <w:tc>
          <w:tcPr>
            <w:tcW w:w="1276" w:type="dxa"/>
            <w:vAlign w:val="center"/>
          </w:tcPr>
          <w:p>
            <w:pPr>
              <w:pStyle w:val="13"/>
            </w:pPr>
            <w:r>
              <w:t>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≥95%</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20、办公用房维修资金绩效目标表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13010025P00839510101C</w:t>
            </w:r>
          </w:p>
        </w:tc>
        <w:tc>
          <w:tcPr>
            <w:tcW w:w="2835" w:type="dxa"/>
            <w:vAlign w:val="center"/>
          </w:tcPr>
          <w:p>
            <w:pPr>
              <w:pStyle w:val="11"/>
            </w:pPr>
            <w:r>
              <w:t>项目名称</w:t>
            </w:r>
          </w:p>
        </w:tc>
        <w:tc>
          <w:tcPr>
            <w:tcW w:w="6095" w:type="dxa"/>
            <w:gridSpan w:val="3"/>
            <w:vAlign w:val="center"/>
          </w:tcPr>
          <w:p>
            <w:pPr>
              <w:pStyle w:val="13"/>
            </w:pPr>
            <w:r>
              <w:t>办公用房维修资金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5.01</w:t>
            </w:r>
          </w:p>
        </w:tc>
        <w:tc>
          <w:tcPr>
            <w:tcW w:w="2835" w:type="dxa"/>
            <w:vAlign w:val="center"/>
          </w:tcPr>
          <w:p>
            <w:pPr>
              <w:pStyle w:val="11"/>
            </w:pPr>
            <w:r>
              <w:t>其中：财政    资金</w:t>
            </w:r>
          </w:p>
        </w:tc>
        <w:tc>
          <w:tcPr>
            <w:tcW w:w="2551" w:type="dxa"/>
            <w:vAlign w:val="center"/>
          </w:tcPr>
          <w:p>
            <w:pPr>
              <w:pStyle w:val="13"/>
            </w:pPr>
            <w:r>
              <w:t>5.01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用于支付办公用房维修资金尾款。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1.用于办公用房维修支出，旨在提保障工作顺利开展，达到提高工作效率的效果。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维修改造面积</w:t>
            </w:r>
          </w:p>
        </w:tc>
        <w:tc>
          <w:tcPr>
            <w:tcW w:w="5386" w:type="dxa"/>
            <w:vAlign w:val="center"/>
          </w:tcPr>
          <w:p>
            <w:pPr>
              <w:pStyle w:val="13"/>
            </w:pPr>
            <w:r>
              <w:t>实际维修改造面积</w:t>
            </w:r>
          </w:p>
        </w:tc>
        <w:tc>
          <w:tcPr>
            <w:tcW w:w="2268" w:type="dxa"/>
            <w:vAlign w:val="center"/>
          </w:tcPr>
          <w:p>
            <w:pPr>
              <w:pStyle w:val="13"/>
            </w:pPr>
            <w:r>
              <w:t>971平方米</w:t>
            </w:r>
          </w:p>
        </w:tc>
        <w:tc>
          <w:tcPr>
            <w:tcW w:w="1276" w:type="dxa"/>
            <w:vAlign w:val="center"/>
          </w:tcPr>
          <w:p>
            <w:pPr>
              <w:pStyle w:val="13"/>
            </w:pPr>
            <w:r>
              <w:t>办公用房维修资金项目组织实施工作计划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实际合格情况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平均维修成本</w:t>
            </w:r>
          </w:p>
        </w:tc>
        <w:tc>
          <w:tcPr>
            <w:tcW w:w="5386" w:type="dxa"/>
            <w:vAlign w:val="center"/>
          </w:tcPr>
          <w:p>
            <w:pPr>
              <w:pStyle w:val="13"/>
            </w:pPr>
            <w:r>
              <w:t>每平方米维修成本</w:t>
            </w:r>
          </w:p>
        </w:tc>
        <w:tc>
          <w:tcPr>
            <w:tcW w:w="2268" w:type="dxa"/>
            <w:vAlign w:val="center"/>
          </w:tcPr>
          <w:p>
            <w:pPr>
              <w:pStyle w:val="13"/>
            </w:pPr>
            <w:r>
              <w:t>≤0.01万元</w:t>
            </w:r>
          </w:p>
        </w:tc>
        <w:tc>
          <w:tcPr>
            <w:tcW w:w="1276" w:type="dxa"/>
            <w:vAlign w:val="center"/>
          </w:tcPr>
          <w:p>
            <w:pPr>
              <w:pStyle w:val="13"/>
            </w:pPr>
            <w:r>
              <w:t>办公用房维修资金项目组织实施工作计划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提升工作效率</w:t>
            </w:r>
          </w:p>
        </w:tc>
        <w:tc>
          <w:tcPr>
            <w:tcW w:w="5386" w:type="dxa"/>
            <w:vAlign w:val="center"/>
          </w:tcPr>
          <w:p>
            <w:pPr>
              <w:pStyle w:val="13"/>
            </w:pPr>
            <w:r>
              <w:t>工作效率提升程度</w:t>
            </w:r>
          </w:p>
        </w:tc>
        <w:tc>
          <w:tcPr>
            <w:tcW w:w="2268" w:type="dxa"/>
            <w:vAlign w:val="center"/>
          </w:tcPr>
          <w:p>
            <w:pPr>
              <w:pStyle w:val="13"/>
            </w:pPr>
            <w:r>
              <w:t>100%</w:t>
            </w:r>
          </w:p>
        </w:tc>
        <w:tc>
          <w:tcPr>
            <w:tcW w:w="1276" w:type="dxa"/>
            <w:vAlign w:val="center"/>
          </w:tcPr>
          <w:p>
            <w:pPr>
              <w:pStyle w:val="13"/>
            </w:pPr>
            <w:r>
              <w:t>办公用房维修资金项目组织实施工作目标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增加员工归属感和认同感</w:t>
            </w:r>
          </w:p>
        </w:tc>
        <w:tc>
          <w:tcPr>
            <w:tcW w:w="5386" w:type="dxa"/>
            <w:vAlign w:val="center"/>
          </w:tcPr>
          <w:p>
            <w:pPr>
              <w:pStyle w:val="13"/>
            </w:pPr>
            <w:r>
              <w:t>员工的归属感和认同感增加程度</w:t>
            </w:r>
          </w:p>
        </w:tc>
        <w:tc>
          <w:tcPr>
            <w:tcW w:w="2268" w:type="dxa"/>
            <w:vAlign w:val="center"/>
          </w:tcPr>
          <w:p>
            <w:pPr>
              <w:pStyle w:val="13"/>
            </w:pPr>
            <w:r>
              <w:t>100%</w:t>
            </w:r>
          </w:p>
        </w:tc>
        <w:tc>
          <w:tcPr>
            <w:tcW w:w="1276" w:type="dxa"/>
            <w:vAlign w:val="center"/>
          </w:tcPr>
          <w:p>
            <w:pPr>
              <w:pStyle w:val="13"/>
            </w:pPr>
            <w:r>
              <w:t>办公用房维修资金项目组织实施工作目标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办公室使用人员满意度</w:t>
            </w:r>
          </w:p>
        </w:tc>
        <w:tc>
          <w:tcPr>
            <w:tcW w:w="5386" w:type="dxa"/>
            <w:vAlign w:val="center"/>
          </w:tcPr>
          <w:p>
            <w:pPr>
              <w:pStyle w:val="13"/>
            </w:pPr>
            <w:r>
              <w:t>反映满意数占调查数之比</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21、广场维护费绩效目标表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13010025P006554100032</w:t>
            </w:r>
          </w:p>
        </w:tc>
        <w:tc>
          <w:tcPr>
            <w:tcW w:w="2835" w:type="dxa"/>
            <w:vAlign w:val="center"/>
          </w:tcPr>
          <w:p>
            <w:pPr>
              <w:pStyle w:val="11"/>
            </w:pPr>
            <w:r>
              <w:t>项目名称</w:t>
            </w:r>
          </w:p>
        </w:tc>
        <w:tc>
          <w:tcPr>
            <w:tcW w:w="6095" w:type="dxa"/>
            <w:gridSpan w:val="3"/>
            <w:vAlign w:val="center"/>
          </w:tcPr>
          <w:p>
            <w:pPr>
              <w:pStyle w:val="13"/>
            </w:pPr>
            <w:r>
              <w:t>广场维护费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644.84</w:t>
            </w:r>
          </w:p>
        </w:tc>
        <w:tc>
          <w:tcPr>
            <w:tcW w:w="2835" w:type="dxa"/>
            <w:vAlign w:val="center"/>
          </w:tcPr>
          <w:p>
            <w:pPr>
              <w:pStyle w:val="11"/>
            </w:pPr>
            <w:r>
              <w:t>其中：财政    资金</w:t>
            </w:r>
          </w:p>
        </w:tc>
        <w:tc>
          <w:tcPr>
            <w:tcW w:w="2551" w:type="dxa"/>
            <w:vAlign w:val="center"/>
          </w:tcPr>
          <w:p>
            <w:pPr>
              <w:pStyle w:val="13"/>
            </w:pPr>
            <w:r>
              <w:t>644.84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用于支付公园、广场的日常管护、治安秩序、设施设备维修维护等支出。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1.用于保障日常维护，精细化管护全覆盖，全面提升景观水平、服务质量，达到为市民创造舒适的游园环境的效果。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反映绿地管护工程量情况</w:t>
            </w:r>
          </w:p>
        </w:tc>
        <w:tc>
          <w:tcPr>
            <w:tcW w:w="2268" w:type="dxa"/>
            <w:vAlign w:val="center"/>
          </w:tcPr>
          <w:p>
            <w:pPr>
              <w:pStyle w:val="13"/>
            </w:pPr>
            <w:r>
              <w:t>55.65万平方米</w:t>
            </w:r>
          </w:p>
        </w:tc>
        <w:tc>
          <w:tcPr>
            <w:tcW w:w="1276" w:type="dxa"/>
            <w:vAlign w:val="center"/>
          </w:tcPr>
          <w:p>
            <w:pPr>
              <w:pStyle w:val="13"/>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5.14万平方米</w:t>
            </w:r>
          </w:p>
        </w:tc>
        <w:tc>
          <w:tcPr>
            <w:tcW w:w="1276" w:type="dxa"/>
            <w:vAlign w:val="center"/>
          </w:tcPr>
          <w:p>
            <w:pPr>
              <w:pStyle w:val="13"/>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反映日常安全运营情况</w:t>
            </w:r>
          </w:p>
        </w:tc>
        <w:tc>
          <w:tcPr>
            <w:tcW w:w="2268" w:type="dxa"/>
            <w:vAlign w:val="center"/>
          </w:tcPr>
          <w:p>
            <w:pPr>
              <w:pStyle w:val="13"/>
            </w:pPr>
            <w:r>
              <w:t>365天</w:t>
            </w:r>
          </w:p>
        </w:tc>
        <w:tc>
          <w:tcPr>
            <w:tcW w:w="1276" w:type="dxa"/>
            <w:vAlign w:val="center"/>
          </w:tcPr>
          <w:p>
            <w:pPr>
              <w:pStyle w:val="13"/>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一类公园平均成本</w:t>
            </w:r>
          </w:p>
        </w:tc>
        <w:tc>
          <w:tcPr>
            <w:tcW w:w="5386" w:type="dxa"/>
            <w:vAlign w:val="center"/>
          </w:tcPr>
          <w:p>
            <w:pPr>
              <w:pStyle w:val="13"/>
            </w:pPr>
            <w:r>
              <w:t>管辖范围内一类公园、广场每平方米的成本</w:t>
            </w:r>
          </w:p>
        </w:tc>
        <w:tc>
          <w:tcPr>
            <w:tcW w:w="2268" w:type="dxa"/>
            <w:vAlign w:val="center"/>
          </w:tcPr>
          <w:p>
            <w:pPr>
              <w:pStyle w:val="13"/>
            </w:pPr>
            <w:r>
              <w:t>≤12.85元</w:t>
            </w:r>
          </w:p>
        </w:tc>
        <w:tc>
          <w:tcPr>
            <w:tcW w:w="1276" w:type="dxa"/>
            <w:vAlign w:val="center"/>
          </w:tcPr>
          <w:p>
            <w:pPr>
              <w:pStyle w:val="13"/>
            </w:pPr>
            <w:r>
              <w:t>维护费标准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二类公园平均成本</w:t>
            </w:r>
          </w:p>
        </w:tc>
        <w:tc>
          <w:tcPr>
            <w:tcW w:w="5386" w:type="dxa"/>
            <w:vAlign w:val="center"/>
          </w:tcPr>
          <w:p>
            <w:pPr>
              <w:pStyle w:val="13"/>
            </w:pPr>
            <w:r>
              <w:t>管辖范围内二类公园、广场每平方米的成本</w:t>
            </w:r>
          </w:p>
        </w:tc>
        <w:tc>
          <w:tcPr>
            <w:tcW w:w="2268" w:type="dxa"/>
            <w:vAlign w:val="center"/>
          </w:tcPr>
          <w:p>
            <w:pPr>
              <w:pStyle w:val="13"/>
            </w:pPr>
            <w:r>
              <w:t>≤11.36元</w:t>
            </w:r>
          </w:p>
        </w:tc>
        <w:tc>
          <w:tcPr>
            <w:tcW w:w="1276" w:type="dxa"/>
            <w:vAlign w:val="center"/>
          </w:tcPr>
          <w:p>
            <w:pPr>
              <w:pStyle w:val="13"/>
            </w:pPr>
            <w:r>
              <w:t>维护费标准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广场维护费项目组织实施工作目标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持续改善环境质量</w:t>
            </w:r>
          </w:p>
        </w:tc>
        <w:tc>
          <w:tcPr>
            <w:tcW w:w="5386" w:type="dxa"/>
            <w:vAlign w:val="center"/>
          </w:tcPr>
          <w:p>
            <w:pPr>
              <w:pStyle w:val="13"/>
            </w:pPr>
            <w:r>
              <w:t>反映项目实施持续改善程度</w:t>
            </w:r>
          </w:p>
        </w:tc>
        <w:tc>
          <w:tcPr>
            <w:tcW w:w="2268" w:type="dxa"/>
            <w:vAlign w:val="center"/>
          </w:tcPr>
          <w:p>
            <w:pPr>
              <w:pStyle w:val="13"/>
            </w:pPr>
            <w:r>
              <w:t>≥95%</w:t>
            </w:r>
          </w:p>
        </w:tc>
        <w:tc>
          <w:tcPr>
            <w:tcW w:w="1276" w:type="dxa"/>
            <w:vAlign w:val="center"/>
          </w:tcPr>
          <w:p>
            <w:pPr>
              <w:pStyle w:val="13"/>
            </w:pPr>
            <w:r>
              <w:t>广场维护费项目组织实施工作目标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调查中满意和较满意的数量占调查总人数的比率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w:t>
            </w:r>
          </w:p>
        </w:tc>
        <w:tc>
          <w:tcPr>
            <w:tcW w:w="2835" w:type="dxa"/>
            <w:vAlign w:val="center"/>
          </w:tcPr>
          <w:p>
            <w:pPr>
              <w:pStyle w:val="11"/>
            </w:pPr>
            <w:r>
              <w:t>其中：财政    资金</w:t>
            </w:r>
          </w:p>
        </w:tc>
        <w:tc>
          <w:tcPr>
            <w:tcW w:w="2551" w:type="dxa"/>
            <w:vAlign w:val="center"/>
          </w:tcPr>
          <w:p>
            <w:pPr>
              <w:pStyle w:val="13"/>
            </w:pPr>
            <w:r>
              <w:t>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用于支付2026年劳动聘用人员工资、保险及人力资源公司服务费用。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1.用于劳动聘人员工资及保险支出，旨在保障工作顺利开展，达到提高工作效率效果。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岗位人员数量</w:t>
            </w:r>
          </w:p>
        </w:tc>
        <w:tc>
          <w:tcPr>
            <w:tcW w:w="5386" w:type="dxa"/>
            <w:vAlign w:val="center"/>
          </w:tcPr>
          <w:p>
            <w:pPr>
              <w:pStyle w:val="13"/>
            </w:pPr>
            <w:r>
              <w:t>单位计划聘用人数</w:t>
            </w:r>
          </w:p>
        </w:tc>
        <w:tc>
          <w:tcPr>
            <w:tcW w:w="2268" w:type="dxa"/>
            <w:vAlign w:val="center"/>
          </w:tcPr>
          <w:p>
            <w:pPr>
              <w:pStyle w:val="13"/>
            </w:pPr>
            <w:r>
              <w:t>5人</w:t>
            </w:r>
          </w:p>
        </w:tc>
        <w:tc>
          <w:tcPr>
            <w:tcW w:w="1276" w:type="dxa"/>
            <w:vAlign w:val="center"/>
          </w:tcPr>
          <w:p>
            <w:pPr>
              <w:pStyle w:val="13"/>
            </w:pPr>
            <w:r>
              <w:t>劳动聘用人员经费项目组织实施工作计划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待遇发放足额性</w:t>
            </w:r>
          </w:p>
        </w:tc>
        <w:tc>
          <w:tcPr>
            <w:tcW w:w="2268" w:type="dxa"/>
            <w:vAlign w:val="center"/>
          </w:tcPr>
          <w:p>
            <w:pPr>
              <w:pStyle w:val="13"/>
            </w:pPr>
            <w:r>
              <w:t>≥90%</w:t>
            </w:r>
          </w:p>
        </w:tc>
        <w:tc>
          <w:tcPr>
            <w:tcW w:w="1276" w:type="dxa"/>
            <w:vAlign w:val="center"/>
          </w:tcPr>
          <w:p>
            <w:pPr>
              <w:pStyle w:val="13"/>
            </w:pPr>
            <w:r>
              <w:t>用工考核标准和考勤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按照工作计划完成支付时间</w:t>
            </w:r>
          </w:p>
        </w:tc>
        <w:tc>
          <w:tcPr>
            <w:tcW w:w="2268" w:type="dxa"/>
            <w:vAlign w:val="center"/>
          </w:tcPr>
          <w:p>
            <w:pPr>
              <w:pStyle w:val="13"/>
            </w:pPr>
            <w:r>
              <w:t>100%</w:t>
            </w:r>
          </w:p>
        </w:tc>
        <w:tc>
          <w:tcPr>
            <w:tcW w:w="1276" w:type="dxa"/>
            <w:vAlign w:val="center"/>
          </w:tcPr>
          <w:p>
            <w:pPr>
              <w:pStyle w:val="13"/>
            </w:pPr>
            <w:r>
              <w:t>劳动聘用人员经费项目组织实施工作计划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平均工资标准</w:t>
            </w:r>
          </w:p>
        </w:tc>
        <w:tc>
          <w:tcPr>
            <w:tcW w:w="5386" w:type="dxa"/>
            <w:vAlign w:val="center"/>
          </w:tcPr>
          <w:p>
            <w:pPr>
              <w:pStyle w:val="13"/>
            </w:pPr>
            <w:r>
              <w:t>专技岗月度平均工资标准</w:t>
            </w:r>
          </w:p>
        </w:tc>
        <w:tc>
          <w:tcPr>
            <w:tcW w:w="2268" w:type="dxa"/>
            <w:vAlign w:val="center"/>
          </w:tcPr>
          <w:p>
            <w:pPr>
              <w:pStyle w:val="13"/>
            </w:pPr>
            <w:r>
              <w:t>≤3795元/月/人</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各项工作保障率</w:t>
            </w:r>
          </w:p>
        </w:tc>
        <w:tc>
          <w:tcPr>
            <w:tcW w:w="2268" w:type="dxa"/>
            <w:vAlign w:val="center"/>
          </w:tcPr>
          <w:p>
            <w:pPr>
              <w:pStyle w:val="13"/>
            </w:pPr>
            <w:r>
              <w:t>100%</w:t>
            </w:r>
          </w:p>
        </w:tc>
        <w:tc>
          <w:tcPr>
            <w:tcW w:w="1276" w:type="dxa"/>
            <w:vAlign w:val="center"/>
          </w:tcPr>
          <w:p>
            <w:pPr>
              <w:pStyle w:val="13"/>
            </w:pPr>
            <w:r>
              <w:t>劳动聘用人员经费项目组织实施工作目标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聘用人员满意度</w:t>
            </w:r>
          </w:p>
        </w:tc>
        <w:tc>
          <w:tcPr>
            <w:tcW w:w="5386" w:type="dxa"/>
            <w:vAlign w:val="center"/>
          </w:tcPr>
          <w:p>
            <w:pPr>
              <w:pStyle w:val="13"/>
            </w:pPr>
            <w:r>
              <w:t>聘用人员实际满意情况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用于购置办公设备，其中通用设备12台，家具设备15个，达到提高单位整体管理水平，进一步提高公共服务水平的效果。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1.用于购置办公设备，其中通用设备12台，家具设备15个，达到提高单位整体管理水平，进一步提高公共服务水平的效果。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办公用品/设备购置数量</w:t>
            </w:r>
          </w:p>
        </w:tc>
        <w:tc>
          <w:tcPr>
            <w:tcW w:w="5386" w:type="dxa"/>
            <w:vAlign w:val="center"/>
          </w:tcPr>
          <w:p>
            <w:pPr>
              <w:pStyle w:val="13"/>
            </w:pPr>
            <w:r>
              <w:t>实际采购的办公用品/设备数量</w:t>
            </w:r>
          </w:p>
        </w:tc>
        <w:tc>
          <w:tcPr>
            <w:tcW w:w="2268" w:type="dxa"/>
            <w:vAlign w:val="center"/>
          </w:tcPr>
          <w:p>
            <w:pPr>
              <w:pStyle w:val="13"/>
            </w:pPr>
            <w:r>
              <w:t>≥6个</w:t>
            </w:r>
          </w:p>
        </w:tc>
        <w:tc>
          <w:tcPr>
            <w:tcW w:w="1276" w:type="dxa"/>
            <w:vAlign w:val="center"/>
          </w:tcPr>
          <w:p>
            <w:pPr>
              <w:pStyle w:val="13"/>
            </w:pPr>
            <w:r>
              <w:t>办公设备购置计划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办公家具购置数量</w:t>
            </w:r>
          </w:p>
        </w:tc>
        <w:tc>
          <w:tcPr>
            <w:tcW w:w="5386" w:type="dxa"/>
            <w:vAlign w:val="center"/>
          </w:tcPr>
          <w:p>
            <w:pPr>
              <w:pStyle w:val="13"/>
            </w:pPr>
            <w:r>
              <w:t>实际采购的办公家具数量</w:t>
            </w:r>
          </w:p>
        </w:tc>
        <w:tc>
          <w:tcPr>
            <w:tcW w:w="2268" w:type="dxa"/>
            <w:vAlign w:val="center"/>
          </w:tcPr>
          <w:p>
            <w:pPr>
              <w:pStyle w:val="13"/>
            </w:pPr>
            <w:r>
              <w:t>≥10件</w:t>
            </w:r>
          </w:p>
        </w:tc>
        <w:tc>
          <w:tcPr>
            <w:tcW w:w="1276" w:type="dxa"/>
            <w:vAlign w:val="center"/>
          </w:tcPr>
          <w:p>
            <w:pPr>
              <w:pStyle w:val="13"/>
            </w:pPr>
            <w:r>
              <w:t>办公设备购置计划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≥95%</w:t>
            </w:r>
          </w:p>
        </w:tc>
        <w:tc>
          <w:tcPr>
            <w:tcW w:w="1276" w:type="dxa"/>
            <w:vAlign w:val="center"/>
          </w:tcPr>
          <w:p>
            <w:pPr>
              <w:pStyle w:val="13"/>
            </w:pPr>
            <w:r>
              <w:t>办公设备购置计划或拟签订的合同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2025年12月31日前</w:t>
            </w:r>
          </w:p>
        </w:tc>
        <w:tc>
          <w:tcPr>
            <w:tcW w:w="1276" w:type="dxa"/>
            <w:vAlign w:val="center"/>
          </w:tcPr>
          <w:p>
            <w:pPr>
              <w:pStyle w:val="13"/>
            </w:pPr>
            <w:r>
              <w:t>办公设备购置计划或拟签订的合同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≥90%</w:t>
            </w:r>
          </w:p>
        </w:tc>
        <w:tc>
          <w:tcPr>
            <w:tcW w:w="1276" w:type="dxa"/>
            <w:vAlign w:val="center"/>
          </w:tcPr>
          <w:p>
            <w:pPr>
              <w:pStyle w:val="13"/>
            </w:pPr>
            <w:r>
              <w:t>办公设备购置计划或拟签订的合同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≤5.4万元</w:t>
            </w:r>
          </w:p>
        </w:tc>
        <w:tc>
          <w:tcPr>
            <w:tcW w:w="1276" w:type="dxa"/>
            <w:vAlign w:val="center"/>
          </w:tcPr>
          <w:p>
            <w:pPr>
              <w:pStyle w:val="13"/>
            </w:pPr>
            <w:r>
              <w:t>预算测算说明</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通用设备采购成本</w:t>
            </w:r>
          </w:p>
        </w:tc>
        <w:tc>
          <w:tcPr>
            <w:tcW w:w="5386" w:type="dxa"/>
            <w:vAlign w:val="center"/>
          </w:tcPr>
          <w:p>
            <w:pPr>
              <w:pStyle w:val="13"/>
            </w:pPr>
            <w:r>
              <w:t>通用设备采购成本</w:t>
            </w:r>
          </w:p>
        </w:tc>
        <w:tc>
          <w:tcPr>
            <w:tcW w:w="2268" w:type="dxa"/>
            <w:vAlign w:val="center"/>
          </w:tcPr>
          <w:p>
            <w:pPr>
              <w:pStyle w:val="13"/>
            </w:pPr>
            <w:r>
              <w:t>≤4.2万元</w:t>
            </w:r>
          </w:p>
        </w:tc>
        <w:tc>
          <w:tcPr>
            <w:tcW w:w="1276" w:type="dxa"/>
            <w:vAlign w:val="center"/>
          </w:tcPr>
          <w:p>
            <w:pPr>
              <w:pStyle w:val="13"/>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家具设备采购成本</w:t>
            </w:r>
          </w:p>
        </w:tc>
        <w:tc>
          <w:tcPr>
            <w:tcW w:w="5386" w:type="dxa"/>
            <w:vAlign w:val="center"/>
          </w:tcPr>
          <w:p>
            <w:pPr>
              <w:pStyle w:val="13"/>
            </w:pPr>
            <w:r>
              <w:t>家具设备采购成本</w:t>
            </w:r>
          </w:p>
        </w:tc>
        <w:tc>
          <w:tcPr>
            <w:tcW w:w="2268" w:type="dxa"/>
            <w:vAlign w:val="center"/>
          </w:tcPr>
          <w:p>
            <w:pPr>
              <w:pStyle w:val="13"/>
            </w:pPr>
            <w:r>
              <w:t>≤1.2万元</w:t>
            </w:r>
          </w:p>
        </w:tc>
        <w:tc>
          <w:tcPr>
            <w:tcW w:w="1276" w:type="dxa"/>
            <w:vAlign w:val="center"/>
          </w:tcPr>
          <w:p>
            <w:pPr>
              <w:pStyle w:val="13"/>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≥90%</w:t>
            </w:r>
          </w:p>
        </w:tc>
        <w:tc>
          <w:tcPr>
            <w:tcW w:w="1276" w:type="dxa"/>
            <w:vAlign w:val="center"/>
          </w:tcPr>
          <w:p>
            <w:pPr>
              <w:pStyle w:val="13"/>
            </w:pPr>
            <w:r>
              <w:t>办公设备购置计划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办公设备可持续使用年限</w:t>
            </w:r>
          </w:p>
        </w:tc>
        <w:tc>
          <w:tcPr>
            <w:tcW w:w="2268" w:type="dxa"/>
            <w:vAlign w:val="center"/>
          </w:tcPr>
          <w:p>
            <w:pPr>
              <w:pStyle w:val="13"/>
            </w:pPr>
            <w:r>
              <w:t>≥5年</w:t>
            </w:r>
          </w:p>
        </w:tc>
        <w:tc>
          <w:tcPr>
            <w:tcW w:w="1276" w:type="dxa"/>
            <w:vAlign w:val="center"/>
          </w:tcPr>
          <w:p>
            <w:pPr>
              <w:pStyle w:val="13"/>
            </w:pPr>
            <w:r>
              <w:t>行业标准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满意度调查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主要用于组织全局党员活动的需要，落实党建工作效果，提高党建工作科学化水平。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1.主要用于组织全局党员活动的需要，落实党建工作效果，提高党建工作科学化水平。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≥90人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≥12次</w:t>
            </w:r>
          </w:p>
        </w:tc>
        <w:tc>
          <w:tcPr>
            <w:tcW w:w="1276" w:type="dxa"/>
            <w:vAlign w:val="center"/>
          </w:tcPr>
          <w:p>
            <w:pPr>
              <w:pStyle w:val="13"/>
            </w:pPr>
            <w:r>
              <w:t>单位党组织活动计划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≥90%</w:t>
            </w:r>
          </w:p>
        </w:tc>
        <w:tc>
          <w:tcPr>
            <w:tcW w:w="1276" w:type="dxa"/>
            <w:vAlign w:val="center"/>
          </w:tcPr>
          <w:p>
            <w:pPr>
              <w:pStyle w:val="13"/>
            </w:pPr>
            <w:r>
              <w:t>单位党组织活动计划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≥90%</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≥90%</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学习用品购置合格率</w:t>
            </w:r>
          </w:p>
        </w:tc>
        <w:tc>
          <w:tcPr>
            <w:tcW w:w="5386" w:type="dxa"/>
            <w:vAlign w:val="center"/>
          </w:tcPr>
          <w:p>
            <w:pPr>
              <w:pStyle w:val="13"/>
            </w:pPr>
            <w:r>
              <w:t>购买学习用品合格的数量占购买总数量的比例</w:t>
            </w:r>
          </w:p>
        </w:tc>
        <w:tc>
          <w:tcPr>
            <w:tcW w:w="2268" w:type="dxa"/>
            <w:vAlign w:val="center"/>
          </w:tcPr>
          <w:p>
            <w:pPr>
              <w:pStyle w:val="13"/>
            </w:pPr>
            <w:r>
              <w:t>≥95%</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1个月开展一次</w:t>
            </w:r>
          </w:p>
          <w:p>
            <w:pPr>
              <w:pStyle w:val="13"/>
            </w:pP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≤300元/人</w:t>
            </w:r>
          </w:p>
        </w:tc>
        <w:tc>
          <w:tcPr>
            <w:tcW w:w="1276" w:type="dxa"/>
            <w:vAlign w:val="center"/>
          </w:tcPr>
          <w:p>
            <w:pPr>
              <w:pStyle w:val="13"/>
            </w:pPr>
            <w:r>
              <w:t>单位党组织活动资金需求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采购学习用品、宣传的成本</w:t>
            </w:r>
          </w:p>
        </w:tc>
        <w:tc>
          <w:tcPr>
            <w:tcW w:w="2268" w:type="dxa"/>
            <w:vAlign w:val="center"/>
          </w:tcPr>
          <w:p>
            <w:pPr>
              <w:pStyle w:val="13"/>
            </w:pPr>
            <w:r>
              <w:t>≤1万元</w:t>
            </w:r>
          </w:p>
        </w:tc>
        <w:tc>
          <w:tcPr>
            <w:tcW w:w="1276" w:type="dxa"/>
            <w:vAlign w:val="center"/>
          </w:tcPr>
          <w:p>
            <w:pPr>
              <w:pStyle w:val="13"/>
            </w:pPr>
            <w:r>
              <w:t>单位党组织活动需求测算表</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≤1.7万元</w:t>
            </w:r>
          </w:p>
        </w:tc>
        <w:tc>
          <w:tcPr>
            <w:tcW w:w="1276" w:type="dxa"/>
            <w:vAlign w:val="center"/>
          </w:tcPr>
          <w:p>
            <w:pPr>
              <w:pStyle w:val="13"/>
            </w:pPr>
            <w:r>
              <w:t>单位党组织活动需求测算表</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≥90%</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129.20</w:t>
            </w:r>
          </w:p>
        </w:tc>
        <w:tc>
          <w:tcPr>
            <w:tcW w:w="2835" w:type="dxa"/>
            <w:vAlign w:val="center"/>
          </w:tcPr>
          <w:p>
            <w:pPr>
              <w:pStyle w:val="11"/>
            </w:pPr>
            <w:r>
              <w:t>其中：财政    资金</w:t>
            </w:r>
          </w:p>
        </w:tc>
        <w:tc>
          <w:tcPr>
            <w:tcW w:w="2551" w:type="dxa"/>
            <w:vAlign w:val="center"/>
          </w:tcPr>
          <w:p>
            <w:pPr>
              <w:pStyle w:val="13"/>
            </w:pPr>
            <w:r>
              <w:t>129.20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保障360天园林工作法律服务，为园林工作提供法律依据，达到保障工作效率的效果。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岗位人员数量</w:t>
            </w:r>
          </w:p>
        </w:tc>
        <w:tc>
          <w:tcPr>
            <w:tcW w:w="5386" w:type="dxa"/>
            <w:vAlign w:val="center"/>
          </w:tcPr>
          <w:p>
            <w:pPr>
              <w:pStyle w:val="13"/>
            </w:pPr>
            <w:r>
              <w:t>单位计划聘用人员</w:t>
            </w:r>
          </w:p>
        </w:tc>
        <w:tc>
          <w:tcPr>
            <w:tcW w:w="2268" w:type="dxa"/>
            <w:vAlign w:val="center"/>
          </w:tcPr>
          <w:p>
            <w:pPr>
              <w:pStyle w:val="13"/>
            </w:pPr>
            <w:r>
              <w:t>22人</w:t>
            </w:r>
          </w:p>
        </w:tc>
        <w:tc>
          <w:tcPr>
            <w:tcW w:w="1276" w:type="dxa"/>
            <w:vAlign w:val="center"/>
          </w:tcPr>
          <w:p>
            <w:pPr>
              <w:pStyle w:val="13"/>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待遇发放足额性</w:t>
            </w:r>
          </w:p>
        </w:tc>
        <w:tc>
          <w:tcPr>
            <w:tcW w:w="2268" w:type="dxa"/>
            <w:vAlign w:val="center"/>
          </w:tcPr>
          <w:p>
            <w:pPr>
              <w:pStyle w:val="13"/>
            </w:pPr>
            <w:r>
              <w:t>≥95%</w:t>
            </w:r>
          </w:p>
        </w:tc>
        <w:tc>
          <w:tcPr>
            <w:tcW w:w="1276" w:type="dxa"/>
            <w:vAlign w:val="center"/>
          </w:tcPr>
          <w:p>
            <w:pPr>
              <w:pStyle w:val="13"/>
            </w:pPr>
            <w:r>
              <w:t>根据实际情况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按照工作计划完成支付时间</w:t>
            </w:r>
          </w:p>
        </w:tc>
        <w:tc>
          <w:tcPr>
            <w:tcW w:w="2268" w:type="dxa"/>
            <w:vAlign w:val="center"/>
          </w:tcPr>
          <w:p>
            <w:pPr>
              <w:pStyle w:val="13"/>
            </w:pPr>
            <w:r>
              <w:t>≥95%</w:t>
            </w:r>
          </w:p>
        </w:tc>
        <w:tc>
          <w:tcPr>
            <w:tcW w:w="1276" w:type="dxa"/>
            <w:vAlign w:val="center"/>
          </w:tcPr>
          <w:p>
            <w:pPr>
              <w:pStyle w:val="13"/>
            </w:pPr>
            <w:r>
              <w:t>预算相关规定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人均单位成本</w:t>
            </w:r>
          </w:p>
        </w:tc>
        <w:tc>
          <w:tcPr>
            <w:tcW w:w="5386" w:type="dxa"/>
            <w:vAlign w:val="center"/>
          </w:tcPr>
          <w:p>
            <w:pPr>
              <w:pStyle w:val="13"/>
            </w:pPr>
            <w:r>
              <w:t>人均单位成本</w:t>
            </w:r>
          </w:p>
        </w:tc>
        <w:tc>
          <w:tcPr>
            <w:tcW w:w="2268" w:type="dxa"/>
            <w:vAlign w:val="center"/>
          </w:tcPr>
          <w:p>
            <w:pPr>
              <w:pStyle w:val="13"/>
            </w:pPr>
            <w:r>
              <w:t>≤5.88万元/人</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为街道绿化提供服务</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劳动聘用人员满意度</w:t>
            </w:r>
          </w:p>
        </w:tc>
        <w:tc>
          <w:tcPr>
            <w:tcW w:w="5386" w:type="dxa"/>
            <w:vAlign w:val="center"/>
          </w:tcPr>
          <w:p>
            <w:pPr>
              <w:pStyle w:val="13"/>
            </w:pPr>
            <w:r>
              <w:t>调查中表示满意的人数与总调查人数之比</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26、绿化管护中心维护费绩效目标表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13010025P00652710003D</w:t>
            </w:r>
          </w:p>
        </w:tc>
        <w:tc>
          <w:tcPr>
            <w:tcW w:w="2835" w:type="dxa"/>
            <w:vAlign w:val="center"/>
          </w:tcPr>
          <w:p>
            <w:pPr>
              <w:pStyle w:val="11"/>
            </w:pPr>
            <w:r>
              <w:t>项目名称</w:t>
            </w:r>
          </w:p>
        </w:tc>
        <w:tc>
          <w:tcPr>
            <w:tcW w:w="6095" w:type="dxa"/>
            <w:gridSpan w:val="3"/>
            <w:vAlign w:val="center"/>
          </w:tcPr>
          <w:p>
            <w:pPr>
              <w:pStyle w:val="13"/>
            </w:pPr>
            <w:r>
              <w:t>绿化管护中心维护费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3533.87</w:t>
            </w:r>
          </w:p>
        </w:tc>
        <w:tc>
          <w:tcPr>
            <w:tcW w:w="2835" w:type="dxa"/>
            <w:vAlign w:val="center"/>
          </w:tcPr>
          <w:p>
            <w:pPr>
              <w:pStyle w:val="11"/>
            </w:pPr>
            <w:r>
              <w:t>其中：财政    资金</w:t>
            </w:r>
          </w:p>
        </w:tc>
        <w:tc>
          <w:tcPr>
            <w:tcW w:w="2551" w:type="dxa"/>
            <w:vAlign w:val="center"/>
          </w:tcPr>
          <w:p>
            <w:pPr>
              <w:pStyle w:val="13"/>
            </w:pPr>
            <w:r>
              <w:t>3533.87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主要用于解决全市主要道路日常维护，精细化管护全覆盖，全面提升景观水平、服务质量，为市民创造舒适的游园环境。创新思路增加色彩元素提升景观效果产出质量。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1.主要用于解决全市主要道路日常维护，精细化管护全覆盖，全面提升景观水平、服务质量，为市民创造舒适的游园环境。创新思路增加色彩元素提升景观效果产出质量。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反映街道绿化养护保障行人安全出行的天数</w:t>
            </w:r>
          </w:p>
        </w:tc>
        <w:tc>
          <w:tcPr>
            <w:tcW w:w="2268" w:type="dxa"/>
            <w:vAlign w:val="center"/>
          </w:tcPr>
          <w:p>
            <w:pPr>
              <w:pStyle w:val="13"/>
            </w:pPr>
            <w:r>
              <w:t>≥360天</w:t>
            </w:r>
          </w:p>
        </w:tc>
        <w:tc>
          <w:tcPr>
            <w:tcW w:w="1276" w:type="dxa"/>
            <w:vAlign w:val="center"/>
          </w:tcPr>
          <w:p>
            <w:pPr>
              <w:pStyle w:val="13"/>
            </w:pPr>
            <w:r>
              <w:t>全年天数</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5386" w:type="dxa"/>
            <w:vAlign w:val="center"/>
          </w:tcPr>
          <w:p>
            <w:pPr>
              <w:pStyle w:val="13"/>
            </w:pPr>
            <w:r>
              <w:t>反映绿地管护工程量情况</w:t>
            </w:r>
          </w:p>
        </w:tc>
        <w:tc>
          <w:tcPr>
            <w:tcW w:w="2268" w:type="dxa"/>
            <w:vAlign w:val="center"/>
          </w:tcPr>
          <w:p>
            <w:pPr>
              <w:pStyle w:val="13"/>
            </w:pPr>
            <w:r>
              <w:t>≥660万平方米</w:t>
            </w:r>
          </w:p>
        </w:tc>
        <w:tc>
          <w:tcPr>
            <w:tcW w:w="1276" w:type="dxa"/>
            <w:vAlign w:val="center"/>
          </w:tcPr>
          <w:p>
            <w:pPr>
              <w:pStyle w:val="13"/>
            </w:pPr>
            <w:r>
              <w:t>面积移交书</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反映防汛工作情况</w:t>
            </w:r>
          </w:p>
        </w:tc>
        <w:tc>
          <w:tcPr>
            <w:tcW w:w="2268" w:type="dxa"/>
            <w:vAlign w:val="center"/>
          </w:tcPr>
          <w:p>
            <w:pPr>
              <w:pStyle w:val="13"/>
            </w:pPr>
            <w:r>
              <w:t>≥120天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反映补植苗木成活情况和街道绿化景观效果</w:t>
            </w:r>
          </w:p>
        </w:tc>
        <w:tc>
          <w:tcPr>
            <w:tcW w:w="2268" w:type="dxa"/>
            <w:vAlign w:val="center"/>
          </w:tcPr>
          <w:p>
            <w:pPr>
              <w:pStyle w:val="13"/>
            </w:pPr>
            <w:r>
              <w:t>≥95%</w:t>
            </w:r>
          </w:p>
        </w:tc>
        <w:tc>
          <w:tcPr>
            <w:tcW w:w="1276" w:type="dxa"/>
            <w:vAlign w:val="center"/>
          </w:tcPr>
          <w:p>
            <w:pPr>
              <w:pStyle w:val="13"/>
            </w:pPr>
            <w:r>
              <w:t>《石家庄市城市园林绿化管护考核办法》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反映街道绿化养护范围内公共设施完好情况</w:t>
            </w:r>
          </w:p>
        </w:tc>
        <w:tc>
          <w:tcPr>
            <w:tcW w:w="2268" w:type="dxa"/>
            <w:vAlign w:val="center"/>
          </w:tcPr>
          <w:p>
            <w:pPr>
              <w:pStyle w:val="13"/>
            </w:pPr>
            <w:r>
              <w:t>≥95%</w:t>
            </w:r>
          </w:p>
        </w:tc>
        <w:tc>
          <w:tcPr>
            <w:tcW w:w="1276" w:type="dxa"/>
            <w:vAlign w:val="center"/>
          </w:tcPr>
          <w:p>
            <w:pPr>
              <w:pStyle w:val="13"/>
            </w:pPr>
            <w:r>
              <w:t>《石家庄市城市园林绿化管护考核办法》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破损设施、植被等修复天数</w:t>
            </w:r>
          </w:p>
        </w:tc>
        <w:tc>
          <w:tcPr>
            <w:tcW w:w="5386" w:type="dxa"/>
            <w:vAlign w:val="center"/>
          </w:tcPr>
          <w:p>
            <w:pPr>
              <w:pStyle w:val="13"/>
            </w:pPr>
            <w:r>
              <w:t>反映设施、植被破损修复时效情况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绿化总成本</w:t>
            </w:r>
          </w:p>
        </w:tc>
        <w:tc>
          <w:tcPr>
            <w:tcW w:w="5386" w:type="dxa"/>
            <w:vAlign w:val="center"/>
          </w:tcPr>
          <w:p>
            <w:pPr>
              <w:pStyle w:val="13"/>
            </w:pPr>
            <w:r>
              <w:t>绿化总成本</w:t>
            </w:r>
          </w:p>
        </w:tc>
        <w:tc>
          <w:tcPr>
            <w:tcW w:w="2268" w:type="dxa"/>
            <w:vAlign w:val="center"/>
          </w:tcPr>
          <w:p>
            <w:pPr>
              <w:pStyle w:val="13"/>
            </w:pPr>
            <w:r>
              <w:t>≤3533.87万元</w:t>
            </w:r>
          </w:p>
        </w:tc>
        <w:tc>
          <w:tcPr>
            <w:tcW w:w="1276" w:type="dxa"/>
            <w:vAlign w:val="center"/>
          </w:tcPr>
          <w:p>
            <w:pPr>
              <w:pStyle w:val="13"/>
            </w:pPr>
            <w:r>
              <w:t>组织实施工作计划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提高道路绿化建设水平</w:t>
            </w:r>
          </w:p>
        </w:tc>
        <w:tc>
          <w:tcPr>
            <w:tcW w:w="5386" w:type="dxa"/>
            <w:vAlign w:val="center"/>
          </w:tcPr>
          <w:p>
            <w:pPr>
              <w:pStyle w:val="13"/>
            </w:pPr>
            <w:r>
              <w:t>降尘降噪，防风固沙，改善城市环境。</w:t>
            </w:r>
          </w:p>
        </w:tc>
        <w:tc>
          <w:tcPr>
            <w:tcW w:w="2268" w:type="dxa"/>
            <w:vAlign w:val="center"/>
          </w:tcPr>
          <w:p>
            <w:pPr>
              <w:pStyle w:val="13"/>
            </w:pPr>
            <w:r>
              <w:t>100%</w:t>
            </w:r>
          </w:p>
        </w:tc>
        <w:tc>
          <w:tcPr>
            <w:tcW w:w="1276" w:type="dxa"/>
            <w:vAlign w:val="center"/>
          </w:tcPr>
          <w:p>
            <w:pPr>
              <w:pStyle w:val="13"/>
            </w:pPr>
            <w:r>
              <w:t>组织实施工作计划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保障绿化景观建设</w:t>
            </w:r>
          </w:p>
        </w:tc>
        <w:tc>
          <w:tcPr>
            <w:tcW w:w="5386" w:type="dxa"/>
            <w:vAlign w:val="center"/>
          </w:tcPr>
          <w:p>
            <w:pPr>
              <w:pStyle w:val="13"/>
            </w:pPr>
            <w:r>
              <w:t>进一步保障绿化景观建设</w:t>
            </w:r>
          </w:p>
        </w:tc>
        <w:tc>
          <w:tcPr>
            <w:tcW w:w="2268" w:type="dxa"/>
            <w:vAlign w:val="center"/>
          </w:tcPr>
          <w:p>
            <w:pPr>
              <w:pStyle w:val="13"/>
            </w:pPr>
            <w:r>
              <w:t>进一步保障</w:t>
            </w:r>
          </w:p>
        </w:tc>
        <w:tc>
          <w:tcPr>
            <w:tcW w:w="1276" w:type="dxa"/>
            <w:vAlign w:val="center"/>
          </w:tcPr>
          <w:p>
            <w:pPr>
              <w:pStyle w:val="13"/>
            </w:pPr>
            <w:r>
              <w:t>组织实施工作计划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反映街道绿化服务群众的能力水平情况</w:t>
            </w:r>
          </w:p>
        </w:tc>
        <w:tc>
          <w:tcPr>
            <w:tcW w:w="2268" w:type="dxa"/>
            <w:vAlign w:val="center"/>
          </w:tcPr>
          <w:p>
            <w:pPr>
              <w:pStyle w:val="13"/>
            </w:pPr>
            <w:r>
              <w:t>≥90%</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27、苗圃维护费绩效目标表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13010025P00652810002F</w:t>
            </w:r>
          </w:p>
        </w:tc>
        <w:tc>
          <w:tcPr>
            <w:tcW w:w="2835" w:type="dxa"/>
            <w:vAlign w:val="center"/>
          </w:tcPr>
          <w:p>
            <w:pPr>
              <w:pStyle w:val="11"/>
            </w:pPr>
            <w:r>
              <w:t>项目名称</w:t>
            </w:r>
          </w:p>
        </w:tc>
        <w:tc>
          <w:tcPr>
            <w:tcW w:w="6095" w:type="dxa"/>
            <w:gridSpan w:val="3"/>
            <w:vAlign w:val="center"/>
          </w:tcPr>
          <w:p>
            <w:pPr>
              <w:pStyle w:val="13"/>
            </w:pPr>
            <w:r>
              <w:t>苗圃维护费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主要用于苗圃日常维护，为市民创造舒适的游园环境。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1.主要用于苗圃日常维护，为市民创造舒适的游园环境。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反映苗圃日常安全运营情况</w:t>
            </w:r>
          </w:p>
        </w:tc>
        <w:tc>
          <w:tcPr>
            <w:tcW w:w="2268" w:type="dxa"/>
            <w:vAlign w:val="center"/>
          </w:tcPr>
          <w:p>
            <w:pPr>
              <w:pStyle w:val="13"/>
            </w:pPr>
            <w:r>
              <w:t>≥360天</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p>
            <w:pPr>
              <w:pStyle w:val="13"/>
            </w:pPr>
          </w:p>
        </w:tc>
        <w:tc>
          <w:tcPr>
            <w:tcW w:w="5386" w:type="dxa"/>
            <w:vAlign w:val="center"/>
          </w:tcPr>
          <w:p>
            <w:pPr>
              <w:pStyle w:val="13"/>
            </w:pPr>
            <w:r>
              <w:t>反映补植苗木成活情况和街道绿化景观效果</w:t>
            </w:r>
          </w:p>
        </w:tc>
        <w:tc>
          <w:tcPr>
            <w:tcW w:w="2268" w:type="dxa"/>
            <w:vAlign w:val="center"/>
          </w:tcPr>
          <w:p>
            <w:pPr>
              <w:pStyle w:val="13"/>
            </w:pPr>
            <w:r>
              <w:t>≥95%</w:t>
            </w:r>
          </w:p>
        </w:tc>
        <w:tc>
          <w:tcPr>
            <w:tcW w:w="1276" w:type="dxa"/>
            <w:vAlign w:val="center"/>
          </w:tcPr>
          <w:p>
            <w:pPr>
              <w:pStyle w:val="13"/>
            </w:pPr>
            <w:r>
              <w:t>《石家庄市城市园林绿化管护考核办法》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破损设施、植被等修复天数</w:t>
            </w:r>
          </w:p>
        </w:tc>
        <w:tc>
          <w:tcPr>
            <w:tcW w:w="5386" w:type="dxa"/>
            <w:vAlign w:val="center"/>
          </w:tcPr>
          <w:p>
            <w:pPr>
              <w:pStyle w:val="13"/>
            </w:pPr>
            <w:r>
              <w:t>反映设施、植被破损修复时效情况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运行总成本</w:t>
            </w:r>
          </w:p>
        </w:tc>
        <w:tc>
          <w:tcPr>
            <w:tcW w:w="5386" w:type="dxa"/>
            <w:vAlign w:val="center"/>
          </w:tcPr>
          <w:p>
            <w:pPr>
              <w:pStyle w:val="13"/>
            </w:pPr>
            <w:r>
              <w:t>运行总成本</w:t>
            </w:r>
          </w:p>
        </w:tc>
        <w:tc>
          <w:tcPr>
            <w:tcW w:w="2268" w:type="dxa"/>
            <w:vAlign w:val="center"/>
          </w:tcPr>
          <w:p>
            <w:pPr>
              <w:pStyle w:val="13"/>
            </w:pPr>
            <w:r>
              <w:t>≤28万元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提升绿化</w:t>
            </w:r>
          </w:p>
        </w:tc>
        <w:tc>
          <w:tcPr>
            <w:tcW w:w="5386" w:type="dxa"/>
            <w:vAlign w:val="center"/>
          </w:tcPr>
          <w:p>
            <w:pPr>
              <w:pStyle w:val="13"/>
            </w:pPr>
            <w:r>
              <w:t>提升绿化</w:t>
            </w:r>
          </w:p>
        </w:tc>
        <w:tc>
          <w:tcPr>
            <w:tcW w:w="2268" w:type="dxa"/>
            <w:vAlign w:val="center"/>
          </w:tcPr>
          <w:p>
            <w:pPr>
              <w:pStyle w:val="13"/>
            </w:pPr>
            <w:r>
              <w:t>达到绿色产业标准，防治大气污染</w:t>
            </w:r>
          </w:p>
        </w:tc>
        <w:tc>
          <w:tcPr>
            <w:tcW w:w="1276" w:type="dxa"/>
            <w:vAlign w:val="center"/>
          </w:tcPr>
          <w:p>
            <w:pPr>
              <w:pStyle w:val="13"/>
            </w:pPr>
            <w:r>
              <w:t>根据行业标准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为园林调整提供基地</w:t>
            </w:r>
          </w:p>
        </w:tc>
        <w:tc>
          <w:tcPr>
            <w:tcW w:w="5386" w:type="dxa"/>
            <w:vAlign w:val="center"/>
          </w:tcPr>
          <w:p>
            <w:pPr>
              <w:pStyle w:val="13"/>
            </w:pPr>
            <w:r>
              <w:t>提供基地</w:t>
            </w:r>
          </w:p>
        </w:tc>
        <w:tc>
          <w:tcPr>
            <w:tcW w:w="2268" w:type="dxa"/>
            <w:vAlign w:val="center"/>
          </w:tcPr>
          <w:p>
            <w:pPr>
              <w:pStyle w:val="13"/>
            </w:pPr>
            <w:r>
              <w:t>100%</w:t>
            </w:r>
          </w:p>
        </w:tc>
        <w:tc>
          <w:tcPr>
            <w:tcW w:w="1276" w:type="dxa"/>
            <w:vAlign w:val="center"/>
          </w:tcPr>
          <w:p>
            <w:pPr>
              <w:pStyle w:val="13"/>
            </w:pPr>
            <w:r>
              <w:t>根据实际需求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反映街道绿化服务群众的能力水平情况</w:t>
            </w:r>
          </w:p>
        </w:tc>
        <w:tc>
          <w:tcPr>
            <w:tcW w:w="2268" w:type="dxa"/>
            <w:vAlign w:val="center"/>
          </w:tcPr>
          <w:p>
            <w:pPr>
              <w:pStyle w:val="13"/>
            </w:pPr>
            <w:r>
              <w:t>≥95%</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28、生产车辆租赁经费绩效目标表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13010025P00025010003L</w:t>
            </w:r>
          </w:p>
        </w:tc>
        <w:tc>
          <w:tcPr>
            <w:tcW w:w="2835" w:type="dxa"/>
            <w:vAlign w:val="center"/>
          </w:tcPr>
          <w:p>
            <w:pPr>
              <w:pStyle w:val="11"/>
            </w:pPr>
            <w:r>
              <w:t>项目名称</w:t>
            </w:r>
          </w:p>
        </w:tc>
        <w:tc>
          <w:tcPr>
            <w:tcW w:w="6095" w:type="dxa"/>
            <w:gridSpan w:val="3"/>
            <w:vAlign w:val="center"/>
          </w:tcPr>
          <w:p>
            <w:pPr>
              <w:pStyle w:val="13"/>
            </w:pPr>
            <w:r>
              <w:t>生产车辆租赁经费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161.00</w:t>
            </w:r>
          </w:p>
        </w:tc>
        <w:tc>
          <w:tcPr>
            <w:tcW w:w="2835" w:type="dxa"/>
            <w:vAlign w:val="center"/>
          </w:tcPr>
          <w:p>
            <w:pPr>
              <w:pStyle w:val="11"/>
            </w:pPr>
            <w:r>
              <w:t>其中：财政    资金</w:t>
            </w:r>
          </w:p>
        </w:tc>
        <w:tc>
          <w:tcPr>
            <w:tcW w:w="2551" w:type="dxa"/>
            <w:vAlign w:val="center"/>
          </w:tcPr>
          <w:p>
            <w:pPr>
              <w:pStyle w:val="13"/>
            </w:pPr>
            <w:r>
              <w:t>161.00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租赁生产车辆用于车辆对绿化成果进行有效保持和更新，增加浇水量，美化城市。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1.租赁生产车辆用于车辆对绿化成果进行有效保持和更新，增加浇水量，美化城市。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租园林生产用车车辆数量</w:t>
            </w:r>
          </w:p>
        </w:tc>
        <w:tc>
          <w:tcPr>
            <w:tcW w:w="5386" w:type="dxa"/>
            <w:vAlign w:val="center"/>
          </w:tcPr>
          <w:p>
            <w:pPr>
              <w:pStyle w:val="13"/>
            </w:pPr>
            <w:r>
              <w:t>高空作业车、吸污车等车辆</w:t>
            </w:r>
          </w:p>
        </w:tc>
        <w:tc>
          <w:tcPr>
            <w:tcW w:w="2268" w:type="dxa"/>
            <w:vAlign w:val="center"/>
          </w:tcPr>
          <w:p>
            <w:pPr>
              <w:pStyle w:val="13"/>
            </w:pPr>
            <w:r>
              <w:t>≥12辆</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w:t>
            </w:r>
          </w:p>
        </w:tc>
        <w:tc>
          <w:tcPr>
            <w:tcW w:w="5386" w:type="dxa"/>
            <w:vAlign w:val="center"/>
          </w:tcPr>
          <w:p>
            <w:pPr>
              <w:pStyle w:val="13"/>
            </w:pPr>
            <w:r>
              <w:t>生产车辆可以正常使用</w:t>
            </w:r>
          </w:p>
        </w:tc>
        <w:tc>
          <w:tcPr>
            <w:tcW w:w="2268" w:type="dxa"/>
            <w:vAlign w:val="center"/>
          </w:tcPr>
          <w:p>
            <w:pPr>
              <w:pStyle w:val="13"/>
            </w:pPr>
            <w:r>
              <w:t>100%</w:t>
            </w:r>
          </w:p>
        </w:tc>
        <w:tc>
          <w:tcPr>
            <w:tcW w:w="1276" w:type="dxa"/>
            <w:vAlign w:val="center"/>
          </w:tcPr>
          <w:p>
            <w:pPr>
              <w:pStyle w:val="13"/>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当年完成</w:t>
            </w:r>
          </w:p>
        </w:tc>
        <w:tc>
          <w:tcPr>
            <w:tcW w:w="5386" w:type="dxa"/>
            <w:vAlign w:val="center"/>
          </w:tcPr>
          <w:p>
            <w:pPr>
              <w:pStyle w:val="13"/>
            </w:pPr>
            <w:r>
              <w:t>当年完成车辆的租赁</w:t>
            </w:r>
          </w:p>
        </w:tc>
        <w:tc>
          <w:tcPr>
            <w:tcW w:w="2268" w:type="dxa"/>
            <w:vAlign w:val="center"/>
          </w:tcPr>
          <w:p>
            <w:pPr>
              <w:pStyle w:val="13"/>
            </w:pPr>
            <w:r>
              <w:t>≤2025年12月31日</w:t>
            </w:r>
          </w:p>
        </w:tc>
        <w:tc>
          <w:tcPr>
            <w:tcW w:w="1276" w:type="dxa"/>
            <w:vAlign w:val="center"/>
          </w:tcPr>
          <w:p>
            <w:pPr>
              <w:pStyle w:val="13"/>
            </w:pPr>
            <w:r>
              <w:t>根据合同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单位成本</w:t>
            </w:r>
          </w:p>
        </w:tc>
        <w:tc>
          <w:tcPr>
            <w:tcW w:w="2268" w:type="dxa"/>
            <w:vAlign w:val="center"/>
          </w:tcPr>
          <w:p>
            <w:pPr>
              <w:pStyle w:val="13"/>
            </w:pPr>
            <w:r>
              <w:t>≤14.2万元/辆</w:t>
            </w:r>
          </w:p>
        </w:tc>
        <w:tc>
          <w:tcPr>
            <w:tcW w:w="1276" w:type="dxa"/>
            <w:vAlign w:val="center"/>
          </w:tcPr>
          <w:p>
            <w:pPr>
              <w:pStyle w:val="13"/>
            </w:pPr>
            <w:r>
              <w:t>组织实施工作计划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增加浇水量、保障植物成活率，美化城市</w:t>
            </w:r>
          </w:p>
        </w:tc>
        <w:tc>
          <w:tcPr>
            <w:tcW w:w="2268" w:type="dxa"/>
            <w:vAlign w:val="center"/>
          </w:tcPr>
          <w:p>
            <w:pPr>
              <w:pStyle w:val="13"/>
            </w:pPr>
            <w:r>
              <w:t>100%</w:t>
            </w:r>
          </w:p>
        </w:tc>
        <w:tc>
          <w:tcPr>
            <w:tcW w:w="1276" w:type="dxa"/>
            <w:vAlign w:val="center"/>
          </w:tcPr>
          <w:p>
            <w:pPr>
              <w:pStyle w:val="13"/>
            </w:pPr>
            <w:r>
              <w:t>组织实施工作计划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保持城市绿化成果</w:t>
            </w:r>
          </w:p>
        </w:tc>
        <w:tc>
          <w:tcPr>
            <w:tcW w:w="5386" w:type="dxa"/>
            <w:vAlign w:val="center"/>
          </w:tcPr>
          <w:p>
            <w:pPr>
              <w:pStyle w:val="13"/>
            </w:pPr>
            <w:r>
              <w:t>反映车辆使用对绿化效果的更新和保持情况</w:t>
            </w:r>
          </w:p>
        </w:tc>
        <w:tc>
          <w:tcPr>
            <w:tcW w:w="2268" w:type="dxa"/>
            <w:vAlign w:val="center"/>
          </w:tcPr>
          <w:p>
            <w:pPr>
              <w:pStyle w:val="13"/>
            </w:pPr>
            <w:r>
              <w:t>保持</w:t>
            </w:r>
          </w:p>
        </w:tc>
        <w:tc>
          <w:tcPr>
            <w:tcW w:w="1276" w:type="dxa"/>
            <w:vAlign w:val="center"/>
          </w:tcPr>
          <w:p>
            <w:pPr>
              <w:pStyle w:val="13"/>
            </w:pPr>
            <w:r>
              <w:t>根据合同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使用人员满意度情况</w:t>
            </w:r>
          </w:p>
        </w:tc>
        <w:tc>
          <w:tcPr>
            <w:tcW w:w="5386" w:type="dxa"/>
            <w:vAlign w:val="center"/>
          </w:tcPr>
          <w:p>
            <w:pPr>
              <w:pStyle w:val="13"/>
            </w:pPr>
            <w:r>
              <w:t>使用人员满意度比例</w:t>
            </w:r>
          </w:p>
        </w:tc>
        <w:tc>
          <w:tcPr>
            <w:tcW w:w="2268" w:type="dxa"/>
            <w:vAlign w:val="center"/>
          </w:tcPr>
          <w:p>
            <w:pPr>
              <w:pStyle w:val="13"/>
            </w:pPr>
            <w:r>
              <w:t>≥95%</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通过购置更新办公设备，做到保障日常工作的有序开展，并提高工作效率。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办公设备购置数量</w:t>
            </w:r>
          </w:p>
        </w:tc>
        <w:tc>
          <w:tcPr>
            <w:tcW w:w="5386" w:type="dxa"/>
            <w:vAlign w:val="center"/>
          </w:tcPr>
          <w:p>
            <w:pPr>
              <w:pStyle w:val="13"/>
            </w:pPr>
            <w:r>
              <w:t>实际采购的设备数量</w:t>
            </w:r>
          </w:p>
        </w:tc>
        <w:tc>
          <w:tcPr>
            <w:tcW w:w="2268" w:type="dxa"/>
            <w:vAlign w:val="center"/>
          </w:tcPr>
          <w:p>
            <w:pPr>
              <w:pStyle w:val="13"/>
            </w:pPr>
            <w:r>
              <w:t>≥2台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2026年6月30日前</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购台式电脑设备采购成本</w:t>
            </w:r>
          </w:p>
        </w:tc>
        <w:tc>
          <w:tcPr>
            <w:tcW w:w="5386" w:type="dxa"/>
            <w:vAlign w:val="center"/>
          </w:tcPr>
          <w:p>
            <w:pPr>
              <w:pStyle w:val="13"/>
            </w:pPr>
            <w:r>
              <w:t>台式电脑设备采购成本</w:t>
            </w:r>
          </w:p>
        </w:tc>
        <w:tc>
          <w:tcPr>
            <w:tcW w:w="2268" w:type="dxa"/>
            <w:vAlign w:val="center"/>
          </w:tcPr>
          <w:p>
            <w:pPr>
              <w:pStyle w:val="13"/>
            </w:pPr>
            <w:r>
              <w:t>≤0.450.45万元/台</w:t>
            </w:r>
          </w:p>
        </w:tc>
        <w:tc>
          <w:tcPr>
            <w:tcW w:w="1276" w:type="dxa"/>
            <w:vAlign w:val="center"/>
          </w:tcPr>
          <w:p>
            <w:pPr>
              <w:pStyle w:val="13"/>
            </w:pPr>
            <w:r>
              <w:t>2026年度办公购置预算测算说明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≥95%</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购置设备可持续使用年限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组织党员干部学习教育，带动党员提高学习积极性，并进一步落实党建工作效果，提高党建工作科学化水平。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≥8人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每月开展一次</w:t>
            </w:r>
          </w:p>
        </w:tc>
        <w:tc>
          <w:tcPr>
            <w:tcW w:w="1276" w:type="dxa"/>
            <w:vAlign w:val="center"/>
          </w:tcPr>
          <w:p>
            <w:pPr>
              <w:pStyle w:val="13"/>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w:t>
            </w:r>
          </w:p>
        </w:tc>
        <w:tc>
          <w:tcPr>
            <w:tcW w:w="2268" w:type="dxa"/>
            <w:vAlign w:val="center"/>
          </w:tcPr>
          <w:p>
            <w:pPr>
              <w:pStyle w:val="13"/>
            </w:pPr>
            <w:r>
              <w:t>≤20.820.8元/人天</w:t>
            </w:r>
          </w:p>
        </w:tc>
        <w:tc>
          <w:tcPr>
            <w:tcW w:w="1276" w:type="dxa"/>
            <w:vAlign w:val="center"/>
          </w:tcPr>
          <w:p>
            <w:pPr>
              <w:pStyle w:val="13"/>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100%</w:t>
            </w:r>
          </w:p>
        </w:tc>
        <w:tc>
          <w:tcPr>
            <w:tcW w:w="1276" w:type="dxa"/>
            <w:vAlign w:val="center"/>
          </w:tcPr>
          <w:p>
            <w:pPr>
              <w:pStyle w:val="13"/>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保障组织运行</w:t>
            </w:r>
          </w:p>
        </w:tc>
        <w:tc>
          <w:tcPr>
            <w:tcW w:w="5386" w:type="dxa"/>
            <w:vAlign w:val="center"/>
          </w:tcPr>
          <w:p>
            <w:pPr>
              <w:pStyle w:val="13"/>
            </w:pPr>
            <w:r>
              <w:t>项目实施能够保障党组织各项工作顺利开展、提高工作效率和质量，为党建活动工作开展提供支持</w:t>
            </w:r>
          </w:p>
        </w:tc>
        <w:tc>
          <w:tcPr>
            <w:tcW w:w="2268" w:type="dxa"/>
            <w:vAlign w:val="center"/>
          </w:tcPr>
          <w:p>
            <w:pPr>
              <w:pStyle w:val="13"/>
            </w:pPr>
            <w:r>
              <w:t>保障党建活动顺利开展</w:t>
            </w:r>
          </w:p>
        </w:tc>
        <w:tc>
          <w:tcPr>
            <w:tcW w:w="1276" w:type="dxa"/>
            <w:vAlign w:val="center"/>
          </w:tcPr>
          <w:p>
            <w:pPr>
              <w:pStyle w:val="13"/>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31、公务用车租赁费绩效目标表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13010025P009876100755</w:t>
            </w:r>
          </w:p>
        </w:tc>
        <w:tc>
          <w:tcPr>
            <w:tcW w:w="2835" w:type="dxa"/>
            <w:vAlign w:val="center"/>
          </w:tcPr>
          <w:p>
            <w:pPr>
              <w:pStyle w:val="11"/>
            </w:pPr>
            <w:r>
              <w:t>项目名称</w:t>
            </w:r>
          </w:p>
        </w:tc>
        <w:tc>
          <w:tcPr>
            <w:tcW w:w="6095" w:type="dxa"/>
            <w:gridSpan w:val="3"/>
            <w:vAlign w:val="center"/>
          </w:tcPr>
          <w:p>
            <w:pPr>
              <w:pStyle w:val="13"/>
            </w:pPr>
            <w:r>
              <w:t>公务用车租赁费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主要用于公务用车租赁支出，旨在提高财政资金使用效益，降低公务用车使用成本，达到保障机构顺利运行，提高工作效率。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1.主要用于公务用车租赁支出，旨在提高财政资金使用效益，降低公务用车使用成本，达到保障机构顺利运行，提高工作效率。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租赁数量</w:t>
            </w:r>
          </w:p>
        </w:tc>
        <w:tc>
          <w:tcPr>
            <w:tcW w:w="5386" w:type="dxa"/>
            <w:vAlign w:val="center"/>
          </w:tcPr>
          <w:p>
            <w:pPr>
              <w:pStyle w:val="13"/>
            </w:pPr>
            <w:r>
              <w:t>公务用车租赁数量</w:t>
            </w:r>
          </w:p>
        </w:tc>
        <w:tc>
          <w:tcPr>
            <w:tcW w:w="2268" w:type="dxa"/>
            <w:vAlign w:val="center"/>
          </w:tcPr>
          <w:p>
            <w:pPr>
              <w:pStyle w:val="13"/>
            </w:pPr>
            <w:r>
              <w:t>1辆</w:t>
            </w:r>
          </w:p>
        </w:tc>
        <w:tc>
          <w:tcPr>
            <w:tcW w:w="1276" w:type="dxa"/>
            <w:vAlign w:val="center"/>
          </w:tcPr>
          <w:p>
            <w:pPr>
              <w:pStyle w:val="13"/>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故障率</w:t>
            </w:r>
          </w:p>
        </w:tc>
        <w:tc>
          <w:tcPr>
            <w:tcW w:w="5386" w:type="dxa"/>
            <w:vAlign w:val="center"/>
          </w:tcPr>
          <w:p>
            <w:pPr>
              <w:pStyle w:val="13"/>
            </w:pPr>
            <w:r>
              <w:t>反映租赁车辆故障情况</w:t>
            </w:r>
          </w:p>
        </w:tc>
        <w:tc>
          <w:tcPr>
            <w:tcW w:w="2268" w:type="dxa"/>
            <w:vAlign w:val="center"/>
          </w:tcPr>
          <w:p>
            <w:pPr>
              <w:pStyle w:val="13"/>
            </w:pPr>
            <w:r>
              <w:t>≥95%</w:t>
            </w:r>
          </w:p>
        </w:tc>
        <w:tc>
          <w:tcPr>
            <w:tcW w:w="1276" w:type="dxa"/>
            <w:vAlign w:val="center"/>
          </w:tcPr>
          <w:p>
            <w:pPr>
              <w:pStyle w:val="13"/>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保障期限</w:t>
            </w:r>
          </w:p>
        </w:tc>
        <w:tc>
          <w:tcPr>
            <w:tcW w:w="5386" w:type="dxa"/>
            <w:vAlign w:val="center"/>
          </w:tcPr>
          <w:p>
            <w:pPr>
              <w:pStyle w:val="13"/>
            </w:pPr>
            <w:r>
              <w:t>保障正常用车的期限</w:t>
            </w:r>
          </w:p>
        </w:tc>
        <w:tc>
          <w:tcPr>
            <w:tcW w:w="2268" w:type="dxa"/>
            <w:vAlign w:val="center"/>
          </w:tcPr>
          <w:p>
            <w:pPr>
              <w:pStyle w:val="13"/>
            </w:pPr>
            <w:r>
              <w:t>≤1年</w:t>
            </w:r>
          </w:p>
        </w:tc>
        <w:tc>
          <w:tcPr>
            <w:tcW w:w="1276" w:type="dxa"/>
            <w:vAlign w:val="center"/>
          </w:tcPr>
          <w:p>
            <w:pPr>
              <w:pStyle w:val="13"/>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单位租赁成本</w:t>
            </w:r>
          </w:p>
        </w:tc>
        <w:tc>
          <w:tcPr>
            <w:tcW w:w="5386" w:type="dxa"/>
            <w:vAlign w:val="center"/>
          </w:tcPr>
          <w:p>
            <w:pPr>
              <w:pStyle w:val="13"/>
            </w:pPr>
            <w:r>
              <w:t>平均每辆车的租赁成本</w:t>
            </w:r>
          </w:p>
        </w:tc>
        <w:tc>
          <w:tcPr>
            <w:tcW w:w="2268" w:type="dxa"/>
            <w:vAlign w:val="center"/>
          </w:tcPr>
          <w:p>
            <w:pPr>
              <w:pStyle w:val="13"/>
            </w:pPr>
            <w:r>
              <w:t>4.3万元/辆</w:t>
            </w:r>
          </w:p>
        </w:tc>
        <w:tc>
          <w:tcPr>
            <w:tcW w:w="1276" w:type="dxa"/>
            <w:vAlign w:val="center"/>
          </w:tcPr>
          <w:p>
            <w:pPr>
              <w:pStyle w:val="13"/>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用车保障率</w:t>
            </w:r>
          </w:p>
        </w:tc>
        <w:tc>
          <w:tcPr>
            <w:tcW w:w="5386" w:type="dxa"/>
            <w:vAlign w:val="center"/>
          </w:tcPr>
          <w:p>
            <w:pPr>
              <w:pStyle w:val="13"/>
            </w:pPr>
            <w:r>
              <w:t>保障单位各部门的用车需求</w:t>
            </w:r>
          </w:p>
        </w:tc>
        <w:tc>
          <w:tcPr>
            <w:tcW w:w="2268" w:type="dxa"/>
            <w:vAlign w:val="center"/>
          </w:tcPr>
          <w:p>
            <w:pPr>
              <w:pStyle w:val="13"/>
            </w:pPr>
            <w:r>
              <w:t>≥95</w:t>
            </w:r>
          </w:p>
        </w:tc>
        <w:tc>
          <w:tcPr>
            <w:tcW w:w="1276" w:type="dxa"/>
            <w:vAlign w:val="center"/>
          </w:tcPr>
          <w:p>
            <w:pPr>
              <w:pStyle w:val="13"/>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长效保障运转顺利</w:t>
            </w:r>
          </w:p>
        </w:tc>
        <w:tc>
          <w:tcPr>
            <w:tcW w:w="5386" w:type="dxa"/>
            <w:vAlign w:val="center"/>
          </w:tcPr>
          <w:p>
            <w:pPr>
              <w:pStyle w:val="13"/>
            </w:pPr>
            <w:r>
              <w:t>保障机构顺利运行，提高工作效率</w:t>
            </w:r>
          </w:p>
        </w:tc>
        <w:tc>
          <w:tcPr>
            <w:tcW w:w="2268" w:type="dxa"/>
            <w:vAlign w:val="center"/>
          </w:tcPr>
          <w:p>
            <w:pPr>
              <w:pStyle w:val="13"/>
            </w:pPr>
            <w:r>
              <w:t>≥95%</w:t>
            </w:r>
          </w:p>
        </w:tc>
        <w:tc>
          <w:tcPr>
            <w:tcW w:w="1276" w:type="dxa"/>
            <w:vAlign w:val="center"/>
          </w:tcPr>
          <w:p>
            <w:pPr>
              <w:pStyle w:val="13"/>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长效保障运转顺利</w:t>
            </w:r>
          </w:p>
        </w:tc>
        <w:tc>
          <w:tcPr>
            <w:tcW w:w="5386" w:type="dxa"/>
            <w:vAlign w:val="center"/>
          </w:tcPr>
          <w:p>
            <w:pPr>
              <w:pStyle w:val="13"/>
            </w:pPr>
            <w:r>
              <w:t>保障机构顺利运行，提高工作效率</w:t>
            </w:r>
          </w:p>
        </w:tc>
        <w:tc>
          <w:tcPr>
            <w:tcW w:w="2268" w:type="dxa"/>
            <w:vAlign w:val="center"/>
          </w:tcPr>
          <w:p>
            <w:pPr>
              <w:pStyle w:val="13"/>
            </w:pPr>
            <w:r>
              <w:t>保障提升</w:t>
            </w:r>
          </w:p>
        </w:tc>
        <w:tc>
          <w:tcPr>
            <w:tcW w:w="1276" w:type="dxa"/>
            <w:vAlign w:val="center"/>
          </w:tcPr>
          <w:p>
            <w:pPr>
              <w:pStyle w:val="13"/>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32、业务咨询委托费（园林绿化工程质量抽测经费）绩效目标表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13010025P009880103220</w:t>
            </w:r>
          </w:p>
        </w:tc>
        <w:tc>
          <w:tcPr>
            <w:tcW w:w="2835" w:type="dxa"/>
            <w:vAlign w:val="center"/>
          </w:tcPr>
          <w:p>
            <w:pPr>
              <w:pStyle w:val="11"/>
            </w:pPr>
            <w:r>
              <w:t>项目名称</w:t>
            </w:r>
          </w:p>
        </w:tc>
        <w:tc>
          <w:tcPr>
            <w:tcW w:w="6095" w:type="dxa"/>
            <w:gridSpan w:val="3"/>
            <w:vAlign w:val="center"/>
          </w:tcPr>
          <w:p>
            <w:pPr>
              <w:pStyle w:val="13"/>
            </w:pPr>
            <w:r>
              <w:t>业务咨询委托费（园林绿化工程质量抽测经费）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通过业务委托开展绿化工程抽测抽检，保障绿化检验工作安全有序进行。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1.通过业务委托开展绿化工程抽测抽检，保障绿化检验工作安全有序进行。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委托服务项目数量</w:t>
            </w:r>
          </w:p>
        </w:tc>
        <w:tc>
          <w:tcPr>
            <w:tcW w:w="5386" w:type="dxa"/>
            <w:vAlign w:val="center"/>
          </w:tcPr>
          <w:p>
            <w:pPr>
              <w:pStyle w:val="13"/>
            </w:pPr>
            <w:r>
              <w:t>全年委托服务项目总量</w:t>
            </w:r>
          </w:p>
        </w:tc>
        <w:tc>
          <w:tcPr>
            <w:tcW w:w="2268" w:type="dxa"/>
            <w:vAlign w:val="center"/>
          </w:tcPr>
          <w:p>
            <w:pPr>
              <w:pStyle w:val="13"/>
            </w:pPr>
            <w:r>
              <w:t>≥25标段</w:t>
            </w:r>
          </w:p>
        </w:tc>
        <w:tc>
          <w:tcPr>
            <w:tcW w:w="1276" w:type="dxa"/>
            <w:vAlign w:val="center"/>
          </w:tcPr>
          <w:p>
            <w:pPr>
              <w:pStyle w:val="13"/>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委托服务完成质量合格率</w:t>
            </w:r>
          </w:p>
        </w:tc>
        <w:tc>
          <w:tcPr>
            <w:tcW w:w="5386" w:type="dxa"/>
            <w:vAlign w:val="center"/>
          </w:tcPr>
          <w:p>
            <w:pPr>
              <w:pStyle w:val="13"/>
            </w:pPr>
            <w:r>
              <w:t>考察委托服务完成的质量</w:t>
            </w:r>
          </w:p>
        </w:tc>
        <w:tc>
          <w:tcPr>
            <w:tcW w:w="2268" w:type="dxa"/>
            <w:vAlign w:val="center"/>
          </w:tcPr>
          <w:p>
            <w:pPr>
              <w:pStyle w:val="13"/>
            </w:pPr>
            <w:r>
              <w:t>≥95%</w:t>
            </w:r>
          </w:p>
        </w:tc>
        <w:tc>
          <w:tcPr>
            <w:tcW w:w="1276" w:type="dxa"/>
            <w:vAlign w:val="center"/>
          </w:tcPr>
          <w:p>
            <w:pPr>
              <w:pStyle w:val="13"/>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抽检抽测委托服务时间</w:t>
            </w:r>
          </w:p>
        </w:tc>
        <w:tc>
          <w:tcPr>
            <w:tcW w:w="5386" w:type="dxa"/>
            <w:vAlign w:val="center"/>
          </w:tcPr>
          <w:p>
            <w:pPr>
              <w:pStyle w:val="13"/>
            </w:pPr>
            <w:r>
              <w:t>考察委托服务的时间</w:t>
            </w:r>
          </w:p>
        </w:tc>
        <w:tc>
          <w:tcPr>
            <w:tcW w:w="2268" w:type="dxa"/>
            <w:vAlign w:val="center"/>
          </w:tcPr>
          <w:p>
            <w:pPr>
              <w:pStyle w:val="13"/>
            </w:pPr>
            <w:r>
              <w:t>2026年12月31日</w:t>
            </w:r>
          </w:p>
        </w:tc>
        <w:tc>
          <w:tcPr>
            <w:tcW w:w="1276" w:type="dxa"/>
            <w:vAlign w:val="center"/>
          </w:tcPr>
          <w:p>
            <w:pPr>
              <w:pStyle w:val="13"/>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平均委托服务成本</w:t>
            </w:r>
          </w:p>
        </w:tc>
        <w:tc>
          <w:tcPr>
            <w:tcW w:w="5386" w:type="dxa"/>
            <w:vAlign w:val="center"/>
          </w:tcPr>
          <w:p>
            <w:pPr>
              <w:pStyle w:val="13"/>
            </w:pPr>
            <w:r>
              <w:t>平均每次委托服务成本</w:t>
            </w:r>
          </w:p>
        </w:tc>
        <w:tc>
          <w:tcPr>
            <w:tcW w:w="2268" w:type="dxa"/>
            <w:vAlign w:val="center"/>
          </w:tcPr>
          <w:p>
            <w:pPr>
              <w:pStyle w:val="13"/>
            </w:pPr>
            <w:r>
              <w:t>≤0.36万元</w:t>
            </w:r>
          </w:p>
        </w:tc>
        <w:tc>
          <w:tcPr>
            <w:tcW w:w="1276" w:type="dxa"/>
            <w:vAlign w:val="center"/>
          </w:tcPr>
          <w:p>
            <w:pPr>
              <w:pStyle w:val="13"/>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报告通过率</w:t>
            </w:r>
          </w:p>
        </w:tc>
        <w:tc>
          <w:tcPr>
            <w:tcW w:w="5386" w:type="dxa"/>
            <w:vAlign w:val="center"/>
          </w:tcPr>
          <w:p>
            <w:pPr>
              <w:pStyle w:val="13"/>
            </w:pPr>
            <w:r>
              <w:t>考察形成工作报告通过情况</w:t>
            </w:r>
          </w:p>
        </w:tc>
        <w:tc>
          <w:tcPr>
            <w:tcW w:w="2268" w:type="dxa"/>
            <w:vAlign w:val="center"/>
          </w:tcPr>
          <w:p>
            <w:pPr>
              <w:pStyle w:val="13"/>
            </w:pPr>
            <w:r>
              <w:t>≥95%</w:t>
            </w:r>
          </w:p>
        </w:tc>
        <w:tc>
          <w:tcPr>
            <w:tcW w:w="1276" w:type="dxa"/>
            <w:vAlign w:val="center"/>
          </w:tcPr>
          <w:p>
            <w:pPr>
              <w:pStyle w:val="13"/>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保障绿化工程质量抽测抽检业务提升工作</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委托服务申请单位满意度</w:t>
            </w:r>
          </w:p>
        </w:tc>
        <w:tc>
          <w:tcPr>
            <w:tcW w:w="5386" w:type="dxa"/>
            <w:vAlign w:val="center"/>
          </w:tcPr>
          <w:p>
            <w:pPr>
              <w:pStyle w:val="13"/>
            </w:pPr>
            <w:r>
              <w:t>委托服务申请单位对服务的满意度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绿化工程监督工作业务量不断增加，需外聘人员协助单位质检工作有序开展，保障绿化工程质检工作正常运行。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1.绿化工程监督工作业务量不断增加，需外聘人员协助单位质检工作有序开展，保障绿化工程质检工作正常运行。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不超过预算支出数</w:t>
            </w:r>
          </w:p>
        </w:tc>
        <w:tc>
          <w:tcPr>
            <w:tcW w:w="5386" w:type="dxa"/>
            <w:vAlign w:val="center"/>
          </w:tcPr>
          <w:p>
            <w:pPr>
              <w:pStyle w:val="13"/>
            </w:pPr>
            <w:r>
              <w:t>单位计划保障人数</w:t>
            </w:r>
          </w:p>
        </w:tc>
        <w:tc>
          <w:tcPr>
            <w:tcW w:w="2268" w:type="dxa"/>
            <w:vAlign w:val="center"/>
          </w:tcPr>
          <w:p>
            <w:pPr>
              <w:pStyle w:val="13"/>
            </w:pPr>
            <w:r>
              <w:t>1人</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待遇发放足额率</w:t>
            </w:r>
          </w:p>
        </w:tc>
        <w:tc>
          <w:tcPr>
            <w:tcW w:w="2268" w:type="dxa"/>
            <w:vAlign w:val="center"/>
          </w:tcPr>
          <w:p>
            <w:pPr>
              <w:pStyle w:val="13"/>
            </w:pPr>
            <w:r>
              <w:t>100%</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按照工作计划完成支付时间</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年度支出成本</w:t>
            </w:r>
          </w:p>
        </w:tc>
        <w:tc>
          <w:tcPr>
            <w:tcW w:w="2268" w:type="dxa"/>
            <w:vAlign w:val="center"/>
          </w:tcPr>
          <w:p>
            <w:pPr>
              <w:pStyle w:val="13"/>
            </w:pPr>
            <w:r>
              <w:t>≤5.95.9万元/年</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为绿化工程协助质检工作提供优质服务</w:t>
            </w:r>
          </w:p>
        </w:tc>
        <w:tc>
          <w:tcPr>
            <w:tcW w:w="2268" w:type="dxa"/>
            <w:vAlign w:val="center"/>
          </w:tcPr>
          <w:p>
            <w:pPr>
              <w:pStyle w:val="13"/>
            </w:pPr>
            <w:r>
              <w:t>全力保障绿化工程协助工作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能够长期较好的完成交办的各项业务工作</w:t>
            </w:r>
          </w:p>
        </w:tc>
        <w:tc>
          <w:tcPr>
            <w:tcW w:w="2268" w:type="dxa"/>
            <w:vAlign w:val="center"/>
          </w:tcPr>
          <w:p>
            <w:pPr>
              <w:pStyle w:val="13"/>
            </w:pPr>
            <w:r>
              <w:t>100%</w:t>
            </w:r>
          </w:p>
        </w:tc>
        <w:tc>
          <w:tcPr>
            <w:tcW w:w="1276" w:type="dxa"/>
            <w:vAlign w:val="center"/>
          </w:tcPr>
          <w:p>
            <w:pPr>
              <w:pStyle w:val="13"/>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聘用人员满意度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34、绿化工程质量档案管理费绩效目标表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13010025P00656010003J</w:t>
            </w:r>
          </w:p>
        </w:tc>
        <w:tc>
          <w:tcPr>
            <w:tcW w:w="2835" w:type="dxa"/>
            <w:vAlign w:val="center"/>
          </w:tcPr>
          <w:p>
            <w:pPr>
              <w:pStyle w:val="11"/>
            </w:pPr>
            <w:r>
              <w:t>项目名称</w:t>
            </w:r>
          </w:p>
        </w:tc>
        <w:tc>
          <w:tcPr>
            <w:tcW w:w="6095" w:type="dxa"/>
            <w:gridSpan w:val="3"/>
            <w:vAlign w:val="center"/>
          </w:tcPr>
          <w:p>
            <w:pPr>
              <w:pStyle w:val="13"/>
            </w:pPr>
            <w:r>
              <w:t>绿化工程质量档案管理费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w:t>
            </w:r>
          </w:p>
        </w:tc>
        <w:tc>
          <w:tcPr>
            <w:tcW w:w="2835" w:type="dxa"/>
            <w:vAlign w:val="center"/>
          </w:tcPr>
          <w:p>
            <w:pPr>
              <w:pStyle w:val="11"/>
            </w:pPr>
            <w:r>
              <w:t>其中：财政    资金</w:t>
            </w:r>
          </w:p>
        </w:tc>
        <w:tc>
          <w:tcPr>
            <w:tcW w:w="2551" w:type="dxa"/>
            <w:vAlign w:val="center"/>
          </w:tcPr>
          <w:p>
            <w:pPr>
              <w:pStyle w:val="13"/>
            </w:pPr>
            <w:r>
              <w:t>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规范园林绿化档案管理，进一步保障绿化工作正常运行。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1.规范园林绿化档案管理，进一步保障绿化工作正常运行。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岗位人员数量</w:t>
            </w:r>
          </w:p>
        </w:tc>
        <w:tc>
          <w:tcPr>
            <w:tcW w:w="5386" w:type="dxa"/>
            <w:vAlign w:val="center"/>
          </w:tcPr>
          <w:p>
            <w:pPr>
              <w:pStyle w:val="13"/>
            </w:pPr>
            <w:r>
              <w:t>外包服务，协助完成档案监督工作</w:t>
            </w:r>
          </w:p>
        </w:tc>
        <w:tc>
          <w:tcPr>
            <w:tcW w:w="2268" w:type="dxa"/>
            <w:vAlign w:val="center"/>
          </w:tcPr>
          <w:p>
            <w:pPr>
              <w:pStyle w:val="13"/>
            </w:pPr>
            <w:r>
              <w:t>≥2人</w:t>
            </w:r>
          </w:p>
        </w:tc>
        <w:tc>
          <w:tcPr>
            <w:tcW w:w="1276" w:type="dxa"/>
            <w:vAlign w:val="center"/>
          </w:tcPr>
          <w:p>
            <w:pPr>
              <w:pStyle w:val="13"/>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待遇方法足额率</w:t>
            </w:r>
          </w:p>
        </w:tc>
        <w:tc>
          <w:tcPr>
            <w:tcW w:w="5386" w:type="dxa"/>
            <w:vAlign w:val="center"/>
          </w:tcPr>
          <w:p>
            <w:pPr>
              <w:pStyle w:val="13"/>
            </w:pPr>
            <w:r>
              <w:t>质量监督人员出勤率</w:t>
            </w:r>
          </w:p>
        </w:tc>
        <w:tc>
          <w:tcPr>
            <w:tcW w:w="2268" w:type="dxa"/>
            <w:vAlign w:val="center"/>
          </w:tcPr>
          <w:p>
            <w:pPr>
              <w:pStyle w:val="13"/>
            </w:pPr>
            <w:r>
              <w:t>≥95%</w:t>
            </w:r>
          </w:p>
        </w:tc>
        <w:tc>
          <w:tcPr>
            <w:tcW w:w="1276" w:type="dxa"/>
            <w:vAlign w:val="center"/>
          </w:tcPr>
          <w:p>
            <w:pPr>
              <w:pStyle w:val="13"/>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工程验收备案资料上报及时率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用工费用</w:t>
            </w:r>
          </w:p>
        </w:tc>
        <w:tc>
          <w:tcPr>
            <w:tcW w:w="5386" w:type="dxa"/>
            <w:vAlign w:val="center"/>
          </w:tcPr>
          <w:p>
            <w:pPr>
              <w:pStyle w:val="13"/>
            </w:pPr>
            <w:r>
              <w:t>人均费用成本</w:t>
            </w:r>
          </w:p>
        </w:tc>
        <w:tc>
          <w:tcPr>
            <w:tcW w:w="2268" w:type="dxa"/>
            <w:vAlign w:val="center"/>
          </w:tcPr>
          <w:p>
            <w:pPr>
              <w:pStyle w:val="13"/>
            </w:pPr>
            <w:r>
              <w:t>≤2.552.555人/年</w:t>
            </w:r>
          </w:p>
        </w:tc>
        <w:tc>
          <w:tcPr>
            <w:tcW w:w="1276" w:type="dxa"/>
            <w:vAlign w:val="center"/>
          </w:tcPr>
          <w:p>
            <w:pPr>
              <w:pStyle w:val="13"/>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可持续影响指标</w:t>
            </w:r>
          </w:p>
        </w:tc>
        <w:tc>
          <w:tcPr>
            <w:tcW w:w="5386" w:type="dxa"/>
            <w:vAlign w:val="center"/>
          </w:tcPr>
          <w:p>
            <w:pPr>
              <w:pStyle w:val="13"/>
            </w:pPr>
            <w:r>
              <w:t>保障绿化质检工作正常运行</w:t>
            </w:r>
          </w:p>
        </w:tc>
        <w:tc>
          <w:tcPr>
            <w:tcW w:w="2268" w:type="dxa"/>
            <w:vAlign w:val="center"/>
          </w:tcPr>
          <w:p>
            <w:pPr>
              <w:pStyle w:val="13"/>
            </w:pPr>
            <w:r>
              <w:t>增强了绿化工程档案管理，保障工作正常开展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对单位规范管理工作推动效果</w:t>
            </w:r>
          </w:p>
        </w:tc>
        <w:tc>
          <w:tcPr>
            <w:tcW w:w="5386" w:type="dxa"/>
            <w:vAlign w:val="center"/>
          </w:tcPr>
          <w:p>
            <w:pPr>
              <w:pStyle w:val="13"/>
            </w:pPr>
            <w:r>
              <w:t>对单位工程档案规范管理工作推动效果</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工程各个参建方满意度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10.10</w:t>
            </w:r>
          </w:p>
        </w:tc>
        <w:tc>
          <w:tcPr>
            <w:tcW w:w="2835" w:type="dxa"/>
            <w:vAlign w:val="center"/>
          </w:tcPr>
          <w:p>
            <w:pPr>
              <w:pStyle w:val="11"/>
            </w:pPr>
            <w:r>
              <w:t>其中：财政    资金</w:t>
            </w:r>
          </w:p>
        </w:tc>
        <w:tc>
          <w:tcPr>
            <w:tcW w:w="2551" w:type="dxa"/>
            <w:vAlign w:val="center"/>
          </w:tcPr>
          <w:p>
            <w:pPr>
              <w:pStyle w:val="13"/>
            </w:pPr>
            <w:r>
              <w:t>10.10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用于单位日常办公设备购置支出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30%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1.用于采购单位日常办公电脑6台、打印机7台、空调11台、碎纸机6台、文件柜10组，达到提高工作效率，提高单位整体管理水平，保障日常工作的有序开展的效果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办公设备购买数量</w:t>
            </w:r>
          </w:p>
        </w:tc>
        <w:tc>
          <w:tcPr>
            <w:tcW w:w="5386" w:type="dxa"/>
            <w:vAlign w:val="center"/>
          </w:tcPr>
          <w:p>
            <w:pPr>
              <w:pStyle w:val="13"/>
            </w:pPr>
            <w:r>
              <w:t>按照工作计划预计购置办公用设备</w:t>
            </w:r>
          </w:p>
        </w:tc>
        <w:tc>
          <w:tcPr>
            <w:tcW w:w="2268" w:type="dxa"/>
            <w:vAlign w:val="center"/>
          </w:tcPr>
          <w:p>
            <w:pPr>
              <w:pStyle w:val="13"/>
            </w:pPr>
            <w:r>
              <w:t>≥29个（台、套）</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通用购买数量</w:t>
            </w:r>
          </w:p>
        </w:tc>
        <w:tc>
          <w:tcPr>
            <w:tcW w:w="5386" w:type="dxa"/>
            <w:vAlign w:val="center"/>
          </w:tcPr>
          <w:p>
            <w:pPr>
              <w:pStyle w:val="13"/>
            </w:pPr>
            <w:r>
              <w:t>按照工作计划预计购置通用用设备</w:t>
            </w:r>
          </w:p>
        </w:tc>
        <w:tc>
          <w:tcPr>
            <w:tcW w:w="2268" w:type="dxa"/>
            <w:vAlign w:val="center"/>
          </w:tcPr>
          <w:p>
            <w:pPr>
              <w:pStyle w:val="13"/>
            </w:pPr>
            <w:r>
              <w:t>≥11个（台、套）</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购置质量合格的数量占购置总数量的比率</w:t>
            </w:r>
          </w:p>
        </w:tc>
        <w:tc>
          <w:tcPr>
            <w:tcW w:w="2268" w:type="dxa"/>
            <w:vAlign w:val="center"/>
          </w:tcPr>
          <w:p>
            <w:pPr>
              <w:pStyle w:val="13"/>
            </w:pPr>
            <w:r>
              <w:t>100%</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2026年1-12月</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≥90%</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设备采购的总成本</w:t>
            </w:r>
          </w:p>
        </w:tc>
        <w:tc>
          <w:tcPr>
            <w:tcW w:w="5386" w:type="dxa"/>
            <w:vAlign w:val="center"/>
          </w:tcPr>
          <w:p>
            <w:pPr>
              <w:pStyle w:val="13"/>
            </w:pPr>
            <w:r>
              <w:t>反映设备采购的总成本情况</w:t>
            </w:r>
          </w:p>
        </w:tc>
        <w:tc>
          <w:tcPr>
            <w:tcW w:w="2268" w:type="dxa"/>
            <w:vAlign w:val="center"/>
          </w:tcPr>
          <w:p>
            <w:pPr>
              <w:pStyle w:val="13"/>
            </w:pPr>
            <w:r>
              <w:t>≤10.1万元</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电脑设备单位成本</w:t>
            </w:r>
          </w:p>
        </w:tc>
        <w:tc>
          <w:tcPr>
            <w:tcW w:w="2268" w:type="dxa"/>
            <w:vAlign w:val="center"/>
          </w:tcPr>
          <w:p>
            <w:pPr>
              <w:pStyle w:val="13"/>
            </w:pPr>
            <w:r>
              <w:t>≤0.5万元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打印机设备单位成本</w:t>
            </w:r>
          </w:p>
        </w:tc>
        <w:tc>
          <w:tcPr>
            <w:tcW w:w="2268" w:type="dxa"/>
            <w:vAlign w:val="center"/>
          </w:tcPr>
          <w:p>
            <w:pPr>
              <w:pStyle w:val="13"/>
            </w:pPr>
            <w:r>
              <w:t>≤0.2万元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空调设备单位成本</w:t>
            </w:r>
          </w:p>
        </w:tc>
        <w:tc>
          <w:tcPr>
            <w:tcW w:w="2268" w:type="dxa"/>
            <w:vAlign w:val="center"/>
          </w:tcPr>
          <w:p>
            <w:pPr>
              <w:pStyle w:val="13"/>
            </w:pPr>
            <w:r>
              <w:t>≤0.5万元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设备可持续使用年限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调查中满意和较满意的数量占调查总人数的比率</w:t>
            </w:r>
          </w:p>
        </w:tc>
        <w:tc>
          <w:tcPr>
            <w:tcW w:w="2268" w:type="dxa"/>
            <w:vAlign w:val="center"/>
          </w:tcPr>
          <w:p>
            <w:pPr>
              <w:pStyle w:val="13"/>
            </w:pPr>
            <w:r>
              <w:t>≥95%</w:t>
            </w:r>
          </w:p>
        </w:tc>
        <w:tc>
          <w:tcPr>
            <w:tcW w:w="1276" w:type="dxa"/>
            <w:vAlign w:val="center"/>
          </w:tcPr>
          <w:p>
            <w:pPr>
              <w:pStyle w:val="13"/>
            </w:pPr>
            <w:r>
              <w:t>调查走访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w:t>
            </w:r>
          </w:p>
        </w:tc>
        <w:tc>
          <w:tcPr>
            <w:tcW w:w="2835" w:type="dxa"/>
            <w:vAlign w:val="center"/>
          </w:tcPr>
          <w:p>
            <w:pPr>
              <w:pStyle w:val="11"/>
            </w:pPr>
            <w:r>
              <w:t>其中：财政    资金</w:t>
            </w:r>
          </w:p>
        </w:tc>
        <w:tc>
          <w:tcPr>
            <w:tcW w:w="2551" w:type="dxa"/>
            <w:vAlign w:val="center"/>
          </w:tcPr>
          <w:p>
            <w:pPr>
              <w:pStyle w:val="13"/>
            </w:pPr>
            <w:r>
              <w:t>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用于党员学习资料及参观见学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1.用于进一步落实党建工作效果，达到提高党建工作科学化水平的效果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参加党组织活动的党员人数</w:t>
            </w:r>
          </w:p>
        </w:tc>
        <w:tc>
          <w:tcPr>
            <w:tcW w:w="5386" w:type="dxa"/>
            <w:vAlign w:val="center"/>
          </w:tcPr>
          <w:p>
            <w:pPr>
              <w:pStyle w:val="13"/>
            </w:pPr>
            <w:r>
              <w:t>参加党组织活动的党员人数</w:t>
            </w:r>
          </w:p>
        </w:tc>
        <w:tc>
          <w:tcPr>
            <w:tcW w:w="2268" w:type="dxa"/>
            <w:vAlign w:val="center"/>
          </w:tcPr>
          <w:p>
            <w:pPr>
              <w:pStyle w:val="13"/>
            </w:pPr>
            <w:r>
              <w:t>≥127人</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开展党组织活动次数</w:t>
            </w:r>
          </w:p>
        </w:tc>
        <w:tc>
          <w:tcPr>
            <w:tcW w:w="2268" w:type="dxa"/>
            <w:vAlign w:val="center"/>
          </w:tcPr>
          <w:p>
            <w:pPr>
              <w:pStyle w:val="13"/>
            </w:pPr>
            <w:r>
              <w:t>≥2次</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党组织活动参与率</w:t>
            </w:r>
          </w:p>
        </w:tc>
        <w:tc>
          <w:tcPr>
            <w:tcW w:w="5386" w:type="dxa"/>
            <w:vAlign w:val="center"/>
          </w:tcPr>
          <w:p>
            <w:pPr>
              <w:pStyle w:val="13"/>
            </w:pPr>
            <w:r>
              <w:t>全体党员干部保质保量，按时完成各项学习、培训</w:t>
            </w:r>
          </w:p>
        </w:tc>
        <w:tc>
          <w:tcPr>
            <w:tcW w:w="2268" w:type="dxa"/>
            <w:vAlign w:val="center"/>
          </w:tcPr>
          <w:p>
            <w:pPr>
              <w:pStyle w:val="13"/>
            </w:pPr>
            <w:r>
              <w:t>100%</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按照工作计划任务完成及时情况</w:t>
            </w:r>
          </w:p>
        </w:tc>
        <w:tc>
          <w:tcPr>
            <w:tcW w:w="2268" w:type="dxa"/>
            <w:vAlign w:val="center"/>
          </w:tcPr>
          <w:p>
            <w:pPr>
              <w:pStyle w:val="13"/>
            </w:pPr>
            <w:r>
              <w:t>100%</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党组织活动完成时间</w:t>
            </w:r>
          </w:p>
        </w:tc>
        <w:tc>
          <w:tcPr>
            <w:tcW w:w="5386" w:type="dxa"/>
            <w:vAlign w:val="center"/>
          </w:tcPr>
          <w:p>
            <w:pPr>
              <w:pStyle w:val="13"/>
            </w:pPr>
            <w:r>
              <w:t>党组织活动完成时间</w:t>
            </w:r>
          </w:p>
        </w:tc>
        <w:tc>
          <w:tcPr>
            <w:tcW w:w="2268" w:type="dxa"/>
            <w:vAlign w:val="center"/>
          </w:tcPr>
          <w:p>
            <w:pPr>
              <w:pStyle w:val="13"/>
            </w:pPr>
            <w:r>
              <w:t>2026年12月31日前</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活动总成本</w:t>
            </w:r>
          </w:p>
        </w:tc>
        <w:tc>
          <w:tcPr>
            <w:tcW w:w="2268" w:type="dxa"/>
            <w:vAlign w:val="center"/>
          </w:tcPr>
          <w:p>
            <w:pPr>
              <w:pStyle w:val="13"/>
            </w:pPr>
            <w:r>
              <w:t>≥3.3万元</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≤0.03万元</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≥90%</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保障组织运行</w:t>
            </w:r>
          </w:p>
        </w:tc>
        <w:tc>
          <w:tcPr>
            <w:tcW w:w="5386" w:type="dxa"/>
            <w:vAlign w:val="center"/>
          </w:tcPr>
          <w:p>
            <w:pPr>
              <w:pStyle w:val="13"/>
            </w:pPr>
            <w:r>
              <w:t>项目实施能够保障党组织各项工作顺利开展，提高工作效率和质量，为日常工作的开展提供支持。</w:t>
            </w:r>
          </w:p>
        </w:tc>
        <w:tc>
          <w:tcPr>
            <w:tcW w:w="2268" w:type="dxa"/>
            <w:vAlign w:val="center"/>
          </w:tcPr>
          <w:p>
            <w:pPr>
              <w:pStyle w:val="13"/>
            </w:pPr>
            <w:r>
              <w:t>保障日常工作开展</w:t>
            </w:r>
          </w:p>
        </w:tc>
        <w:tc>
          <w:tcPr>
            <w:tcW w:w="1276" w:type="dxa"/>
            <w:vAlign w:val="center"/>
          </w:tcPr>
          <w:p>
            <w:pPr>
              <w:pStyle w:val="13"/>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调查中满意和较满意的数量占调查总人数的比率</w:t>
            </w:r>
          </w:p>
        </w:tc>
        <w:tc>
          <w:tcPr>
            <w:tcW w:w="2268" w:type="dxa"/>
            <w:vAlign w:val="center"/>
          </w:tcPr>
          <w:p>
            <w:pPr>
              <w:pStyle w:val="13"/>
            </w:pPr>
            <w:r>
              <w:t>≥95%</w:t>
            </w:r>
          </w:p>
        </w:tc>
        <w:tc>
          <w:tcPr>
            <w:tcW w:w="1276" w:type="dxa"/>
            <w:vAlign w:val="center"/>
          </w:tcPr>
          <w:p>
            <w:pPr>
              <w:pStyle w:val="13"/>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37、动物园维护资金绩效目标表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13010025P00943910007E</w:t>
            </w:r>
          </w:p>
        </w:tc>
        <w:tc>
          <w:tcPr>
            <w:tcW w:w="2835" w:type="dxa"/>
            <w:vAlign w:val="center"/>
          </w:tcPr>
          <w:p>
            <w:pPr>
              <w:pStyle w:val="11"/>
            </w:pPr>
            <w:r>
              <w:t>项目名称</w:t>
            </w:r>
          </w:p>
        </w:tc>
        <w:tc>
          <w:tcPr>
            <w:tcW w:w="6095" w:type="dxa"/>
            <w:gridSpan w:val="3"/>
            <w:vAlign w:val="center"/>
          </w:tcPr>
          <w:p>
            <w:pPr>
              <w:pStyle w:val="13"/>
            </w:pPr>
            <w:r>
              <w:t>动物园维护资金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4620.00</w:t>
            </w:r>
          </w:p>
        </w:tc>
        <w:tc>
          <w:tcPr>
            <w:tcW w:w="2835" w:type="dxa"/>
            <w:vAlign w:val="center"/>
          </w:tcPr>
          <w:p>
            <w:pPr>
              <w:pStyle w:val="11"/>
            </w:pPr>
            <w:r>
              <w:t>其中：财政    资金</w:t>
            </w:r>
          </w:p>
        </w:tc>
        <w:tc>
          <w:tcPr>
            <w:tcW w:w="2551" w:type="dxa"/>
            <w:vAlign w:val="center"/>
          </w:tcPr>
          <w:p>
            <w:pPr>
              <w:pStyle w:val="13"/>
            </w:pPr>
            <w:r>
              <w:t>4620.00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用于单位饲养展出以及公园管护，园区绿地环境管护支出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1.进一步保障日常维护，精细化管护全覆盖，全面提升景观水平、服务质量，达到为市民创造舒适的游园环境。</w:t>
            </w:r>
          </w:p>
          <w:p>
            <w:pPr>
              <w:pStyle w:val="13"/>
            </w:pPr>
            <w:r>
              <w:t>2.用于动物园动物饲养展出以及公园管护，园区绿地环境管护。达到创新思路增加色彩元素提升景观效果产出质量的效果。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w:t>
            </w:r>
          </w:p>
        </w:tc>
        <w:tc>
          <w:tcPr>
            <w:tcW w:w="2268" w:type="dxa"/>
            <w:vAlign w:val="center"/>
          </w:tcPr>
          <w:p>
            <w:pPr>
              <w:pStyle w:val="13"/>
            </w:pPr>
            <w:r>
              <w:t>≥26.31万平方米</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≥4.53万平方米</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反映绿地管护工程量情况</w:t>
            </w:r>
          </w:p>
        </w:tc>
        <w:tc>
          <w:tcPr>
            <w:tcW w:w="2268" w:type="dxa"/>
            <w:vAlign w:val="center"/>
          </w:tcPr>
          <w:p>
            <w:pPr>
              <w:pStyle w:val="13"/>
            </w:pPr>
            <w:r>
              <w:t>≥147.85万平方米</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w:t>
            </w:r>
          </w:p>
        </w:tc>
        <w:tc>
          <w:tcPr>
            <w:tcW w:w="2268" w:type="dxa"/>
            <w:vAlign w:val="center"/>
          </w:tcPr>
          <w:p>
            <w:pPr>
              <w:pStyle w:val="13"/>
            </w:pPr>
            <w:r>
              <w:t>≥4596个</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反映日常安全运营情况</w:t>
            </w:r>
          </w:p>
        </w:tc>
        <w:tc>
          <w:tcPr>
            <w:tcW w:w="2268" w:type="dxa"/>
            <w:vAlign w:val="center"/>
          </w:tcPr>
          <w:p>
            <w:pPr>
              <w:pStyle w:val="13"/>
            </w:pPr>
            <w:r>
              <w:t>≥360天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反映防汛工作情况</w:t>
            </w:r>
          </w:p>
        </w:tc>
        <w:tc>
          <w:tcPr>
            <w:tcW w:w="2268" w:type="dxa"/>
            <w:vAlign w:val="center"/>
          </w:tcPr>
          <w:p>
            <w:pPr>
              <w:pStyle w:val="13"/>
            </w:pPr>
            <w:r>
              <w:t>≤180天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河道水面洁净率</w:t>
            </w:r>
          </w:p>
        </w:tc>
        <w:tc>
          <w:tcPr>
            <w:tcW w:w="5386" w:type="dxa"/>
            <w:vAlign w:val="center"/>
          </w:tcPr>
          <w:p>
            <w:pPr>
              <w:pStyle w:val="13"/>
            </w:pPr>
            <w:r>
              <w:t>反映河道水面洁净程度</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反映园内设施破损修复时效情况</w:t>
            </w:r>
          </w:p>
        </w:tc>
        <w:tc>
          <w:tcPr>
            <w:tcW w:w="2268" w:type="dxa"/>
            <w:vAlign w:val="center"/>
          </w:tcPr>
          <w:p>
            <w:pPr>
              <w:pStyle w:val="13"/>
            </w:pPr>
            <w:r>
              <w:t>≤10天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≤10天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防汛响应时间</w:t>
            </w:r>
          </w:p>
        </w:tc>
        <w:tc>
          <w:tcPr>
            <w:tcW w:w="5386" w:type="dxa"/>
            <w:vAlign w:val="center"/>
          </w:tcPr>
          <w:p>
            <w:pPr>
              <w:pStyle w:val="13"/>
            </w:pPr>
            <w:r>
              <w:t>反映防汛指令反应时效情况</w:t>
            </w:r>
          </w:p>
        </w:tc>
        <w:tc>
          <w:tcPr>
            <w:tcW w:w="2268" w:type="dxa"/>
            <w:vAlign w:val="center"/>
          </w:tcPr>
          <w:p>
            <w:pPr>
              <w:pStyle w:val="13"/>
            </w:pPr>
            <w:r>
              <w:t>≤2小时</w:t>
            </w:r>
          </w:p>
        </w:tc>
        <w:tc>
          <w:tcPr>
            <w:tcW w:w="1276" w:type="dxa"/>
            <w:vAlign w:val="center"/>
          </w:tcPr>
          <w:p>
            <w:pPr>
              <w:pStyle w:val="13"/>
            </w:pPr>
            <w:r>
              <w:t>防汛工作应急预案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动员维护费总成本</w:t>
            </w:r>
          </w:p>
        </w:tc>
        <w:tc>
          <w:tcPr>
            <w:tcW w:w="5386" w:type="dxa"/>
            <w:vAlign w:val="center"/>
          </w:tcPr>
          <w:p>
            <w:pPr>
              <w:pStyle w:val="13"/>
            </w:pPr>
            <w:r>
              <w:t>动物园维护费总成本</w:t>
            </w:r>
          </w:p>
        </w:tc>
        <w:tc>
          <w:tcPr>
            <w:tcW w:w="2268" w:type="dxa"/>
            <w:vAlign w:val="center"/>
          </w:tcPr>
          <w:p>
            <w:pPr>
              <w:pStyle w:val="13"/>
            </w:pPr>
            <w:r>
              <w:t>≤4620万元</w:t>
            </w:r>
          </w:p>
        </w:tc>
        <w:tc>
          <w:tcPr>
            <w:tcW w:w="1276" w:type="dxa"/>
            <w:vAlign w:val="center"/>
          </w:tcPr>
          <w:p>
            <w:pPr>
              <w:pStyle w:val="13"/>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反映动物饲料兽药平均成本</w:t>
            </w:r>
          </w:p>
        </w:tc>
        <w:tc>
          <w:tcPr>
            <w:tcW w:w="5386" w:type="dxa"/>
            <w:vAlign w:val="center"/>
          </w:tcPr>
          <w:p>
            <w:pPr>
              <w:pStyle w:val="13"/>
            </w:pPr>
            <w:r>
              <w:t>保障动物饲料兽药平均成本</w:t>
            </w:r>
          </w:p>
        </w:tc>
        <w:tc>
          <w:tcPr>
            <w:tcW w:w="2268" w:type="dxa"/>
            <w:vAlign w:val="center"/>
          </w:tcPr>
          <w:p>
            <w:pPr>
              <w:pStyle w:val="13"/>
            </w:pPr>
            <w:r>
              <w:t>≤3万元/天</w:t>
            </w:r>
          </w:p>
        </w:tc>
        <w:tc>
          <w:tcPr>
            <w:tcW w:w="1276" w:type="dxa"/>
            <w:vAlign w:val="center"/>
          </w:tcPr>
          <w:p>
            <w:pPr>
              <w:pStyle w:val="13"/>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反映动物园日常运转成本</w:t>
            </w:r>
          </w:p>
        </w:tc>
        <w:tc>
          <w:tcPr>
            <w:tcW w:w="5386" w:type="dxa"/>
            <w:vAlign w:val="center"/>
          </w:tcPr>
          <w:p>
            <w:pPr>
              <w:pStyle w:val="13"/>
            </w:pPr>
            <w:r>
              <w:t>保障动物园日常运转总成本</w:t>
            </w:r>
          </w:p>
        </w:tc>
        <w:tc>
          <w:tcPr>
            <w:tcW w:w="2268" w:type="dxa"/>
            <w:vAlign w:val="center"/>
          </w:tcPr>
          <w:p>
            <w:pPr>
              <w:pStyle w:val="13"/>
            </w:pPr>
            <w:r>
              <w:t>≤16万元/天</w:t>
            </w:r>
          </w:p>
        </w:tc>
        <w:tc>
          <w:tcPr>
            <w:tcW w:w="1276" w:type="dxa"/>
            <w:vAlign w:val="center"/>
          </w:tcPr>
          <w:p>
            <w:pPr>
              <w:pStyle w:val="13"/>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持续改善环境质量影响</w:t>
            </w:r>
          </w:p>
        </w:tc>
        <w:tc>
          <w:tcPr>
            <w:tcW w:w="5386" w:type="dxa"/>
            <w:vAlign w:val="center"/>
          </w:tcPr>
          <w:p>
            <w:pPr>
              <w:pStyle w:val="13"/>
            </w:pPr>
            <w:r>
              <w:t>反映项目实施可持续影响</w:t>
            </w:r>
          </w:p>
        </w:tc>
        <w:tc>
          <w:tcPr>
            <w:tcW w:w="2268" w:type="dxa"/>
            <w:vAlign w:val="center"/>
          </w:tcPr>
          <w:p>
            <w:pPr>
              <w:pStyle w:val="13"/>
            </w:pPr>
            <w:r>
              <w:t>持续改善</w:t>
            </w:r>
          </w:p>
        </w:tc>
        <w:tc>
          <w:tcPr>
            <w:tcW w:w="1276" w:type="dxa"/>
            <w:vAlign w:val="center"/>
          </w:tcPr>
          <w:p>
            <w:pPr>
              <w:pStyle w:val="13"/>
            </w:pPr>
            <w:r>
              <w:t>动物园年度工作总结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反映公园服务群众的能力水平情况</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38、动物园征地资金绩效目标表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13010025P00653510004W</w:t>
            </w:r>
          </w:p>
        </w:tc>
        <w:tc>
          <w:tcPr>
            <w:tcW w:w="2835" w:type="dxa"/>
            <w:vAlign w:val="center"/>
          </w:tcPr>
          <w:p>
            <w:pPr>
              <w:pStyle w:val="11"/>
            </w:pPr>
            <w:r>
              <w:t>项目名称</w:t>
            </w:r>
          </w:p>
        </w:tc>
        <w:tc>
          <w:tcPr>
            <w:tcW w:w="6095" w:type="dxa"/>
            <w:gridSpan w:val="3"/>
            <w:vAlign w:val="center"/>
          </w:tcPr>
          <w:p>
            <w:pPr>
              <w:pStyle w:val="13"/>
            </w:pPr>
            <w:r>
              <w:t>动物园征地资金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2883.33</w:t>
            </w:r>
          </w:p>
        </w:tc>
        <w:tc>
          <w:tcPr>
            <w:tcW w:w="2835" w:type="dxa"/>
            <w:vAlign w:val="center"/>
          </w:tcPr>
          <w:p>
            <w:pPr>
              <w:pStyle w:val="11"/>
            </w:pPr>
            <w:r>
              <w:t>其中：财政    资金</w:t>
            </w:r>
          </w:p>
        </w:tc>
        <w:tc>
          <w:tcPr>
            <w:tcW w:w="2551" w:type="dxa"/>
            <w:vAlign w:val="center"/>
          </w:tcPr>
          <w:p>
            <w:pPr>
              <w:pStyle w:val="13"/>
            </w:pPr>
            <w:r>
              <w:t>1283.33</w:t>
            </w:r>
          </w:p>
        </w:tc>
        <w:tc>
          <w:tcPr>
            <w:tcW w:w="2268" w:type="dxa"/>
            <w:vAlign w:val="center"/>
          </w:tcPr>
          <w:p>
            <w:pPr>
              <w:pStyle w:val="11"/>
            </w:pPr>
            <w:r>
              <w:t>其他资金</w:t>
            </w:r>
          </w:p>
        </w:tc>
        <w:tc>
          <w:tcPr>
            <w:tcW w:w="1276" w:type="dxa"/>
            <w:vAlign w:val="center"/>
          </w:tcPr>
          <w:p>
            <w:pPr>
              <w:pStyle w:val="13"/>
            </w:pPr>
            <w:r>
              <w:t>1600.00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用于动物园征地资金支出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1.征地资金用于动物园开发，保障动物利益，达到动物园动物园持续发展的目的。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征收面积</w:t>
            </w:r>
          </w:p>
        </w:tc>
        <w:tc>
          <w:tcPr>
            <w:tcW w:w="5386" w:type="dxa"/>
            <w:vAlign w:val="center"/>
          </w:tcPr>
          <w:p>
            <w:pPr>
              <w:pStyle w:val="13"/>
            </w:pPr>
            <w:r>
              <w:t>征收土地面积</w:t>
            </w:r>
          </w:p>
        </w:tc>
        <w:tc>
          <w:tcPr>
            <w:tcW w:w="2268" w:type="dxa"/>
            <w:vAlign w:val="center"/>
          </w:tcPr>
          <w:p>
            <w:pPr>
              <w:pStyle w:val="13"/>
            </w:pPr>
            <w:r>
              <w:t>≥83.62亩</w:t>
            </w:r>
          </w:p>
        </w:tc>
        <w:tc>
          <w:tcPr>
            <w:tcW w:w="1276" w:type="dxa"/>
            <w:vAlign w:val="center"/>
          </w:tcPr>
          <w:p>
            <w:pPr>
              <w:pStyle w:val="13"/>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征收质量</w:t>
            </w:r>
          </w:p>
        </w:tc>
        <w:tc>
          <w:tcPr>
            <w:tcW w:w="5386" w:type="dxa"/>
            <w:vAlign w:val="center"/>
          </w:tcPr>
          <w:p>
            <w:pPr>
              <w:pStyle w:val="13"/>
            </w:pPr>
            <w:r>
              <w:t>达到净地出让条件</w:t>
            </w:r>
          </w:p>
        </w:tc>
        <w:tc>
          <w:tcPr>
            <w:tcW w:w="2268" w:type="dxa"/>
            <w:vAlign w:val="center"/>
          </w:tcPr>
          <w:p>
            <w:pPr>
              <w:pStyle w:val="13"/>
            </w:pPr>
            <w:r>
              <w:t>土地达到净地出让条件</w:t>
            </w:r>
          </w:p>
        </w:tc>
        <w:tc>
          <w:tcPr>
            <w:tcW w:w="1276" w:type="dxa"/>
            <w:vAlign w:val="center"/>
          </w:tcPr>
          <w:p>
            <w:pPr>
              <w:pStyle w:val="13"/>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征收完成时限</w:t>
            </w:r>
          </w:p>
        </w:tc>
        <w:tc>
          <w:tcPr>
            <w:tcW w:w="5386" w:type="dxa"/>
            <w:vAlign w:val="center"/>
          </w:tcPr>
          <w:p>
            <w:pPr>
              <w:pStyle w:val="13"/>
            </w:pPr>
            <w:r>
              <w:t>土地征收期限</w:t>
            </w:r>
          </w:p>
        </w:tc>
        <w:tc>
          <w:tcPr>
            <w:tcW w:w="2268" w:type="dxa"/>
            <w:vAlign w:val="center"/>
          </w:tcPr>
          <w:p>
            <w:pPr>
              <w:pStyle w:val="13"/>
            </w:pPr>
            <w:r>
              <w:t>2026年12月31日前</w:t>
            </w:r>
          </w:p>
        </w:tc>
        <w:tc>
          <w:tcPr>
            <w:tcW w:w="1276" w:type="dxa"/>
            <w:vAlign w:val="center"/>
          </w:tcPr>
          <w:p>
            <w:pPr>
              <w:pStyle w:val="13"/>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土地征收平均成本</w:t>
            </w:r>
          </w:p>
        </w:tc>
        <w:tc>
          <w:tcPr>
            <w:tcW w:w="2268" w:type="dxa"/>
            <w:vAlign w:val="center"/>
          </w:tcPr>
          <w:p>
            <w:pPr>
              <w:pStyle w:val="13"/>
            </w:pPr>
            <w:r>
              <w:t>≤20万元/亩</w:t>
            </w:r>
          </w:p>
        </w:tc>
        <w:tc>
          <w:tcPr>
            <w:tcW w:w="1276" w:type="dxa"/>
            <w:vAlign w:val="center"/>
          </w:tcPr>
          <w:p>
            <w:pPr>
              <w:pStyle w:val="13"/>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通过征收土地，保证单位日常工作开展，提高部门履职能力</w:t>
            </w:r>
          </w:p>
        </w:tc>
        <w:tc>
          <w:tcPr>
            <w:tcW w:w="2268" w:type="dxa"/>
            <w:vAlign w:val="center"/>
          </w:tcPr>
          <w:p>
            <w:pPr>
              <w:pStyle w:val="13"/>
            </w:pPr>
            <w:r>
              <w:t>100%</w:t>
            </w:r>
          </w:p>
        </w:tc>
        <w:tc>
          <w:tcPr>
            <w:tcW w:w="1276" w:type="dxa"/>
            <w:vAlign w:val="center"/>
          </w:tcPr>
          <w:p>
            <w:pPr>
              <w:pStyle w:val="13"/>
            </w:pPr>
            <w:r>
              <w:t>根据动物园征地资金工作实施计划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征收可持续性</w:t>
            </w:r>
          </w:p>
        </w:tc>
        <w:tc>
          <w:tcPr>
            <w:tcW w:w="5386" w:type="dxa"/>
            <w:vAlign w:val="center"/>
          </w:tcPr>
          <w:p>
            <w:pPr>
              <w:pStyle w:val="13"/>
            </w:pPr>
            <w:r>
              <w:t>达到动物园持续性发展</w:t>
            </w:r>
          </w:p>
        </w:tc>
        <w:tc>
          <w:tcPr>
            <w:tcW w:w="2268" w:type="dxa"/>
            <w:vAlign w:val="center"/>
          </w:tcPr>
          <w:p>
            <w:pPr>
              <w:pStyle w:val="13"/>
            </w:pPr>
            <w:r>
              <w:t>为动物园带来了发展基础</w:t>
            </w:r>
          </w:p>
        </w:tc>
        <w:tc>
          <w:tcPr>
            <w:tcW w:w="1276" w:type="dxa"/>
            <w:vAlign w:val="center"/>
          </w:tcPr>
          <w:p>
            <w:pPr>
              <w:pStyle w:val="13"/>
            </w:pPr>
            <w:r>
              <w:t>根据动物园征地资金工作实施计划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被征收方满意度</w:t>
            </w:r>
          </w:p>
        </w:tc>
        <w:tc>
          <w:tcPr>
            <w:tcW w:w="5386" w:type="dxa"/>
            <w:vAlign w:val="center"/>
          </w:tcPr>
          <w:p>
            <w:pPr>
              <w:pStyle w:val="13"/>
            </w:pPr>
            <w:r>
              <w:t>被征收方满意度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39、海洋极地世界债券付息服务费绩效目标表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13010025P00943510004W</w:t>
            </w:r>
          </w:p>
        </w:tc>
        <w:tc>
          <w:tcPr>
            <w:tcW w:w="2835" w:type="dxa"/>
            <w:vAlign w:val="center"/>
          </w:tcPr>
          <w:p>
            <w:pPr>
              <w:pStyle w:val="11"/>
            </w:pPr>
            <w:r>
              <w:t>项目名称</w:t>
            </w:r>
          </w:p>
        </w:tc>
        <w:tc>
          <w:tcPr>
            <w:tcW w:w="6095" w:type="dxa"/>
            <w:gridSpan w:val="3"/>
            <w:vAlign w:val="center"/>
          </w:tcPr>
          <w:p>
            <w:pPr>
              <w:pStyle w:val="13"/>
            </w:pPr>
            <w:r>
              <w:t>海洋极地世界债券付息服务费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用于归还建设海洋极地世界项目2026年债券付息所产生的服务费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1.用于归还建设海洋极地世界项目2026年债券付息所产生的服务费，达到降低政府债务违约率的效果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分次偿还贷款利息服务费</w:t>
            </w:r>
          </w:p>
        </w:tc>
        <w:tc>
          <w:tcPr>
            <w:tcW w:w="5386" w:type="dxa"/>
            <w:vAlign w:val="center"/>
          </w:tcPr>
          <w:p>
            <w:pPr>
              <w:pStyle w:val="13"/>
            </w:pPr>
            <w:r>
              <w:t>分次偿还贷款利息服务费次数</w:t>
            </w:r>
          </w:p>
        </w:tc>
        <w:tc>
          <w:tcPr>
            <w:tcW w:w="2268" w:type="dxa"/>
            <w:vAlign w:val="center"/>
          </w:tcPr>
          <w:p>
            <w:pPr>
              <w:pStyle w:val="13"/>
            </w:pPr>
            <w:r>
              <w:t>6次</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归还贷款利息服务费完成率</w:t>
            </w:r>
          </w:p>
        </w:tc>
        <w:tc>
          <w:tcPr>
            <w:tcW w:w="5386" w:type="dxa"/>
            <w:vAlign w:val="center"/>
          </w:tcPr>
          <w:p>
            <w:pPr>
              <w:pStyle w:val="13"/>
            </w:pPr>
            <w:r>
              <w:t>归还贷款利息服务费完成情况</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归还贷款利息服务费及时率</w:t>
            </w:r>
          </w:p>
        </w:tc>
        <w:tc>
          <w:tcPr>
            <w:tcW w:w="5386" w:type="dxa"/>
            <w:vAlign w:val="center"/>
          </w:tcPr>
          <w:p>
            <w:pPr>
              <w:pStyle w:val="13"/>
            </w:pPr>
            <w:r>
              <w:t>归还贷款利息服务费及时情况</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服务费平均成本</w:t>
            </w:r>
          </w:p>
        </w:tc>
        <w:tc>
          <w:tcPr>
            <w:tcW w:w="5386" w:type="dxa"/>
            <w:vAlign w:val="center"/>
          </w:tcPr>
          <w:p>
            <w:pPr>
              <w:pStyle w:val="13"/>
            </w:pPr>
            <w:r>
              <w:t>服务费平均金额</w:t>
            </w:r>
          </w:p>
        </w:tc>
        <w:tc>
          <w:tcPr>
            <w:tcW w:w="2268" w:type="dxa"/>
            <w:vAlign w:val="center"/>
          </w:tcPr>
          <w:p>
            <w:pPr>
              <w:pStyle w:val="13"/>
            </w:pPr>
            <w:r>
              <w:t>≤0.02万元</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保障工作任务的完成</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降低政府债务违约</w:t>
            </w:r>
          </w:p>
        </w:tc>
        <w:tc>
          <w:tcPr>
            <w:tcW w:w="5386" w:type="dxa"/>
            <w:vAlign w:val="center"/>
          </w:tcPr>
          <w:p>
            <w:pPr>
              <w:pStyle w:val="13"/>
            </w:pPr>
            <w:r>
              <w:t>反映单位通过偿还债务利息，降低政府债务违约风险</w:t>
            </w:r>
          </w:p>
        </w:tc>
        <w:tc>
          <w:tcPr>
            <w:tcW w:w="2268" w:type="dxa"/>
            <w:vAlign w:val="center"/>
          </w:tcPr>
          <w:p>
            <w:pPr>
              <w:pStyle w:val="13"/>
            </w:pPr>
            <w:r>
              <w:t>持续降低</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金融机构满意率</w:t>
            </w:r>
          </w:p>
        </w:tc>
        <w:tc>
          <w:tcPr>
            <w:tcW w:w="5386" w:type="dxa"/>
            <w:vAlign w:val="center"/>
          </w:tcPr>
          <w:p>
            <w:pPr>
              <w:pStyle w:val="13"/>
            </w:pPr>
            <w:r>
              <w:t>金融机构满意率</w:t>
            </w:r>
          </w:p>
        </w:tc>
        <w:tc>
          <w:tcPr>
            <w:tcW w:w="2268" w:type="dxa"/>
            <w:vAlign w:val="center"/>
          </w:tcPr>
          <w:p>
            <w:pPr>
              <w:pStyle w:val="13"/>
            </w:pPr>
            <w:r>
              <w:t>≥95%</w:t>
            </w:r>
          </w:p>
        </w:tc>
        <w:tc>
          <w:tcPr>
            <w:tcW w:w="1276" w:type="dxa"/>
            <w:vAlign w:val="center"/>
          </w:tcPr>
          <w:p>
            <w:pPr>
              <w:pStyle w:val="13"/>
            </w:pPr>
            <w:r>
              <w:t>电话咨询</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40、海洋极地世界专项债券付息绩效目标表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13010025P00983310004G</w:t>
            </w:r>
          </w:p>
        </w:tc>
        <w:tc>
          <w:tcPr>
            <w:tcW w:w="2835" w:type="dxa"/>
            <w:vAlign w:val="center"/>
          </w:tcPr>
          <w:p>
            <w:pPr>
              <w:pStyle w:val="11"/>
            </w:pPr>
            <w:r>
              <w:t>项目名称</w:t>
            </w:r>
          </w:p>
        </w:tc>
        <w:tc>
          <w:tcPr>
            <w:tcW w:w="6095" w:type="dxa"/>
            <w:gridSpan w:val="3"/>
            <w:vAlign w:val="center"/>
          </w:tcPr>
          <w:p>
            <w:pPr>
              <w:pStyle w:val="13"/>
            </w:pPr>
            <w:r>
              <w:t>海洋极地世界专项债券付息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853.51</w:t>
            </w:r>
          </w:p>
        </w:tc>
        <w:tc>
          <w:tcPr>
            <w:tcW w:w="2835" w:type="dxa"/>
            <w:vAlign w:val="center"/>
          </w:tcPr>
          <w:p>
            <w:pPr>
              <w:pStyle w:val="11"/>
            </w:pPr>
            <w:r>
              <w:t>其中：财政    资金</w:t>
            </w:r>
          </w:p>
        </w:tc>
        <w:tc>
          <w:tcPr>
            <w:tcW w:w="2551" w:type="dxa"/>
            <w:vAlign w:val="center"/>
          </w:tcPr>
          <w:p>
            <w:pPr>
              <w:pStyle w:val="13"/>
            </w:pPr>
            <w:r>
              <w:t>853.51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用于归还建设海洋极地世界项目2026年所产生的利息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w:t>
            </w:r>
          </w:p>
        </w:tc>
        <w:tc>
          <w:tcPr>
            <w:tcW w:w="2835" w:type="dxa"/>
            <w:vAlign w:val="center"/>
          </w:tcPr>
          <w:p>
            <w:pPr>
              <w:pStyle w:val="14"/>
            </w:pPr>
            <w:r>
              <w:t>29%</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1.用于归还建设海洋极地世界项目2026年所产生的利息支出，达到降低政府债务违约率的效果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分次偿还贷款利息</w:t>
            </w:r>
          </w:p>
        </w:tc>
        <w:tc>
          <w:tcPr>
            <w:tcW w:w="5386" w:type="dxa"/>
            <w:vAlign w:val="center"/>
          </w:tcPr>
          <w:p>
            <w:pPr>
              <w:pStyle w:val="13"/>
            </w:pPr>
            <w:r>
              <w:t>分次偿还贷款利息次数</w:t>
            </w:r>
          </w:p>
        </w:tc>
        <w:tc>
          <w:tcPr>
            <w:tcW w:w="2268" w:type="dxa"/>
            <w:vAlign w:val="center"/>
          </w:tcPr>
          <w:p>
            <w:pPr>
              <w:pStyle w:val="13"/>
            </w:pPr>
            <w:r>
              <w:t>6次</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归还贷款利息完成率</w:t>
            </w:r>
          </w:p>
        </w:tc>
        <w:tc>
          <w:tcPr>
            <w:tcW w:w="5386" w:type="dxa"/>
            <w:vAlign w:val="center"/>
          </w:tcPr>
          <w:p>
            <w:pPr>
              <w:pStyle w:val="13"/>
            </w:pPr>
            <w:r>
              <w:t>归还贷款利息完成情况</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归还贷款利息及时率</w:t>
            </w:r>
          </w:p>
        </w:tc>
        <w:tc>
          <w:tcPr>
            <w:tcW w:w="5386" w:type="dxa"/>
            <w:vAlign w:val="center"/>
          </w:tcPr>
          <w:p>
            <w:pPr>
              <w:pStyle w:val="13"/>
            </w:pPr>
            <w:r>
              <w:t>归还贷款利息及时情况</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利息平均成本</w:t>
            </w:r>
          </w:p>
        </w:tc>
        <w:tc>
          <w:tcPr>
            <w:tcW w:w="5386" w:type="dxa"/>
            <w:vAlign w:val="center"/>
          </w:tcPr>
          <w:p>
            <w:pPr>
              <w:pStyle w:val="13"/>
            </w:pPr>
            <w:r>
              <w:t>利息金额</w:t>
            </w:r>
          </w:p>
        </w:tc>
        <w:tc>
          <w:tcPr>
            <w:tcW w:w="2268" w:type="dxa"/>
            <w:vAlign w:val="center"/>
          </w:tcPr>
          <w:p>
            <w:pPr>
              <w:pStyle w:val="13"/>
            </w:pPr>
            <w:r>
              <w:t>≤357万元/次</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保障工作任务的完成</w:t>
            </w:r>
          </w:p>
        </w:tc>
        <w:tc>
          <w:tcPr>
            <w:tcW w:w="2268" w:type="dxa"/>
            <w:vAlign w:val="center"/>
          </w:tcPr>
          <w:p>
            <w:pPr>
              <w:pStyle w:val="13"/>
            </w:pPr>
            <w:r>
              <w:t>100%</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降低政府债务违约</w:t>
            </w:r>
          </w:p>
        </w:tc>
        <w:tc>
          <w:tcPr>
            <w:tcW w:w="5386" w:type="dxa"/>
            <w:vAlign w:val="center"/>
          </w:tcPr>
          <w:p>
            <w:pPr>
              <w:pStyle w:val="13"/>
            </w:pPr>
            <w:r>
              <w:t>反映单位通过偿还债务利息，降低政府债务违约风险</w:t>
            </w:r>
          </w:p>
        </w:tc>
        <w:tc>
          <w:tcPr>
            <w:tcW w:w="2268" w:type="dxa"/>
            <w:vAlign w:val="center"/>
          </w:tcPr>
          <w:p>
            <w:pPr>
              <w:pStyle w:val="13"/>
            </w:pPr>
            <w:r>
              <w:t>持续降低</w:t>
            </w:r>
          </w:p>
        </w:tc>
        <w:tc>
          <w:tcPr>
            <w:tcW w:w="1276" w:type="dxa"/>
            <w:vAlign w:val="center"/>
          </w:tcPr>
          <w:p>
            <w:pPr>
              <w:pStyle w:val="13"/>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金融机构满意度</w:t>
            </w:r>
          </w:p>
        </w:tc>
        <w:tc>
          <w:tcPr>
            <w:tcW w:w="5386" w:type="dxa"/>
            <w:vAlign w:val="center"/>
          </w:tcPr>
          <w:p>
            <w:pPr>
              <w:pStyle w:val="13"/>
            </w:pPr>
            <w:r>
              <w:t>金融机构满意率</w:t>
            </w:r>
          </w:p>
        </w:tc>
        <w:tc>
          <w:tcPr>
            <w:tcW w:w="2268" w:type="dxa"/>
            <w:vAlign w:val="center"/>
          </w:tcPr>
          <w:p>
            <w:pPr>
              <w:pStyle w:val="13"/>
            </w:pPr>
            <w:r>
              <w:t>≥95%</w:t>
            </w:r>
          </w:p>
        </w:tc>
        <w:tc>
          <w:tcPr>
            <w:tcW w:w="1276" w:type="dxa"/>
            <w:vAlign w:val="center"/>
          </w:tcPr>
          <w:p>
            <w:pPr>
              <w:pStyle w:val="13"/>
            </w:pPr>
            <w:r>
              <w:t>电话咨询</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82.20</w:t>
            </w:r>
          </w:p>
        </w:tc>
        <w:tc>
          <w:tcPr>
            <w:tcW w:w="2835" w:type="dxa"/>
            <w:vAlign w:val="center"/>
          </w:tcPr>
          <w:p>
            <w:pPr>
              <w:pStyle w:val="11"/>
            </w:pPr>
            <w:r>
              <w:t>其中：财政    资金</w:t>
            </w:r>
          </w:p>
        </w:tc>
        <w:tc>
          <w:tcPr>
            <w:tcW w:w="2551" w:type="dxa"/>
            <w:vAlign w:val="center"/>
          </w:tcPr>
          <w:p>
            <w:pPr>
              <w:pStyle w:val="13"/>
            </w:pPr>
            <w:r>
              <w:t>82.20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用于园林绿化饲养劳务费用支出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1.用于委托业务服务，旨在解决我园部分岗位用工紧缺问题，达到保证我园各项工作正常运转的效果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委托专业技术岗位人员数量</w:t>
            </w:r>
          </w:p>
        </w:tc>
        <w:tc>
          <w:tcPr>
            <w:tcW w:w="5386" w:type="dxa"/>
            <w:vAlign w:val="center"/>
          </w:tcPr>
          <w:p>
            <w:pPr>
              <w:pStyle w:val="13"/>
            </w:pPr>
            <w:r>
              <w:t>委托专业技术岗位数量</w:t>
            </w:r>
          </w:p>
          <w:p>
            <w:pPr>
              <w:pStyle w:val="13"/>
            </w:pPr>
          </w:p>
        </w:tc>
        <w:tc>
          <w:tcPr>
            <w:tcW w:w="2268" w:type="dxa"/>
            <w:vAlign w:val="center"/>
          </w:tcPr>
          <w:p>
            <w:pPr>
              <w:pStyle w:val="13"/>
            </w:pPr>
            <w:r>
              <w:t>14人</w:t>
            </w:r>
          </w:p>
        </w:tc>
        <w:tc>
          <w:tcPr>
            <w:tcW w:w="1276" w:type="dxa"/>
            <w:vAlign w:val="center"/>
          </w:tcPr>
          <w:p>
            <w:pPr>
              <w:pStyle w:val="13"/>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委托服务完成质量合格率</w:t>
            </w:r>
          </w:p>
        </w:tc>
        <w:tc>
          <w:tcPr>
            <w:tcW w:w="5386" w:type="dxa"/>
            <w:vAlign w:val="center"/>
          </w:tcPr>
          <w:p>
            <w:pPr>
              <w:pStyle w:val="13"/>
            </w:pPr>
            <w:r>
              <w:t>完成委托服务合格率</w:t>
            </w:r>
          </w:p>
        </w:tc>
        <w:tc>
          <w:tcPr>
            <w:tcW w:w="2268" w:type="dxa"/>
            <w:vAlign w:val="center"/>
          </w:tcPr>
          <w:p>
            <w:pPr>
              <w:pStyle w:val="13"/>
            </w:pPr>
            <w:r>
              <w:t>100%</w:t>
            </w:r>
          </w:p>
        </w:tc>
        <w:tc>
          <w:tcPr>
            <w:tcW w:w="1276" w:type="dxa"/>
            <w:vAlign w:val="center"/>
          </w:tcPr>
          <w:p>
            <w:pPr>
              <w:pStyle w:val="13"/>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委托服务时间</w:t>
            </w:r>
          </w:p>
        </w:tc>
        <w:tc>
          <w:tcPr>
            <w:tcW w:w="5386" w:type="dxa"/>
            <w:vAlign w:val="center"/>
          </w:tcPr>
          <w:p>
            <w:pPr>
              <w:pStyle w:val="13"/>
            </w:pPr>
            <w:r>
              <w:t>单位委托服务时间</w:t>
            </w:r>
          </w:p>
        </w:tc>
        <w:tc>
          <w:tcPr>
            <w:tcW w:w="2268" w:type="dxa"/>
            <w:vAlign w:val="center"/>
          </w:tcPr>
          <w:p>
            <w:pPr>
              <w:pStyle w:val="13"/>
            </w:pPr>
            <w:r>
              <w:t>1年</w:t>
            </w:r>
          </w:p>
        </w:tc>
        <w:tc>
          <w:tcPr>
            <w:tcW w:w="1276" w:type="dxa"/>
            <w:vAlign w:val="center"/>
          </w:tcPr>
          <w:p>
            <w:pPr>
              <w:pStyle w:val="13"/>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劳动聘用人员人均成本</w:t>
            </w:r>
          </w:p>
        </w:tc>
        <w:tc>
          <w:tcPr>
            <w:tcW w:w="2268" w:type="dxa"/>
            <w:vAlign w:val="center"/>
          </w:tcPr>
          <w:p>
            <w:pPr>
              <w:pStyle w:val="13"/>
            </w:pPr>
            <w:r>
              <w:t>≤6万元</w:t>
            </w:r>
          </w:p>
        </w:tc>
        <w:tc>
          <w:tcPr>
            <w:tcW w:w="1276" w:type="dxa"/>
            <w:vAlign w:val="center"/>
          </w:tcPr>
          <w:p>
            <w:pPr>
              <w:pStyle w:val="13"/>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保证单位日常工作开展，提高部门履职能力</w:t>
            </w:r>
          </w:p>
        </w:tc>
        <w:tc>
          <w:tcPr>
            <w:tcW w:w="2268" w:type="dxa"/>
            <w:vAlign w:val="center"/>
          </w:tcPr>
          <w:p>
            <w:pPr>
              <w:pStyle w:val="13"/>
            </w:pPr>
            <w:r>
              <w:t>100%</w:t>
            </w:r>
          </w:p>
        </w:tc>
        <w:tc>
          <w:tcPr>
            <w:tcW w:w="1276" w:type="dxa"/>
            <w:vAlign w:val="center"/>
          </w:tcPr>
          <w:p>
            <w:pPr>
              <w:pStyle w:val="13"/>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持续提高服务水平</w:t>
            </w:r>
          </w:p>
        </w:tc>
        <w:tc>
          <w:tcPr>
            <w:tcW w:w="5386" w:type="dxa"/>
            <w:vAlign w:val="center"/>
          </w:tcPr>
          <w:p>
            <w:pPr>
              <w:pStyle w:val="13"/>
            </w:pPr>
            <w:r>
              <w:t>提高工作效率</w:t>
            </w:r>
          </w:p>
        </w:tc>
        <w:tc>
          <w:tcPr>
            <w:tcW w:w="2268" w:type="dxa"/>
            <w:vAlign w:val="center"/>
          </w:tcPr>
          <w:p>
            <w:pPr>
              <w:pStyle w:val="13"/>
            </w:pPr>
            <w:r>
              <w:t>持续提高</w:t>
            </w:r>
          </w:p>
        </w:tc>
        <w:tc>
          <w:tcPr>
            <w:tcW w:w="1276" w:type="dxa"/>
            <w:vAlign w:val="center"/>
          </w:tcPr>
          <w:p>
            <w:pPr>
              <w:pStyle w:val="13"/>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聘用人员满意度</w:t>
            </w:r>
          </w:p>
        </w:tc>
        <w:tc>
          <w:tcPr>
            <w:tcW w:w="5386" w:type="dxa"/>
            <w:vAlign w:val="center"/>
          </w:tcPr>
          <w:p>
            <w:pPr>
              <w:pStyle w:val="13"/>
            </w:pPr>
            <w:r>
              <w:t>委托服务部门的满意度情况</w:t>
            </w:r>
          </w:p>
        </w:tc>
        <w:tc>
          <w:tcPr>
            <w:tcW w:w="2268" w:type="dxa"/>
            <w:vAlign w:val="center"/>
          </w:tcPr>
          <w:p>
            <w:pPr>
              <w:pStyle w:val="13"/>
            </w:pPr>
            <w:r>
              <w:t>≥95%</w:t>
            </w:r>
          </w:p>
        </w:tc>
        <w:tc>
          <w:tcPr>
            <w:tcW w:w="1276" w:type="dxa"/>
            <w:vAlign w:val="center"/>
          </w:tcPr>
          <w:p>
            <w:pPr>
              <w:pStyle w:val="13"/>
            </w:pPr>
            <w:r>
              <w:t>部门意见反馈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42、专用设备购置经费绩效目标表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13010025P009506100444</w:t>
            </w:r>
          </w:p>
        </w:tc>
        <w:tc>
          <w:tcPr>
            <w:tcW w:w="2835" w:type="dxa"/>
            <w:vAlign w:val="center"/>
          </w:tcPr>
          <w:p>
            <w:pPr>
              <w:pStyle w:val="11"/>
            </w:pPr>
            <w:r>
              <w:t>项目名称</w:t>
            </w:r>
          </w:p>
        </w:tc>
        <w:tc>
          <w:tcPr>
            <w:tcW w:w="6095" w:type="dxa"/>
            <w:gridSpan w:val="3"/>
            <w:vAlign w:val="center"/>
          </w:tcPr>
          <w:p>
            <w:pPr>
              <w:pStyle w:val="13"/>
            </w:pPr>
            <w:r>
              <w:t>专用设备购置经费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用于购置安防设备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1.用于采购安防设备，达到保持公园良好的安全、稳定、文明游园环境的效果。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安防设备购置数量</w:t>
            </w:r>
          </w:p>
        </w:tc>
        <w:tc>
          <w:tcPr>
            <w:tcW w:w="5386" w:type="dxa"/>
            <w:vAlign w:val="center"/>
          </w:tcPr>
          <w:p>
            <w:pPr>
              <w:pStyle w:val="13"/>
            </w:pPr>
            <w:r>
              <w:t>单位采购安防设备的数量</w:t>
            </w:r>
          </w:p>
        </w:tc>
        <w:tc>
          <w:tcPr>
            <w:tcW w:w="2268" w:type="dxa"/>
            <w:vAlign w:val="center"/>
          </w:tcPr>
          <w:p>
            <w:pPr>
              <w:pStyle w:val="13"/>
            </w:pPr>
            <w:r>
              <w:t>≥86台</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安防设备验收合格率</w:t>
            </w:r>
          </w:p>
        </w:tc>
        <w:tc>
          <w:tcPr>
            <w:tcW w:w="5386" w:type="dxa"/>
            <w:vAlign w:val="center"/>
          </w:tcPr>
          <w:p>
            <w:pPr>
              <w:pStyle w:val="13"/>
            </w:pPr>
            <w:r>
              <w:t>验收合格率=验收合格的设备数量/当年购置设备数量*100%</w:t>
            </w:r>
          </w:p>
        </w:tc>
        <w:tc>
          <w:tcPr>
            <w:tcW w:w="2268" w:type="dxa"/>
            <w:vAlign w:val="center"/>
          </w:tcPr>
          <w:p>
            <w:pPr>
              <w:pStyle w:val="13"/>
            </w:pPr>
            <w:r>
              <w:t>100%</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2026年1月-12月</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≥95%</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≤57万元</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386" w:type="dxa"/>
            <w:vAlign w:val="center"/>
          </w:tcPr>
          <w:p>
            <w:pPr>
              <w:pStyle w:val="13"/>
            </w:pPr>
            <w:r>
              <w:t>安防设备采购平均成本</w:t>
            </w:r>
          </w:p>
        </w:tc>
        <w:tc>
          <w:tcPr>
            <w:tcW w:w="2268" w:type="dxa"/>
            <w:vAlign w:val="center"/>
          </w:tcPr>
          <w:p>
            <w:pPr>
              <w:pStyle w:val="13"/>
            </w:pPr>
            <w:r>
              <w:t>≤0.8万元</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通过采购安防设备加强日常园区安全保卫工作</w:t>
            </w:r>
          </w:p>
        </w:tc>
        <w:tc>
          <w:tcPr>
            <w:tcW w:w="2268" w:type="dxa"/>
            <w:vAlign w:val="center"/>
          </w:tcPr>
          <w:p>
            <w:pPr>
              <w:pStyle w:val="13"/>
            </w:pPr>
            <w:r>
              <w:t>≥90%</w:t>
            </w:r>
          </w:p>
        </w:tc>
        <w:tc>
          <w:tcPr>
            <w:tcW w:w="1276" w:type="dxa"/>
            <w:vAlign w:val="center"/>
          </w:tcPr>
          <w:p>
            <w:pPr>
              <w:pStyle w:val="13"/>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安防设备可持续使用年限</w:t>
            </w:r>
          </w:p>
        </w:tc>
        <w:tc>
          <w:tcPr>
            <w:tcW w:w="2268" w:type="dxa"/>
            <w:vAlign w:val="center"/>
          </w:tcPr>
          <w:p>
            <w:pPr>
              <w:pStyle w:val="13"/>
            </w:pPr>
            <w:r>
              <w:t>≥8年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1.用于长安公园购置办公设备，进一步提高公共服务水平。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办公设备购置数量</w:t>
            </w:r>
          </w:p>
        </w:tc>
        <w:tc>
          <w:tcPr>
            <w:tcW w:w="5386" w:type="dxa"/>
            <w:vAlign w:val="center"/>
          </w:tcPr>
          <w:p>
            <w:pPr>
              <w:pStyle w:val="13"/>
            </w:pPr>
            <w:r>
              <w:t>实际采购的办公用品/设备数量</w:t>
            </w:r>
          </w:p>
        </w:tc>
        <w:tc>
          <w:tcPr>
            <w:tcW w:w="2268" w:type="dxa"/>
            <w:vAlign w:val="center"/>
          </w:tcPr>
          <w:p>
            <w:pPr>
              <w:pStyle w:val="13"/>
            </w:pPr>
            <w:r>
              <w:t>≥6台</w:t>
            </w:r>
          </w:p>
        </w:tc>
        <w:tc>
          <w:tcPr>
            <w:tcW w:w="1276" w:type="dxa"/>
            <w:vAlign w:val="center"/>
          </w:tcPr>
          <w:p>
            <w:pPr>
              <w:pStyle w:val="13"/>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办公家具购置数量</w:t>
            </w:r>
          </w:p>
        </w:tc>
        <w:tc>
          <w:tcPr>
            <w:tcW w:w="5386" w:type="dxa"/>
            <w:vAlign w:val="center"/>
          </w:tcPr>
          <w:p>
            <w:pPr>
              <w:pStyle w:val="13"/>
            </w:pPr>
            <w:r>
              <w:t>实际采购的办公家具数量</w:t>
            </w:r>
          </w:p>
        </w:tc>
        <w:tc>
          <w:tcPr>
            <w:tcW w:w="2268" w:type="dxa"/>
            <w:vAlign w:val="center"/>
          </w:tcPr>
          <w:p>
            <w:pPr>
              <w:pStyle w:val="13"/>
            </w:pPr>
            <w:r>
              <w:t>≥4件</w:t>
            </w:r>
          </w:p>
        </w:tc>
        <w:tc>
          <w:tcPr>
            <w:tcW w:w="1276" w:type="dxa"/>
            <w:vAlign w:val="center"/>
          </w:tcPr>
          <w:p>
            <w:pPr>
              <w:pStyle w:val="13"/>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设备购置批次</w:t>
            </w:r>
          </w:p>
        </w:tc>
        <w:tc>
          <w:tcPr>
            <w:tcW w:w="5386" w:type="dxa"/>
            <w:vAlign w:val="center"/>
          </w:tcPr>
          <w:p>
            <w:pPr>
              <w:pStyle w:val="13"/>
            </w:pPr>
            <w:r>
              <w:t>办公设备购置批次</w:t>
            </w:r>
          </w:p>
        </w:tc>
        <w:tc>
          <w:tcPr>
            <w:tcW w:w="2268" w:type="dxa"/>
            <w:vAlign w:val="center"/>
          </w:tcPr>
          <w:p>
            <w:pPr>
              <w:pStyle w:val="13"/>
            </w:pPr>
            <w:r>
              <w:t>≥1批次</w:t>
            </w:r>
          </w:p>
        </w:tc>
        <w:tc>
          <w:tcPr>
            <w:tcW w:w="1276" w:type="dxa"/>
            <w:vAlign w:val="center"/>
          </w:tcPr>
          <w:p>
            <w:pPr>
              <w:pStyle w:val="13"/>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1月-12月</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2026年12月31日前</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≥98%</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≤2.7万元</w:t>
            </w:r>
          </w:p>
        </w:tc>
        <w:tc>
          <w:tcPr>
            <w:tcW w:w="1276" w:type="dxa"/>
            <w:vAlign w:val="center"/>
          </w:tcPr>
          <w:p>
            <w:pPr>
              <w:pStyle w:val="13"/>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办公设备采购成本</w:t>
            </w:r>
          </w:p>
        </w:tc>
        <w:tc>
          <w:tcPr>
            <w:tcW w:w="5386" w:type="dxa"/>
            <w:vAlign w:val="center"/>
          </w:tcPr>
          <w:p>
            <w:pPr>
              <w:pStyle w:val="13"/>
            </w:pPr>
            <w:r>
              <w:t>办公设备采购成本</w:t>
            </w:r>
          </w:p>
        </w:tc>
        <w:tc>
          <w:tcPr>
            <w:tcW w:w="2268" w:type="dxa"/>
            <w:vAlign w:val="center"/>
          </w:tcPr>
          <w:p>
            <w:pPr>
              <w:pStyle w:val="13"/>
            </w:pPr>
            <w:r>
              <w:t>≤2.3万元</w:t>
            </w:r>
          </w:p>
        </w:tc>
        <w:tc>
          <w:tcPr>
            <w:tcW w:w="1276" w:type="dxa"/>
            <w:vAlign w:val="center"/>
          </w:tcPr>
          <w:p>
            <w:pPr>
              <w:pStyle w:val="13"/>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办公家具购置成本</w:t>
            </w:r>
          </w:p>
        </w:tc>
        <w:tc>
          <w:tcPr>
            <w:tcW w:w="5386" w:type="dxa"/>
            <w:vAlign w:val="center"/>
          </w:tcPr>
          <w:p>
            <w:pPr>
              <w:pStyle w:val="13"/>
            </w:pPr>
            <w:r>
              <w:t>办公家具购置成本</w:t>
            </w:r>
          </w:p>
        </w:tc>
        <w:tc>
          <w:tcPr>
            <w:tcW w:w="2268" w:type="dxa"/>
            <w:vAlign w:val="center"/>
          </w:tcPr>
          <w:p>
            <w:pPr>
              <w:pStyle w:val="13"/>
            </w:pPr>
            <w:r>
              <w:t>≤0.4万元</w:t>
            </w:r>
          </w:p>
        </w:tc>
        <w:tc>
          <w:tcPr>
            <w:tcW w:w="1276" w:type="dxa"/>
            <w:vAlign w:val="center"/>
          </w:tcPr>
          <w:p>
            <w:pPr>
              <w:pStyle w:val="13"/>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单位购置成本（万元/台）</w:t>
            </w:r>
          </w:p>
        </w:tc>
        <w:tc>
          <w:tcPr>
            <w:tcW w:w="5386" w:type="dxa"/>
            <w:vAlign w:val="center"/>
          </w:tcPr>
          <w:p>
            <w:pPr>
              <w:pStyle w:val="13"/>
            </w:pPr>
            <w:r>
              <w:t>购置总成本与购置数量的比值</w:t>
            </w:r>
          </w:p>
        </w:tc>
        <w:tc>
          <w:tcPr>
            <w:tcW w:w="2268" w:type="dxa"/>
            <w:vAlign w:val="center"/>
          </w:tcPr>
          <w:p>
            <w:pPr>
              <w:pStyle w:val="13"/>
            </w:pPr>
            <w:r>
              <w:t>≤0.27万元</w:t>
            </w:r>
          </w:p>
        </w:tc>
        <w:tc>
          <w:tcPr>
            <w:tcW w:w="1276" w:type="dxa"/>
            <w:vAlign w:val="center"/>
          </w:tcPr>
          <w:p>
            <w:pPr>
              <w:pStyle w:val="13"/>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政府采购节支率</w:t>
            </w:r>
          </w:p>
        </w:tc>
        <w:tc>
          <w:tcPr>
            <w:tcW w:w="5386" w:type="dxa"/>
            <w:vAlign w:val="center"/>
          </w:tcPr>
          <w:p>
            <w:pPr>
              <w:pStyle w:val="13"/>
            </w:pPr>
            <w:r>
              <w:t>政府采购节支率=（采购控制价-实际成交价）/采购控制价*100%</w:t>
            </w:r>
          </w:p>
        </w:tc>
        <w:tc>
          <w:tcPr>
            <w:tcW w:w="2268" w:type="dxa"/>
            <w:vAlign w:val="center"/>
          </w:tcPr>
          <w:p>
            <w:pPr>
              <w:pStyle w:val="13"/>
            </w:pPr>
            <w:r>
              <w:t>≥0.01%</w:t>
            </w:r>
          </w:p>
        </w:tc>
        <w:tc>
          <w:tcPr>
            <w:tcW w:w="1276" w:type="dxa"/>
            <w:vAlign w:val="center"/>
          </w:tcPr>
          <w:p>
            <w:pPr>
              <w:pStyle w:val="13"/>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办公设备可持续使用年限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通过党组织活动进一步落实党建工作效果，提高党建工作科学化水平。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1.主要用于组织党员活动的需要，落实党建工作效果，提高党建工作科学化水平。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≥35人</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≥12次</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采购学习用品数量</w:t>
            </w:r>
          </w:p>
        </w:tc>
        <w:tc>
          <w:tcPr>
            <w:tcW w:w="5386" w:type="dxa"/>
            <w:vAlign w:val="center"/>
          </w:tcPr>
          <w:p>
            <w:pPr>
              <w:pStyle w:val="13"/>
            </w:pPr>
            <w:r>
              <w:t>新增采购学习用品总量</w:t>
            </w:r>
          </w:p>
        </w:tc>
        <w:tc>
          <w:tcPr>
            <w:tcW w:w="2268" w:type="dxa"/>
            <w:vAlign w:val="center"/>
          </w:tcPr>
          <w:p>
            <w:pPr>
              <w:pStyle w:val="13"/>
            </w:pPr>
            <w:r>
              <w:t>≥35套</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布置党员活动室面积</w:t>
            </w:r>
          </w:p>
        </w:tc>
        <w:tc>
          <w:tcPr>
            <w:tcW w:w="5386" w:type="dxa"/>
            <w:vAlign w:val="center"/>
          </w:tcPr>
          <w:p>
            <w:pPr>
              <w:pStyle w:val="13"/>
            </w:pPr>
            <w:r>
              <w:t>布置党员活动室总面积</w:t>
            </w:r>
          </w:p>
        </w:tc>
        <w:tc>
          <w:tcPr>
            <w:tcW w:w="2268" w:type="dxa"/>
            <w:vAlign w:val="center"/>
          </w:tcPr>
          <w:p>
            <w:pPr>
              <w:pStyle w:val="13"/>
            </w:pPr>
            <w:r>
              <w:t>≥120平方米</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≥100%</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≥100%</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≥100%</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学习用品购置合格率</w:t>
            </w:r>
          </w:p>
        </w:tc>
        <w:tc>
          <w:tcPr>
            <w:tcW w:w="5386" w:type="dxa"/>
            <w:vAlign w:val="center"/>
          </w:tcPr>
          <w:p>
            <w:pPr>
              <w:pStyle w:val="13"/>
            </w:pPr>
            <w:r>
              <w:t>购买学习用品合格的数量占购买总数量的比例</w:t>
            </w:r>
          </w:p>
        </w:tc>
        <w:tc>
          <w:tcPr>
            <w:tcW w:w="2268" w:type="dxa"/>
            <w:vAlign w:val="center"/>
          </w:tcPr>
          <w:p>
            <w:pPr>
              <w:pStyle w:val="13"/>
            </w:pPr>
            <w:r>
              <w:t>≥100%</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1个月开展一次</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采购开展时间</w:t>
            </w:r>
          </w:p>
        </w:tc>
        <w:tc>
          <w:tcPr>
            <w:tcW w:w="5386" w:type="dxa"/>
            <w:vAlign w:val="center"/>
          </w:tcPr>
          <w:p>
            <w:pPr>
              <w:pStyle w:val="13"/>
            </w:pPr>
            <w:r>
              <w:t>学习用品采购开展时间</w:t>
            </w:r>
          </w:p>
        </w:tc>
        <w:tc>
          <w:tcPr>
            <w:tcW w:w="2268" w:type="dxa"/>
            <w:vAlign w:val="center"/>
          </w:tcPr>
          <w:p>
            <w:pPr>
              <w:pStyle w:val="13"/>
            </w:pPr>
            <w:r>
              <w:t>1月-12月</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≤38.1元/人</w:t>
            </w:r>
          </w:p>
        </w:tc>
        <w:tc>
          <w:tcPr>
            <w:tcW w:w="1276" w:type="dxa"/>
            <w:vAlign w:val="center"/>
          </w:tcPr>
          <w:p>
            <w:pPr>
              <w:pStyle w:val="13"/>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采购学习用品的成本</w:t>
            </w:r>
          </w:p>
        </w:tc>
        <w:tc>
          <w:tcPr>
            <w:tcW w:w="2268" w:type="dxa"/>
            <w:vAlign w:val="center"/>
          </w:tcPr>
          <w:p>
            <w:pPr>
              <w:pStyle w:val="13"/>
            </w:pPr>
            <w:r>
              <w:t>≤0.15万元</w:t>
            </w:r>
          </w:p>
        </w:tc>
        <w:tc>
          <w:tcPr>
            <w:tcW w:w="1276" w:type="dxa"/>
            <w:vAlign w:val="center"/>
          </w:tcPr>
          <w:p>
            <w:pPr>
              <w:pStyle w:val="13"/>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≤1.45万元</w:t>
            </w:r>
          </w:p>
        </w:tc>
        <w:tc>
          <w:tcPr>
            <w:tcW w:w="1276" w:type="dxa"/>
            <w:vAlign w:val="center"/>
          </w:tcPr>
          <w:p>
            <w:pPr>
              <w:pStyle w:val="13"/>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建言献策的党员人数占参会总人数的比例60%</w:t>
            </w:r>
          </w:p>
        </w:tc>
        <w:tc>
          <w:tcPr>
            <w:tcW w:w="2268" w:type="dxa"/>
            <w:vAlign w:val="center"/>
          </w:tcPr>
          <w:p>
            <w:pPr>
              <w:pStyle w:val="13"/>
            </w:pPr>
            <w:r>
              <w:t>≥60%</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保持党员先进性</w:t>
            </w:r>
          </w:p>
        </w:tc>
        <w:tc>
          <w:tcPr>
            <w:tcW w:w="5386" w:type="dxa"/>
            <w:vAlign w:val="center"/>
          </w:tcPr>
          <w:p>
            <w:pPr>
              <w:pStyle w:val="13"/>
            </w:pPr>
            <w:r>
              <w:t>组织党员活动，深入学习党员各种知识，保持党员先进性；能够长期满足全体党员干部对精神文化的需求</w:t>
            </w:r>
          </w:p>
        </w:tc>
        <w:tc>
          <w:tcPr>
            <w:tcW w:w="2268" w:type="dxa"/>
            <w:vAlign w:val="center"/>
          </w:tcPr>
          <w:p>
            <w:pPr>
              <w:pStyle w:val="13"/>
            </w:pPr>
            <w:r>
              <w:t>满足</w:t>
            </w:r>
          </w:p>
        </w:tc>
        <w:tc>
          <w:tcPr>
            <w:tcW w:w="1276" w:type="dxa"/>
            <w:vAlign w:val="center"/>
          </w:tcPr>
          <w:p>
            <w:pPr>
              <w:pStyle w:val="13"/>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参与党员对党组织活动经费项目的满意度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45、办公用房维修资金绩效目标表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13010025P00839510100Q</w:t>
            </w:r>
          </w:p>
        </w:tc>
        <w:tc>
          <w:tcPr>
            <w:tcW w:w="2835" w:type="dxa"/>
            <w:vAlign w:val="center"/>
          </w:tcPr>
          <w:p>
            <w:pPr>
              <w:pStyle w:val="11"/>
            </w:pPr>
            <w:r>
              <w:t>项目名称</w:t>
            </w:r>
          </w:p>
        </w:tc>
        <w:tc>
          <w:tcPr>
            <w:tcW w:w="6095" w:type="dxa"/>
            <w:gridSpan w:val="3"/>
            <w:vAlign w:val="center"/>
          </w:tcPr>
          <w:p>
            <w:pPr>
              <w:pStyle w:val="13"/>
            </w:pPr>
            <w:r>
              <w:t>办公用房维修资金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23.95</w:t>
            </w:r>
          </w:p>
        </w:tc>
        <w:tc>
          <w:tcPr>
            <w:tcW w:w="2835" w:type="dxa"/>
            <w:vAlign w:val="center"/>
          </w:tcPr>
          <w:p>
            <w:pPr>
              <w:pStyle w:val="11"/>
            </w:pPr>
            <w:r>
              <w:t>其中：财政    资金</w:t>
            </w:r>
          </w:p>
        </w:tc>
        <w:tc>
          <w:tcPr>
            <w:tcW w:w="2551" w:type="dxa"/>
            <w:vAlign w:val="center"/>
          </w:tcPr>
          <w:p>
            <w:pPr>
              <w:pStyle w:val="13"/>
            </w:pPr>
            <w:r>
              <w:t>23.95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为员工创造了更好的工作环境，进一步提高员工的幸福感、归属感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1.通过维修办公用房，确保办公环境的舒适性和安全性，提高员工的工作效率和满意度。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墙体粉刷面积</w:t>
            </w:r>
          </w:p>
        </w:tc>
        <w:tc>
          <w:tcPr>
            <w:tcW w:w="5386" w:type="dxa"/>
            <w:vAlign w:val="center"/>
          </w:tcPr>
          <w:p>
            <w:pPr>
              <w:pStyle w:val="13"/>
            </w:pPr>
            <w:r>
              <w:t>反映工程按图施工完成情况</w:t>
            </w:r>
          </w:p>
        </w:tc>
        <w:tc>
          <w:tcPr>
            <w:tcW w:w="2268" w:type="dxa"/>
            <w:vAlign w:val="center"/>
          </w:tcPr>
          <w:p>
            <w:pPr>
              <w:pStyle w:val="13"/>
            </w:pPr>
            <w:r>
              <w:t>≤3977.67平方米</w:t>
            </w:r>
          </w:p>
        </w:tc>
        <w:tc>
          <w:tcPr>
            <w:tcW w:w="1276" w:type="dxa"/>
            <w:vAlign w:val="center"/>
          </w:tcPr>
          <w:p>
            <w:pPr>
              <w:pStyle w:val="13"/>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工程质量达到合格</w:t>
            </w:r>
          </w:p>
        </w:tc>
        <w:tc>
          <w:tcPr>
            <w:tcW w:w="2268" w:type="dxa"/>
            <w:vAlign w:val="center"/>
          </w:tcPr>
          <w:p>
            <w:pPr>
              <w:pStyle w:val="13"/>
            </w:pPr>
            <w:r>
              <w:t>100%</w:t>
            </w:r>
          </w:p>
        </w:tc>
        <w:tc>
          <w:tcPr>
            <w:tcW w:w="1276" w:type="dxa"/>
            <w:vAlign w:val="center"/>
          </w:tcPr>
          <w:p>
            <w:pPr>
              <w:pStyle w:val="13"/>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施工天数</w:t>
            </w:r>
          </w:p>
        </w:tc>
        <w:tc>
          <w:tcPr>
            <w:tcW w:w="5386" w:type="dxa"/>
            <w:vAlign w:val="center"/>
          </w:tcPr>
          <w:p>
            <w:pPr>
              <w:pStyle w:val="13"/>
            </w:pPr>
            <w:r>
              <w:t>反映施工效率情况</w:t>
            </w:r>
          </w:p>
        </w:tc>
        <w:tc>
          <w:tcPr>
            <w:tcW w:w="2268" w:type="dxa"/>
            <w:vAlign w:val="center"/>
          </w:tcPr>
          <w:p>
            <w:pPr>
              <w:pStyle w:val="13"/>
            </w:pPr>
            <w:r>
              <w:t>≤60天</w:t>
            </w:r>
          </w:p>
        </w:tc>
        <w:tc>
          <w:tcPr>
            <w:tcW w:w="1276" w:type="dxa"/>
            <w:vAlign w:val="center"/>
          </w:tcPr>
          <w:p>
            <w:pPr>
              <w:pStyle w:val="13"/>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前期费用</w:t>
            </w:r>
          </w:p>
        </w:tc>
        <w:tc>
          <w:tcPr>
            <w:tcW w:w="2268" w:type="dxa"/>
            <w:vAlign w:val="center"/>
          </w:tcPr>
          <w:p>
            <w:pPr>
              <w:pStyle w:val="13"/>
            </w:pPr>
            <w:r>
              <w:t>≤3.59万</w:t>
            </w:r>
          </w:p>
        </w:tc>
        <w:tc>
          <w:tcPr>
            <w:tcW w:w="1276" w:type="dxa"/>
            <w:vAlign w:val="center"/>
          </w:tcPr>
          <w:p>
            <w:pPr>
              <w:pStyle w:val="13"/>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工程费用</w:t>
            </w:r>
          </w:p>
        </w:tc>
        <w:tc>
          <w:tcPr>
            <w:tcW w:w="2268" w:type="dxa"/>
            <w:vAlign w:val="center"/>
          </w:tcPr>
          <w:p>
            <w:pPr>
              <w:pStyle w:val="13"/>
            </w:pPr>
            <w:r>
              <w:t>≤20.36万</w:t>
            </w:r>
          </w:p>
        </w:tc>
        <w:tc>
          <w:tcPr>
            <w:tcW w:w="1276" w:type="dxa"/>
            <w:vAlign w:val="center"/>
          </w:tcPr>
          <w:p>
            <w:pPr>
              <w:pStyle w:val="13"/>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减少安全隐患</w:t>
            </w:r>
          </w:p>
        </w:tc>
        <w:tc>
          <w:tcPr>
            <w:tcW w:w="5386" w:type="dxa"/>
            <w:vAlign w:val="center"/>
          </w:tcPr>
          <w:p>
            <w:pPr>
              <w:pStyle w:val="13"/>
            </w:pPr>
            <w:r>
              <w:t>提单位办公环境，减少安全隐患</w:t>
            </w:r>
          </w:p>
        </w:tc>
        <w:tc>
          <w:tcPr>
            <w:tcW w:w="2268" w:type="dxa"/>
            <w:vAlign w:val="center"/>
          </w:tcPr>
          <w:p>
            <w:pPr>
              <w:pStyle w:val="13"/>
            </w:pPr>
            <w:r>
              <w:t>100%</w:t>
            </w:r>
          </w:p>
        </w:tc>
        <w:tc>
          <w:tcPr>
            <w:tcW w:w="1276" w:type="dxa"/>
            <w:vAlign w:val="center"/>
          </w:tcPr>
          <w:p>
            <w:pPr>
              <w:pStyle w:val="13"/>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改善办公环境</w:t>
            </w:r>
          </w:p>
        </w:tc>
        <w:tc>
          <w:tcPr>
            <w:tcW w:w="5386" w:type="dxa"/>
            <w:vAlign w:val="center"/>
          </w:tcPr>
          <w:p>
            <w:pPr>
              <w:pStyle w:val="13"/>
            </w:pPr>
            <w:r>
              <w:t>为员工创造了更好的工作环境，进一步提高员工的幸福感、归属感</w:t>
            </w:r>
          </w:p>
        </w:tc>
        <w:tc>
          <w:tcPr>
            <w:tcW w:w="2268" w:type="dxa"/>
            <w:vAlign w:val="center"/>
          </w:tcPr>
          <w:p>
            <w:pPr>
              <w:pStyle w:val="13"/>
            </w:pPr>
            <w:r>
              <w:t>提高员工归属感</w:t>
            </w:r>
          </w:p>
        </w:tc>
        <w:tc>
          <w:tcPr>
            <w:tcW w:w="1276" w:type="dxa"/>
            <w:vAlign w:val="center"/>
          </w:tcPr>
          <w:p>
            <w:pPr>
              <w:pStyle w:val="13"/>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职工的满意度情况</w:t>
            </w:r>
          </w:p>
        </w:tc>
        <w:tc>
          <w:tcPr>
            <w:tcW w:w="2268" w:type="dxa"/>
            <w:vAlign w:val="center"/>
          </w:tcPr>
          <w:p>
            <w:pPr>
              <w:pStyle w:val="13"/>
            </w:pPr>
            <w:r>
              <w:t>90%</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46、长安公园维护资金绩效目标表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13010025P009441100078</w:t>
            </w:r>
          </w:p>
        </w:tc>
        <w:tc>
          <w:tcPr>
            <w:tcW w:w="2835" w:type="dxa"/>
            <w:vAlign w:val="center"/>
          </w:tcPr>
          <w:p>
            <w:pPr>
              <w:pStyle w:val="11"/>
            </w:pPr>
            <w:r>
              <w:t>项目名称</w:t>
            </w:r>
          </w:p>
        </w:tc>
        <w:tc>
          <w:tcPr>
            <w:tcW w:w="6095" w:type="dxa"/>
            <w:gridSpan w:val="3"/>
            <w:vAlign w:val="center"/>
          </w:tcPr>
          <w:p>
            <w:pPr>
              <w:pStyle w:val="13"/>
            </w:pPr>
            <w:r>
              <w:t>长安公园维护资金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831.38</w:t>
            </w:r>
          </w:p>
        </w:tc>
        <w:tc>
          <w:tcPr>
            <w:tcW w:w="2835" w:type="dxa"/>
            <w:vAlign w:val="center"/>
          </w:tcPr>
          <w:p>
            <w:pPr>
              <w:pStyle w:val="11"/>
            </w:pPr>
            <w:r>
              <w:t>其中：财政    资金</w:t>
            </w:r>
          </w:p>
        </w:tc>
        <w:tc>
          <w:tcPr>
            <w:tcW w:w="2551" w:type="dxa"/>
            <w:vAlign w:val="center"/>
          </w:tcPr>
          <w:p>
            <w:pPr>
              <w:pStyle w:val="13"/>
            </w:pPr>
            <w:r>
              <w:t>831.38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2026年长安公园、人民广场、平安公园、槐北公园、民防公园、裕东公园、拾光智慧体育公园7个区域的绿化管护、卫生保洁、设施维修、绿化应急抢险、环境综合整治等日常管护工作及宣传、节庆活动的组织等。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全年安全运行，管护硬化面洁净率达到95%以上，绿地成活率95%以上，病虫害小于5%，破损设施和植被修复时效15天内。2、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w:t>
            </w:r>
          </w:p>
        </w:tc>
        <w:tc>
          <w:tcPr>
            <w:tcW w:w="2268" w:type="dxa"/>
            <w:vAlign w:val="center"/>
          </w:tcPr>
          <w:p>
            <w:pPr>
              <w:pStyle w:val="13"/>
            </w:pPr>
            <w:r>
              <w:t>≥18.67万平方米</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≥5.4万平方米</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反映绿地管护工程量情况</w:t>
            </w:r>
          </w:p>
        </w:tc>
        <w:tc>
          <w:tcPr>
            <w:tcW w:w="2268" w:type="dxa"/>
            <w:vAlign w:val="center"/>
          </w:tcPr>
          <w:p>
            <w:pPr>
              <w:pStyle w:val="13"/>
            </w:pPr>
            <w:r>
              <w:t>≥27.05万平方米</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w:t>
            </w:r>
          </w:p>
        </w:tc>
        <w:tc>
          <w:tcPr>
            <w:tcW w:w="2268" w:type="dxa"/>
            <w:vAlign w:val="center"/>
          </w:tcPr>
          <w:p>
            <w:pPr>
              <w:pStyle w:val="13"/>
            </w:pPr>
            <w:r>
              <w:t>≥655个</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反映日常安全运营情况</w:t>
            </w:r>
          </w:p>
        </w:tc>
        <w:tc>
          <w:tcPr>
            <w:tcW w:w="2268" w:type="dxa"/>
            <w:vAlign w:val="center"/>
          </w:tcPr>
          <w:p>
            <w:pPr>
              <w:pStyle w:val="13"/>
            </w:pPr>
            <w:r>
              <w:t>≥365天</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反映园内设施破损修复时效情况</w:t>
            </w:r>
          </w:p>
        </w:tc>
        <w:tc>
          <w:tcPr>
            <w:tcW w:w="2268" w:type="dxa"/>
            <w:vAlign w:val="center"/>
          </w:tcPr>
          <w:p>
            <w:pPr>
              <w:pStyle w:val="13"/>
            </w:pPr>
            <w:r>
              <w:t>≤15%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长安公园成本</w:t>
            </w:r>
          </w:p>
        </w:tc>
        <w:tc>
          <w:tcPr>
            <w:tcW w:w="2268" w:type="dxa"/>
            <w:vAlign w:val="center"/>
          </w:tcPr>
          <w:p>
            <w:pPr>
              <w:pStyle w:val="13"/>
            </w:pPr>
            <w:r>
              <w:t>≤520.61万元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平安公园成本</w:t>
            </w:r>
          </w:p>
        </w:tc>
        <w:tc>
          <w:tcPr>
            <w:tcW w:w="2268" w:type="dxa"/>
            <w:vAlign w:val="center"/>
          </w:tcPr>
          <w:p>
            <w:pPr>
              <w:pStyle w:val="13"/>
            </w:pPr>
            <w:r>
              <w:t>≤26.93万元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槐北公园成本</w:t>
            </w:r>
          </w:p>
        </w:tc>
        <w:tc>
          <w:tcPr>
            <w:tcW w:w="2268" w:type="dxa"/>
            <w:vAlign w:val="center"/>
          </w:tcPr>
          <w:p>
            <w:pPr>
              <w:pStyle w:val="13"/>
            </w:pPr>
            <w:r>
              <w:t>≤50.38万元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民防公园成本</w:t>
            </w:r>
          </w:p>
        </w:tc>
        <w:tc>
          <w:tcPr>
            <w:tcW w:w="2268" w:type="dxa"/>
            <w:vAlign w:val="center"/>
          </w:tcPr>
          <w:p>
            <w:pPr>
              <w:pStyle w:val="13"/>
            </w:pPr>
            <w:r>
              <w:t>≤41.99万元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裕东公园成本</w:t>
            </w:r>
          </w:p>
        </w:tc>
        <w:tc>
          <w:tcPr>
            <w:tcW w:w="2268" w:type="dxa"/>
            <w:vAlign w:val="center"/>
          </w:tcPr>
          <w:p>
            <w:pPr>
              <w:pStyle w:val="13"/>
            </w:pPr>
            <w:r>
              <w:t>≤25.19万元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拾光智慧体育公园成本</w:t>
            </w:r>
          </w:p>
        </w:tc>
        <w:tc>
          <w:tcPr>
            <w:tcW w:w="2268" w:type="dxa"/>
            <w:vAlign w:val="center"/>
          </w:tcPr>
          <w:p>
            <w:pPr>
              <w:pStyle w:val="13"/>
            </w:pPr>
            <w:r>
              <w:t>≤166.28万元</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全年可接待人数</w:t>
            </w:r>
          </w:p>
        </w:tc>
        <w:tc>
          <w:tcPr>
            <w:tcW w:w="5386" w:type="dxa"/>
            <w:vAlign w:val="center"/>
          </w:tcPr>
          <w:p>
            <w:pPr>
              <w:pStyle w:val="13"/>
            </w:pPr>
            <w:r>
              <w:t>反映公园运行管理服务民众的社会效益情况</w:t>
            </w:r>
          </w:p>
        </w:tc>
        <w:tc>
          <w:tcPr>
            <w:tcW w:w="2268" w:type="dxa"/>
            <w:vAlign w:val="center"/>
          </w:tcPr>
          <w:p>
            <w:pPr>
              <w:pStyle w:val="13"/>
            </w:pPr>
            <w:r>
              <w:t>≥1500万人次</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持续改善环境质量</w:t>
            </w:r>
          </w:p>
        </w:tc>
        <w:tc>
          <w:tcPr>
            <w:tcW w:w="5386" w:type="dxa"/>
            <w:vAlign w:val="center"/>
          </w:tcPr>
          <w:p>
            <w:pPr>
              <w:pStyle w:val="13"/>
            </w:pPr>
            <w:r>
              <w:t>反映项目实施可持续影响</w:t>
            </w:r>
          </w:p>
        </w:tc>
        <w:tc>
          <w:tcPr>
            <w:tcW w:w="2268" w:type="dxa"/>
            <w:vAlign w:val="center"/>
          </w:tcPr>
          <w:p>
            <w:pPr>
              <w:pStyle w:val="13"/>
            </w:pPr>
            <w:r>
              <w:t>进一步改善</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持续提供优质服务</w:t>
            </w:r>
          </w:p>
        </w:tc>
        <w:tc>
          <w:tcPr>
            <w:tcW w:w="5386" w:type="dxa"/>
            <w:vAlign w:val="center"/>
          </w:tcPr>
          <w:p>
            <w:pPr>
              <w:pStyle w:val="13"/>
            </w:pPr>
            <w:r>
              <w:t>反映项目实施服务保障情况</w:t>
            </w:r>
          </w:p>
        </w:tc>
        <w:tc>
          <w:tcPr>
            <w:tcW w:w="2268" w:type="dxa"/>
            <w:vAlign w:val="center"/>
          </w:tcPr>
          <w:p>
            <w:pPr>
              <w:pStyle w:val="13"/>
            </w:pPr>
            <w:r>
              <w:t>进一步为周边游客提供安全、舒适的游园环境及健身场地</w:t>
            </w:r>
          </w:p>
        </w:tc>
        <w:tc>
          <w:tcPr>
            <w:tcW w:w="1276" w:type="dxa"/>
            <w:vAlign w:val="center"/>
          </w:tcPr>
          <w:p>
            <w:pPr>
              <w:pStyle w:val="13"/>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反映公园服务群众的能力水平情况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58.70</w:t>
            </w:r>
          </w:p>
        </w:tc>
        <w:tc>
          <w:tcPr>
            <w:tcW w:w="2835" w:type="dxa"/>
            <w:vAlign w:val="center"/>
          </w:tcPr>
          <w:p>
            <w:pPr>
              <w:pStyle w:val="11"/>
            </w:pPr>
            <w:r>
              <w:t>其中：财政    资金</w:t>
            </w:r>
          </w:p>
        </w:tc>
        <w:tc>
          <w:tcPr>
            <w:tcW w:w="2551" w:type="dxa"/>
            <w:vAlign w:val="center"/>
          </w:tcPr>
          <w:p>
            <w:pPr>
              <w:pStyle w:val="13"/>
            </w:pPr>
            <w:r>
              <w:t>58.70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完成劳务人员工资及保险费用的支付。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1.完成劳务人员工资及保险费用的支付，提高工作效率，保证公园管护工作的更好开展。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劳务人员数量</w:t>
            </w:r>
          </w:p>
        </w:tc>
        <w:tc>
          <w:tcPr>
            <w:tcW w:w="5386" w:type="dxa"/>
            <w:vAlign w:val="center"/>
          </w:tcPr>
          <w:p>
            <w:pPr>
              <w:pStyle w:val="13"/>
            </w:pPr>
            <w:r>
              <w:t>实际到岗劳务人员数量</w:t>
            </w:r>
          </w:p>
        </w:tc>
        <w:tc>
          <w:tcPr>
            <w:tcW w:w="2268" w:type="dxa"/>
            <w:vAlign w:val="center"/>
          </w:tcPr>
          <w:p>
            <w:pPr>
              <w:pStyle w:val="13"/>
            </w:pPr>
            <w:r>
              <w:t>10人</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业务水平合格率</w:t>
            </w:r>
          </w:p>
        </w:tc>
        <w:tc>
          <w:tcPr>
            <w:tcW w:w="5386" w:type="dxa"/>
            <w:vAlign w:val="center"/>
          </w:tcPr>
          <w:p>
            <w:pPr>
              <w:pStyle w:val="13"/>
            </w:pPr>
            <w:r>
              <w:t>劳务人员业务水平合格人数占总人数的比例</w:t>
            </w:r>
          </w:p>
        </w:tc>
        <w:tc>
          <w:tcPr>
            <w:tcW w:w="2268" w:type="dxa"/>
            <w:vAlign w:val="center"/>
          </w:tcPr>
          <w:p>
            <w:pPr>
              <w:pStyle w:val="13"/>
            </w:pPr>
            <w:r>
              <w:t>≥95%</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聘用人员合同期限</w:t>
            </w:r>
          </w:p>
        </w:tc>
        <w:tc>
          <w:tcPr>
            <w:tcW w:w="5386" w:type="dxa"/>
            <w:vAlign w:val="center"/>
          </w:tcPr>
          <w:p>
            <w:pPr>
              <w:pStyle w:val="13"/>
            </w:pPr>
            <w:r>
              <w:t>聘用人员合同期限</w:t>
            </w:r>
          </w:p>
        </w:tc>
        <w:tc>
          <w:tcPr>
            <w:tcW w:w="2268" w:type="dxa"/>
            <w:vAlign w:val="center"/>
          </w:tcPr>
          <w:p>
            <w:pPr>
              <w:pStyle w:val="13"/>
            </w:pPr>
            <w:r>
              <w:t>1年</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聘用劳务人员10人</w:t>
            </w:r>
          </w:p>
        </w:tc>
        <w:tc>
          <w:tcPr>
            <w:tcW w:w="2268" w:type="dxa"/>
            <w:vAlign w:val="center"/>
          </w:tcPr>
          <w:p>
            <w:pPr>
              <w:pStyle w:val="13"/>
            </w:pPr>
            <w:r>
              <w:t>5.87万/年/人</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保证工作正常开展</w:t>
            </w:r>
          </w:p>
        </w:tc>
        <w:tc>
          <w:tcPr>
            <w:tcW w:w="5386" w:type="dxa"/>
            <w:vAlign w:val="center"/>
          </w:tcPr>
          <w:p>
            <w:pPr>
              <w:pStyle w:val="13"/>
            </w:pPr>
            <w:r>
              <w:t>保证日常工作平稳有序的开展</w:t>
            </w:r>
          </w:p>
        </w:tc>
        <w:tc>
          <w:tcPr>
            <w:tcW w:w="2268" w:type="dxa"/>
            <w:vAlign w:val="center"/>
          </w:tcPr>
          <w:p>
            <w:pPr>
              <w:pStyle w:val="13"/>
            </w:pPr>
            <w:r>
              <w:t>有效保障单位稳定运转、发挥职能的提升程度显著</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持续提升公共服务水平</w:t>
            </w:r>
          </w:p>
        </w:tc>
        <w:tc>
          <w:tcPr>
            <w:tcW w:w="5386" w:type="dxa"/>
            <w:vAlign w:val="center"/>
          </w:tcPr>
          <w:p>
            <w:pPr>
              <w:pStyle w:val="13"/>
            </w:pPr>
            <w:r>
              <w:t>持续保障工作提升率</w:t>
            </w:r>
          </w:p>
        </w:tc>
        <w:tc>
          <w:tcPr>
            <w:tcW w:w="2268" w:type="dxa"/>
            <w:vAlign w:val="center"/>
          </w:tcPr>
          <w:p>
            <w:pPr>
              <w:pStyle w:val="13"/>
            </w:pPr>
            <w:r>
              <w:t>100%</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劳务人员满意度</w:t>
            </w:r>
          </w:p>
        </w:tc>
        <w:tc>
          <w:tcPr>
            <w:tcW w:w="5386" w:type="dxa"/>
            <w:vAlign w:val="center"/>
          </w:tcPr>
          <w:p>
            <w:pPr>
              <w:pStyle w:val="13"/>
            </w:pPr>
            <w:r>
              <w:t>调查中满意和较满意的人员占调查人员总数的比例</w:t>
            </w:r>
          </w:p>
        </w:tc>
        <w:tc>
          <w:tcPr>
            <w:tcW w:w="2268" w:type="dxa"/>
            <w:vAlign w:val="center"/>
          </w:tcPr>
          <w:p>
            <w:pPr>
              <w:pStyle w:val="13"/>
            </w:pPr>
            <w:r>
              <w:t>≥95%</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满足办公需求，提高工作效率。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1.满足办公需求，提高工作效率。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办公用品/设备购置数量</w:t>
            </w:r>
          </w:p>
        </w:tc>
        <w:tc>
          <w:tcPr>
            <w:tcW w:w="5386" w:type="dxa"/>
            <w:vAlign w:val="center"/>
          </w:tcPr>
          <w:p>
            <w:pPr>
              <w:pStyle w:val="13"/>
            </w:pPr>
            <w:r>
              <w:t>实际采购的办公用品/设备数量</w:t>
            </w:r>
          </w:p>
        </w:tc>
        <w:tc>
          <w:tcPr>
            <w:tcW w:w="2268" w:type="dxa"/>
            <w:vAlign w:val="center"/>
          </w:tcPr>
          <w:p>
            <w:pPr>
              <w:pStyle w:val="13"/>
            </w:pPr>
            <w:r>
              <w:t>8个</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办公家具购置数量</w:t>
            </w:r>
          </w:p>
        </w:tc>
        <w:tc>
          <w:tcPr>
            <w:tcW w:w="5386" w:type="dxa"/>
            <w:vAlign w:val="center"/>
          </w:tcPr>
          <w:p>
            <w:pPr>
              <w:pStyle w:val="13"/>
            </w:pPr>
            <w:r>
              <w:t>实际采购的办公家具数量</w:t>
            </w:r>
          </w:p>
        </w:tc>
        <w:tc>
          <w:tcPr>
            <w:tcW w:w="2268" w:type="dxa"/>
            <w:vAlign w:val="center"/>
          </w:tcPr>
          <w:p>
            <w:pPr>
              <w:pStyle w:val="13"/>
            </w:pPr>
            <w:r>
              <w:t>36件</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设备购置批次</w:t>
            </w:r>
          </w:p>
        </w:tc>
        <w:tc>
          <w:tcPr>
            <w:tcW w:w="5386" w:type="dxa"/>
            <w:vAlign w:val="center"/>
          </w:tcPr>
          <w:p>
            <w:pPr>
              <w:pStyle w:val="13"/>
            </w:pPr>
            <w:r>
              <w:t>办公设备购置批次</w:t>
            </w:r>
          </w:p>
        </w:tc>
        <w:tc>
          <w:tcPr>
            <w:tcW w:w="2268" w:type="dxa"/>
            <w:vAlign w:val="center"/>
          </w:tcPr>
          <w:p>
            <w:pPr>
              <w:pStyle w:val="13"/>
            </w:pPr>
            <w:r>
              <w:t>≥5批次</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≥98%</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1月1日</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购买后一周内</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≥98%</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≤3.5万元</w:t>
            </w:r>
          </w:p>
        </w:tc>
        <w:tc>
          <w:tcPr>
            <w:tcW w:w="1276" w:type="dxa"/>
            <w:vAlign w:val="center"/>
          </w:tcPr>
          <w:p>
            <w:pPr>
              <w:pStyle w:val="13"/>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w:t>
            </w:r>
          </w:p>
        </w:tc>
        <w:tc>
          <w:tcPr>
            <w:tcW w:w="5386" w:type="dxa"/>
            <w:vAlign w:val="center"/>
          </w:tcPr>
          <w:p>
            <w:pPr>
              <w:pStyle w:val="13"/>
            </w:pPr>
            <w:r>
              <w:t>购置总成本与购置数量的比值</w:t>
            </w:r>
          </w:p>
        </w:tc>
        <w:tc>
          <w:tcPr>
            <w:tcW w:w="2268" w:type="dxa"/>
            <w:vAlign w:val="center"/>
          </w:tcPr>
          <w:p>
            <w:pPr>
              <w:pStyle w:val="13"/>
            </w:pPr>
            <w:r>
              <w:t>≤0.08万元</w:t>
            </w:r>
          </w:p>
        </w:tc>
        <w:tc>
          <w:tcPr>
            <w:tcW w:w="1276" w:type="dxa"/>
            <w:vAlign w:val="center"/>
          </w:tcPr>
          <w:p>
            <w:pPr>
              <w:pStyle w:val="13"/>
            </w:pPr>
            <w:r>
              <w:t>询价材料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≥98%</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≥98%</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所购入设备可持续使用年限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≥98%</w:t>
            </w:r>
          </w:p>
        </w:tc>
        <w:tc>
          <w:tcPr>
            <w:tcW w:w="1276" w:type="dxa"/>
            <w:vAlign w:val="center"/>
          </w:tcPr>
          <w:p>
            <w:pPr>
              <w:pStyle w:val="13"/>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≥98%</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13010024P009711103682</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支持开展党组织建设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1.主要用于组织党员活动的需要，落实党建工作效果，提高党建工作科学化水平。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≥16人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≥12次</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布置党员活动室面积</w:t>
            </w:r>
          </w:p>
        </w:tc>
        <w:tc>
          <w:tcPr>
            <w:tcW w:w="5386" w:type="dxa"/>
            <w:vAlign w:val="center"/>
          </w:tcPr>
          <w:p>
            <w:pPr>
              <w:pStyle w:val="13"/>
            </w:pPr>
            <w:r>
              <w:t>布置党员活动室总面积</w:t>
            </w:r>
          </w:p>
        </w:tc>
        <w:tc>
          <w:tcPr>
            <w:tcW w:w="2268" w:type="dxa"/>
            <w:vAlign w:val="center"/>
          </w:tcPr>
          <w:p>
            <w:pPr>
              <w:pStyle w:val="13"/>
            </w:pPr>
            <w:r>
              <w:t>≥27平方米</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≥95%</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≤0.31元/人</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≤0.5万元</w:t>
            </w:r>
          </w:p>
        </w:tc>
        <w:tc>
          <w:tcPr>
            <w:tcW w:w="1276" w:type="dxa"/>
            <w:vAlign w:val="center"/>
          </w:tcPr>
          <w:p>
            <w:pPr>
              <w:pStyle w:val="13"/>
            </w:pPr>
            <w:r>
              <w:t>2026年政工科党组织活动支出计划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≥95%</w:t>
            </w:r>
          </w:p>
        </w:tc>
        <w:tc>
          <w:tcPr>
            <w:tcW w:w="1276" w:type="dxa"/>
            <w:vAlign w:val="center"/>
          </w:tcPr>
          <w:p>
            <w:pPr>
              <w:pStyle w:val="13"/>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50、柏林公园维护资金绩效目标表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13010025P00944510005P</w:t>
            </w:r>
          </w:p>
        </w:tc>
        <w:tc>
          <w:tcPr>
            <w:tcW w:w="2835" w:type="dxa"/>
            <w:vAlign w:val="center"/>
          </w:tcPr>
          <w:p>
            <w:pPr>
              <w:pStyle w:val="11"/>
            </w:pPr>
            <w:r>
              <w:t>项目名称</w:t>
            </w:r>
          </w:p>
        </w:tc>
        <w:tc>
          <w:tcPr>
            <w:tcW w:w="6095" w:type="dxa"/>
            <w:gridSpan w:val="3"/>
            <w:vAlign w:val="center"/>
          </w:tcPr>
          <w:p>
            <w:pPr>
              <w:pStyle w:val="13"/>
            </w:pPr>
            <w:r>
              <w:t>柏林公园维护资金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1258.57</w:t>
            </w:r>
          </w:p>
        </w:tc>
        <w:tc>
          <w:tcPr>
            <w:tcW w:w="2835" w:type="dxa"/>
            <w:vAlign w:val="center"/>
          </w:tcPr>
          <w:p>
            <w:pPr>
              <w:pStyle w:val="11"/>
            </w:pPr>
            <w:r>
              <w:t>其中：财政    资金</w:t>
            </w:r>
          </w:p>
        </w:tc>
        <w:tc>
          <w:tcPr>
            <w:tcW w:w="2551" w:type="dxa"/>
            <w:vAlign w:val="center"/>
          </w:tcPr>
          <w:p>
            <w:pPr>
              <w:pStyle w:val="13"/>
            </w:pPr>
            <w:r>
              <w:t>1258.57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用于园林管护支出，旨在确保管护工作顺利开展，基础设施整体提升，园林景观优美。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1.绿地斑秃率不超过1%，绿化成活率达到90%以上，路面铺装干净整洁，人居环境满意度达到95%以上。</w:t>
            </w:r>
          </w:p>
          <w:p>
            <w:pPr>
              <w:pStyle w:val="13"/>
            </w:pPr>
            <w:r>
              <w:t>2.用于园林管护支出，旨在确保管护工作顺利开展，基础设施整体提升，园林景观优美。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反映硬化保洁工程量情况，保证铺装路面无浮土、无污渍、无垃圾屋等。</w:t>
            </w:r>
          </w:p>
        </w:tc>
        <w:tc>
          <w:tcPr>
            <w:tcW w:w="2268" w:type="dxa"/>
            <w:vAlign w:val="center"/>
          </w:tcPr>
          <w:p>
            <w:pPr>
              <w:pStyle w:val="13"/>
            </w:pPr>
            <w:r>
              <w:t>16.26万平方米</w:t>
            </w:r>
          </w:p>
        </w:tc>
        <w:tc>
          <w:tcPr>
            <w:tcW w:w="1276" w:type="dxa"/>
            <w:vAlign w:val="center"/>
          </w:tcPr>
          <w:p>
            <w:pPr>
              <w:pStyle w:val="13"/>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反映水面管护工程量情况，保证湖体干净无异味，湖面无漂浮物，无大面积水藻。</w:t>
            </w:r>
          </w:p>
        </w:tc>
        <w:tc>
          <w:tcPr>
            <w:tcW w:w="2268" w:type="dxa"/>
            <w:vAlign w:val="center"/>
          </w:tcPr>
          <w:p>
            <w:pPr>
              <w:pStyle w:val="13"/>
            </w:pPr>
            <w:r>
              <w:t>1.24万平方米</w:t>
            </w:r>
          </w:p>
        </w:tc>
        <w:tc>
          <w:tcPr>
            <w:tcW w:w="1276" w:type="dxa"/>
            <w:vAlign w:val="center"/>
          </w:tcPr>
          <w:p>
            <w:pPr>
              <w:pStyle w:val="13"/>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5386" w:type="dxa"/>
            <w:vAlign w:val="center"/>
          </w:tcPr>
          <w:p>
            <w:pPr>
              <w:pStyle w:val="13"/>
            </w:pPr>
            <w:r>
              <w:t>反映绿地管护工程量情况，保证及时浇水、施肥、剪修，绿化植被长势良好，园林景观优美。</w:t>
            </w:r>
          </w:p>
        </w:tc>
        <w:tc>
          <w:tcPr>
            <w:tcW w:w="2268" w:type="dxa"/>
            <w:vAlign w:val="center"/>
          </w:tcPr>
          <w:p>
            <w:pPr>
              <w:pStyle w:val="13"/>
            </w:pPr>
            <w:r>
              <w:t>58.32万平方米</w:t>
            </w:r>
          </w:p>
        </w:tc>
        <w:tc>
          <w:tcPr>
            <w:tcW w:w="1276" w:type="dxa"/>
            <w:vAlign w:val="center"/>
          </w:tcPr>
          <w:p>
            <w:pPr>
              <w:pStyle w:val="13"/>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反映设施管护工程量情况，辖区内座椅、垃圾桶、路灯等公共设施齐全、完好。</w:t>
            </w:r>
          </w:p>
        </w:tc>
        <w:tc>
          <w:tcPr>
            <w:tcW w:w="2268" w:type="dxa"/>
            <w:vAlign w:val="center"/>
          </w:tcPr>
          <w:p>
            <w:pPr>
              <w:pStyle w:val="13"/>
            </w:pPr>
            <w:r>
              <w:t>≥876个</w:t>
            </w:r>
          </w:p>
        </w:tc>
        <w:tc>
          <w:tcPr>
            <w:tcW w:w="1276" w:type="dxa"/>
            <w:vAlign w:val="center"/>
          </w:tcPr>
          <w:p>
            <w:pPr>
              <w:pStyle w:val="13"/>
            </w:pPr>
            <w:r>
              <w:t>柏林公园设施台账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反映补植苗木成活情况和全园景观效果，春秋两季补植等。</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反映园内公共设施完好情况，园内公共设施出现破损及时维修，每年粉刷，确保不影响游人使用。</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反映病虫害防治情况，及时防治病虫害危害植物，做好早发现早预防。</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日常巡查维修及时率</w:t>
            </w:r>
          </w:p>
        </w:tc>
        <w:tc>
          <w:tcPr>
            <w:tcW w:w="5386" w:type="dxa"/>
            <w:vAlign w:val="center"/>
          </w:tcPr>
          <w:p>
            <w:pPr>
              <w:pStyle w:val="13"/>
            </w:pPr>
            <w:r>
              <w:t>有记录的巡查维修到场次数，占规定巡查维修到场次数的比率。</w:t>
            </w:r>
          </w:p>
        </w:tc>
        <w:tc>
          <w:tcPr>
            <w:tcW w:w="2268" w:type="dxa"/>
            <w:vAlign w:val="center"/>
          </w:tcPr>
          <w:p>
            <w:pPr>
              <w:pStyle w:val="13"/>
            </w:pPr>
            <w:r>
              <w:t>≥90%</w:t>
            </w:r>
          </w:p>
        </w:tc>
        <w:tc>
          <w:tcPr>
            <w:tcW w:w="1276" w:type="dxa"/>
            <w:vAlign w:val="center"/>
          </w:tcPr>
          <w:p>
            <w:pPr>
              <w:pStyle w:val="13"/>
            </w:pPr>
            <w:r>
              <w:t>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工程完成及时情况</w:t>
            </w:r>
          </w:p>
        </w:tc>
        <w:tc>
          <w:tcPr>
            <w:tcW w:w="2268" w:type="dxa"/>
            <w:vAlign w:val="center"/>
          </w:tcPr>
          <w:p>
            <w:pPr>
              <w:pStyle w:val="13"/>
            </w:pPr>
            <w:r>
              <w:t>100%</w:t>
            </w:r>
          </w:p>
        </w:tc>
        <w:tc>
          <w:tcPr>
            <w:tcW w:w="1276" w:type="dxa"/>
            <w:vAlign w:val="center"/>
          </w:tcPr>
          <w:p>
            <w:pPr>
              <w:pStyle w:val="13"/>
            </w:pPr>
            <w:r>
              <w:t>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破损设施维修时限</w:t>
            </w:r>
          </w:p>
        </w:tc>
        <w:tc>
          <w:tcPr>
            <w:tcW w:w="5386" w:type="dxa"/>
            <w:vAlign w:val="center"/>
          </w:tcPr>
          <w:p>
            <w:pPr>
              <w:pStyle w:val="13"/>
            </w:pPr>
            <w:r>
              <w:t>反映园内谁是破损修复时效情况，通常能及时解决，尽可能在一周内完成。</w:t>
            </w:r>
          </w:p>
        </w:tc>
        <w:tc>
          <w:tcPr>
            <w:tcW w:w="2268" w:type="dxa"/>
            <w:vAlign w:val="center"/>
          </w:tcPr>
          <w:p>
            <w:pPr>
              <w:pStyle w:val="13"/>
            </w:pPr>
            <w:r>
              <w:t>≤7天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破损植被修复时限</w:t>
            </w:r>
          </w:p>
        </w:tc>
        <w:tc>
          <w:tcPr>
            <w:tcW w:w="5386" w:type="dxa"/>
            <w:vAlign w:val="center"/>
          </w:tcPr>
          <w:p>
            <w:pPr>
              <w:pStyle w:val="13"/>
            </w:pPr>
            <w:r>
              <w:t>反映园内植被斑秃死坏修复时效情况，通常能及时解决，尽可能在一周内完成。</w:t>
            </w:r>
          </w:p>
        </w:tc>
        <w:tc>
          <w:tcPr>
            <w:tcW w:w="2268" w:type="dxa"/>
            <w:vAlign w:val="center"/>
          </w:tcPr>
          <w:p>
            <w:pPr>
              <w:pStyle w:val="13"/>
            </w:pPr>
            <w:r>
              <w:t>≤7天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≤5.79元/平方米</w:t>
            </w:r>
          </w:p>
        </w:tc>
        <w:tc>
          <w:tcPr>
            <w:tcW w:w="1276" w:type="dxa"/>
            <w:vAlign w:val="center"/>
          </w:tcPr>
          <w:p>
            <w:pPr>
              <w:pStyle w:val="13"/>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绿化管护成本</w:t>
            </w:r>
          </w:p>
        </w:tc>
        <w:tc>
          <w:tcPr>
            <w:tcW w:w="5386" w:type="dxa"/>
            <w:vAlign w:val="center"/>
          </w:tcPr>
          <w:p>
            <w:pPr>
              <w:pStyle w:val="13"/>
            </w:pPr>
            <w:r>
              <w:t>绿化管护成本</w:t>
            </w:r>
          </w:p>
        </w:tc>
        <w:tc>
          <w:tcPr>
            <w:tcW w:w="2268" w:type="dxa"/>
            <w:vAlign w:val="center"/>
          </w:tcPr>
          <w:p>
            <w:pPr>
              <w:pStyle w:val="13"/>
            </w:pPr>
            <w:r>
              <w:t>≤7.06元/平方米</w:t>
            </w:r>
          </w:p>
        </w:tc>
        <w:tc>
          <w:tcPr>
            <w:tcW w:w="1276" w:type="dxa"/>
            <w:vAlign w:val="center"/>
          </w:tcPr>
          <w:p>
            <w:pPr>
              <w:pStyle w:val="13"/>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水面管护成本</w:t>
            </w:r>
          </w:p>
        </w:tc>
        <w:tc>
          <w:tcPr>
            <w:tcW w:w="5386" w:type="dxa"/>
            <w:vAlign w:val="center"/>
          </w:tcPr>
          <w:p>
            <w:pPr>
              <w:pStyle w:val="13"/>
            </w:pPr>
            <w:r>
              <w:t>水面管护成本</w:t>
            </w:r>
          </w:p>
        </w:tc>
        <w:tc>
          <w:tcPr>
            <w:tcW w:w="2268" w:type="dxa"/>
            <w:vAlign w:val="center"/>
          </w:tcPr>
          <w:p>
            <w:pPr>
              <w:pStyle w:val="13"/>
            </w:pPr>
            <w:r>
              <w:t>≤0.48元/平方米</w:t>
            </w:r>
          </w:p>
        </w:tc>
        <w:tc>
          <w:tcPr>
            <w:tcW w:w="1276" w:type="dxa"/>
            <w:vAlign w:val="center"/>
          </w:tcPr>
          <w:p>
            <w:pPr>
              <w:pStyle w:val="13"/>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提升游园舒适度</w:t>
            </w:r>
          </w:p>
        </w:tc>
        <w:tc>
          <w:tcPr>
            <w:tcW w:w="5386" w:type="dxa"/>
            <w:vAlign w:val="center"/>
          </w:tcPr>
          <w:p>
            <w:pPr>
              <w:pStyle w:val="13"/>
            </w:pPr>
            <w:r>
              <w:t>园内全年开放，保障环境及景观优美，提升游园舒适度</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通过抽查问卷的方式，调查游客的满意度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w:t>
            </w:r>
          </w:p>
        </w:tc>
        <w:tc>
          <w:tcPr>
            <w:tcW w:w="2835" w:type="dxa"/>
            <w:vAlign w:val="center"/>
          </w:tcPr>
          <w:p>
            <w:pPr>
              <w:pStyle w:val="11"/>
            </w:pPr>
            <w:r>
              <w:t>其中：财政    资金</w:t>
            </w:r>
          </w:p>
        </w:tc>
        <w:tc>
          <w:tcPr>
            <w:tcW w:w="2551" w:type="dxa"/>
            <w:vAlign w:val="center"/>
          </w:tcPr>
          <w:p>
            <w:pPr>
              <w:pStyle w:val="13"/>
            </w:pPr>
            <w:r>
              <w:t>23.50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1.提高工作效率，保障单位正常运转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劳动人员数量</w:t>
            </w:r>
          </w:p>
        </w:tc>
        <w:tc>
          <w:tcPr>
            <w:tcW w:w="5386" w:type="dxa"/>
            <w:vAlign w:val="center"/>
          </w:tcPr>
          <w:p>
            <w:pPr>
              <w:pStyle w:val="13"/>
            </w:pPr>
            <w:r>
              <w:t>实际到岗劳务人员数量</w:t>
            </w:r>
          </w:p>
        </w:tc>
        <w:tc>
          <w:tcPr>
            <w:tcW w:w="2268" w:type="dxa"/>
            <w:vAlign w:val="center"/>
          </w:tcPr>
          <w:p>
            <w:pPr>
              <w:pStyle w:val="13"/>
            </w:pPr>
            <w:r>
              <w:t>4人</w:t>
            </w:r>
          </w:p>
        </w:tc>
        <w:tc>
          <w:tcPr>
            <w:tcW w:w="1276" w:type="dxa"/>
            <w:vAlign w:val="center"/>
          </w:tcPr>
          <w:p>
            <w:pPr>
              <w:pStyle w:val="13"/>
            </w:pPr>
            <w:r>
              <w:t>人社局相关文件及批复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业务水平合格率</w:t>
            </w:r>
          </w:p>
        </w:tc>
        <w:tc>
          <w:tcPr>
            <w:tcW w:w="5386" w:type="dxa"/>
            <w:vAlign w:val="center"/>
          </w:tcPr>
          <w:p>
            <w:pPr>
              <w:pStyle w:val="13"/>
            </w:pPr>
            <w:r>
              <w:t>劳务人员业务水平合格人数占总人数比例</w:t>
            </w:r>
          </w:p>
        </w:tc>
        <w:tc>
          <w:tcPr>
            <w:tcW w:w="2268" w:type="dxa"/>
            <w:vAlign w:val="center"/>
          </w:tcPr>
          <w:p>
            <w:pPr>
              <w:pStyle w:val="13"/>
            </w:pPr>
            <w:r>
              <w:t>≥95%</w:t>
            </w:r>
          </w:p>
        </w:tc>
        <w:tc>
          <w:tcPr>
            <w:tcW w:w="1276" w:type="dxa"/>
            <w:vAlign w:val="center"/>
          </w:tcPr>
          <w:p>
            <w:pPr>
              <w:pStyle w:val="13"/>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聘用人员合同期限</w:t>
            </w:r>
          </w:p>
        </w:tc>
        <w:tc>
          <w:tcPr>
            <w:tcW w:w="5386" w:type="dxa"/>
            <w:vAlign w:val="center"/>
          </w:tcPr>
          <w:p>
            <w:pPr>
              <w:pStyle w:val="13"/>
            </w:pPr>
            <w:r>
              <w:t>聘用人员合同期限</w:t>
            </w:r>
          </w:p>
        </w:tc>
        <w:tc>
          <w:tcPr>
            <w:tcW w:w="2268" w:type="dxa"/>
            <w:vAlign w:val="center"/>
          </w:tcPr>
          <w:p>
            <w:pPr>
              <w:pStyle w:val="13"/>
            </w:pPr>
            <w:r>
              <w:t>1年</w:t>
            </w:r>
          </w:p>
        </w:tc>
        <w:tc>
          <w:tcPr>
            <w:tcW w:w="1276" w:type="dxa"/>
            <w:vAlign w:val="center"/>
          </w:tcPr>
          <w:p>
            <w:pPr>
              <w:pStyle w:val="13"/>
            </w:pPr>
            <w:r>
              <w:t>2026年劳资科劳动聘用人员经费支出计划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人均服务成本</w:t>
            </w:r>
          </w:p>
        </w:tc>
        <w:tc>
          <w:tcPr>
            <w:tcW w:w="2268" w:type="dxa"/>
            <w:vAlign w:val="center"/>
          </w:tcPr>
          <w:p>
            <w:pPr>
              <w:pStyle w:val="13"/>
            </w:pPr>
            <w:r>
              <w:t>5.87万元/年/人</w:t>
            </w:r>
          </w:p>
        </w:tc>
        <w:tc>
          <w:tcPr>
            <w:tcW w:w="1276" w:type="dxa"/>
            <w:vAlign w:val="center"/>
          </w:tcPr>
          <w:p>
            <w:pPr>
              <w:pStyle w:val="13"/>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保障日常工作平稳有序开展</w:t>
            </w:r>
          </w:p>
        </w:tc>
        <w:tc>
          <w:tcPr>
            <w:tcW w:w="2268" w:type="dxa"/>
            <w:vAlign w:val="center"/>
          </w:tcPr>
          <w:p>
            <w:pPr>
              <w:pStyle w:val="13"/>
            </w:pPr>
            <w:r>
              <w:t>有效保障单位工作稳定开展</w:t>
            </w:r>
          </w:p>
        </w:tc>
        <w:tc>
          <w:tcPr>
            <w:tcW w:w="1276" w:type="dxa"/>
            <w:vAlign w:val="center"/>
          </w:tcPr>
          <w:p>
            <w:pPr>
              <w:pStyle w:val="13"/>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持续提升公共服务水平</w:t>
            </w:r>
          </w:p>
        </w:tc>
        <w:tc>
          <w:tcPr>
            <w:tcW w:w="5386" w:type="dxa"/>
            <w:vAlign w:val="center"/>
          </w:tcPr>
          <w:p>
            <w:pPr>
              <w:pStyle w:val="13"/>
            </w:pPr>
            <w:r>
              <w:t>有效提高工作效率，持续提升公共服务水平</w:t>
            </w:r>
          </w:p>
        </w:tc>
        <w:tc>
          <w:tcPr>
            <w:tcW w:w="2268" w:type="dxa"/>
            <w:vAlign w:val="center"/>
          </w:tcPr>
          <w:p>
            <w:pPr>
              <w:pStyle w:val="13"/>
            </w:pPr>
            <w:r>
              <w:t>公共服务水平显著提升</w:t>
            </w:r>
          </w:p>
        </w:tc>
        <w:tc>
          <w:tcPr>
            <w:tcW w:w="1276" w:type="dxa"/>
            <w:vAlign w:val="center"/>
          </w:tcPr>
          <w:p>
            <w:pPr>
              <w:pStyle w:val="13"/>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劳聘人员满意度</w:t>
            </w:r>
          </w:p>
        </w:tc>
        <w:tc>
          <w:tcPr>
            <w:tcW w:w="5386" w:type="dxa"/>
            <w:vAlign w:val="center"/>
          </w:tcPr>
          <w:p>
            <w:pPr>
              <w:pStyle w:val="13"/>
            </w:pPr>
            <w:r>
              <w:t>调查中表示满意的人数与总调查人数之比</w:t>
            </w:r>
          </w:p>
        </w:tc>
        <w:tc>
          <w:tcPr>
            <w:tcW w:w="2268" w:type="dxa"/>
            <w:vAlign w:val="center"/>
          </w:tcPr>
          <w:p>
            <w:pPr>
              <w:pStyle w:val="13"/>
            </w:pPr>
            <w:r>
              <w:t>≥95%</w:t>
            </w:r>
          </w:p>
        </w:tc>
        <w:tc>
          <w:tcPr>
            <w:tcW w:w="1276" w:type="dxa"/>
            <w:vAlign w:val="center"/>
          </w:tcPr>
          <w:p>
            <w:pPr>
              <w:pStyle w:val="13"/>
            </w:pPr>
            <w:r>
              <w:t>问询</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项目资金1.8万元，用于购置办公设备。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设备购置数量</w:t>
            </w:r>
          </w:p>
        </w:tc>
        <w:tc>
          <w:tcPr>
            <w:tcW w:w="2268" w:type="dxa"/>
            <w:vAlign w:val="center"/>
          </w:tcPr>
          <w:p>
            <w:pPr>
              <w:pStyle w:val="13"/>
            </w:pPr>
            <w:r>
              <w:t>≥3台</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设备购买批次</w:t>
            </w:r>
          </w:p>
        </w:tc>
        <w:tc>
          <w:tcPr>
            <w:tcW w:w="5386" w:type="dxa"/>
            <w:vAlign w:val="center"/>
          </w:tcPr>
          <w:p>
            <w:pPr>
              <w:pStyle w:val="13"/>
            </w:pPr>
            <w:r>
              <w:t>设备购买批次</w:t>
            </w:r>
          </w:p>
        </w:tc>
        <w:tc>
          <w:tcPr>
            <w:tcW w:w="2268" w:type="dxa"/>
            <w:vAlign w:val="center"/>
          </w:tcPr>
          <w:p>
            <w:pPr>
              <w:pStyle w:val="13"/>
            </w:pPr>
            <w:r>
              <w:t>≥1批次</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采购物品合格率</w:t>
            </w:r>
          </w:p>
        </w:tc>
        <w:tc>
          <w:tcPr>
            <w:tcW w:w="5386" w:type="dxa"/>
            <w:vAlign w:val="center"/>
          </w:tcPr>
          <w:p>
            <w:pPr>
              <w:pStyle w:val="13"/>
            </w:pPr>
            <w:r>
              <w:t>采购物品合格率</w:t>
            </w:r>
          </w:p>
        </w:tc>
        <w:tc>
          <w:tcPr>
            <w:tcW w:w="2268" w:type="dxa"/>
            <w:vAlign w:val="center"/>
          </w:tcPr>
          <w:p>
            <w:pPr>
              <w:pStyle w:val="13"/>
            </w:pPr>
            <w:r>
              <w:t>100%</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购置任务完成率</w:t>
            </w:r>
          </w:p>
        </w:tc>
        <w:tc>
          <w:tcPr>
            <w:tcW w:w="5386" w:type="dxa"/>
            <w:vAlign w:val="center"/>
          </w:tcPr>
          <w:p>
            <w:pPr>
              <w:pStyle w:val="13"/>
            </w:pPr>
            <w:r>
              <w:t>购置任务完成率</w:t>
            </w:r>
          </w:p>
        </w:tc>
        <w:tc>
          <w:tcPr>
            <w:tcW w:w="2268" w:type="dxa"/>
            <w:vAlign w:val="center"/>
          </w:tcPr>
          <w:p>
            <w:pPr>
              <w:pStyle w:val="13"/>
            </w:pPr>
            <w:r>
              <w:t>按照年度工作计划完成</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采购设备工作开展时间</w:t>
            </w:r>
          </w:p>
        </w:tc>
        <w:tc>
          <w:tcPr>
            <w:tcW w:w="5386" w:type="dxa"/>
            <w:vAlign w:val="center"/>
          </w:tcPr>
          <w:p>
            <w:pPr>
              <w:pStyle w:val="13"/>
            </w:pPr>
            <w:r>
              <w:t>设备采购工作开展时间</w:t>
            </w:r>
          </w:p>
        </w:tc>
        <w:tc>
          <w:tcPr>
            <w:tcW w:w="2268" w:type="dxa"/>
            <w:vAlign w:val="center"/>
          </w:tcPr>
          <w:p>
            <w:pPr>
              <w:pStyle w:val="13"/>
            </w:pPr>
            <w:r>
              <w:t>4月-9月</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单位购置成本（元/台、件、辆、</w:t>
            </w:r>
          </w:p>
        </w:tc>
        <w:tc>
          <w:tcPr>
            <w:tcW w:w="5386" w:type="dxa"/>
            <w:vAlign w:val="center"/>
          </w:tcPr>
          <w:p>
            <w:pPr>
              <w:pStyle w:val="13"/>
            </w:pPr>
            <w:r>
              <w:t>单位购置成本（元/台、件、辆、套）</w:t>
            </w:r>
          </w:p>
        </w:tc>
        <w:tc>
          <w:tcPr>
            <w:tcW w:w="2268" w:type="dxa"/>
            <w:vAlign w:val="center"/>
          </w:tcPr>
          <w:p>
            <w:pPr>
              <w:pStyle w:val="13"/>
            </w:pPr>
            <w:r>
              <w:t>≤1.8万元</w:t>
            </w:r>
          </w:p>
        </w:tc>
        <w:tc>
          <w:tcPr>
            <w:tcW w:w="1276" w:type="dxa"/>
            <w:vAlign w:val="center"/>
          </w:tcPr>
          <w:p>
            <w:pPr>
              <w:pStyle w:val="13"/>
            </w:pPr>
            <w:r>
              <w:t>办公设备购置采购合同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台式计算机采购成本</w:t>
            </w:r>
          </w:p>
        </w:tc>
        <w:tc>
          <w:tcPr>
            <w:tcW w:w="5386" w:type="dxa"/>
            <w:vAlign w:val="center"/>
          </w:tcPr>
          <w:p>
            <w:pPr>
              <w:pStyle w:val="13"/>
            </w:pPr>
            <w:r>
              <w:t>台式计算机采购成本</w:t>
            </w:r>
          </w:p>
        </w:tc>
        <w:tc>
          <w:tcPr>
            <w:tcW w:w="2268" w:type="dxa"/>
            <w:vAlign w:val="center"/>
          </w:tcPr>
          <w:p>
            <w:pPr>
              <w:pStyle w:val="13"/>
            </w:pPr>
            <w:r>
              <w:t>≤0.5万元</w:t>
            </w:r>
          </w:p>
        </w:tc>
        <w:tc>
          <w:tcPr>
            <w:tcW w:w="1276" w:type="dxa"/>
            <w:vAlign w:val="center"/>
          </w:tcPr>
          <w:p>
            <w:pPr>
              <w:pStyle w:val="13"/>
            </w:pPr>
            <w:r>
              <w:t>办公设备购置采购合同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提升公共服务水平</w:t>
            </w:r>
          </w:p>
        </w:tc>
        <w:tc>
          <w:tcPr>
            <w:tcW w:w="5386" w:type="dxa"/>
            <w:vAlign w:val="center"/>
          </w:tcPr>
          <w:p>
            <w:pPr>
              <w:pStyle w:val="13"/>
            </w:pPr>
            <w:r>
              <w:t>办公设备的购置有利于公共服务水平的提升，保障日常工作的开展</w:t>
            </w:r>
          </w:p>
        </w:tc>
        <w:tc>
          <w:tcPr>
            <w:tcW w:w="2268" w:type="dxa"/>
            <w:vAlign w:val="center"/>
          </w:tcPr>
          <w:p>
            <w:pPr>
              <w:pStyle w:val="13"/>
            </w:pPr>
            <w:r>
              <w:t>办公设备的购置有利于公共服务水平的提升，保障日常工作的开展</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保障单位业务正常开展，提升管理服务水平</w:t>
            </w:r>
          </w:p>
        </w:tc>
        <w:tc>
          <w:tcPr>
            <w:tcW w:w="2268" w:type="dxa"/>
            <w:vAlign w:val="center"/>
          </w:tcPr>
          <w:p>
            <w:pPr>
              <w:pStyle w:val="13"/>
            </w:pPr>
            <w:r>
              <w:t>≥95%</w:t>
            </w:r>
          </w:p>
        </w:tc>
        <w:tc>
          <w:tcPr>
            <w:tcW w:w="1276" w:type="dxa"/>
            <w:vAlign w:val="center"/>
          </w:tcPr>
          <w:p>
            <w:pPr>
              <w:pStyle w:val="13"/>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资产使用者满意度</w:t>
            </w:r>
          </w:p>
        </w:tc>
        <w:tc>
          <w:tcPr>
            <w:tcW w:w="5386" w:type="dxa"/>
            <w:vAlign w:val="center"/>
          </w:tcPr>
          <w:p>
            <w:pPr>
              <w:pStyle w:val="13"/>
            </w:pPr>
            <w:r>
              <w:t>满足正常工作需要，提升使用者满意度</w:t>
            </w:r>
          </w:p>
        </w:tc>
        <w:tc>
          <w:tcPr>
            <w:tcW w:w="2268" w:type="dxa"/>
            <w:vAlign w:val="center"/>
          </w:tcPr>
          <w:p>
            <w:pPr>
              <w:pStyle w:val="13"/>
            </w:pPr>
            <w:r>
              <w:t>≥95%</w:t>
            </w:r>
          </w:p>
        </w:tc>
        <w:tc>
          <w:tcPr>
            <w:tcW w:w="1276" w:type="dxa"/>
            <w:vAlign w:val="center"/>
          </w:tcPr>
          <w:p>
            <w:pPr>
              <w:pStyle w:val="13"/>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项目资金0.7万元，用于党组织各项活动支出。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≥12人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采购学习用品数量</w:t>
            </w:r>
          </w:p>
        </w:tc>
        <w:tc>
          <w:tcPr>
            <w:tcW w:w="5386" w:type="dxa"/>
            <w:vAlign w:val="center"/>
          </w:tcPr>
          <w:p>
            <w:pPr>
              <w:pStyle w:val="13"/>
            </w:pPr>
            <w:r>
              <w:t>新增采购学习用品总量</w:t>
            </w:r>
          </w:p>
        </w:tc>
        <w:tc>
          <w:tcPr>
            <w:tcW w:w="2268" w:type="dxa"/>
            <w:vAlign w:val="center"/>
          </w:tcPr>
          <w:p>
            <w:pPr>
              <w:pStyle w:val="13"/>
            </w:pPr>
            <w:r>
              <w:t>≥2批次</w:t>
            </w:r>
          </w:p>
        </w:tc>
        <w:tc>
          <w:tcPr>
            <w:tcW w:w="1276" w:type="dxa"/>
            <w:vAlign w:val="center"/>
          </w:tcPr>
          <w:p>
            <w:pPr>
              <w:pStyle w:val="13"/>
            </w:pPr>
            <w:r>
              <w:t>市裕西公园党组织活动采购计划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学习用品购置合格率</w:t>
            </w:r>
          </w:p>
        </w:tc>
        <w:tc>
          <w:tcPr>
            <w:tcW w:w="5386" w:type="dxa"/>
            <w:vAlign w:val="center"/>
          </w:tcPr>
          <w:p>
            <w:pPr>
              <w:pStyle w:val="13"/>
            </w:pPr>
            <w:r>
              <w:t>购买学习用品合格的数量占购买总数量的比例</w:t>
            </w:r>
          </w:p>
        </w:tc>
        <w:tc>
          <w:tcPr>
            <w:tcW w:w="2268" w:type="dxa"/>
            <w:vAlign w:val="center"/>
          </w:tcPr>
          <w:p>
            <w:pPr>
              <w:pStyle w:val="13"/>
            </w:pPr>
            <w:r>
              <w:t>≥95%</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采购开展时间</w:t>
            </w:r>
          </w:p>
        </w:tc>
        <w:tc>
          <w:tcPr>
            <w:tcW w:w="5386" w:type="dxa"/>
            <w:vAlign w:val="center"/>
          </w:tcPr>
          <w:p>
            <w:pPr>
              <w:pStyle w:val="13"/>
            </w:pPr>
            <w:r>
              <w:t>学习用品采购开展时间</w:t>
            </w:r>
          </w:p>
          <w:p>
            <w:pPr>
              <w:pStyle w:val="13"/>
            </w:pPr>
          </w:p>
        </w:tc>
        <w:tc>
          <w:tcPr>
            <w:tcW w:w="2268" w:type="dxa"/>
            <w:vAlign w:val="center"/>
          </w:tcPr>
          <w:p>
            <w:pPr>
              <w:pStyle w:val="13"/>
            </w:pPr>
            <w:r>
              <w:t>3月-12月</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人均活动费用</w:t>
            </w:r>
          </w:p>
        </w:tc>
        <w:tc>
          <w:tcPr>
            <w:tcW w:w="5386" w:type="dxa"/>
            <w:vAlign w:val="center"/>
          </w:tcPr>
          <w:p>
            <w:pPr>
              <w:pStyle w:val="13"/>
            </w:pPr>
            <w:r>
              <w:t>人均活动费用</w:t>
            </w:r>
          </w:p>
        </w:tc>
        <w:tc>
          <w:tcPr>
            <w:tcW w:w="2268" w:type="dxa"/>
            <w:vAlign w:val="center"/>
          </w:tcPr>
          <w:p>
            <w:pPr>
              <w:pStyle w:val="13"/>
            </w:pPr>
            <w:r>
              <w:t>≤0.06万元</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采购学习用品的成本</w:t>
            </w:r>
          </w:p>
        </w:tc>
        <w:tc>
          <w:tcPr>
            <w:tcW w:w="2268" w:type="dxa"/>
            <w:vAlign w:val="center"/>
          </w:tcPr>
          <w:p>
            <w:pPr>
              <w:pStyle w:val="13"/>
            </w:pPr>
            <w:r>
              <w:t>≤0.3万元</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保持党员先进性</w:t>
            </w:r>
          </w:p>
        </w:tc>
        <w:tc>
          <w:tcPr>
            <w:tcW w:w="5386" w:type="dxa"/>
            <w:vAlign w:val="center"/>
          </w:tcPr>
          <w:p>
            <w:pPr>
              <w:pStyle w:val="13"/>
            </w:pPr>
            <w:r>
              <w:t>组织党员活动，深入学习党员各种知识，保持党员先进性；能够长期满足全体党员干部对精神文化的需求</w:t>
            </w:r>
          </w:p>
        </w:tc>
        <w:tc>
          <w:tcPr>
            <w:tcW w:w="2268" w:type="dxa"/>
            <w:vAlign w:val="center"/>
          </w:tcPr>
          <w:p>
            <w:pPr>
              <w:pStyle w:val="13"/>
            </w:pPr>
            <w:r>
              <w:t>满足需求</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保障能力</w:t>
            </w:r>
          </w:p>
        </w:tc>
        <w:tc>
          <w:tcPr>
            <w:tcW w:w="5386" w:type="dxa"/>
            <w:vAlign w:val="center"/>
          </w:tcPr>
          <w:p>
            <w:pPr>
              <w:pStyle w:val="13"/>
            </w:pPr>
            <w:r>
              <w:t>工作保障能率</w:t>
            </w:r>
          </w:p>
        </w:tc>
        <w:tc>
          <w:tcPr>
            <w:tcW w:w="2268" w:type="dxa"/>
            <w:vAlign w:val="center"/>
          </w:tcPr>
          <w:p>
            <w:pPr>
              <w:pStyle w:val="13"/>
            </w:pPr>
            <w:r>
              <w:t>100%</w:t>
            </w:r>
          </w:p>
        </w:tc>
        <w:tc>
          <w:tcPr>
            <w:tcW w:w="1276" w:type="dxa"/>
            <w:vAlign w:val="center"/>
          </w:tcPr>
          <w:p>
            <w:pPr>
              <w:pStyle w:val="13"/>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调查中满意和较满意的数量占调查总人数的比率≥95%</w:t>
            </w:r>
          </w:p>
        </w:tc>
        <w:tc>
          <w:tcPr>
            <w:tcW w:w="2268" w:type="dxa"/>
            <w:vAlign w:val="center"/>
          </w:tcPr>
          <w:p>
            <w:pPr>
              <w:pStyle w:val="13"/>
            </w:pPr>
            <w:r>
              <w:t>≥95%</w:t>
            </w:r>
          </w:p>
        </w:tc>
        <w:tc>
          <w:tcPr>
            <w:tcW w:w="1276" w:type="dxa"/>
            <w:vAlign w:val="center"/>
          </w:tcPr>
          <w:p>
            <w:pPr>
              <w:pStyle w:val="13"/>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w:t>
            </w:r>
          </w:p>
        </w:tc>
        <w:tc>
          <w:tcPr>
            <w:tcW w:w="2835" w:type="dxa"/>
            <w:vAlign w:val="center"/>
          </w:tcPr>
          <w:p>
            <w:pPr>
              <w:pStyle w:val="11"/>
            </w:pPr>
            <w:r>
              <w:t>其中：财政    资金</w:t>
            </w:r>
          </w:p>
        </w:tc>
        <w:tc>
          <w:tcPr>
            <w:tcW w:w="2551" w:type="dxa"/>
            <w:vAlign w:val="center"/>
          </w:tcPr>
          <w:p>
            <w:pPr>
              <w:pStyle w:val="13"/>
            </w:pPr>
            <w:r>
              <w:t>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项目资金17.6万元，用于支付劳动聘用人员工资保险。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聘用人员数量</w:t>
            </w:r>
          </w:p>
        </w:tc>
        <w:tc>
          <w:tcPr>
            <w:tcW w:w="5386" w:type="dxa"/>
            <w:vAlign w:val="center"/>
          </w:tcPr>
          <w:p>
            <w:pPr>
              <w:pStyle w:val="13"/>
            </w:pPr>
            <w:r>
              <w:t>聘用人员数量</w:t>
            </w:r>
          </w:p>
        </w:tc>
        <w:tc>
          <w:tcPr>
            <w:tcW w:w="2268" w:type="dxa"/>
            <w:vAlign w:val="center"/>
          </w:tcPr>
          <w:p>
            <w:pPr>
              <w:pStyle w:val="13"/>
            </w:pPr>
            <w:r>
              <w:t>≤3人</w:t>
            </w:r>
          </w:p>
        </w:tc>
        <w:tc>
          <w:tcPr>
            <w:tcW w:w="1276" w:type="dxa"/>
            <w:vAlign w:val="center"/>
          </w:tcPr>
          <w:p>
            <w:pPr>
              <w:pStyle w:val="13"/>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待遇发放足额率</w:t>
            </w:r>
          </w:p>
        </w:tc>
        <w:tc>
          <w:tcPr>
            <w:tcW w:w="2268" w:type="dxa"/>
            <w:vAlign w:val="center"/>
          </w:tcPr>
          <w:p>
            <w:pPr>
              <w:pStyle w:val="13"/>
            </w:pPr>
            <w:r>
              <w:t>≥95%</w:t>
            </w:r>
          </w:p>
        </w:tc>
        <w:tc>
          <w:tcPr>
            <w:tcW w:w="1276" w:type="dxa"/>
            <w:vAlign w:val="center"/>
          </w:tcPr>
          <w:p>
            <w:pPr>
              <w:pStyle w:val="13"/>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资金支付的及时程度</w:t>
            </w:r>
          </w:p>
        </w:tc>
        <w:tc>
          <w:tcPr>
            <w:tcW w:w="2268" w:type="dxa"/>
            <w:vAlign w:val="center"/>
          </w:tcPr>
          <w:p>
            <w:pPr>
              <w:pStyle w:val="13"/>
            </w:pPr>
            <w:r>
              <w:t>≥95%</w:t>
            </w:r>
          </w:p>
        </w:tc>
        <w:tc>
          <w:tcPr>
            <w:tcW w:w="1276" w:type="dxa"/>
            <w:vAlign w:val="center"/>
          </w:tcPr>
          <w:p>
            <w:pPr>
              <w:pStyle w:val="13"/>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人均单位成本</w:t>
            </w:r>
          </w:p>
        </w:tc>
        <w:tc>
          <w:tcPr>
            <w:tcW w:w="5386" w:type="dxa"/>
            <w:vAlign w:val="center"/>
          </w:tcPr>
          <w:p>
            <w:pPr>
              <w:pStyle w:val="13"/>
            </w:pPr>
            <w:r>
              <w:t>人均单位成本</w:t>
            </w:r>
          </w:p>
        </w:tc>
        <w:tc>
          <w:tcPr>
            <w:tcW w:w="2268" w:type="dxa"/>
            <w:vAlign w:val="center"/>
          </w:tcPr>
          <w:p>
            <w:pPr>
              <w:pStyle w:val="13"/>
            </w:pPr>
            <w:r>
              <w:t>≤5.87万元</w:t>
            </w:r>
          </w:p>
        </w:tc>
        <w:tc>
          <w:tcPr>
            <w:tcW w:w="1276" w:type="dxa"/>
            <w:vAlign w:val="center"/>
          </w:tcPr>
          <w:p>
            <w:pPr>
              <w:pStyle w:val="13"/>
            </w:pPr>
            <w:r>
              <w:t>根据单位岗位实际情况及资金支付金额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保障业务工作有序开展</w:t>
            </w:r>
          </w:p>
        </w:tc>
        <w:tc>
          <w:tcPr>
            <w:tcW w:w="1276" w:type="dxa"/>
            <w:vAlign w:val="center"/>
          </w:tcPr>
          <w:p>
            <w:pPr>
              <w:pStyle w:val="13"/>
            </w:pPr>
            <w:r>
              <w:t>保障业务工作有序开展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业务开展保障率(%)</w:t>
            </w:r>
          </w:p>
        </w:tc>
        <w:tc>
          <w:tcPr>
            <w:tcW w:w="5386" w:type="dxa"/>
            <w:vAlign w:val="center"/>
          </w:tcPr>
          <w:p>
            <w:pPr>
              <w:pStyle w:val="13"/>
            </w:pPr>
            <w:r>
              <w:t>业务开展保障率(%)</w:t>
            </w:r>
          </w:p>
        </w:tc>
        <w:tc>
          <w:tcPr>
            <w:tcW w:w="2268" w:type="dxa"/>
            <w:vAlign w:val="center"/>
          </w:tcPr>
          <w:p>
            <w:pPr>
              <w:pStyle w:val="13"/>
            </w:pPr>
            <w:r>
              <w:t>100%</w:t>
            </w:r>
          </w:p>
        </w:tc>
        <w:tc>
          <w:tcPr>
            <w:tcW w:w="1276" w:type="dxa"/>
            <w:vAlign w:val="center"/>
          </w:tcPr>
          <w:p>
            <w:pPr>
              <w:pStyle w:val="13"/>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5386" w:type="dxa"/>
            <w:vAlign w:val="center"/>
          </w:tcPr>
          <w:p>
            <w:pPr>
              <w:pStyle w:val="13"/>
            </w:pPr>
            <w:r>
              <w:t>服务群体满意度</w:t>
            </w:r>
          </w:p>
        </w:tc>
        <w:tc>
          <w:tcPr>
            <w:tcW w:w="2268" w:type="dxa"/>
            <w:vAlign w:val="center"/>
          </w:tcPr>
          <w:p>
            <w:pPr>
              <w:pStyle w:val="13"/>
            </w:pPr>
            <w:r>
              <w:t>≥95%</w:t>
            </w:r>
          </w:p>
        </w:tc>
        <w:tc>
          <w:tcPr>
            <w:tcW w:w="1276" w:type="dxa"/>
            <w:vAlign w:val="center"/>
          </w:tcPr>
          <w:p>
            <w:pPr>
              <w:pStyle w:val="13"/>
            </w:pPr>
            <w:r>
              <w:t>用工考核标准和考勤</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55、裕西公园维护费绩效目标表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13010025P00655310002Q</w:t>
            </w:r>
          </w:p>
        </w:tc>
        <w:tc>
          <w:tcPr>
            <w:tcW w:w="2835" w:type="dxa"/>
            <w:vAlign w:val="center"/>
          </w:tcPr>
          <w:p>
            <w:pPr>
              <w:pStyle w:val="11"/>
            </w:pPr>
            <w:r>
              <w:t>项目名称</w:t>
            </w:r>
          </w:p>
        </w:tc>
        <w:tc>
          <w:tcPr>
            <w:tcW w:w="6095" w:type="dxa"/>
            <w:gridSpan w:val="3"/>
            <w:vAlign w:val="center"/>
          </w:tcPr>
          <w:p>
            <w:pPr>
              <w:pStyle w:val="13"/>
            </w:pPr>
            <w:r>
              <w:t>裕西公园维护费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377.36</w:t>
            </w:r>
          </w:p>
        </w:tc>
        <w:tc>
          <w:tcPr>
            <w:tcW w:w="2835" w:type="dxa"/>
            <w:vAlign w:val="center"/>
          </w:tcPr>
          <w:p>
            <w:pPr>
              <w:pStyle w:val="11"/>
            </w:pPr>
            <w:r>
              <w:t>其中：财政    资金</w:t>
            </w:r>
          </w:p>
        </w:tc>
        <w:tc>
          <w:tcPr>
            <w:tcW w:w="2551" w:type="dxa"/>
            <w:vAlign w:val="center"/>
          </w:tcPr>
          <w:p>
            <w:pPr>
              <w:pStyle w:val="13"/>
            </w:pPr>
            <w:r>
              <w:t>377.36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项目金额377.36万元，用于园区内各项维护费用支出。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1.用于保障园内安全运行及日常维护，旨在提高精细化管护覆盖，全面提升景观水平、服务质量，为市民创造舒适的游园环境。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w:t>
            </w:r>
          </w:p>
        </w:tc>
        <w:tc>
          <w:tcPr>
            <w:tcW w:w="2268" w:type="dxa"/>
            <w:vAlign w:val="center"/>
          </w:tcPr>
          <w:p>
            <w:pPr>
              <w:pStyle w:val="13"/>
            </w:pPr>
            <w:r>
              <w:t>≥6万平方米</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≥6万平方米</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反映绿地管护工程量情况</w:t>
            </w:r>
          </w:p>
        </w:tc>
        <w:tc>
          <w:tcPr>
            <w:tcW w:w="2268" w:type="dxa"/>
            <w:vAlign w:val="center"/>
          </w:tcPr>
          <w:p>
            <w:pPr>
              <w:pStyle w:val="13"/>
            </w:pPr>
            <w:r>
              <w:t>≥12万平方米</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w:t>
            </w:r>
          </w:p>
        </w:tc>
        <w:tc>
          <w:tcPr>
            <w:tcW w:w="2268" w:type="dxa"/>
            <w:vAlign w:val="center"/>
          </w:tcPr>
          <w:p>
            <w:pPr>
              <w:pStyle w:val="13"/>
            </w:pPr>
            <w:r>
              <w:t>≥1000个</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反映日常安全运营情况</w:t>
            </w:r>
          </w:p>
        </w:tc>
        <w:tc>
          <w:tcPr>
            <w:tcW w:w="2268" w:type="dxa"/>
            <w:vAlign w:val="center"/>
          </w:tcPr>
          <w:p>
            <w:pPr>
              <w:pStyle w:val="13"/>
            </w:pPr>
            <w:r>
              <w:t>≥365天</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汛期安全通过率</w:t>
            </w:r>
          </w:p>
        </w:tc>
        <w:tc>
          <w:tcPr>
            <w:tcW w:w="5386" w:type="dxa"/>
            <w:vAlign w:val="center"/>
          </w:tcPr>
          <w:p>
            <w:pPr>
              <w:pStyle w:val="13"/>
            </w:pPr>
            <w:r>
              <w:t>反映防汛工作安全运行情况</w:t>
            </w:r>
          </w:p>
        </w:tc>
        <w:tc>
          <w:tcPr>
            <w:tcW w:w="2268" w:type="dxa"/>
            <w:vAlign w:val="center"/>
          </w:tcPr>
          <w:p>
            <w:pPr>
              <w:pStyle w:val="13"/>
            </w:pPr>
            <w:r>
              <w:t>≥95%</w:t>
            </w:r>
          </w:p>
        </w:tc>
        <w:tc>
          <w:tcPr>
            <w:tcW w:w="1276" w:type="dxa"/>
            <w:vAlign w:val="center"/>
          </w:tcPr>
          <w:p>
            <w:pPr>
              <w:pStyle w:val="13"/>
            </w:pPr>
            <w:r>
              <w:t>根据园内实际情况及应急预案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河道水面洁净率</w:t>
            </w:r>
          </w:p>
        </w:tc>
        <w:tc>
          <w:tcPr>
            <w:tcW w:w="5386" w:type="dxa"/>
            <w:vAlign w:val="center"/>
          </w:tcPr>
          <w:p>
            <w:pPr>
              <w:pStyle w:val="13"/>
            </w:pPr>
            <w:r>
              <w:t>反映河道水面洁净程度</w:t>
            </w:r>
          </w:p>
        </w:tc>
        <w:tc>
          <w:tcPr>
            <w:tcW w:w="2268" w:type="dxa"/>
            <w:vAlign w:val="center"/>
          </w:tcPr>
          <w:p>
            <w:pPr>
              <w:pStyle w:val="13"/>
            </w:pPr>
            <w:r>
              <w:t>≥95%</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防汛响应时间</w:t>
            </w:r>
          </w:p>
        </w:tc>
        <w:tc>
          <w:tcPr>
            <w:tcW w:w="5386" w:type="dxa"/>
            <w:vAlign w:val="center"/>
          </w:tcPr>
          <w:p>
            <w:pPr>
              <w:pStyle w:val="13"/>
            </w:pPr>
            <w:r>
              <w:t>反映防汛指令反应时效情况</w:t>
            </w:r>
          </w:p>
        </w:tc>
        <w:tc>
          <w:tcPr>
            <w:tcW w:w="2268" w:type="dxa"/>
            <w:vAlign w:val="center"/>
          </w:tcPr>
          <w:p>
            <w:pPr>
              <w:pStyle w:val="13"/>
            </w:pPr>
            <w:r>
              <w:t>≤1小时</w:t>
            </w:r>
          </w:p>
        </w:tc>
        <w:tc>
          <w:tcPr>
            <w:tcW w:w="1276" w:type="dxa"/>
            <w:vAlign w:val="center"/>
          </w:tcPr>
          <w:p>
            <w:pPr>
              <w:pStyle w:val="13"/>
            </w:pPr>
            <w:r>
              <w:t>市裕西公园应急防汛工作预案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按费用项目细分</w:t>
            </w:r>
          </w:p>
        </w:tc>
        <w:tc>
          <w:tcPr>
            <w:tcW w:w="5386" w:type="dxa"/>
            <w:vAlign w:val="center"/>
          </w:tcPr>
          <w:p>
            <w:pPr>
              <w:pStyle w:val="13"/>
            </w:pPr>
            <w:r>
              <w:t>绿化管护单价</w:t>
            </w:r>
          </w:p>
        </w:tc>
        <w:tc>
          <w:tcPr>
            <w:tcW w:w="2268" w:type="dxa"/>
            <w:vAlign w:val="center"/>
          </w:tcPr>
          <w:p>
            <w:pPr>
              <w:pStyle w:val="13"/>
            </w:pPr>
            <w:r>
              <w:t>≤12.85元</w:t>
            </w:r>
          </w:p>
        </w:tc>
        <w:tc>
          <w:tcPr>
            <w:tcW w:w="1276" w:type="dxa"/>
            <w:vAlign w:val="center"/>
          </w:tcPr>
          <w:p>
            <w:pPr>
              <w:pStyle w:val="13"/>
            </w:pPr>
            <w:r>
              <w:t>事前绩效评估报告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按费用项目细分</w:t>
            </w:r>
          </w:p>
        </w:tc>
        <w:tc>
          <w:tcPr>
            <w:tcW w:w="5386" w:type="dxa"/>
            <w:vAlign w:val="center"/>
          </w:tcPr>
          <w:p>
            <w:pPr>
              <w:pStyle w:val="13"/>
            </w:pPr>
            <w:r>
              <w:t>水面管护单价</w:t>
            </w:r>
          </w:p>
        </w:tc>
        <w:tc>
          <w:tcPr>
            <w:tcW w:w="2268" w:type="dxa"/>
            <w:vAlign w:val="center"/>
          </w:tcPr>
          <w:p>
            <w:pPr>
              <w:pStyle w:val="13"/>
            </w:pPr>
            <w:r>
              <w:t>≤6.27元</w:t>
            </w:r>
          </w:p>
        </w:tc>
        <w:tc>
          <w:tcPr>
            <w:tcW w:w="1276" w:type="dxa"/>
            <w:vAlign w:val="center"/>
          </w:tcPr>
          <w:p>
            <w:pPr>
              <w:pStyle w:val="13"/>
            </w:pPr>
            <w:r>
              <w:t>事前绩效评估报告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全年可接待人数</w:t>
            </w:r>
          </w:p>
        </w:tc>
        <w:tc>
          <w:tcPr>
            <w:tcW w:w="5386" w:type="dxa"/>
            <w:vAlign w:val="center"/>
          </w:tcPr>
          <w:p>
            <w:pPr>
              <w:pStyle w:val="13"/>
            </w:pPr>
            <w:r>
              <w:t>反映公园运行管理服务民众的社会效益情况</w:t>
            </w:r>
          </w:p>
        </w:tc>
        <w:tc>
          <w:tcPr>
            <w:tcW w:w="2268" w:type="dxa"/>
            <w:vAlign w:val="center"/>
          </w:tcPr>
          <w:p>
            <w:pPr>
              <w:pStyle w:val="13"/>
            </w:pPr>
            <w:r>
              <w:t>≥350万人次</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持续提供优质服务</w:t>
            </w:r>
          </w:p>
        </w:tc>
        <w:tc>
          <w:tcPr>
            <w:tcW w:w="5386" w:type="dxa"/>
            <w:vAlign w:val="center"/>
          </w:tcPr>
          <w:p>
            <w:pPr>
              <w:pStyle w:val="13"/>
            </w:pPr>
            <w:r>
              <w:t>反映项目实施服务保障情况</w:t>
            </w:r>
          </w:p>
        </w:tc>
        <w:tc>
          <w:tcPr>
            <w:tcW w:w="2268" w:type="dxa"/>
            <w:vAlign w:val="center"/>
          </w:tcPr>
          <w:p>
            <w:pPr>
              <w:pStyle w:val="13"/>
            </w:pPr>
            <w:r>
              <w:t>进一步为游客提供安全、舒适的游园环境</w:t>
            </w:r>
          </w:p>
        </w:tc>
        <w:tc>
          <w:tcPr>
            <w:tcW w:w="1276" w:type="dxa"/>
            <w:vAlign w:val="center"/>
          </w:tcPr>
          <w:p>
            <w:pPr>
              <w:pStyle w:val="13"/>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询问，意见簿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w:t>
            </w:r>
          </w:p>
        </w:tc>
        <w:tc>
          <w:tcPr>
            <w:tcW w:w="2835" w:type="dxa"/>
            <w:vAlign w:val="center"/>
          </w:tcPr>
          <w:p>
            <w:pPr>
              <w:pStyle w:val="11"/>
            </w:pPr>
            <w:r>
              <w:t>其中：财政    资金</w:t>
            </w:r>
          </w:p>
        </w:tc>
        <w:tc>
          <w:tcPr>
            <w:tcW w:w="2551" w:type="dxa"/>
            <w:vAlign w:val="center"/>
          </w:tcPr>
          <w:p>
            <w:pPr>
              <w:pStyle w:val="13"/>
            </w:pPr>
            <w:r>
              <w:t>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用于办公设备购买支出。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1.用于植物园购置办公设备，提高工作效率，提高单位整体管理水平。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办公设备购置数量</w:t>
            </w:r>
          </w:p>
        </w:tc>
        <w:tc>
          <w:tcPr>
            <w:tcW w:w="5386" w:type="dxa"/>
            <w:vAlign w:val="center"/>
          </w:tcPr>
          <w:p>
            <w:pPr>
              <w:pStyle w:val="13"/>
            </w:pPr>
            <w:r>
              <w:t>实际采购的办公设备数量</w:t>
            </w:r>
          </w:p>
        </w:tc>
        <w:tc>
          <w:tcPr>
            <w:tcW w:w="2268" w:type="dxa"/>
            <w:vAlign w:val="center"/>
          </w:tcPr>
          <w:p>
            <w:pPr>
              <w:pStyle w:val="13"/>
            </w:pPr>
            <w:r>
              <w:t>≥18台</w:t>
            </w:r>
          </w:p>
        </w:tc>
        <w:tc>
          <w:tcPr>
            <w:tcW w:w="1276" w:type="dxa"/>
            <w:vAlign w:val="center"/>
          </w:tcPr>
          <w:p>
            <w:pPr>
              <w:pStyle w:val="13"/>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设备购置批次</w:t>
            </w:r>
          </w:p>
        </w:tc>
        <w:tc>
          <w:tcPr>
            <w:tcW w:w="5386" w:type="dxa"/>
            <w:vAlign w:val="center"/>
          </w:tcPr>
          <w:p>
            <w:pPr>
              <w:pStyle w:val="13"/>
            </w:pPr>
            <w:r>
              <w:t>办公设备购置批次</w:t>
            </w:r>
          </w:p>
        </w:tc>
        <w:tc>
          <w:tcPr>
            <w:tcW w:w="2268" w:type="dxa"/>
            <w:vAlign w:val="center"/>
          </w:tcPr>
          <w:p>
            <w:pPr>
              <w:pStyle w:val="13"/>
            </w:pPr>
            <w:r>
              <w:t>≥3批次</w:t>
            </w:r>
          </w:p>
        </w:tc>
        <w:tc>
          <w:tcPr>
            <w:tcW w:w="1276" w:type="dxa"/>
            <w:vAlign w:val="center"/>
          </w:tcPr>
          <w:p>
            <w:pPr>
              <w:pStyle w:val="13"/>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1月-12月</w:t>
            </w:r>
          </w:p>
        </w:tc>
        <w:tc>
          <w:tcPr>
            <w:tcW w:w="1276" w:type="dxa"/>
            <w:vAlign w:val="center"/>
          </w:tcPr>
          <w:p>
            <w:pPr>
              <w:pStyle w:val="13"/>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2026年12月31日前</w:t>
            </w:r>
          </w:p>
        </w:tc>
        <w:tc>
          <w:tcPr>
            <w:tcW w:w="1276" w:type="dxa"/>
            <w:vAlign w:val="center"/>
          </w:tcPr>
          <w:p>
            <w:pPr>
              <w:pStyle w:val="13"/>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100%</w:t>
            </w:r>
          </w:p>
        </w:tc>
        <w:tc>
          <w:tcPr>
            <w:tcW w:w="1276" w:type="dxa"/>
            <w:vAlign w:val="center"/>
          </w:tcPr>
          <w:p>
            <w:pPr>
              <w:pStyle w:val="13"/>
            </w:pPr>
            <w: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≤7.2万元</w:t>
            </w:r>
          </w:p>
        </w:tc>
        <w:tc>
          <w:tcPr>
            <w:tcW w:w="1276" w:type="dxa"/>
            <w:vAlign w:val="center"/>
          </w:tcPr>
          <w:p>
            <w:pPr>
              <w:pStyle w:val="13"/>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w:t>
            </w:r>
          </w:p>
        </w:tc>
        <w:tc>
          <w:tcPr>
            <w:tcW w:w="5386" w:type="dxa"/>
            <w:vAlign w:val="center"/>
          </w:tcPr>
          <w:p>
            <w:pPr>
              <w:pStyle w:val="13"/>
            </w:pPr>
            <w:r>
              <w:t>购置总成本与购置数量的比值</w:t>
            </w:r>
          </w:p>
        </w:tc>
        <w:tc>
          <w:tcPr>
            <w:tcW w:w="2268" w:type="dxa"/>
            <w:vAlign w:val="center"/>
          </w:tcPr>
          <w:p>
            <w:pPr>
              <w:pStyle w:val="13"/>
            </w:pPr>
            <w:r>
              <w:t>≤0.4万元</w:t>
            </w:r>
          </w:p>
        </w:tc>
        <w:tc>
          <w:tcPr>
            <w:tcW w:w="1276" w:type="dxa"/>
            <w:vAlign w:val="center"/>
          </w:tcPr>
          <w:p>
            <w:pPr>
              <w:pStyle w:val="13"/>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≥80%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办公设备可持续使用年限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w:t>
            </w:r>
          </w:p>
        </w:tc>
        <w:tc>
          <w:tcPr>
            <w:tcW w:w="2835" w:type="dxa"/>
            <w:vAlign w:val="center"/>
          </w:tcPr>
          <w:p>
            <w:pPr>
              <w:pStyle w:val="11"/>
            </w:pPr>
            <w:r>
              <w:t>其中：财政    资金</w:t>
            </w:r>
          </w:p>
        </w:tc>
        <w:tc>
          <w:tcPr>
            <w:tcW w:w="2551" w:type="dxa"/>
            <w:vAlign w:val="center"/>
          </w:tcPr>
          <w:p>
            <w:pPr>
              <w:pStyle w:val="13"/>
            </w:pPr>
            <w:r>
              <w:t>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用于对党员开展的活动、学习等支出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w:t>
            </w:r>
          </w:p>
        </w:tc>
        <w:tc>
          <w:tcPr>
            <w:tcW w:w="2835" w:type="dxa"/>
            <w:vAlign w:val="center"/>
          </w:tcPr>
          <w:p>
            <w:pPr>
              <w:pStyle w:val="14"/>
            </w:pPr>
            <w:r>
              <w:t>63%</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1.通过对党员开展党员教育管理工作，提高党员理论素养，促进党员发挥作用，实现党建工作高质量发展，提升党组织凝聚力。</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≥59人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≥20次</w:t>
            </w:r>
          </w:p>
        </w:tc>
        <w:tc>
          <w:tcPr>
            <w:tcW w:w="1276" w:type="dxa"/>
            <w:vAlign w:val="center"/>
          </w:tcPr>
          <w:p>
            <w:pPr>
              <w:pStyle w:val="13"/>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实际参加党组织活动的人数占应参加人员的比例</w:t>
            </w:r>
          </w:p>
        </w:tc>
        <w:tc>
          <w:tcPr>
            <w:tcW w:w="2268" w:type="dxa"/>
            <w:vAlign w:val="center"/>
          </w:tcPr>
          <w:p>
            <w:pPr>
              <w:pStyle w:val="13"/>
            </w:pPr>
            <w:r>
              <w:t>≥99%</w:t>
            </w:r>
          </w:p>
        </w:tc>
        <w:tc>
          <w:tcPr>
            <w:tcW w:w="1276" w:type="dxa"/>
            <w:vAlign w:val="center"/>
          </w:tcPr>
          <w:p>
            <w:pPr>
              <w:pStyle w:val="13"/>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采购开展时间</w:t>
            </w:r>
          </w:p>
        </w:tc>
        <w:tc>
          <w:tcPr>
            <w:tcW w:w="5386" w:type="dxa"/>
            <w:vAlign w:val="center"/>
          </w:tcPr>
          <w:p>
            <w:pPr>
              <w:pStyle w:val="13"/>
            </w:pPr>
            <w:r>
              <w:t>学习用品采购开展时间</w:t>
            </w:r>
          </w:p>
        </w:tc>
        <w:tc>
          <w:tcPr>
            <w:tcW w:w="2268" w:type="dxa"/>
            <w:vAlign w:val="center"/>
          </w:tcPr>
          <w:p>
            <w:pPr>
              <w:pStyle w:val="13"/>
            </w:pPr>
            <w:r>
              <w:t>1月-12月</w:t>
            </w:r>
          </w:p>
        </w:tc>
        <w:tc>
          <w:tcPr>
            <w:tcW w:w="1276" w:type="dxa"/>
            <w:vAlign w:val="center"/>
          </w:tcPr>
          <w:p>
            <w:pPr>
              <w:pStyle w:val="13"/>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≤0.04万元/年</w:t>
            </w:r>
          </w:p>
        </w:tc>
        <w:tc>
          <w:tcPr>
            <w:tcW w:w="1276" w:type="dxa"/>
            <w:vAlign w:val="center"/>
          </w:tcPr>
          <w:p>
            <w:pPr>
              <w:pStyle w:val="13"/>
            </w:pPr>
            <w:r>
              <w:t>植物园党组织活动资金需求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≥80%</w:t>
            </w:r>
          </w:p>
        </w:tc>
        <w:tc>
          <w:tcPr>
            <w:tcW w:w="1276" w:type="dxa"/>
            <w:vAlign w:val="center"/>
          </w:tcPr>
          <w:p>
            <w:pPr>
              <w:pStyle w:val="13"/>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≥99%</w:t>
            </w:r>
          </w:p>
        </w:tc>
        <w:tc>
          <w:tcPr>
            <w:tcW w:w="1276" w:type="dxa"/>
            <w:vAlign w:val="center"/>
          </w:tcPr>
          <w:p>
            <w:pPr>
              <w:pStyle w:val="13"/>
            </w:pPr>
            <w:r>
              <w:t>植物园党组织活动计划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58、花卉园维护费绩效目标表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13010025P006534100020</w:t>
            </w:r>
          </w:p>
        </w:tc>
        <w:tc>
          <w:tcPr>
            <w:tcW w:w="2835" w:type="dxa"/>
            <w:vAlign w:val="center"/>
          </w:tcPr>
          <w:p>
            <w:pPr>
              <w:pStyle w:val="11"/>
            </w:pPr>
            <w:r>
              <w:t>项目名称</w:t>
            </w:r>
          </w:p>
        </w:tc>
        <w:tc>
          <w:tcPr>
            <w:tcW w:w="6095" w:type="dxa"/>
            <w:gridSpan w:val="3"/>
            <w:vAlign w:val="center"/>
          </w:tcPr>
          <w:p>
            <w:pPr>
              <w:pStyle w:val="13"/>
            </w:pPr>
            <w:r>
              <w:t>花卉园维护费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22.18</w:t>
            </w:r>
          </w:p>
        </w:tc>
        <w:tc>
          <w:tcPr>
            <w:tcW w:w="2835" w:type="dxa"/>
            <w:vAlign w:val="center"/>
          </w:tcPr>
          <w:p>
            <w:pPr>
              <w:pStyle w:val="11"/>
            </w:pPr>
            <w:r>
              <w:t>其中：财政    资金</w:t>
            </w:r>
          </w:p>
        </w:tc>
        <w:tc>
          <w:tcPr>
            <w:tcW w:w="2551" w:type="dxa"/>
            <w:vAlign w:val="center"/>
          </w:tcPr>
          <w:p>
            <w:pPr>
              <w:pStyle w:val="13"/>
            </w:pPr>
            <w:r>
              <w:t>22.18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用于花卉园内维护支出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1."用于全园绿地、广场道路和水面的日常管护，全面提升园区景观水平、服务质量，为市民创造舒适的游园环境。</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反映公园日常安全运营情况，无重大安全事故</w:t>
            </w:r>
          </w:p>
        </w:tc>
        <w:tc>
          <w:tcPr>
            <w:tcW w:w="2268" w:type="dxa"/>
            <w:vAlign w:val="center"/>
          </w:tcPr>
          <w:p>
            <w:pPr>
              <w:pStyle w:val="13"/>
            </w:pPr>
            <w:r>
              <w:t>≥360天</w:t>
            </w:r>
          </w:p>
        </w:tc>
        <w:tc>
          <w:tcPr>
            <w:tcW w:w="1276" w:type="dxa"/>
            <w:vAlign w:val="center"/>
          </w:tcPr>
          <w:p>
            <w:pPr>
              <w:pStyle w:val="13"/>
            </w:pPr>
            <w:r>
              <w:t>服务招标文件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反映补植苗木成活情况和全景效果</w:t>
            </w:r>
          </w:p>
        </w:tc>
        <w:tc>
          <w:tcPr>
            <w:tcW w:w="2268" w:type="dxa"/>
            <w:vAlign w:val="center"/>
          </w:tcPr>
          <w:p>
            <w:pPr>
              <w:pStyle w:val="13"/>
            </w:pPr>
            <w:r>
              <w:t>≥95%</w:t>
            </w:r>
          </w:p>
        </w:tc>
        <w:tc>
          <w:tcPr>
            <w:tcW w:w="1276" w:type="dxa"/>
            <w:vAlign w:val="center"/>
          </w:tcPr>
          <w:p>
            <w:pPr>
              <w:pStyle w:val="13"/>
            </w:pPr>
            <w: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≤15天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花卉园运行保障成本</w:t>
            </w:r>
          </w:p>
        </w:tc>
        <w:tc>
          <w:tcPr>
            <w:tcW w:w="5386" w:type="dxa"/>
            <w:vAlign w:val="center"/>
          </w:tcPr>
          <w:p>
            <w:pPr>
              <w:pStyle w:val="13"/>
            </w:pPr>
            <w:r>
              <w:t>绿地管护加运行单价</w:t>
            </w:r>
          </w:p>
        </w:tc>
        <w:tc>
          <w:tcPr>
            <w:tcW w:w="2268" w:type="dxa"/>
            <w:vAlign w:val="center"/>
          </w:tcPr>
          <w:p>
            <w:pPr>
              <w:pStyle w:val="13"/>
            </w:pPr>
            <w:r>
              <w:t>≤11.36元/㎡</w:t>
            </w:r>
          </w:p>
        </w:tc>
        <w:tc>
          <w:tcPr>
            <w:tcW w:w="1276" w:type="dxa"/>
            <w:vAlign w:val="center"/>
          </w:tcPr>
          <w:p>
            <w:pPr>
              <w:pStyle w:val="13"/>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花卉园运行保障成本</w:t>
            </w:r>
          </w:p>
        </w:tc>
        <w:tc>
          <w:tcPr>
            <w:tcW w:w="5386" w:type="dxa"/>
            <w:vAlign w:val="center"/>
          </w:tcPr>
          <w:p>
            <w:pPr>
              <w:pStyle w:val="13"/>
            </w:pPr>
            <w:r>
              <w:t>水面管护加运行单价</w:t>
            </w:r>
          </w:p>
        </w:tc>
        <w:tc>
          <w:tcPr>
            <w:tcW w:w="2268" w:type="dxa"/>
            <w:vAlign w:val="center"/>
          </w:tcPr>
          <w:p>
            <w:pPr>
              <w:pStyle w:val="13"/>
            </w:pPr>
            <w:r>
              <w:t>≤5.21元/㎡</w:t>
            </w:r>
          </w:p>
        </w:tc>
        <w:tc>
          <w:tcPr>
            <w:tcW w:w="1276" w:type="dxa"/>
            <w:vAlign w:val="center"/>
          </w:tcPr>
          <w:p>
            <w:pPr>
              <w:pStyle w:val="13"/>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反映公园服务群众管护服务满意度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70.50</w:t>
            </w:r>
          </w:p>
        </w:tc>
        <w:tc>
          <w:tcPr>
            <w:tcW w:w="2835" w:type="dxa"/>
            <w:vAlign w:val="center"/>
          </w:tcPr>
          <w:p>
            <w:pPr>
              <w:pStyle w:val="11"/>
            </w:pPr>
            <w:r>
              <w:t>其中：财政    资金</w:t>
            </w:r>
          </w:p>
        </w:tc>
        <w:tc>
          <w:tcPr>
            <w:tcW w:w="2551" w:type="dxa"/>
            <w:vAlign w:val="center"/>
          </w:tcPr>
          <w:p>
            <w:pPr>
              <w:pStyle w:val="13"/>
            </w:pPr>
            <w:r>
              <w:t>70.50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用于劳动聘用人员工资、保险支出。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1.主要用于聘用人员的工资、社保等支出，保障园林艺术及经营性业务的工作。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岗位人员数量</w:t>
            </w:r>
          </w:p>
        </w:tc>
        <w:tc>
          <w:tcPr>
            <w:tcW w:w="5386" w:type="dxa"/>
            <w:vAlign w:val="center"/>
          </w:tcPr>
          <w:p>
            <w:pPr>
              <w:pStyle w:val="13"/>
            </w:pPr>
            <w:r>
              <w:t>单位计划聘用人员</w:t>
            </w:r>
          </w:p>
        </w:tc>
        <w:tc>
          <w:tcPr>
            <w:tcW w:w="2268" w:type="dxa"/>
            <w:vAlign w:val="center"/>
          </w:tcPr>
          <w:p>
            <w:pPr>
              <w:pStyle w:val="13"/>
            </w:pPr>
            <w:r>
              <w:t>≤12人</w:t>
            </w:r>
          </w:p>
        </w:tc>
        <w:tc>
          <w:tcPr>
            <w:tcW w:w="1276" w:type="dxa"/>
            <w:vAlign w:val="center"/>
          </w:tcPr>
          <w:p>
            <w:pPr>
              <w:pStyle w:val="13"/>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待遇方法足额率</w:t>
            </w:r>
          </w:p>
        </w:tc>
        <w:tc>
          <w:tcPr>
            <w:tcW w:w="2268" w:type="dxa"/>
            <w:vAlign w:val="center"/>
          </w:tcPr>
          <w:p>
            <w:pPr>
              <w:pStyle w:val="13"/>
            </w:pPr>
            <w:r>
              <w:t>≥95%</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按照工作计划完成支付时间</w:t>
            </w:r>
          </w:p>
        </w:tc>
        <w:tc>
          <w:tcPr>
            <w:tcW w:w="2268" w:type="dxa"/>
            <w:vAlign w:val="center"/>
          </w:tcPr>
          <w:p>
            <w:pPr>
              <w:pStyle w:val="13"/>
            </w:pPr>
            <w:r>
              <w:t>≥95%</w:t>
            </w:r>
          </w:p>
        </w:tc>
        <w:tc>
          <w:tcPr>
            <w:tcW w:w="1276" w:type="dxa"/>
            <w:vAlign w:val="center"/>
          </w:tcPr>
          <w:p>
            <w:pPr>
              <w:pStyle w:val="13"/>
            </w:pPr>
            <w:r>
              <w:t>预算相关规定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用工费用</w:t>
            </w:r>
          </w:p>
        </w:tc>
        <w:tc>
          <w:tcPr>
            <w:tcW w:w="5386" w:type="dxa"/>
            <w:vAlign w:val="center"/>
          </w:tcPr>
          <w:p>
            <w:pPr>
              <w:pStyle w:val="13"/>
            </w:pPr>
            <w:r>
              <w:t>人均支出成本在预算范围内</w:t>
            </w:r>
          </w:p>
        </w:tc>
        <w:tc>
          <w:tcPr>
            <w:tcW w:w="2268" w:type="dxa"/>
            <w:vAlign w:val="center"/>
          </w:tcPr>
          <w:p>
            <w:pPr>
              <w:pStyle w:val="13"/>
            </w:pPr>
            <w:r>
              <w:t>≤5.88万元/人</w:t>
            </w:r>
          </w:p>
        </w:tc>
        <w:tc>
          <w:tcPr>
            <w:tcW w:w="1276" w:type="dxa"/>
            <w:vAlign w:val="center"/>
          </w:tcPr>
          <w:p>
            <w:pPr>
              <w:pStyle w:val="13"/>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保障基本运行</w:t>
            </w:r>
          </w:p>
        </w:tc>
        <w:tc>
          <w:tcPr>
            <w:tcW w:w="5386" w:type="dxa"/>
            <w:vAlign w:val="center"/>
          </w:tcPr>
          <w:p>
            <w:pPr>
              <w:pStyle w:val="13"/>
            </w:pPr>
            <w:r>
              <w:t>按规定进行支付，保障待遇</w:t>
            </w:r>
          </w:p>
        </w:tc>
        <w:tc>
          <w:tcPr>
            <w:tcW w:w="2268" w:type="dxa"/>
            <w:vAlign w:val="center"/>
          </w:tcPr>
          <w:p>
            <w:pPr>
              <w:pStyle w:val="13"/>
            </w:pPr>
            <w:r>
              <w:t>保障</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为园内提供服务</w:t>
            </w:r>
          </w:p>
        </w:tc>
        <w:tc>
          <w:tcPr>
            <w:tcW w:w="2268" w:type="dxa"/>
            <w:vAlign w:val="center"/>
          </w:tcPr>
          <w:p>
            <w:pPr>
              <w:pStyle w:val="13"/>
            </w:pPr>
            <w:r>
              <w:t>提供服务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收益对象满意度</w:t>
            </w:r>
          </w:p>
        </w:tc>
        <w:tc>
          <w:tcPr>
            <w:tcW w:w="5386" w:type="dxa"/>
            <w:vAlign w:val="center"/>
          </w:tcPr>
          <w:p>
            <w:pPr>
              <w:pStyle w:val="13"/>
            </w:pPr>
            <w:r>
              <w:t>调查中表示满意的人数与总调查人数之比</w:t>
            </w:r>
          </w:p>
        </w:tc>
        <w:tc>
          <w:tcPr>
            <w:tcW w:w="2268" w:type="dxa"/>
            <w:vAlign w:val="center"/>
          </w:tcPr>
          <w:p>
            <w:pPr>
              <w:pStyle w:val="13"/>
            </w:pPr>
            <w:r>
              <w:t>≥95%</w:t>
            </w:r>
          </w:p>
        </w:tc>
        <w:tc>
          <w:tcPr>
            <w:tcW w:w="1276" w:type="dxa"/>
            <w:vAlign w:val="center"/>
          </w:tcPr>
          <w:p>
            <w:pPr>
              <w:pStyle w:val="13"/>
            </w:pPr>
            <w:r>
              <w:t>用工考核标准和考勤</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60、温室顶棚维修资金绩效目标表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13010025P00656510003Y</w:t>
            </w:r>
          </w:p>
        </w:tc>
        <w:tc>
          <w:tcPr>
            <w:tcW w:w="2835" w:type="dxa"/>
            <w:vAlign w:val="center"/>
          </w:tcPr>
          <w:p>
            <w:pPr>
              <w:pStyle w:val="11"/>
            </w:pPr>
            <w:r>
              <w:t>项目名称</w:t>
            </w:r>
          </w:p>
        </w:tc>
        <w:tc>
          <w:tcPr>
            <w:tcW w:w="6095" w:type="dxa"/>
            <w:gridSpan w:val="3"/>
            <w:vAlign w:val="center"/>
          </w:tcPr>
          <w:p>
            <w:pPr>
              <w:pStyle w:val="13"/>
            </w:pPr>
            <w:r>
              <w:t>温室顶棚维修资金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239.80</w:t>
            </w:r>
          </w:p>
        </w:tc>
        <w:tc>
          <w:tcPr>
            <w:tcW w:w="2835" w:type="dxa"/>
            <w:vAlign w:val="center"/>
          </w:tcPr>
          <w:p>
            <w:pPr>
              <w:pStyle w:val="11"/>
            </w:pPr>
            <w:r>
              <w:t>其中：财政    资金</w:t>
            </w:r>
          </w:p>
        </w:tc>
        <w:tc>
          <w:tcPr>
            <w:tcW w:w="2551" w:type="dxa"/>
            <w:vAlign w:val="center"/>
          </w:tcPr>
          <w:p>
            <w:pPr>
              <w:pStyle w:val="13"/>
            </w:pPr>
            <w:r>
              <w:t>239.80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用于温室顶棚维修的支出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1.通过维修温室顶棚消除现有顶棚结构安全风险，为游客营造安全、景观良好的游览环境。</w:t>
            </w:r>
          </w:p>
          <w:p>
            <w:pPr>
              <w:pStyle w:val="13"/>
            </w:pPr>
            <w:r>
              <w:t>2.通过更换破损锈蚀顶棚槽钢、檩条，及阳光板，消除安全隐患，改善温室整体采光、保温。为热带植物提共适合生长的条件。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维修顶棚实际面积</w:t>
            </w:r>
          </w:p>
        </w:tc>
        <w:tc>
          <w:tcPr>
            <w:tcW w:w="5386" w:type="dxa"/>
            <w:vAlign w:val="center"/>
          </w:tcPr>
          <w:p>
            <w:pPr>
              <w:pStyle w:val="13"/>
            </w:pPr>
            <w:r>
              <w:t>反映顶棚维修实际工程量情况</w:t>
            </w:r>
          </w:p>
        </w:tc>
        <w:tc>
          <w:tcPr>
            <w:tcW w:w="2268" w:type="dxa"/>
            <w:vAlign w:val="center"/>
          </w:tcPr>
          <w:p>
            <w:pPr>
              <w:pStyle w:val="13"/>
            </w:pPr>
            <w:r>
              <w:t>≥2900平方米</w:t>
            </w:r>
          </w:p>
        </w:tc>
        <w:tc>
          <w:tcPr>
            <w:tcW w:w="1276" w:type="dxa"/>
            <w:vAlign w:val="center"/>
          </w:tcPr>
          <w:p>
            <w:pPr>
              <w:pStyle w:val="13"/>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设备更换数量</w:t>
            </w:r>
          </w:p>
        </w:tc>
        <w:tc>
          <w:tcPr>
            <w:tcW w:w="5386" w:type="dxa"/>
            <w:vAlign w:val="center"/>
          </w:tcPr>
          <w:p>
            <w:pPr>
              <w:pStyle w:val="13"/>
            </w:pPr>
            <w:r>
              <w:t>维修中破损构件更换完成率</w:t>
            </w:r>
          </w:p>
        </w:tc>
        <w:tc>
          <w:tcPr>
            <w:tcW w:w="2268" w:type="dxa"/>
            <w:vAlign w:val="center"/>
          </w:tcPr>
          <w:p>
            <w:pPr>
              <w:pStyle w:val="13"/>
            </w:pPr>
            <w:r>
              <w:t>100%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完成改造的温室顶棚通过质量验收的比例</w:t>
            </w:r>
          </w:p>
        </w:tc>
        <w:tc>
          <w:tcPr>
            <w:tcW w:w="2268" w:type="dxa"/>
            <w:vAlign w:val="center"/>
          </w:tcPr>
          <w:p>
            <w:pPr>
              <w:pStyle w:val="13"/>
            </w:pPr>
            <w:r>
              <w:t>100%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改造标准符合率</w:t>
            </w:r>
          </w:p>
        </w:tc>
        <w:tc>
          <w:tcPr>
            <w:tcW w:w="5386" w:type="dxa"/>
            <w:vAlign w:val="center"/>
          </w:tcPr>
          <w:p>
            <w:pPr>
              <w:pStyle w:val="13"/>
            </w:pPr>
            <w:r>
              <w:t>工程内顶棚改造的材料、结构安全检测合格率</w:t>
            </w:r>
          </w:p>
        </w:tc>
        <w:tc>
          <w:tcPr>
            <w:tcW w:w="2268" w:type="dxa"/>
            <w:vAlign w:val="center"/>
          </w:tcPr>
          <w:p>
            <w:pPr>
              <w:pStyle w:val="13"/>
            </w:pPr>
            <w:r>
              <w:t>100%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关键工序（如主体加固、覆盖层铺设）按时完成率</w:t>
            </w:r>
          </w:p>
        </w:tc>
        <w:tc>
          <w:tcPr>
            <w:tcW w:w="2268" w:type="dxa"/>
            <w:vAlign w:val="center"/>
          </w:tcPr>
          <w:p>
            <w:pPr>
              <w:pStyle w:val="13"/>
            </w:pPr>
            <w:r>
              <w:t>100%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实施期限</w:t>
            </w:r>
          </w:p>
        </w:tc>
        <w:tc>
          <w:tcPr>
            <w:tcW w:w="5386" w:type="dxa"/>
            <w:vAlign w:val="center"/>
          </w:tcPr>
          <w:p>
            <w:pPr>
              <w:pStyle w:val="13"/>
            </w:pPr>
            <w:r>
              <w:t>项目总工期履约率</w:t>
            </w:r>
          </w:p>
        </w:tc>
        <w:tc>
          <w:tcPr>
            <w:tcW w:w="2268" w:type="dxa"/>
            <w:vAlign w:val="center"/>
          </w:tcPr>
          <w:p>
            <w:pPr>
              <w:pStyle w:val="13"/>
            </w:pPr>
            <w:r>
              <w:t>≤120天</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项目成本节约率</w:t>
            </w:r>
          </w:p>
        </w:tc>
        <w:tc>
          <w:tcPr>
            <w:tcW w:w="5386" w:type="dxa"/>
            <w:vAlign w:val="center"/>
          </w:tcPr>
          <w:p>
            <w:pPr>
              <w:pStyle w:val="13"/>
            </w:pPr>
            <w:r>
              <w:t>完成顶棚维修改造在批复的金额内控制成本节约率</w:t>
            </w:r>
          </w:p>
        </w:tc>
        <w:tc>
          <w:tcPr>
            <w:tcW w:w="2268" w:type="dxa"/>
            <w:vAlign w:val="center"/>
          </w:tcPr>
          <w:p>
            <w:pPr>
              <w:pStyle w:val="13"/>
            </w:pPr>
            <w:r>
              <w:t>≤2%</w:t>
            </w:r>
          </w:p>
        </w:tc>
        <w:tc>
          <w:tcPr>
            <w:tcW w:w="1276" w:type="dxa"/>
            <w:vAlign w:val="center"/>
          </w:tcPr>
          <w:p>
            <w:pPr>
              <w:pStyle w:val="13"/>
            </w:pPr>
            <w:r>
              <w:t>年度预算安排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反映公园服务群众管护服务满意度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61、植物园维护费绩效目标表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13010025P00653310002A</w:t>
            </w:r>
          </w:p>
        </w:tc>
        <w:tc>
          <w:tcPr>
            <w:tcW w:w="2835" w:type="dxa"/>
            <w:vAlign w:val="center"/>
          </w:tcPr>
          <w:p>
            <w:pPr>
              <w:pStyle w:val="11"/>
            </w:pPr>
            <w:r>
              <w:t>项目名称</w:t>
            </w:r>
          </w:p>
        </w:tc>
        <w:tc>
          <w:tcPr>
            <w:tcW w:w="6095" w:type="dxa"/>
            <w:gridSpan w:val="3"/>
            <w:vAlign w:val="center"/>
          </w:tcPr>
          <w:p>
            <w:pPr>
              <w:pStyle w:val="13"/>
            </w:pPr>
            <w:r>
              <w:t>植物园维护费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2086.47</w:t>
            </w:r>
          </w:p>
        </w:tc>
        <w:tc>
          <w:tcPr>
            <w:tcW w:w="2835" w:type="dxa"/>
            <w:vAlign w:val="center"/>
          </w:tcPr>
          <w:p>
            <w:pPr>
              <w:pStyle w:val="11"/>
            </w:pPr>
            <w:r>
              <w:t>其中：财政    资金</w:t>
            </w:r>
          </w:p>
        </w:tc>
        <w:tc>
          <w:tcPr>
            <w:tcW w:w="2551" w:type="dxa"/>
            <w:vAlign w:val="center"/>
          </w:tcPr>
          <w:p>
            <w:pPr>
              <w:pStyle w:val="13"/>
            </w:pPr>
            <w:r>
              <w:t>2086.47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用于植物园内维护支出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1.通过花展的开展，提高游客的观赏游览感。</w:t>
            </w:r>
          </w:p>
          <w:p>
            <w:pPr>
              <w:pStyle w:val="13"/>
            </w:pPr>
            <w:r>
              <w:t>2.通过对园区绿地、树体以及道路、广场、厕所.水域及水域内设施﹑景观设施的管护使其全年达到卫生及安全标准。</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花展次数</w:t>
            </w:r>
          </w:p>
        </w:tc>
        <w:tc>
          <w:tcPr>
            <w:tcW w:w="5386" w:type="dxa"/>
            <w:vAlign w:val="center"/>
          </w:tcPr>
          <w:p>
            <w:pPr>
              <w:pStyle w:val="13"/>
            </w:pPr>
            <w:r>
              <w:t>全年举办大型花展次数</w:t>
            </w:r>
          </w:p>
        </w:tc>
        <w:tc>
          <w:tcPr>
            <w:tcW w:w="2268" w:type="dxa"/>
            <w:vAlign w:val="center"/>
          </w:tcPr>
          <w:p>
            <w:pPr>
              <w:pStyle w:val="13"/>
            </w:pPr>
            <w:r>
              <w:t>≥4次</w:t>
            </w:r>
          </w:p>
        </w:tc>
        <w:tc>
          <w:tcPr>
            <w:tcW w:w="1276" w:type="dxa"/>
            <w:vAlign w:val="center"/>
          </w:tcPr>
          <w:p>
            <w:pPr>
              <w:pStyle w:val="13"/>
            </w:pPr>
            <w:r>
              <w:t>政府采购记录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w:t>
            </w:r>
          </w:p>
        </w:tc>
        <w:tc>
          <w:tcPr>
            <w:tcW w:w="2268" w:type="dxa"/>
            <w:vAlign w:val="center"/>
          </w:tcPr>
          <w:p>
            <w:pPr>
              <w:pStyle w:val="13"/>
            </w:pPr>
            <w:r>
              <w:t>≥45.26万平方米</w:t>
            </w:r>
          </w:p>
        </w:tc>
        <w:tc>
          <w:tcPr>
            <w:tcW w:w="1276" w:type="dxa"/>
            <w:vAlign w:val="center"/>
          </w:tcPr>
          <w:p>
            <w:pPr>
              <w:pStyle w:val="13"/>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反映公园日常安全运营情况，无重大安全事故</w:t>
            </w:r>
          </w:p>
        </w:tc>
        <w:tc>
          <w:tcPr>
            <w:tcW w:w="2268" w:type="dxa"/>
            <w:vAlign w:val="center"/>
          </w:tcPr>
          <w:p>
            <w:pPr>
              <w:pStyle w:val="13"/>
            </w:pPr>
            <w:r>
              <w:t>≥360天</w:t>
            </w:r>
          </w:p>
        </w:tc>
        <w:tc>
          <w:tcPr>
            <w:tcW w:w="1276" w:type="dxa"/>
            <w:vAlign w:val="center"/>
          </w:tcPr>
          <w:p>
            <w:pPr>
              <w:pStyle w:val="13"/>
            </w:pPr>
            <w:r>
              <w:t>服务招标文件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管护绿地面积</w:t>
            </w:r>
          </w:p>
        </w:tc>
        <w:tc>
          <w:tcPr>
            <w:tcW w:w="5386" w:type="dxa"/>
            <w:vAlign w:val="center"/>
          </w:tcPr>
          <w:p>
            <w:pPr>
              <w:pStyle w:val="13"/>
            </w:pPr>
            <w:r>
              <w:t>反映绿地管护工程量情况</w:t>
            </w:r>
          </w:p>
        </w:tc>
        <w:tc>
          <w:tcPr>
            <w:tcW w:w="2268" w:type="dxa"/>
            <w:vAlign w:val="center"/>
          </w:tcPr>
          <w:p>
            <w:pPr>
              <w:pStyle w:val="13"/>
            </w:pPr>
            <w:r>
              <w:t>≥88.14万平方米</w:t>
            </w:r>
          </w:p>
        </w:tc>
        <w:tc>
          <w:tcPr>
            <w:tcW w:w="1276" w:type="dxa"/>
            <w:vAlign w:val="center"/>
          </w:tcPr>
          <w:p>
            <w:pPr>
              <w:pStyle w:val="13"/>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≥42.11万平方米</w:t>
            </w:r>
          </w:p>
        </w:tc>
        <w:tc>
          <w:tcPr>
            <w:tcW w:w="1276" w:type="dxa"/>
            <w:vAlign w:val="center"/>
          </w:tcPr>
          <w:p>
            <w:pPr>
              <w:pStyle w:val="13"/>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≤10%</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反映补植苗木成活情况和全景效果</w:t>
            </w:r>
          </w:p>
        </w:tc>
        <w:tc>
          <w:tcPr>
            <w:tcW w:w="2268" w:type="dxa"/>
            <w:vAlign w:val="center"/>
          </w:tcPr>
          <w:p>
            <w:pPr>
              <w:pStyle w:val="13"/>
            </w:pPr>
            <w:r>
              <w:t>≥95%</w:t>
            </w:r>
          </w:p>
        </w:tc>
        <w:tc>
          <w:tcPr>
            <w:tcW w:w="1276" w:type="dxa"/>
            <w:vAlign w:val="center"/>
          </w:tcPr>
          <w:p>
            <w:pPr>
              <w:pStyle w:val="13"/>
            </w:pPr>
            <w: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反映园内公共设施完好情况</w:t>
            </w:r>
          </w:p>
        </w:tc>
        <w:tc>
          <w:tcPr>
            <w:tcW w:w="2268" w:type="dxa"/>
            <w:vAlign w:val="center"/>
          </w:tcPr>
          <w:p>
            <w:pPr>
              <w:pStyle w:val="13"/>
            </w:pPr>
            <w:r>
              <w:t>≥90%</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反映园内设施破损修复时效情况</w:t>
            </w:r>
          </w:p>
        </w:tc>
        <w:tc>
          <w:tcPr>
            <w:tcW w:w="2268" w:type="dxa"/>
            <w:vAlign w:val="center"/>
          </w:tcPr>
          <w:p>
            <w:pPr>
              <w:pStyle w:val="13"/>
            </w:pPr>
            <w:r>
              <w:t>≤15天</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≤10天</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植物园总成本</w:t>
            </w:r>
          </w:p>
        </w:tc>
        <w:tc>
          <w:tcPr>
            <w:tcW w:w="5386" w:type="dxa"/>
            <w:vAlign w:val="center"/>
          </w:tcPr>
          <w:p>
            <w:pPr>
              <w:pStyle w:val="13"/>
            </w:pPr>
            <w:r>
              <w:t>保障植物园运转资金</w:t>
            </w:r>
          </w:p>
        </w:tc>
        <w:tc>
          <w:tcPr>
            <w:tcW w:w="2268" w:type="dxa"/>
            <w:vAlign w:val="center"/>
          </w:tcPr>
          <w:p>
            <w:pPr>
              <w:pStyle w:val="13"/>
            </w:pPr>
            <w:r>
              <w:t>≤2086.47万元</w:t>
            </w:r>
          </w:p>
        </w:tc>
        <w:tc>
          <w:tcPr>
            <w:tcW w:w="1276" w:type="dxa"/>
            <w:vAlign w:val="center"/>
          </w:tcPr>
          <w:p>
            <w:pPr>
              <w:pStyle w:val="13"/>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反映公园服务群众管护服务满意度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用于购置办公设备，达到提高单位整体管理水平，进一步提高公共服务水平的效果。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办公用品/设备购置数量</w:t>
            </w:r>
          </w:p>
        </w:tc>
        <w:tc>
          <w:tcPr>
            <w:tcW w:w="5386" w:type="dxa"/>
            <w:vAlign w:val="center"/>
          </w:tcPr>
          <w:p>
            <w:pPr>
              <w:pStyle w:val="13"/>
            </w:pPr>
            <w:r>
              <w:t>实际采购台式计算机数量</w:t>
            </w:r>
          </w:p>
        </w:tc>
        <w:tc>
          <w:tcPr>
            <w:tcW w:w="2268" w:type="dxa"/>
            <w:vAlign w:val="center"/>
          </w:tcPr>
          <w:p>
            <w:pPr>
              <w:pStyle w:val="13"/>
            </w:pPr>
            <w:r>
              <w:t>≤7台</w:t>
            </w:r>
          </w:p>
        </w:tc>
        <w:tc>
          <w:tcPr>
            <w:tcW w:w="1276" w:type="dxa"/>
            <w:vAlign w:val="center"/>
          </w:tcPr>
          <w:p>
            <w:pPr>
              <w:pStyle w:val="13"/>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办公用品/设备购置数量</w:t>
            </w:r>
          </w:p>
        </w:tc>
        <w:tc>
          <w:tcPr>
            <w:tcW w:w="5386" w:type="dxa"/>
            <w:vAlign w:val="center"/>
          </w:tcPr>
          <w:p>
            <w:pPr>
              <w:pStyle w:val="13"/>
            </w:pPr>
            <w:r>
              <w:t>实际采购A4打印机数量</w:t>
            </w:r>
          </w:p>
        </w:tc>
        <w:tc>
          <w:tcPr>
            <w:tcW w:w="2268" w:type="dxa"/>
            <w:vAlign w:val="center"/>
          </w:tcPr>
          <w:p>
            <w:pPr>
              <w:pStyle w:val="13"/>
            </w:pPr>
            <w:r>
              <w:t>≤5台</w:t>
            </w:r>
          </w:p>
        </w:tc>
        <w:tc>
          <w:tcPr>
            <w:tcW w:w="1276" w:type="dxa"/>
            <w:vAlign w:val="center"/>
          </w:tcPr>
          <w:p>
            <w:pPr>
              <w:pStyle w:val="13"/>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≥100%</w:t>
            </w:r>
          </w:p>
        </w:tc>
        <w:tc>
          <w:tcPr>
            <w:tcW w:w="1276" w:type="dxa"/>
            <w:vAlign w:val="center"/>
          </w:tcPr>
          <w:p>
            <w:pPr>
              <w:pStyle w:val="13"/>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安可电脑采购成本</w:t>
            </w:r>
          </w:p>
        </w:tc>
        <w:tc>
          <w:tcPr>
            <w:tcW w:w="5386" w:type="dxa"/>
            <w:vAlign w:val="center"/>
          </w:tcPr>
          <w:p>
            <w:pPr>
              <w:pStyle w:val="13"/>
            </w:pPr>
            <w:r>
              <w:t>安可电脑采购成本</w:t>
            </w:r>
          </w:p>
        </w:tc>
        <w:tc>
          <w:tcPr>
            <w:tcW w:w="2268" w:type="dxa"/>
            <w:vAlign w:val="center"/>
          </w:tcPr>
          <w:p>
            <w:pPr>
              <w:pStyle w:val="13"/>
            </w:pPr>
            <w:r>
              <w:t>≤4.55万元</w:t>
            </w:r>
          </w:p>
        </w:tc>
        <w:tc>
          <w:tcPr>
            <w:tcW w:w="1276" w:type="dxa"/>
            <w:vAlign w:val="center"/>
          </w:tcPr>
          <w:p>
            <w:pPr>
              <w:pStyle w:val="13"/>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A4黑白打印机采购成本</w:t>
            </w:r>
          </w:p>
        </w:tc>
        <w:tc>
          <w:tcPr>
            <w:tcW w:w="5386" w:type="dxa"/>
            <w:vAlign w:val="center"/>
          </w:tcPr>
          <w:p>
            <w:pPr>
              <w:pStyle w:val="13"/>
            </w:pPr>
            <w:r>
              <w:t>A4黑白打印机采购成本</w:t>
            </w:r>
          </w:p>
        </w:tc>
        <w:tc>
          <w:tcPr>
            <w:tcW w:w="2268" w:type="dxa"/>
            <w:vAlign w:val="center"/>
          </w:tcPr>
          <w:p>
            <w:pPr>
              <w:pStyle w:val="13"/>
            </w:pPr>
            <w:r>
              <w:t>≤0.85万元</w:t>
            </w:r>
          </w:p>
        </w:tc>
        <w:tc>
          <w:tcPr>
            <w:tcW w:w="1276" w:type="dxa"/>
            <w:vAlign w:val="center"/>
          </w:tcPr>
          <w:p>
            <w:pPr>
              <w:pStyle w:val="13"/>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≥10%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电脑、打印机可持续使用年限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w:t>
            </w:r>
          </w:p>
        </w:tc>
        <w:tc>
          <w:tcPr>
            <w:tcW w:w="2835" w:type="dxa"/>
            <w:vAlign w:val="center"/>
          </w:tcPr>
          <w:p>
            <w:pPr>
              <w:pStyle w:val="11"/>
            </w:pPr>
            <w:r>
              <w:t>其中：财政    资金</w:t>
            </w:r>
          </w:p>
        </w:tc>
        <w:tc>
          <w:tcPr>
            <w:tcW w:w="2551" w:type="dxa"/>
            <w:vAlign w:val="center"/>
          </w:tcPr>
          <w:p>
            <w:pPr>
              <w:pStyle w:val="13"/>
            </w:pPr>
            <w:r>
              <w:t>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主要用于组织单位党员活动的需要，落实党建工作效果，提高党建工作科学化水平。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1.主要用于组织单位党员活动的需要，落实党建工作效果，提高党建工作科学化水平。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≤124人</w:t>
            </w:r>
          </w:p>
        </w:tc>
        <w:tc>
          <w:tcPr>
            <w:tcW w:w="1276" w:type="dxa"/>
            <w:vAlign w:val="center"/>
          </w:tcPr>
          <w:p>
            <w:pPr>
              <w:pStyle w:val="13"/>
            </w:pPr>
            <w:r>
              <w:t>根据实际数量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≥10次</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≥90%</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≥90%</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一个月开展一次</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≤0.82元/人/天</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活动平均成本</w:t>
            </w:r>
          </w:p>
        </w:tc>
        <w:tc>
          <w:tcPr>
            <w:tcW w:w="5386" w:type="dxa"/>
            <w:vAlign w:val="center"/>
          </w:tcPr>
          <w:p>
            <w:pPr>
              <w:pStyle w:val="13"/>
            </w:pPr>
            <w:r>
              <w:t>组织党员活动的每次成本</w:t>
            </w:r>
          </w:p>
        </w:tc>
        <w:tc>
          <w:tcPr>
            <w:tcW w:w="2268" w:type="dxa"/>
            <w:vAlign w:val="center"/>
          </w:tcPr>
          <w:p>
            <w:pPr>
              <w:pStyle w:val="13"/>
            </w:pPr>
            <w:r>
              <w:t>≤0.37万元/次</w:t>
            </w:r>
          </w:p>
        </w:tc>
        <w:tc>
          <w:tcPr>
            <w:tcW w:w="1276" w:type="dxa"/>
            <w:vAlign w:val="center"/>
          </w:tcPr>
          <w:p>
            <w:pPr>
              <w:pStyle w:val="13"/>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≥10%</w:t>
            </w:r>
          </w:p>
        </w:tc>
        <w:tc>
          <w:tcPr>
            <w:tcW w:w="1276" w:type="dxa"/>
            <w:vAlign w:val="center"/>
          </w:tcPr>
          <w:p>
            <w:pPr>
              <w:pStyle w:val="13"/>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64、公务用车租赁费绩效目标表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13010025P009876100755</w:t>
            </w:r>
          </w:p>
        </w:tc>
        <w:tc>
          <w:tcPr>
            <w:tcW w:w="2835" w:type="dxa"/>
            <w:vAlign w:val="center"/>
          </w:tcPr>
          <w:p>
            <w:pPr>
              <w:pStyle w:val="11"/>
            </w:pPr>
            <w:r>
              <w:t>项目名称</w:t>
            </w:r>
          </w:p>
        </w:tc>
        <w:tc>
          <w:tcPr>
            <w:tcW w:w="6095" w:type="dxa"/>
            <w:gridSpan w:val="3"/>
            <w:vAlign w:val="center"/>
          </w:tcPr>
          <w:p>
            <w:pPr>
              <w:pStyle w:val="13"/>
            </w:pPr>
            <w:r>
              <w:t>公务用车租赁费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用于及时快速处理单位各项事务，满足外出转线检查需求。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1.用于及时快速处理单位各项事务，满足外出转线检查需求。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租赁数量</w:t>
            </w:r>
          </w:p>
        </w:tc>
        <w:tc>
          <w:tcPr>
            <w:tcW w:w="5386" w:type="dxa"/>
            <w:vAlign w:val="center"/>
          </w:tcPr>
          <w:p>
            <w:pPr>
              <w:pStyle w:val="13"/>
            </w:pPr>
            <w:r>
              <w:t>公务用车租赁数量</w:t>
            </w:r>
          </w:p>
        </w:tc>
        <w:tc>
          <w:tcPr>
            <w:tcW w:w="2268" w:type="dxa"/>
            <w:vAlign w:val="center"/>
          </w:tcPr>
          <w:p>
            <w:pPr>
              <w:pStyle w:val="13"/>
            </w:pPr>
            <w:r>
              <w:t>≤6辆</w:t>
            </w:r>
          </w:p>
        </w:tc>
        <w:tc>
          <w:tcPr>
            <w:tcW w:w="1276" w:type="dxa"/>
            <w:vAlign w:val="center"/>
          </w:tcPr>
          <w:p>
            <w:pPr>
              <w:pStyle w:val="13"/>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故障率</w:t>
            </w:r>
          </w:p>
        </w:tc>
        <w:tc>
          <w:tcPr>
            <w:tcW w:w="5386" w:type="dxa"/>
            <w:vAlign w:val="center"/>
          </w:tcPr>
          <w:p>
            <w:pPr>
              <w:pStyle w:val="13"/>
            </w:pPr>
            <w:r>
              <w:t>反映租赁车辆故障情况</w:t>
            </w:r>
          </w:p>
        </w:tc>
        <w:tc>
          <w:tcPr>
            <w:tcW w:w="2268" w:type="dxa"/>
            <w:vAlign w:val="center"/>
          </w:tcPr>
          <w:p>
            <w:pPr>
              <w:pStyle w:val="13"/>
            </w:pPr>
            <w:r>
              <w:t>≤5%</w:t>
            </w:r>
          </w:p>
        </w:tc>
        <w:tc>
          <w:tcPr>
            <w:tcW w:w="1276" w:type="dxa"/>
            <w:vAlign w:val="center"/>
          </w:tcPr>
          <w:p>
            <w:pPr>
              <w:pStyle w:val="13"/>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保障期限</w:t>
            </w:r>
          </w:p>
        </w:tc>
        <w:tc>
          <w:tcPr>
            <w:tcW w:w="5386" w:type="dxa"/>
            <w:vAlign w:val="center"/>
          </w:tcPr>
          <w:p>
            <w:pPr>
              <w:pStyle w:val="13"/>
            </w:pPr>
            <w:r>
              <w:t>保障正常用车的期限</w:t>
            </w:r>
          </w:p>
        </w:tc>
        <w:tc>
          <w:tcPr>
            <w:tcW w:w="2268" w:type="dxa"/>
            <w:vAlign w:val="center"/>
          </w:tcPr>
          <w:p>
            <w:pPr>
              <w:pStyle w:val="13"/>
            </w:pPr>
            <w:r>
              <w:t>1年</w:t>
            </w:r>
          </w:p>
        </w:tc>
        <w:tc>
          <w:tcPr>
            <w:tcW w:w="1276" w:type="dxa"/>
            <w:vAlign w:val="center"/>
          </w:tcPr>
          <w:p>
            <w:pPr>
              <w:pStyle w:val="13"/>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单位租赁成本</w:t>
            </w:r>
          </w:p>
        </w:tc>
        <w:tc>
          <w:tcPr>
            <w:tcW w:w="5386" w:type="dxa"/>
            <w:vAlign w:val="center"/>
          </w:tcPr>
          <w:p>
            <w:pPr>
              <w:pStyle w:val="13"/>
            </w:pPr>
            <w:r>
              <w:t>平均每辆车的租赁成本</w:t>
            </w:r>
          </w:p>
        </w:tc>
        <w:tc>
          <w:tcPr>
            <w:tcW w:w="2268" w:type="dxa"/>
            <w:vAlign w:val="center"/>
          </w:tcPr>
          <w:p>
            <w:pPr>
              <w:pStyle w:val="13"/>
            </w:pPr>
            <w:r>
              <w:t>≤6.17万元/辆/年</w:t>
            </w:r>
          </w:p>
        </w:tc>
        <w:tc>
          <w:tcPr>
            <w:tcW w:w="1276" w:type="dxa"/>
            <w:vAlign w:val="center"/>
          </w:tcPr>
          <w:p>
            <w:pPr>
              <w:pStyle w:val="13"/>
            </w:pPr>
            <w:r>
              <w:t>2026年预算测算明细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用车保障率</w:t>
            </w:r>
          </w:p>
        </w:tc>
        <w:tc>
          <w:tcPr>
            <w:tcW w:w="5386" w:type="dxa"/>
            <w:vAlign w:val="center"/>
          </w:tcPr>
          <w:p>
            <w:pPr>
              <w:pStyle w:val="13"/>
            </w:pPr>
            <w:r>
              <w:t>保障单位各部门的用车需求</w:t>
            </w:r>
          </w:p>
        </w:tc>
        <w:tc>
          <w:tcPr>
            <w:tcW w:w="2268" w:type="dxa"/>
            <w:vAlign w:val="center"/>
          </w:tcPr>
          <w:p>
            <w:pPr>
              <w:pStyle w:val="13"/>
            </w:pPr>
            <w:r>
              <w:t>≥100%</w:t>
            </w:r>
          </w:p>
        </w:tc>
        <w:tc>
          <w:tcPr>
            <w:tcW w:w="1276" w:type="dxa"/>
            <w:vAlign w:val="center"/>
          </w:tcPr>
          <w:p>
            <w:pPr>
              <w:pStyle w:val="13"/>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考察公车使用人员的满意程度</w:t>
            </w:r>
          </w:p>
        </w:tc>
        <w:tc>
          <w:tcPr>
            <w:tcW w:w="2268" w:type="dxa"/>
            <w:vAlign w:val="center"/>
          </w:tcPr>
          <w:p>
            <w:pPr>
              <w:pStyle w:val="13"/>
            </w:pPr>
            <w:r>
              <w:t>≥95%</w:t>
            </w:r>
          </w:p>
        </w:tc>
        <w:tc>
          <w:tcPr>
            <w:tcW w:w="1276" w:type="dxa"/>
            <w:vAlign w:val="center"/>
          </w:tcPr>
          <w:p>
            <w:pPr>
              <w:pStyle w:val="13"/>
            </w:pPr>
            <w:r>
              <w:t>城市水系2026年工作计划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65、城市水系维护资金绩效目标表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13010025P009457100033</w:t>
            </w:r>
          </w:p>
        </w:tc>
        <w:tc>
          <w:tcPr>
            <w:tcW w:w="2835" w:type="dxa"/>
            <w:vAlign w:val="center"/>
          </w:tcPr>
          <w:p>
            <w:pPr>
              <w:pStyle w:val="11"/>
            </w:pPr>
            <w:r>
              <w:t>项目名称</w:t>
            </w:r>
          </w:p>
        </w:tc>
        <w:tc>
          <w:tcPr>
            <w:tcW w:w="6095" w:type="dxa"/>
            <w:gridSpan w:val="3"/>
            <w:vAlign w:val="center"/>
          </w:tcPr>
          <w:p>
            <w:pPr>
              <w:pStyle w:val="13"/>
            </w:pPr>
            <w:r>
              <w:t>城市水系维护资金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5090.50</w:t>
            </w:r>
          </w:p>
        </w:tc>
        <w:tc>
          <w:tcPr>
            <w:tcW w:w="2835" w:type="dxa"/>
            <w:vAlign w:val="center"/>
          </w:tcPr>
          <w:p>
            <w:pPr>
              <w:pStyle w:val="11"/>
            </w:pPr>
            <w:r>
              <w:t>其中：财政    资金</w:t>
            </w:r>
          </w:p>
        </w:tc>
        <w:tc>
          <w:tcPr>
            <w:tcW w:w="2551" w:type="dxa"/>
            <w:vAlign w:val="center"/>
          </w:tcPr>
          <w:p>
            <w:pPr>
              <w:pStyle w:val="13"/>
            </w:pPr>
            <w:r>
              <w:t>5090.50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用于城市水系沿线绿地、广场道路和水面的日常管护、设施设备维修维护等支出。全面提升景观水平、服务质量，为市民创造舒适的游园环境。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1.用于城市水系沿线绿地、广场道路和水面的日常管护、设施设备维修维护等支出。全面提升景观水平、服务质量，为市民创造舒适的游园环境。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绿地和硬化保洁面积</w:t>
            </w:r>
          </w:p>
        </w:tc>
        <w:tc>
          <w:tcPr>
            <w:tcW w:w="5386" w:type="dxa"/>
            <w:vAlign w:val="center"/>
          </w:tcPr>
          <w:p>
            <w:pPr>
              <w:pStyle w:val="13"/>
            </w:pPr>
            <w:r>
              <w:t>反映硬化保洁工程量情况</w:t>
            </w:r>
          </w:p>
        </w:tc>
        <w:tc>
          <w:tcPr>
            <w:tcW w:w="2268" w:type="dxa"/>
            <w:vAlign w:val="center"/>
          </w:tcPr>
          <w:p>
            <w:pPr>
              <w:pStyle w:val="13"/>
            </w:pPr>
            <w:r>
              <w:t>622.09万平方米</w:t>
            </w:r>
          </w:p>
        </w:tc>
        <w:tc>
          <w:tcPr>
            <w:tcW w:w="1276" w:type="dxa"/>
            <w:vAlign w:val="center"/>
          </w:tcPr>
          <w:p>
            <w:pPr>
              <w:pStyle w:val="13"/>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231.12万平方米</w:t>
            </w:r>
          </w:p>
        </w:tc>
        <w:tc>
          <w:tcPr>
            <w:tcW w:w="1276" w:type="dxa"/>
            <w:vAlign w:val="center"/>
          </w:tcPr>
          <w:p>
            <w:pPr>
              <w:pStyle w:val="13"/>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w:t>
            </w:r>
          </w:p>
        </w:tc>
        <w:tc>
          <w:tcPr>
            <w:tcW w:w="2268" w:type="dxa"/>
            <w:vAlign w:val="center"/>
          </w:tcPr>
          <w:p>
            <w:pPr>
              <w:pStyle w:val="13"/>
            </w:pPr>
            <w:r>
              <w:t>45个</w:t>
            </w:r>
          </w:p>
        </w:tc>
        <w:tc>
          <w:tcPr>
            <w:tcW w:w="1276" w:type="dxa"/>
            <w:vAlign w:val="center"/>
          </w:tcPr>
          <w:p>
            <w:pPr>
              <w:pStyle w:val="13"/>
            </w:pPr>
            <w:r>
              <w:t>根据现场厕所和橡胶坝数量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反映景区日常安全运营情况</w:t>
            </w:r>
          </w:p>
        </w:tc>
        <w:tc>
          <w:tcPr>
            <w:tcW w:w="2268" w:type="dxa"/>
            <w:vAlign w:val="center"/>
          </w:tcPr>
          <w:p>
            <w:pPr>
              <w:pStyle w:val="13"/>
            </w:pPr>
            <w:r>
              <w:t>≥360天</w:t>
            </w:r>
          </w:p>
        </w:tc>
        <w:tc>
          <w:tcPr>
            <w:tcW w:w="1276" w:type="dxa"/>
            <w:vAlign w:val="center"/>
          </w:tcPr>
          <w:p>
            <w:pPr>
              <w:pStyle w:val="13"/>
            </w:pPr>
            <w:r>
              <w:t>根据全年天数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反映防汛工作情况</w:t>
            </w:r>
          </w:p>
        </w:tc>
        <w:tc>
          <w:tcPr>
            <w:tcW w:w="2268" w:type="dxa"/>
            <w:vAlign w:val="center"/>
          </w:tcPr>
          <w:p>
            <w:pPr>
              <w:pStyle w:val="13"/>
            </w:pPr>
            <w:r>
              <w:t>≥90天</w:t>
            </w:r>
          </w:p>
        </w:tc>
        <w:tc>
          <w:tcPr>
            <w:tcW w:w="1276" w:type="dxa"/>
            <w:vAlign w:val="center"/>
          </w:tcPr>
          <w:p>
            <w:pPr>
              <w:pStyle w:val="13"/>
            </w:pPr>
            <w:r>
              <w:t>根据全年防汛天数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反映补植苗木成活情况和绿化景观效果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反映景区内公共设施完好情况</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病虫危害率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河道水面洁净率</w:t>
            </w:r>
          </w:p>
        </w:tc>
        <w:tc>
          <w:tcPr>
            <w:tcW w:w="5386" w:type="dxa"/>
            <w:vAlign w:val="center"/>
          </w:tcPr>
          <w:p>
            <w:pPr>
              <w:pStyle w:val="13"/>
            </w:pPr>
            <w:r>
              <w:t>反映河道水面洁净程度</w:t>
            </w:r>
          </w:p>
        </w:tc>
        <w:tc>
          <w:tcPr>
            <w:tcW w:w="2268" w:type="dxa"/>
            <w:vAlign w:val="center"/>
          </w:tcPr>
          <w:p>
            <w:pPr>
              <w:pStyle w:val="13"/>
            </w:pPr>
            <w:r>
              <w:t>≥95%</w:t>
            </w:r>
          </w:p>
        </w:tc>
        <w:tc>
          <w:tcPr>
            <w:tcW w:w="1276" w:type="dxa"/>
            <w:vAlign w:val="center"/>
          </w:tcPr>
          <w:p>
            <w:pPr>
              <w:pStyle w:val="13"/>
            </w:pPr>
            <w:r>
              <w:t>《国家非接触类景观用水标准》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反映景区内设施破损修复时效情况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反映景区内植被破损修复时效情况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防汛响应时间</w:t>
            </w:r>
          </w:p>
        </w:tc>
        <w:tc>
          <w:tcPr>
            <w:tcW w:w="5386" w:type="dxa"/>
            <w:vAlign w:val="center"/>
          </w:tcPr>
          <w:p>
            <w:pPr>
              <w:pStyle w:val="13"/>
            </w:pPr>
            <w:r>
              <w:t>反映防汛指令反应时效情况</w:t>
            </w:r>
          </w:p>
        </w:tc>
        <w:tc>
          <w:tcPr>
            <w:tcW w:w="2268" w:type="dxa"/>
            <w:vAlign w:val="center"/>
          </w:tcPr>
          <w:p>
            <w:pPr>
              <w:pStyle w:val="13"/>
            </w:pPr>
            <w:r>
              <w:t>≤3小时</w:t>
            </w:r>
          </w:p>
        </w:tc>
        <w:tc>
          <w:tcPr>
            <w:tcW w:w="1276" w:type="dxa"/>
            <w:vAlign w:val="center"/>
          </w:tcPr>
          <w:p>
            <w:pPr>
              <w:pStyle w:val="13"/>
            </w:pPr>
            <w:r>
              <w:t>《防汛预案》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绿化管护成本</w:t>
            </w:r>
          </w:p>
        </w:tc>
        <w:tc>
          <w:tcPr>
            <w:tcW w:w="5386" w:type="dxa"/>
            <w:vAlign w:val="center"/>
          </w:tcPr>
          <w:p>
            <w:pPr>
              <w:pStyle w:val="13"/>
            </w:pPr>
            <w:r>
              <w:t>绿化管护成本</w:t>
            </w:r>
          </w:p>
        </w:tc>
        <w:tc>
          <w:tcPr>
            <w:tcW w:w="2268" w:type="dxa"/>
            <w:vAlign w:val="center"/>
          </w:tcPr>
          <w:p>
            <w:pPr>
              <w:pStyle w:val="13"/>
            </w:pPr>
            <w:r>
              <w:t>≤7.06元/平方米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水面管护成本</w:t>
            </w:r>
          </w:p>
        </w:tc>
        <w:tc>
          <w:tcPr>
            <w:tcW w:w="5386" w:type="dxa"/>
            <w:vAlign w:val="center"/>
          </w:tcPr>
          <w:p>
            <w:pPr>
              <w:pStyle w:val="13"/>
            </w:pPr>
            <w:r>
              <w:t>水面管护成本</w:t>
            </w:r>
          </w:p>
        </w:tc>
        <w:tc>
          <w:tcPr>
            <w:tcW w:w="2268" w:type="dxa"/>
            <w:vAlign w:val="center"/>
          </w:tcPr>
          <w:p>
            <w:pPr>
              <w:pStyle w:val="13"/>
            </w:pPr>
            <w:r>
              <w:t>≤0.48元/平方米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≤5.79元/平方米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全年可接待人数</w:t>
            </w:r>
          </w:p>
        </w:tc>
        <w:tc>
          <w:tcPr>
            <w:tcW w:w="5386" w:type="dxa"/>
            <w:vAlign w:val="center"/>
          </w:tcPr>
          <w:p>
            <w:pPr>
              <w:pStyle w:val="13"/>
            </w:pPr>
            <w:r>
              <w:t>反映景区运行管理服务民众的社会效益情况</w:t>
            </w:r>
          </w:p>
        </w:tc>
        <w:tc>
          <w:tcPr>
            <w:tcW w:w="2268" w:type="dxa"/>
            <w:vAlign w:val="center"/>
          </w:tcPr>
          <w:p>
            <w:pPr>
              <w:pStyle w:val="13"/>
            </w:pPr>
            <w:r>
              <w:t>≥600万人</w:t>
            </w:r>
          </w:p>
        </w:tc>
        <w:tc>
          <w:tcPr>
            <w:tcW w:w="1276" w:type="dxa"/>
            <w:vAlign w:val="center"/>
          </w:tcPr>
          <w:p>
            <w:pPr>
              <w:pStyle w:val="13"/>
            </w:pPr>
            <w:r>
              <w:t>根据服务区域人口数量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持续提供优质服务</w:t>
            </w:r>
          </w:p>
        </w:tc>
        <w:tc>
          <w:tcPr>
            <w:tcW w:w="5386" w:type="dxa"/>
            <w:vAlign w:val="center"/>
          </w:tcPr>
          <w:p>
            <w:pPr>
              <w:pStyle w:val="13"/>
            </w:pPr>
            <w:r>
              <w:t>反映项目实施服务保障情况</w:t>
            </w:r>
          </w:p>
        </w:tc>
        <w:tc>
          <w:tcPr>
            <w:tcW w:w="2268" w:type="dxa"/>
            <w:vAlign w:val="center"/>
          </w:tcPr>
          <w:p>
            <w:pPr>
              <w:pStyle w:val="13"/>
            </w:pPr>
            <w:r>
              <w:t>进一步为周边游客提供安全、舒适的游园环境及健身场地。</w:t>
            </w:r>
          </w:p>
        </w:tc>
        <w:tc>
          <w:tcPr>
            <w:tcW w:w="1276" w:type="dxa"/>
            <w:vAlign w:val="center"/>
          </w:tcPr>
          <w:p>
            <w:pPr>
              <w:pStyle w:val="13"/>
            </w:pPr>
            <w:r>
              <w:t>根据行业情况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反映景区服务游客的能力水平情况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66、公务用车购置经费绩效目标表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13010026P00805510126G</w:t>
            </w:r>
          </w:p>
        </w:tc>
        <w:tc>
          <w:tcPr>
            <w:tcW w:w="2835" w:type="dxa"/>
            <w:vAlign w:val="center"/>
          </w:tcPr>
          <w:p>
            <w:pPr>
              <w:pStyle w:val="11"/>
            </w:pPr>
            <w:r>
              <w:t>项目名称</w:t>
            </w:r>
          </w:p>
        </w:tc>
        <w:tc>
          <w:tcPr>
            <w:tcW w:w="6095" w:type="dxa"/>
            <w:gridSpan w:val="3"/>
            <w:vAlign w:val="center"/>
          </w:tcPr>
          <w:p>
            <w:pPr>
              <w:pStyle w:val="13"/>
            </w:pPr>
            <w:r>
              <w:t>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用于购置公务用车，保障机构运行，提高工作效率。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购买数量</w:t>
            </w:r>
          </w:p>
        </w:tc>
        <w:tc>
          <w:tcPr>
            <w:tcW w:w="5386" w:type="dxa"/>
            <w:vAlign w:val="center"/>
          </w:tcPr>
          <w:p>
            <w:pPr>
              <w:pStyle w:val="13"/>
            </w:pPr>
            <w:r>
              <w:t>购买数量</w:t>
            </w:r>
          </w:p>
        </w:tc>
        <w:tc>
          <w:tcPr>
            <w:tcW w:w="2268" w:type="dxa"/>
            <w:vAlign w:val="center"/>
          </w:tcPr>
          <w:p>
            <w:pPr>
              <w:pStyle w:val="13"/>
            </w:pPr>
            <w:r>
              <w:t>2辆</w:t>
            </w:r>
          </w:p>
        </w:tc>
        <w:tc>
          <w:tcPr>
            <w:tcW w:w="1276" w:type="dxa"/>
            <w:vAlign w:val="center"/>
          </w:tcPr>
          <w:p>
            <w:pPr>
              <w:pStyle w:val="13"/>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采购完成时间</w:t>
            </w:r>
          </w:p>
        </w:tc>
        <w:tc>
          <w:tcPr>
            <w:tcW w:w="2268" w:type="dxa"/>
            <w:vAlign w:val="center"/>
          </w:tcPr>
          <w:p>
            <w:pPr>
              <w:pStyle w:val="13"/>
            </w:pPr>
            <w:r>
              <w:t>2026年12月31日之前</w:t>
            </w:r>
          </w:p>
        </w:tc>
        <w:tc>
          <w:tcPr>
            <w:tcW w:w="1276" w:type="dxa"/>
            <w:vAlign w:val="center"/>
          </w:tcPr>
          <w:p>
            <w:pPr>
              <w:pStyle w:val="13"/>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单位车辆购置成本</w:t>
            </w:r>
          </w:p>
        </w:tc>
        <w:tc>
          <w:tcPr>
            <w:tcW w:w="5386" w:type="dxa"/>
            <w:vAlign w:val="center"/>
          </w:tcPr>
          <w:p>
            <w:pPr>
              <w:pStyle w:val="13"/>
            </w:pPr>
            <w:r>
              <w:t>单位车辆购置成本</w:t>
            </w:r>
          </w:p>
        </w:tc>
        <w:tc>
          <w:tcPr>
            <w:tcW w:w="2268" w:type="dxa"/>
            <w:vAlign w:val="center"/>
          </w:tcPr>
          <w:p>
            <w:pPr>
              <w:pStyle w:val="13"/>
            </w:pPr>
            <w:r>
              <w:t>≤8万元/辆</w:t>
            </w:r>
          </w:p>
        </w:tc>
        <w:tc>
          <w:tcPr>
            <w:tcW w:w="1276" w:type="dxa"/>
            <w:vAlign w:val="center"/>
          </w:tcPr>
          <w:p>
            <w:pPr>
              <w:pStyle w:val="13"/>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公务用车可使用年限</w:t>
            </w:r>
          </w:p>
        </w:tc>
        <w:tc>
          <w:tcPr>
            <w:tcW w:w="5386" w:type="dxa"/>
            <w:vAlign w:val="center"/>
          </w:tcPr>
          <w:p>
            <w:pPr>
              <w:pStyle w:val="13"/>
            </w:pPr>
            <w:r>
              <w:t>公务用车可使用年限</w:t>
            </w:r>
          </w:p>
        </w:tc>
        <w:tc>
          <w:tcPr>
            <w:tcW w:w="2268" w:type="dxa"/>
            <w:vAlign w:val="center"/>
          </w:tcPr>
          <w:p>
            <w:pPr>
              <w:pStyle w:val="13"/>
            </w:pPr>
            <w:r>
              <w:t>≥8年</w:t>
            </w:r>
          </w:p>
        </w:tc>
        <w:tc>
          <w:tcPr>
            <w:tcW w:w="1276" w:type="dxa"/>
            <w:vAlign w:val="center"/>
          </w:tcPr>
          <w:p>
            <w:pPr>
              <w:pStyle w:val="13"/>
            </w:pPr>
            <w:r>
              <w:t>固定资产折旧规定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保障单位车辆管理，确保车辆安全</w:t>
            </w:r>
          </w:p>
        </w:tc>
        <w:tc>
          <w:tcPr>
            <w:tcW w:w="5386" w:type="dxa"/>
            <w:vAlign w:val="center"/>
          </w:tcPr>
          <w:p>
            <w:pPr>
              <w:pStyle w:val="13"/>
            </w:pPr>
            <w:r>
              <w:t>保障单位车辆管理，确保车辆安全上路行驶</w:t>
            </w:r>
          </w:p>
        </w:tc>
        <w:tc>
          <w:tcPr>
            <w:tcW w:w="2268" w:type="dxa"/>
            <w:vAlign w:val="center"/>
          </w:tcPr>
          <w:p>
            <w:pPr>
              <w:pStyle w:val="13"/>
            </w:pPr>
            <w:r>
              <w:t>确保安全出行</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67、环城水系维护费绩效目标表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13010025P00655610002R</w:t>
            </w:r>
          </w:p>
        </w:tc>
        <w:tc>
          <w:tcPr>
            <w:tcW w:w="2835" w:type="dxa"/>
            <w:vAlign w:val="center"/>
          </w:tcPr>
          <w:p>
            <w:pPr>
              <w:pStyle w:val="11"/>
            </w:pPr>
            <w:r>
              <w:t>项目名称</w:t>
            </w:r>
          </w:p>
        </w:tc>
        <w:tc>
          <w:tcPr>
            <w:tcW w:w="6095" w:type="dxa"/>
            <w:gridSpan w:val="3"/>
            <w:vAlign w:val="center"/>
          </w:tcPr>
          <w:p>
            <w:pPr>
              <w:pStyle w:val="13"/>
            </w:pPr>
            <w:r>
              <w:t>环城水系维护费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3156.74</w:t>
            </w:r>
          </w:p>
        </w:tc>
        <w:tc>
          <w:tcPr>
            <w:tcW w:w="2835" w:type="dxa"/>
            <w:vAlign w:val="center"/>
          </w:tcPr>
          <w:p>
            <w:pPr>
              <w:pStyle w:val="11"/>
            </w:pPr>
            <w:r>
              <w:t>其中：财政    资金</w:t>
            </w:r>
          </w:p>
        </w:tc>
        <w:tc>
          <w:tcPr>
            <w:tcW w:w="2551" w:type="dxa"/>
            <w:vAlign w:val="center"/>
          </w:tcPr>
          <w:p>
            <w:pPr>
              <w:pStyle w:val="13"/>
            </w:pPr>
            <w:r>
              <w:t>3156.74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用于环城水系沿线绿地、广场道路和水面的日常管护、设施设备维修维护等支出。全面提升景观水平、服务质量，为市民创造舒适的游园环境。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1.用于环城水系沿线绿地、广场道路和水面的日常管护、设施设备维修维护等支出。全面提升景观水平、服务质量，为市民创造舒适的游园环境。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绿地和硬化保洁面积</w:t>
            </w:r>
          </w:p>
        </w:tc>
        <w:tc>
          <w:tcPr>
            <w:tcW w:w="5386" w:type="dxa"/>
            <w:vAlign w:val="center"/>
          </w:tcPr>
          <w:p>
            <w:pPr>
              <w:pStyle w:val="13"/>
            </w:pPr>
            <w:r>
              <w:t>反映绿地管护和硬化保洁工程量情况</w:t>
            </w:r>
          </w:p>
        </w:tc>
        <w:tc>
          <w:tcPr>
            <w:tcW w:w="2268" w:type="dxa"/>
            <w:vAlign w:val="center"/>
          </w:tcPr>
          <w:p>
            <w:pPr>
              <w:pStyle w:val="13"/>
            </w:pPr>
            <w:r>
              <w:t>≥674.55万平方米</w:t>
            </w:r>
          </w:p>
        </w:tc>
        <w:tc>
          <w:tcPr>
            <w:tcW w:w="1276" w:type="dxa"/>
            <w:vAlign w:val="center"/>
          </w:tcPr>
          <w:p>
            <w:pPr>
              <w:pStyle w:val="13"/>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≥251.79万平方米</w:t>
            </w:r>
          </w:p>
        </w:tc>
        <w:tc>
          <w:tcPr>
            <w:tcW w:w="1276" w:type="dxa"/>
            <w:vAlign w:val="center"/>
          </w:tcPr>
          <w:p>
            <w:pPr>
              <w:pStyle w:val="13"/>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设施数量</w:t>
            </w:r>
          </w:p>
        </w:tc>
        <w:tc>
          <w:tcPr>
            <w:tcW w:w="5386" w:type="dxa"/>
            <w:vAlign w:val="center"/>
          </w:tcPr>
          <w:p>
            <w:pPr>
              <w:pStyle w:val="13"/>
            </w:pPr>
            <w:r>
              <w:t>反映设施管护工程量情况</w:t>
            </w:r>
          </w:p>
        </w:tc>
        <w:tc>
          <w:tcPr>
            <w:tcW w:w="2268" w:type="dxa"/>
            <w:vAlign w:val="center"/>
          </w:tcPr>
          <w:p>
            <w:pPr>
              <w:pStyle w:val="13"/>
            </w:pPr>
            <w:r>
              <w:t>≥44个</w:t>
            </w:r>
          </w:p>
        </w:tc>
        <w:tc>
          <w:tcPr>
            <w:tcW w:w="1276" w:type="dxa"/>
            <w:vAlign w:val="center"/>
          </w:tcPr>
          <w:p>
            <w:pPr>
              <w:pStyle w:val="13"/>
            </w:pPr>
            <w:r>
              <w:t>根据现场厕所和橡胶坝数量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w:t>
            </w:r>
          </w:p>
        </w:tc>
        <w:tc>
          <w:tcPr>
            <w:tcW w:w="5386" w:type="dxa"/>
            <w:vAlign w:val="center"/>
          </w:tcPr>
          <w:p>
            <w:pPr>
              <w:pStyle w:val="13"/>
            </w:pPr>
            <w:r>
              <w:t>反映景区日常安全运营情况</w:t>
            </w:r>
          </w:p>
        </w:tc>
        <w:tc>
          <w:tcPr>
            <w:tcW w:w="2268" w:type="dxa"/>
            <w:vAlign w:val="center"/>
          </w:tcPr>
          <w:p>
            <w:pPr>
              <w:pStyle w:val="13"/>
            </w:pPr>
            <w:r>
              <w:t>≥360天</w:t>
            </w:r>
          </w:p>
        </w:tc>
        <w:tc>
          <w:tcPr>
            <w:tcW w:w="1276" w:type="dxa"/>
            <w:vAlign w:val="center"/>
          </w:tcPr>
          <w:p>
            <w:pPr>
              <w:pStyle w:val="13"/>
            </w:pPr>
            <w:r>
              <w:t>根据全年天数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反映防汛工作情况</w:t>
            </w:r>
          </w:p>
        </w:tc>
        <w:tc>
          <w:tcPr>
            <w:tcW w:w="2268" w:type="dxa"/>
            <w:vAlign w:val="center"/>
          </w:tcPr>
          <w:p>
            <w:pPr>
              <w:pStyle w:val="13"/>
            </w:pPr>
            <w:r>
              <w:t>≥90天</w:t>
            </w:r>
          </w:p>
        </w:tc>
        <w:tc>
          <w:tcPr>
            <w:tcW w:w="1276" w:type="dxa"/>
            <w:vAlign w:val="center"/>
          </w:tcPr>
          <w:p>
            <w:pPr>
              <w:pStyle w:val="13"/>
            </w:pPr>
            <w:r>
              <w:t>根据全年防汛天数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反映补植苗木成活情况和绿化景观效果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反映景区内公共设施完好情况</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病虫危害率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河道水面洁净率</w:t>
            </w:r>
          </w:p>
        </w:tc>
        <w:tc>
          <w:tcPr>
            <w:tcW w:w="5386" w:type="dxa"/>
            <w:vAlign w:val="center"/>
          </w:tcPr>
          <w:p>
            <w:pPr>
              <w:pStyle w:val="13"/>
            </w:pPr>
            <w:r>
              <w:t>反映河道水面洁净程度</w:t>
            </w:r>
          </w:p>
        </w:tc>
        <w:tc>
          <w:tcPr>
            <w:tcW w:w="2268" w:type="dxa"/>
            <w:vAlign w:val="center"/>
          </w:tcPr>
          <w:p>
            <w:pPr>
              <w:pStyle w:val="13"/>
            </w:pPr>
            <w:r>
              <w:t>≥95%</w:t>
            </w:r>
          </w:p>
        </w:tc>
        <w:tc>
          <w:tcPr>
            <w:tcW w:w="1276" w:type="dxa"/>
            <w:vAlign w:val="center"/>
          </w:tcPr>
          <w:p>
            <w:pPr>
              <w:pStyle w:val="13"/>
            </w:pPr>
            <w:r>
              <w:t>《国家非接触类景观用水标准》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反映景区内设施破损修复时效情况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反映景区内植被破损修复时效情况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防汛响应时间</w:t>
            </w:r>
          </w:p>
        </w:tc>
        <w:tc>
          <w:tcPr>
            <w:tcW w:w="5386" w:type="dxa"/>
            <w:vAlign w:val="center"/>
          </w:tcPr>
          <w:p>
            <w:pPr>
              <w:pStyle w:val="13"/>
            </w:pPr>
            <w:r>
              <w:t>反映防汛指令反应时效情况</w:t>
            </w:r>
          </w:p>
        </w:tc>
        <w:tc>
          <w:tcPr>
            <w:tcW w:w="2268" w:type="dxa"/>
            <w:vAlign w:val="center"/>
          </w:tcPr>
          <w:p>
            <w:pPr>
              <w:pStyle w:val="13"/>
            </w:pPr>
            <w:r>
              <w:t>≤3小时</w:t>
            </w:r>
          </w:p>
        </w:tc>
        <w:tc>
          <w:tcPr>
            <w:tcW w:w="1276" w:type="dxa"/>
            <w:vAlign w:val="center"/>
          </w:tcPr>
          <w:p>
            <w:pPr>
              <w:pStyle w:val="13"/>
            </w:pPr>
            <w:r>
              <w:t>《防汛预案》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绿化管护成本</w:t>
            </w:r>
          </w:p>
        </w:tc>
        <w:tc>
          <w:tcPr>
            <w:tcW w:w="5386" w:type="dxa"/>
            <w:vAlign w:val="center"/>
          </w:tcPr>
          <w:p>
            <w:pPr>
              <w:pStyle w:val="13"/>
            </w:pPr>
            <w:r>
              <w:t>绿化管护成本</w:t>
            </w:r>
          </w:p>
        </w:tc>
        <w:tc>
          <w:tcPr>
            <w:tcW w:w="2268" w:type="dxa"/>
            <w:vAlign w:val="center"/>
          </w:tcPr>
          <w:p>
            <w:pPr>
              <w:pStyle w:val="13"/>
            </w:pPr>
            <w:r>
              <w:t>≤7.06元/平方米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水面管护成本</w:t>
            </w:r>
          </w:p>
        </w:tc>
        <w:tc>
          <w:tcPr>
            <w:tcW w:w="5386" w:type="dxa"/>
            <w:vAlign w:val="center"/>
          </w:tcPr>
          <w:p>
            <w:pPr>
              <w:pStyle w:val="13"/>
            </w:pPr>
            <w:r>
              <w:t>水面管护成本</w:t>
            </w:r>
          </w:p>
        </w:tc>
        <w:tc>
          <w:tcPr>
            <w:tcW w:w="2268" w:type="dxa"/>
            <w:vAlign w:val="center"/>
          </w:tcPr>
          <w:p>
            <w:pPr>
              <w:pStyle w:val="13"/>
            </w:pPr>
            <w:r>
              <w:t>≤0.48元/平方米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≤5.79元/平方米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全年可接待人数</w:t>
            </w:r>
          </w:p>
        </w:tc>
        <w:tc>
          <w:tcPr>
            <w:tcW w:w="5386" w:type="dxa"/>
            <w:vAlign w:val="center"/>
          </w:tcPr>
          <w:p>
            <w:pPr>
              <w:pStyle w:val="13"/>
            </w:pPr>
            <w:r>
              <w:t>反映景区运行管理服务民众的社会效益情况</w:t>
            </w:r>
          </w:p>
        </w:tc>
        <w:tc>
          <w:tcPr>
            <w:tcW w:w="2268" w:type="dxa"/>
            <w:vAlign w:val="center"/>
          </w:tcPr>
          <w:p>
            <w:pPr>
              <w:pStyle w:val="13"/>
            </w:pPr>
            <w:r>
              <w:t>≥400万人</w:t>
            </w:r>
          </w:p>
        </w:tc>
        <w:tc>
          <w:tcPr>
            <w:tcW w:w="1276" w:type="dxa"/>
            <w:vAlign w:val="center"/>
          </w:tcPr>
          <w:p>
            <w:pPr>
              <w:pStyle w:val="13"/>
            </w:pPr>
            <w:r>
              <w:t>根据服务区域人口数量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持续提供优质服务</w:t>
            </w:r>
          </w:p>
        </w:tc>
        <w:tc>
          <w:tcPr>
            <w:tcW w:w="5386" w:type="dxa"/>
            <w:vAlign w:val="center"/>
          </w:tcPr>
          <w:p>
            <w:pPr>
              <w:pStyle w:val="13"/>
            </w:pPr>
            <w:r>
              <w:t>反映项目实施服务保障情况</w:t>
            </w:r>
          </w:p>
        </w:tc>
        <w:tc>
          <w:tcPr>
            <w:tcW w:w="2268" w:type="dxa"/>
            <w:vAlign w:val="center"/>
          </w:tcPr>
          <w:p>
            <w:pPr>
              <w:pStyle w:val="13"/>
            </w:pPr>
            <w:r>
              <w:t>进一步为周边游客提供安全、舒适的游园环境及健身场地。</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反映景区服务游客的能力水平情况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105.70</w:t>
            </w:r>
          </w:p>
        </w:tc>
        <w:tc>
          <w:tcPr>
            <w:tcW w:w="2835" w:type="dxa"/>
            <w:vAlign w:val="center"/>
          </w:tcPr>
          <w:p>
            <w:pPr>
              <w:pStyle w:val="11"/>
            </w:pPr>
            <w:r>
              <w:t>其中：财政    资金</w:t>
            </w:r>
          </w:p>
        </w:tc>
        <w:tc>
          <w:tcPr>
            <w:tcW w:w="2551" w:type="dxa"/>
            <w:vAlign w:val="center"/>
          </w:tcPr>
          <w:p>
            <w:pPr>
              <w:pStyle w:val="13"/>
            </w:pPr>
            <w:r>
              <w:t>105.70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及时支付劳务派遣人员工资及社保金，保障单位日常工作正常开展。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1.及时支付劳务派遣人员工资及社保金，保障单位日常工作正常开展。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经费保障天数</w:t>
            </w:r>
          </w:p>
        </w:tc>
        <w:tc>
          <w:tcPr>
            <w:tcW w:w="5386" w:type="dxa"/>
            <w:vAlign w:val="center"/>
          </w:tcPr>
          <w:p>
            <w:pPr>
              <w:pStyle w:val="13"/>
            </w:pPr>
            <w:r>
              <w:t>劳务派遣经费保障运转天数</w:t>
            </w:r>
          </w:p>
        </w:tc>
        <w:tc>
          <w:tcPr>
            <w:tcW w:w="2268" w:type="dxa"/>
            <w:vAlign w:val="center"/>
          </w:tcPr>
          <w:p>
            <w:pPr>
              <w:pStyle w:val="13"/>
            </w:pPr>
            <w:r>
              <w:t>≥360天</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聘用人数</w:t>
            </w:r>
          </w:p>
        </w:tc>
        <w:tc>
          <w:tcPr>
            <w:tcW w:w="5386" w:type="dxa"/>
            <w:vAlign w:val="center"/>
          </w:tcPr>
          <w:p>
            <w:pPr>
              <w:pStyle w:val="13"/>
            </w:pPr>
            <w:r>
              <w:t>劳动聘用人员人数</w:t>
            </w:r>
          </w:p>
        </w:tc>
        <w:tc>
          <w:tcPr>
            <w:tcW w:w="2268" w:type="dxa"/>
            <w:vAlign w:val="center"/>
          </w:tcPr>
          <w:p>
            <w:pPr>
              <w:pStyle w:val="13"/>
            </w:pPr>
            <w:r>
              <w:t>≤18人</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经费支出方向符合相关规定</w:t>
            </w:r>
          </w:p>
        </w:tc>
        <w:tc>
          <w:tcPr>
            <w:tcW w:w="2268" w:type="dxa"/>
            <w:vAlign w:val="center"/>
          </w:tcPr>
          <w:p>
            <w:pPr>
              <w:pStyle w:val="13"/>
            </w:pPr>
            <w:r>
              <w:t>≥100%</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≥95%</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服务成本</w:t>
            </w:r>
          </w:p>
        </w:tc>
        <w:tc>
          <w:tcPr>
            <w:tcW w:w="5386" w:type="dxa"/>
            <w:vAlign w:val="center"/>
          </w:tcPr>
          <w:p>
            <w:pPr>
              <w:pStyle w:val="13"/>
            </w:pPr>
            <w:r>
              <w:t>人均服务成本</w:t>
            </w:r>
          </w:p>
        </w:tc>
        <w:tc>
          <w:tcPr>
            <w:tcW w:w="2268" w:type="dxa"/>
            <w:vAlign w:val="center"/>
          </w:tcPr>
          <w:p>
            <w:pPr>
              <w:pStyle w:val="13"/>
            </w:pPr>
            <w:r>
              <w:t>≤5.88万元/人/年</w:t>
            </w:r>
          </w:p>
        </w:tc>
        <w:tc>
          <w:tcPr>
            <w:tcW w:w="1276" w:type="dxa"/>
            <w:vAlign w:val="center"/>
          </w:tcPr>
          <w:p>
            <w:pPr>
              <w:pStyle w:val="13"/>
            </w:pPr>
            <w:r>
              <w:t>依据人社局批复及最新工资和保险标准测算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保障单位日常工作顺利进行</w:t>
            </w:r>
          </w:p>
        </w:tc>
        <w:tc>
          <w:tcPr>
            <w:tcW w:w="2268" w:type="dxa"/>
            <w:vAlign w:val="center"/>
          </w:tcPr>
          <w:p>
            <w:pPr>
              <w:pStyle w:val="13"/>
            </w:pPr>
            <w:r>
              <w:t>≥100%</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提高服务水平</w:t>
            </w:r>
          </w:p>
        </w:tc>
        <w:tc>
          <w:tcPr>
            <w:tcW w:w="5386" w:type="dxa"/>
            <w:vAlign w:val="center"/>
          </w:tcPr>
          <w:p>
            <w:pPr>
              <w:pStyle w:val="13"/>
            </w:pPr>
            <w:r>
              <w:t>保障各项工作顺利开展所需的基本支出，提高基本服务水平。</w:t>
            </w:r>
          </w:p>
        </w:tc>
        <w:tc>
          <w:tcPr>
            <w:tcW w:w="2268" w:type="dxa"/>
            <w:vAlign w:val="center"/>
          </w:tcPr>
          <w:p>
            <w:pPr>
              <w:pStyle w:val="13"/>
            </w:pPr>
            <w:r>
              <w:t>提高</w:t>
            </w:r>
          </w:p>
        </w:tc>
        <w:tc>
          <w:tcPr>
            <w:tcW w:w="1276" w:type="dxa"/>
            <w:vAlign w:val="center"/>
          </w:tcPr>
          <w:p>
            <w:pPr>
              <w:pStyle w:val="13"/>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单位工作人员对劳务派遣人员工作的满意度</w:t>
            </w:r>
          </w:p>
        </w:tc>
        <w:tc>
          <w:tcPr>
            <w:tcW w:w="5386" w:type="dxa"/>
            <w:vAlign w:val="center"/>
          </w:tcPr>
          <w:p>
            <w:pPr>
              <w:pStyle w:val="13"/>
            </w:pPr>
            <w:r>
              <w:t>调查中表示满意的人数与总调查人数之比</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69、太平河、滹沱河沿线环境秩序整治专项资金绩效目标表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13010025P00869510264Y</w:t>
            </w:r>
          </w:p>
        </w:tc>
        <w:tc>
          <w:tcPr>
            <w:tcW w:w="2835" w:type="dxa"/>
            <w:vAlign w:val="center"/>
          </w:tcPr>
          <w:p>
            <w:pPr>
              <w:pStyle w:val="11"/>
            </w:pPr>
            <w:r>
              <w:t>项目名称</w:t>
            </w:r>
          </w:p>
        </w:tc>
        <w:tc>
          <w:tcPr>
            <w:tcW w:w="6095" w:type="dxa"/>
            <w:gridSpan w:val="3"/>
            <w:vAlign w:val="center"/>
          </w:tcPr>
          <w:p>
            <w:pPr>
              <w:pStyle w:val="13"/>
            </w:pPr>
            <w:r>
              <w:t>太平河、滹沱河沿线环境秩序整治专项资金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29.50</w:t>
            </w:r>
          </w:p>
        </w:tc>
        <w:tc>
          <w:tcPr>
            <w:tcW w:w="2835" w:type="dxa"/>
            <w:vAlign w:val="center"/>
          </w:tcPr>
          <w:p>
            <w:pPr>
              <w:pStyle w:val="11"/>
            </w:pPr>
            <w:r>
              <w:t>其中：财政    资金</w:t>
            </w:r>
          </w:p>
        </w:tc>
        <w:tc>
          <w:tcPr>
            <w:tcW w:w="2551" w:type="dxa"/>
            <w:vAlign w:val="center"/>
          </w:tcPr>
          <w:p>
            <w:pPr>
              <w:pStyle w:val="13"/>
            </w:pPr>
            <w:r>
              <w:t>29.50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该项目主要用于抓好太平河、滹沱河沿线环境秩序整治，保障联动协调机制高效运转。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1.该项目主要用于抓好太平河、滹沱河沿线环境秩序整治，保障联动协调机制高效运转。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经费保障天数</w:t>
            </w:r>
          </w:p>
        </w:tc>
        <w:tc>
          <w:tcPr>
            <w:tcW w:w="5386" w:type="dxa"/>
            <w:vAlign w:val="center"/>
          </w:tcPr>
          <w:p>
            <w:pPr>
              <w:pStyle w:val="13"/>
            </w:pPr>
            <w:r>
              <w:t>秩序整治专项资金保障运转天数</w:t>
            </w:r>
          </w:p>
        </w:tc>
        <w:tc>
          <w:tcPr>
            <w:tcW w:w="2268" w:type="dxa"/>
            <w:vAlign w:val="center"/>
          </w:tcPr>
          <w:p>
            <w:pPr>
              <w:pStyle w:val="13"/>
            </w:pPr>
            <w:r>
              <w:t>≥365天</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经费支出方向符合相关规定</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按照工作计划完成支付时间</w:t>
            </w:r>
          </w:p>
        </w:tc>
        <w:tc>
          <w:tcPr>
            <w:tcW w:w="2268" w:type="dxa"/>
            <w:vAlign w:val="center"/>
          </w:tcPr>
          <w:p>
            <w:pPr>
              <w:pStyle w:val="13"/>
            </w:pPr>
            <w:r>
              <w:t>≥100%</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反映支出的成本在预算范围内</w:t>
            </w:r>
          </w:p>
        </w:tc>
        <w:tc>
          <w:tcPr>
            <w:tcW w:w="2268" w:type="dxa"/>
            <w:vAlign w:val="center"/>
          </w:tcPr>
          <w:p>
            <w:pPr>
              <w:pStyle w:val="13"/>
            </w:pPr>
            <w:r>
              <w:t>≤29.5万元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提高服务水平</w:t>
            </w:r>
          </w:p>
        </w:tc>
        <w:tc>
          <w:tcPr>
            <w:tcW w:w="5386" w:type="dxa"/>
            <w:vAlign w:val="center"/>
          </w:tcPr>
          <w:p>
            <w:pPr>
              <w:pStyle w:val="13"/>
            </w:pPr>
            <w:r>
              <w:t>保障各项工作顺利开展所需的基本支出，提高基本服务水平。</w:t>
            </w:r>
          </w:p>
        </w:tc>
        <w:tc>
          <w:tcPr>
            <w:tcW w:w="2268" w:type="dxa"/>
            <w:vAlign w:val="center"/>
          </w:tcPr>
          <w:p>
            <w:pPr>
              <w:pStyle w:val="13"/>
            </w:pPr>
            <w:r>
              <w:t>提高</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项目预算3万元，用于办公设备购置支出。旨在提高工作效率，提高单位整体管理水平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1.项目预算3万元，用于办公设备购置支出。旨在提高工作效率，提高单位整体管理水平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办公设备购买数量</w:t>
            </w:r>
          </w:p>
        </w:tc>
        <w:tc>
          <w:tcPr>
            <w:tcW w:w="5386" w:type="dxa"/>
            <w:vAlign w:val="center"/>
          </w:tcPr>
          <w:p>
            <w:pPr>
              <w:pStyle w:val="13"/>
            </w:pPr>
            <w:r>
              <w:t>按照工作计划预计购置台（件）</w:t>
            </w:r>
          </w:p>
        </w:tc>
        <w:tc>
          <w:tcPr>
            <w:tcW w:w="2268" w:type="dxa"/>
            <w:vAlign w:val="center"/>
          </w:tcPr>
          <w:p>
            <w:pPr>
              <w:pStyle w:val="13"/>
            </w:pPr>
            <w:r>
              <w:t>≤17台（件）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购置质量合格的数量占购置总数量的比率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购置货款支付时效性</w:t>
            </w:r>
          </w:p>
        </w:tc>
        <w:tc>
          <w:tcPr>
            <w:tcW w:w="2268" w:type="dxa"/>
            <w:vAlign w:val="center"/>
          </w:tcPr>
          <w:p>
            <w:pPr>
              <w:pStyle w:val="13"/>
            </w:pPr>
            <w:r>
              <w:t>按时完成</w:t>
            </w:r>
          </w:p>
        </w:tc>
        <w:tc>
          <w:tcPr>
            <w:tcW w:w="1276" w:type="dxa"/>
            <w:vAlign w:val="center"/>
          </w:tcPr>
          <w:p>
            <w:pPr>
              <w:pStyle w:val="13"/>
            </w:pPr>
            <w: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台式电脑购置成本</w:t>
            </w:r>
          </w:p>
        </w:tc>
        <w:tc>
          <w:tcPr>
            <w:tcW w:w="5386" w:type="dxa"/>
            <w:vAlign w:val="center"/>
          </w:tcPr>
          <w:p>
            <w:pPr>
              <w:pStyle w:val="13"/>
            </w:pPr>
            <w:r>
              <w:t>电脑购置成本</w:t>
            </w:r>
          </w:p>
        </w:tc>
        <w:tc>
          <w:tcPr>
            <w:tcW w:w="2268" w:type="dxa"/>
            <w:vAlign w:val="center"/>
          </w:tcPr>
          <w:p>
            <w:pPr>
              <w:pStyle w:val="13"/>
            </w:pPr>
            <w:r>
              <w:t>≤5000元/台</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提升公共服务水平</w:t>
            </w:r>
          </w:p>
        </w:tc>
        <w:tc>
          <w:tcPr>
            <w:tcW w:w="5386" w:type="dxa"/>
            <w:vAlign w:val="center"/>
          </w:tcPr>
          <w:p>
            <w:pPr>
              <w:pStyle w:val="13"/>
            </w:pPr>
            <w:r>
              <w:t>办公设备的购置有利于公共服务水平的提升，保障日常工作的开展</w:t>
            </w:r>
          </w:p>
        </w:tc>
        <w:tc>
          <w:tcPr>
            <w:tcW w:w="2268" w:type="dxa"/>
            <w:vAlign w:val="center"/>
          </w:tcPr>
          <w:p>
            <w:pPr>
              <w:pStyle w:val="13"/>
            </w:pPr>
            <w:r>
              <w:t>保障</w:t>
            </w:r>
          </w:p>
        </w:tc>
        <w:tc>
          <w:tcPr>
            <w:tcW w:w="1276" w:type="dxa"/>
            <w:vAlign w:val="center"/>
          </w:tcPr>
          <w:p>
            <w:pPr>
              <w:pStyle w:val="13"/>
            </w:pPr>
            <w:r>
              <w:t>购置需求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调查中满意和较满意的数量占调查总人数的比率</w:t>
            </w:r>
          </w:p>
        </w:tc>
        <w:tc>
          <w:tcPr>
            <w:tcW w:w="2268" w:type="dxa"/>
            <w:vAlign w:val="center"/>
          </w:tcPr>
          <w:p>
            <w:pPr>
              <w:pStyle w:val="13"/>
            </w:pPr>
            <w:r>
              <w:t>≥95%</w:t>
            </w:r>
          </w:p>
        </w:tc>
        <w:tc>
          <w:tcPr>
            <w:tcW w:w="1276" w:type="dxa"/>
            <w:vAlign w:val="center"/>
          </w:tcPr>
          <w:p>
            <w:pPr>
              <w:pStyle w:val="13"/>
            </w:pPr>
            <w:r>
              <w:t>年度工作目标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项目预算0.6万元，旨在完成年度党组织活动经费支出。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1.项目预算0.6万元，旨在完成年度党组织活动经费支出。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支部数量</w:t>
            </w:r>
          </w:p>
        </w:tc>
        <w:tc>
          <w:tcPr>
            <w:tcW w:w="5386" w:type="dxa"/>
            <w:vAlign w:val="center"/>
          </w:tcPr>
          <w:p>
            <w:pPr>
              <w:pStyle w:val="13"/>
            </w:pPr>
            <w:r>
              <w:t>支部数量</w:t>
            </w:r>
          </w:p>
        </w:tc>
        <w:tc>
          <w:tcPr>
            <w:tcW w:w="2268" w:type="dxa"/>
            <w:vAlign w:val="center"/>
          </w:tcPr>
          <w:p>
            <w:pPr>
              <w:pStyle w:val="13"/>
            </w:pPr>
            <w:r>
              <w:t>1个</w:t>
            </w:r>
          </w:p>
        </w:tc>
        <w:tc>
          <w:tcPr>
            <w:tcW w:w="1276" w:type="dxa"/>
            <w:vAlign w:val="center"/>
          </w:tcPr>
          <w:p>
            <w:pPr>
              <w:pStyle w:val="13"/>
            </w:pPr>
            <w:r>
              <w:t>《党章》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党员干部学习情况</w:t>
            </w:r>
          </w:p>
        </w:tc>
        <w:tc>
          <w:tcPr>
            <w:tcW w:w="5386" w:type="dxa"/>
            <w:vAlign w:val="center"/>
          </w:tcPr>
          <w:p>
            <w:pPr>
              <w:pStyle w:val="13"/>
            </w:pPr>
            <w:r>
              <w:t>党员干部学习情况</w:t>
            </w:r>
          </w:p>
        </w:tc>
        <w:tc>
          <w:tcPr>
            <w:tcW w:w="2268" w:type="dxa"/>
            <w:vAlign w:val="center"/>
          </w:tcPr>
          <w:p>
            <w:pPr>
              <w:pStyle w:val="13"/>
            </w:pPr>
            <w:r>
              <w:t>≥2次/月</w:t>
            </w:r>
          </w:p>
        </w:tc>
        <w:tc>
          <w:tcPr>
            <w:tcW w:w="1276" w:type="dxa"/>
            <w:vAlign w:val="center"/>
          </w:tcPr>
          <w:p>
            <w:pPr>
              <w:pStyle w:val="13"/>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≥1小时/次</w:t>
            </w:r>
          </w:p>
        </w:tc>
        <w:tc>
          <w:tcPr>
            <w:tcW w:w="1276" w:type="dxa"/>
            <w:vAlign w:val="center"/>
          </w:tcPr>
          <w:p>
            <w:pPr>
              <w:pStyle w:val="13"/>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单次外出学习成本</w:t>
            </w:r>
          </w:p>
        </w:tc>
        <w:tc>
          <w:tcPr>
            <w:tcW w:w="5386" w:type="dxa"/>
            <w:vAlign w:val="center"/>
          </w:tcPr>
          <w:p>
            <w:pPr>
              <w:pStyle w:val="13"/>
            </w:pPr>
            <w:r>
              <w:t>单次外出学习成本</w:t>
            </w:r>
          </w:p>
        </w:tc>
        <w:tc>
          <w:tcPr>
            <w:tcW w:w="2268" w:type="dxa"/>
            <w:vAlign w:val="center"/>
          </w:tcPr>
          <w:p>
            <w:pPr>
              <w:pStyle w:val="13"/>
            </w:pPr>
            <w:r>
              <w:t>≤0.3万元/次</w:t>
            </w:r>
          </w:p>
        </w:tc>
        <w:tc>
          <w:tcPr>
            <w:tcW w:w="1276" w:type="dxa"/>
            <w:vAlign w:val="center"/>
          </w:tcPr>
          <w:p>
            <w:pPr>
              <w:pStyle w:val="13"/>
            </w:pPr>
            <w:r>
              <w:t>根据工作需要测定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以“不忘初心、牢记使命”主题教育为契机，提高项目建设及使用效率，持续监督生态修复效果，长效改善生态环境问题，延长项目使用寿命</w:t>
            </w:r>
          </w:p>
        </w:tc>
        <w:tc>
          <w:tcPr>
            <w:tcW w:w="5386" w:type="dxa"/>
            <w:vAlign w:val="center"/>
          </w:tcPr>
          <w:p>
            <w:pPr>
              <w:pStyle w:val="13"/>
            </w:pPr>
            <w:r>
              <w:t>以“不忘初心、牢记使命”主题教育为契机，提高项目建设及使用效率，持续监督生态修复效果，长效改善生态环境问题，延长项目使用寿命</w:t>
            </w:r>
          </w:p>
        </w:tc>
        <w:tc>
          <w:tcPr>
            <w:tcW w:w="2268" w:type="dxa"/>
            <w:vAlign w:val="center"/>
          </w:tcPr>
          <w:p>
            <w:pPr>
              <w:pStyle w:val="13"/>
            </w:pPr>
            <w:r>
              <w:t>以“不忘初心、牢记使命”主题教育为契机，提高项目建设及使用效率，持续监督生态修复效果，长效改善生态环境问题，延长项目使用寿命</w:t>
            </w:r>
          </w:p>
        </w:tc>
        <w:tc>
          <w:tcPr>
            <w:tcW w:w="1276" w:type="dxa"/>
            <w:vAlign w:val="center"/>
          </w:tcPr>
          <w:p>
            <w:pPr>
              <w:pStyle w:val="13"/>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党员干部满意度</w:t>
            </w:r>
          </w:p>
        </w:tc>
        <w:tc>
          <w:tcPr>
            <w:tcW w:w="2268" w:type="dxa"/>
            <w:vAlign w:val="center"/>
          </w:tcPr>
          <w:p>
            <w:pPr>
              <w:pStyle w:val="13"/>
            </w:pPr>
            <w:r>
              <w:t>≥95%</w:t>
            </w:r>
          </w:p>
        </w:tc>
        <w:tc>
          <w:tcPr>
            <w:tcW w:w="1276" w:type="dxa"/>
            <w:vAlign w:val="center"/>
          </w:tcPr>
          <w:p>
            <w:pPr>
              <w:pStyle w:val="13"/>
            </w:pPr>
            <w:r>
              <w:t>调查问卷</w:t>
            </w:r>
            <w:r>
              <w:tab/>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w:t>
            </w:r>
          </w:p>
        </w:tc>
        <w:tc>
          <w:tcPr>
            <w:tcW w:w="2835" w:type="dxa"/>
            <w:vAlign w:val="center"/>
          </w:tcPr>
          <w:p>
            <w:pPr>
              <w:pStyle w:val="11"/>
            </w:pPr>
            <w:r>
              <w:t>其中：财政    资金</w:t>
            </w:r>
          </w:p>
        </w:tc>
        <w:tc>
          <w:tcPr>
            <w:tcW w:w="2551" w:type="dxa"/>
            <w:vAlign w:val="center"/>
          </w:tcPr>
          <w:p>
            <w:pPr>
              <w:pStyle w:val="13"/>
            </w:pPr>
            <w:r>
              <w:t>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项目预算29.4万元，用于劳务派遣人员工资及服务费支出。拟招聘专业技术岗5人保证工作正常运行。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1.项目预算29.4万元，用于劳务派遣人员工资及服务费支出。拟招聘专业技术岗5人保证工作正常运行。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招聘人员数量</w:t>
            </w:r>
          </w:p>
        </w:tc>
        <w:tc>
          <w:tcPr>
            <w:tcW w:w="5386" w:type="dxa"/>
            <w:vAlign w:val="center"/>
          </w:tcPr>
          <w:p>
            <w:pPr>
              <w:pStyle w:val="13"/>
            </w:pPr>
            <w:r>
              <w:t>招聘人员数量</w:t>
            </w:r>
          </w:p>
        </w:tc>
        <w:tc>
          <w:tcPr>
            <w:tcW w:w="2268" w:type="dxa"/>
            <w:vAlign w:val="center"/>
          </w:tcPr>
          <w:p>
            <w:pPr>
              <w:pStyle w:val="13"/>
            </w:pPr>
            <w:r>
              <w:t>5人</w:t>
            </w:r>
          </w:p>
        </w:tc>
        <w:tc>
          <w:tcPr>
            <w:tcW w:w="1276" w:type="dxa"/>
            <w:vAlign w:val="center"/>
          </w:tcPr>
          <w:p>
            <w:pPr>
              <w:pStyle w:val="13"/>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人员考核合格率</w:t>
            </w:r>
          </w:p>
        </w:tc>
        <w:tc>
          <w:tcPr>
            <w:tcW w:w="5386" w:type="dxa"/>
            <w:vAlign w:val="center"/>
          </w:tcPr>
          <w:p>
            <w:pPr>
              <w:pStyle w:val="13"/>
            </w:pPr>
            <w:r>
              <w:t>人员考核合格率</w:t>
            </w:r>
          </w:p>
        </w:tc>
        <w:tc>
          <w:tcPr>
            <w:tcW w:w="2268" w:type="dxa"/>
            <w:vAlign w:val="center"/>
          </w:tcPr>
          <w:p>
            <w:pPr>
              <w:pStyle w:val="13"/>
            </w:pPr>
            <w:r>
              <w:t>≥95%</w:t>
            </w:r>
          </w:p>
        </w:tc>
        <w:tc>
          <w:tcPr>
            <w:tcW w:w="1276" w:type="dxa"/>
            <w:vAlign w:val="center"/>
          </w:tcPr>
          <w:p>
            <w:pPr>
              <w:pStyle w:val="13"/>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工资发放实效</w:t>
            </w:r>
          </w:p>
        </w:tc>
        <w:tc>
          <w:tcPr>
            <w:tcW w:w="5386" w:type="dxa"/>
            <w:vAlign w:val="center"/>
          </w:tcPr>
          <w:p>
            <w:pPr>
              <w:pStyle w:val="13"/>
            </w:pPr>
            <w:r>
              <w:t>工资发放实效</w:t>
            </w:r>
          </w:p>
        </w:tc>
        <w:tc>
          <w:tcPr>
            <w:tcW w:w="2268" w:type="dxa"/>
            <w:vAlign w:val="center"/>
          </w:tcPr>
          <w:p>
            <w:pPr>
              <w:pStyle w:val="13"/>
            </w:pPr>
            <w:r>
              <w:t>1月/次</w:t>
            </w:r>
          </w:p>
        </w:tc>
        <w:tc>
          <w:tcPr>
            <w:tcW w:w="1276" w:type="dxa"/>
            <w:vAlign w:val="center"/>
          </w:tcPr>
          <w:p>
            <w:pPr>
              <w:pStyle w:val="13"/>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月工资标准</w:t>
            </w:r>
          </w:p>
        </w:tc>
        <w:tc>
          <w:tcPr>
            <w:tcW w:w="5386" w:type="dxa"/>
            <w:vAlign w:val="center"/>
          </w:tcPr>
          <w:p>
            <w:pPr>
              <w:pStyle w:val="13"/>
            </w:pPr>
            <w:r>
              <w:t>月工资标准</w:t>
            </w:r>
          </w:p>
        </w:tc>
        <w:tc>
          <w:tcPr>
            <w:tcW w:w="2268" w:type="dxa"/>
            <w:vAlign w:val="center"/>
          </w:tcPr>
          <w:p>
            <w:pPr>
              <w:pStyle w:val="13"/>
            </w:pPr>
            <w:r>
              <w:t>≤0.38万元/月/人</w:t>
            </w:r>
          </w:p>
        </w:tc>
        <w:tc>
          <w:tcPr>
            <w:tcW w:w="1276" w:type="dxa"/>
            <w:vAlign w:val="center"/>
          </w:tcPr>
          <w:p>
            <w:pPr>
              <w:pStyle w:val="13"/>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对滹沱河两岸全长19公里范围内新建及在建项目进行管理服务，提高社会影响力</w:t>
            </w:r>
          </w:p>
        </w:tc>
        <w:tc>
          <w:tcPr>
            <w:tcW w:w="2268" w:type="dxa"/>
            <w:vAlign w:val="center"/>
          </w:tcPr>
          <w:p>
            <w:pPr>
              <w:pStyle w:val="13"/>
            </w:pPr>
            <w:r>
              <w:t>对滹沱河两岸全长19公里范围内新建及在建项目进行管理服务，提高社会影响力</w:t>
            </w:r>
          </w:p>
        </w:tc>
        <w:tc>
          <w:tcPr>
            <w:tcW w:w="1276" w:type="dxa"/>
            <w:vAlign w:val="center"/>
          </w:tcPr>
          <w:p>
            <w:pPr>
              <w:pStyle w:val="13"/>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招聘人员满意度</w:t>
            </w:r>
          </w:p>
        </w:tc>
        <w:tc>
          <w:tcPr>
            <w:tcW w:w="5386" w:type="dxa"/>
            <w:vAlign w:val="center"/>
          </w:tcPr>
          <w:p>
            <w:pPr>
              <w:pStyle w:val="13"/>
            </w:pPr>
            <w:r>
              <w:t>招聘人员满意度</w:t>
            </w:r>
          </w:p>
        </w:tc>
        <w:tc>
          <w:tcPr>
            <w:tcW w:w="2268" w:type="dxa"/>
            <w:vAlign w:val="center"/>
          </w:tcPr>
          <w:p>
            <w:pPr>
              <w:pStyle w:val="13"/>
            </w:pPr>
            <w:r>
              <w:t>≥95%</w:t>
            </w:r>
          </w:p>
        </w:tc>
        <w:tc>
          <w:tcPr>
            <w:tcW w:w="1276" w:type="dxa"/>
            <w:vAlign w:val="center"/>
          </w:tcPr>
          <w:p>
            <w:pPr>
              <w:pStyle w:val="13"/>
            </w:pPr>
            <w:r>
              <w:t>根据主管部门批复人员数量测定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73、宣传经费绩效目标表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13010025P00946510009L</w:t>
            </w:r>
          </w:p>
        </w:tc>
        <w:tc>
          <w:tcPr>
            <w:tcW w:w="2835" w:type="dxa"/>
            <w:vAlign w:val="center"/>
          </w:tcPr>
          <w:p>
            <w:pPr>
              <w:pStyle w:val="11"/>
            </w:pPr>
            <w:r>
              <w:t>项目名称</w:t>
            </w:r>
          </w:p>
        </w:tc>
        <w:tc>
          <w:tcPr>
            <w:tcW w:w="6095" w:type="dxa"/>
            <w:gridSpan w:val="3"/>
            <w:vAlign w:val="center"/>
          </w:tcPr>
          <w:p>
            <w:pPr>
              <w:pStyle w:val="13"/>
            </w:pPr>
            <w:r>
              <w:t>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项目预算10万元，旨在用于宣传册、展板制作及宣传活动支出。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1.项目预算10万元，旨在用于宣传册、展板制作及宣传活动支出。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宣传册制作数量</w:t>
            </w:r>
          </w:p>
        </w:tc>
        <w:tc>
          <w:tcPr>
            <w:tcW w:w="5386" w:type="dxa"/>
            <w:vAlign w:val="center"/>
          </w:tcPr>
          <w:p>
            <w:pPr>
              <w:pStyle w:val="13"/>
            </w:pPr>
            <w:r>
              <w:t>宣传册制作数量</w:t>
            </w:r>
          </w:p>
        </w:tc>
        <w:tc>
          <w:tcPr>
            <w:tcW w:w="2268" w:type="dxa"/>
            <w:vAlign w:val="center"/>
          </w:tcPr>
          <w:p>
            <w:pPr>
              <w:pStyle w:val="13"/>
            </w:pPr>
            <w:r>
              <w:t>≥1000册</w:t>
            </w:r>
          </w:p>
        </w:tc>
        <w:tc>
          <w:tcPr>
            <w:tcW w:w="1276" w:type="dxa"/>
            <w:vAlign w:val="center"/>
          </w:tcPr>
          <w:p>
            <w:pPr>
              <w:pStyle w:val="13"/>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展板合格率</w:t>
            </w:r>
          </w:p>
        </w:tc>
        <w:tc>
          <w:tcPr>
            <w:tcW w:w="5386" w:type="dxa"/>
            <w:vAlign w:val="center"/>
          </w:tcPr>
          <w:p>
            <w:pPr>
              <w:pStyle w:val="13"/>
            </w:pPr>
            <w:r>
              <w:t>展板合格率</w:t>
            </w:r>
          </w:p>
        </w:tc>
        <w:tc>
          <w:tcPr>
            <w:tcW w:w="2268" w:type="dxa"/>
            <w:vAlign w:val="center"/>
          </w:tcPr>
          <w:p>
            <w:pPr>
              <w:pStyle w:val="13"/>
            </w:pPr>
            <w:r>
              <w:t>≥95%</w:t>
            </w:r>
          </w:p>
        </w:tc>
        <w:tc>
          <w:tcPr>
            <w:tcW w:w="1276" w:type="dxa"/>
            <w:vAlign w:val="center"/>
          </w:tcPr>
          <w:p>
            <w:pPr>
              <w:pStyle w:val="13"/>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≤1周/次</w:t>
            </w:r>
          </w:p>
        </w:tc>
        <w:tc>
          <w:tcPr>
            <w:tcW w:w="1276" w:type="dxa"/>
            <w:vAlign w:val="center"/>
          </w:tcPr>
          <w:p>
            <w:pPr>
              <w:pStyle w:val="13"/>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宣传展板制作成本</w:t>
            </w:r>
          </w:p>
        </w:tc>
        <w:tc>
          <w:tcPr>
            <w:tcW w:w="5386" w:type="dxa"/>
            <w:vAlign w:val="center"/>
          </w:tcPr>
          <w:p>
            <w:pPr>
              <w:pStyle w:val="13"/>
            </w:pPr>
            <w:r>
              <w:t>宣传展板制作成本</w:t>
            </w:r>
          </w:p>
        </w:tc>
        <w:tc>
          <w:tcPr>
            <w:tcW w:w="2268" w:type="dxa"/>
            <w:vAlign w:val="center"/>
          </w:tcPr>
          <w:p>
            <w:pPr>
              <w:pStyle w:val="13"/>
            </w:pPr>
            <w:r>
              <w:t>≤600元/块</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社会知名度</w:t>
            </w:r>
          </w:p>
        </w:tc>
        <w:tc>
          <w:tcPr>
            <w:tcW w:w="5386" w:type="dxa"/>
            <w:vAlign w:val="center"/>
          </w:tcPr>
          <w:p>
            <w:pPr>
              <w:pStyle w:val="13"/>
            </w:pPr>
            <w:r>
              <w:t>对滹沱河两岸全长19公里范围内区域进行宣传，提高社会影响力</w:t>
            </w:r>
          </w:p>
        </w:tc>
        <w:tc>
          <w:tcPr>
            <w:tcW w:w="2268" w:type="dxa"/>
            <w:vAlign w:val="center"/>
          </w:tcPr>
          <w:p>
            <w:pPr>
              <w:pStyle w:val="13"/>
            </w:pPr>
            <w:r>
              <w:t>对滹沱河两岸全长19公里范围内新建及在建项目进行宣传，提高社会影响力</w:t>
            </w:r>
          </w:p>
        </w:tc>
        <w:tc>
          <w:tcPr>
            <w:tcW w:w="1276" w:type="dxa"/>
            <w:vAlign w:val="center"/>
          </w:tcPr>
          <w:p>
            <w:pPr>
              <w:pStyle w:val="13"/>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调查问卷</w:t>
            </w:r>
            <w:r>
              <w:tab/>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74、滹沱河（城区段）防灾救灾资金绩效目标表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13010024P00008010002Q</w:t>
            </w:r>
          </w:p>
        </w:tc>
        <w:tc>
          <w:tcPr>
            <w:tcW w:w="2835" w:type="dxa"/>
            <w:vAlign w:val="center"/>
          </w:tcPr>
          <w:p>
            <w:pPr>
              <w:pStyle w:val="11"/>
            </w:pPr>
            <w:r>
              <w:t>项目名称</w:t>
            </w:r>
          </w:p>
        </w:tc>
        <w:tc>
          <w:tcPr>
            <w:tcW w:w="6095" w:type="dxa"/>
            <w:gridSpan w:val="3"/>
            <w:vAlign w:val="center"/>
          </w:tcPr>
          <w:p>
            <w:pPr>
              <w:pStyle w:val="13"/>
            </w:pPr>
            <w:r>
              <w:t>滹沱河（城区段）防灾救灾资金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主要用于生态区灾后恢复重建。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1.用于生态区灾后恢复重建，旨在修复绿地损毁、道路塌陷及基础设施损坏，恢复生态、保证景观效果及游客安全。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恢复过水亩数</w:t>
            </w:r>
          </w:p>
        </w:tc>
        <w:tc>
          <w:tcPr>
            <w:tcW w:w="5386" w:type="dxa"/>
            <w:vAlign w:val="center"/>
          </w:tcPr>
          <w:p>
            <w:pPr>
              <w:pStyle w:val="13"/>
            </w:pPr>
            <w:r>
              <w:t>恢复过水亩数</w:t>
            </w:r>
          </w:p>
        </w:tc>
        <w:tc>
          <w:tcPr>
            <w:tcW w:w="2268" w:type="dxa"/>
            <w:vAlign w:val="center"/>
          </w:tcPr>
          <w:p>
            <w:pPr>
              <w:pStyle w:val="13"/>
            </w:pPr>
            <w:r>
              <w:t>≥3000亩</w:t>
            </w:r>
          </w:p>
        </w:tc>
        <w:tc>
          <w:tcPr>
            <w:tcW w:w="1276" w:type="dxa"/>
            <w:vAlign w:val="center"/>
          </w:tcPr>
          <w:p>
            <w:pPr>
              <w:pStyle w:val="13"/>
            </w:pPr>
            <w:r>
              <w:t>按实际受灾受损情况测定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按实际验收情况测定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恢复时限</w:t>
            </w:r>
          </w:p>
        </w:tc>
        <w:tc>
          <w:tcPr>
            <w:tcW w:w="5386" w:type="dxa"/>
            <w:vAlign w:val="center"/>
          </w:tcPr>
          <w:p>
            <w:pPr>
              <w:pStyle w:val="13"/>
            </w:pPr>
            <w:r>
              <w:t>恢复时限</w:t>
            </w:r>
          </w:p>
        </w:tc>
        <w:tc>
          <w:tcPr>
            <w:tcW w:w="2268" w:type="dxa"/>
            <w:vAlign w:val="center"/>
          </w:tcPr>
          <w:p>
            <w:pPr>
              <w:pStyle w:val="13"/>
            </w:pPr>
            <w:r>
              <w:t>≤3月</w:t>
            </w:r>
          </w:p>
        </w:tc>
        <w:tc>
          <w:tcPr>
            <w:tcW w:w="1276" w:type="dxa"/>
            <w:vAlign w:val="center"/>
          </w:tcPr>
          <w:p>
            <w:pPr>
              <w:pStyle w:val="13"/>
            </w:pPr>
            <w:r>
              <w:t>按实际受灾受损情况测定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灾区重建成本</w:t>
            </w:r>
          </w:p>
        </w:tc>
        <w:tc>
          <w:tcPr>
            <w:tcW w:w="5386" w:type="dxa"/>
            <w:vAlign w:val="center"/>
          </w:tcPr>
          <w:p>
            <w:pPr>
              <w:pStyle w:val="13"/>
            </w:pPr>
            <w:r>
              <w:t>灾区重建成本</w:t>
            </w:r>
          </w:p>
        </w:tc>
        <w:tc>
          <w:tcPr>
            <w:tcW w:w="2268" w:type="dxa"/>
            <w:vAlign w:val="center"/>
          </w:tcPr>
          <w:p>
            <w:pPr>
              <w:pStyle w:val="13"/>
            </w:pPr>
            <w:r>
              <w:t>≤8396万元</w:t>
            </w:r>
          </w:p>
        </w:tc>
        <w:tc>
          <w:tcPr>
            <w:tcW w:w="1276" w:type="dxa"/>
            <w:vAlign w:val="center"/>
          </w:tcPr>
          <w:p>
            <w:pPr>
              <w:pStyle w:val="13"/>
            </w:pPr>
            <w:r>
              <w:t>按实际受灾受损情况测定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按实际受灾受损情况测定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75、滹沱河生态区节日花卉采购经费绩效目标表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13010025P00946710007Q</w:t>
            </w:r>
          </w:p>
        </w:tc>
        <w:tc>
          <w:tcPr>
            <w:tcW w:w="2835" w:type="dxa"/>
            <w:vAlign w:val="center"/>
          </w:tcPr>
          <w:p>
            <w:pPr>
              <w:pStyle w:val="11"/>
            </w:pPr>
            <w:r>
              <w:t>项目名称</w:t>
            </w:r>
          </w:p>
        </w:tc>
        <w:tc>
          <w:tcPr>
            <w:tcW w:w="6095" w:type="dxa"/>
            <w:gridSpan w:val="3"/>
            <w:vAlign w:val="center"/>
          </w:tcPr>
          <w:p>
            <w:pPr>
              <w:pStyle w:val="13"/>
            </w:pPr>
            <w:r>
              <w:t>滹沱河生态区节日花卉采购经费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项目预算60万元，用于节日摆花采购支出。利用好滹沱河生态区这个宣传载体，进一步提升节点景观效果，滹沱河生态区国庆假期期间计划利用串红、万寿菊、立体花坛国庆期间游园增光添彩。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1.项目预算60万元，用于节日摆花采购支出。利用好滹沱河生态区这个宣传载体，进一步提升节点景观效果，滹沱河生态区国庆假期期间计划利用串红、万寿菊、立体花坛国庆期间游园增光添彩。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花卉数量</w:t>
            </w:r>
          </w:p>
        </w:tc>
        <w:tc>
          <w:tcPr>
            <w:tcW w:w="5386" w:type="dxa"/>
            <w:vAlign w:val="center"/>
          </w:tcPr>
          <w:p>
            <w:pPr>
              <w:pStyle w:val="13"/>
            </w:pPr>
            <w:r>
              <w:t>花卉数量</w:t>
            </w:r>
          </w:p>
        </w:tc>
        <w:tc>
          <w:tcPr>
            <w:tcW w:w="2268" w:type="dxa"/>
            <w:vAlign w:val="center"/>
          </w:tcPr>
          <w:p>
            <w:pPr>
              <w:pStyle w:val="13"/>
            </w:pPr>
            <w:r>
              <w:t>≥40万盆</w:t>
            </w:r>
          </w:p>
        </w:tc>
        <w:tc>
          <w:tcPr>
            <w:tcW w:w="1276" w:type="dxa"/>
            <w:vAlign w:val="center"/>
          </w:tcPr>
          <w:p>
            <w:pPr>
              <w:pStyle w:val="13"/>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病虫害率</w:t>
            </w:r>
          </w:p>
        </w:tc>
        <w:tc>
          <w:tcPr>
            <w:tcW w:w="2268" w:type="dxa"/>
            <w:vAlign w:val="center"/>
          </w:tcPr>
          <w:p>
            <w:pPr>
              <w:pStyle w:val="13"/>
            </w:pPr>
            <w:r>
              <w:t>≤5%</w:t>
            </w:r>
          </w:p>
        </w:tc>
        <w:tc>
          <w:tcPr>
            <w:tcW w:w="1276" w:type="dxa"/>
            <w:vAlign w:val="center"/>
          </w:tcPr>
          <w:p>
            <w:pPr>
              <w:pStyle w:val="13"/>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≤1月</w:t>
            </w:r>
          </w:p>
        </w:tc>
        <w:tc>
          <w:tcPr>
            <w:tcW w:w="1276" w:type="dxa"/>
            <w:vAlign w:val="center"/>
          </w:tcPr>
          <w:p>
            <w:pPr>
              <w:pStyle w:val="13"/>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花卉成本</w:t>
            </w:r>
          </w:p>
        </w:tc>
        <w:tc>
          <w:tcPr>
            <w:tcW w:w="5386" w:type="dxa"/>
            <w:vAlign w:val="center"/>
          </w:tcPr>
          <w:p>
            <w:pPr>
              <w:pStyle w:val="13"/>
            </w:pPr>
            <w:r>
              <w:t>花卉成本</w:t>
            </w:r>
          </w:p>
        </w:tc>
        <w:tc>
          <w:tcPr>
            <w:tcW w:w="2268" w:type="dxa"/>
            <w:vAlign w:val="center"/>
          </w:tcPr>
          <w:p>
            <w:pPr>
              <w:pStyle w:val="13"/>
            </w:pPr>
            <w:r>
              <w:t>≤1.5元/盆</w:t>
            </w:r>
          </w:p>
        </w:tc>
        <w:tc>
          <w:tcPr>
            <w:tcW w:w="1276" w:type="dxa"/>
            <w:vAlign w:val="center"/>
          </w:tcPr>
          <w:p>
            <w:pPr>
              <w:pStyle w:val="13"/>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美观度</w:t>
            </w:r>
          </w:p>
        </w:tc>
        <w:tc>
          <w:tcPr>
            <w:tcW w:w="5386" w:type="dxa"/>
            <w:vAlign w:val="center"/>
          </w:tcPr>
          <w:p>
            <w:pPr>
              <w:pStyle w:val="13"/>
            </w:pPr>
            <w:r>
              <w:t>为国庆期间游园增光添彩，提高社会影响力</w:t>
            </w:r>
          </w:p>
        </w:tc>
        <w:tc>
          <w:tcPr>
            <w:tcW w:w="2268" w:type="dxa"/>
            <w:vAlign w:val="center"/>
          </w:tcPr>
          <w:p>
            <w:pPr>
              <w:pStyle w:val="13"/>
            </w:pPr>
            <w:r>
              <w:t>为国庆期间游园增光添彩，提高社会影响力</w:t>
            </w:r>
          </w:p>
        </w:tc>
        <w:tc>
          <w:tcPr>
            <w:tcW w:w="1276" w:type="dxa"/>
            <w:vAlign w:val="center"/>
          </w:tcPr>
          <w:p>
            <w:pPr>
              <w:pStyle w:val="13"/>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76、滹沱河生态区维护费绩效目标表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13010025P00654610002J</w:t>
            </w:r>
          </w:p>
        </w:tc>
        <w:tc>
          <w:tcPr>
            <w:tcW w:w="2835" w:type="dxa"/>
            <w:vAlign w:val="center"/>
          </w:tcPr>
          <w:p>
            <w:pPr>
              <w:pStyle w:val="11"/>
            </w:pPr>
            <w:r>
              <w:t>项目名称</w:t>
            </w:r>
          </w:p>
        </w:tc>
        <w:tc>
          <w:tcPr>
            <w:tcW w:w="6095" w:type="dxa"/>
            <w:gridSpan w:val="3"/>
            <w:vAlign w:val="center"/>
          </w:tcPr>
          <w:p>
            <w:pPr>
              <w:pStyle w:val="13"/>
            </w:pPr>
            <w:r>
              <w:t>滹沱河生态区维护费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7701.81</w:t>
            </w:r>
          </w:p>
        </w:tc>
        <w:tc>
          <w:tcPr>
            <w:tcW w:w="2835" w:type="dxa"/>
            <w:vAlign w:val="center"/>
          </w:tcPr>
          <w:p>
            <w:pPr>
              <w:pStyle w:val="11"/>
            </w:pPr>
            <w:r>
              <w:t>其中：财政    资金</w:t>
            </w:r>
          </w:p>
        </w:tc>
        <w:tc>
          <w:tcPr>
            <w:tcW w:w="2551" w:type="dxa"/>
            <w:vAlign w:val="center"/>
          </w:tcPr>
          <w:p>
            <w:pPr>
              <w:pStyle w:val="13"/>
            </w:pPr>
            <w:r>
              <w:t>7701.81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项目预算7701.81万元，用于维护费支出。旨在保障日常维护，精细化管护全覆盖，全面提升景观水平、服务质量，为市民创造舒适的游园环境。创新思路增加色彩元素提升景观效果产出质量。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1.项目预算7701.81万元，用于维护费支出。旨在保障日常维护，精细化管护全覆盖，全面提升景观水平、服务质量，为市民创造舒适的游园环境。创新思路增加色彩元素提升景观效果产出质量。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反映绿地管护绿地情况</w:t>
            </w:r>
          </w:p>
        </w:tc>
        <w:tc>
          <w:tcPr>
            <w:tcW w:w="2268" w:type="dxa"/>
            <w:vAlign w:val="center"/>
          </w:tcPr>
          <w:p>
            <w:pPr>
              <w:pStyle w:val="13"/>
            </w:pPr>
            <w:r>
              <w:t>≥1700万平方米</w:t>
            </w:r>
          </w:p>
        </w:tc>
        <w:tc>
          <w:tcPr>
            <w:tcW w:w="1276" w:type="dxa"/>
            <w:vAlign w:val="center"/>
          </w:tcPr>
          <w:p>
            <w:pPr>
              <w:pStyle w:val="13"/>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≥90%</w:t>
            </w:r>
          </w:p>
        </w:tc>
        <w:tc>
          <w:tcPr>
            <w:tcW w:w="1276" w:type="dxa"/>
            <w:vAlign w:val="center"/>
          </w:tcPr>
          <w:p>
            <w:pPr>
              <w:pStyle w:val="13"/>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反映园内植被破损修复时效情况</w:t>
            </w:r>
          </w:p>
        </w:tc>
        <w:tc>
          <w:tcPr>
            <w:tcW w:w="2268" w:type="dxa"/>
            <w:vAlign w:val="center"/>
          </w:tcPr>
          <w:p>
            <w:pPr>
              <w:pStyle w:val="13"/>
            </w:pPr>
            <w:r>
              <w:t>≤15天</w:t>
            </w:r>
          </w:p>
        </w:tc>
        <w:tc>
          <w:tcPr>
            <w:tcW w:w="1276" w:type="dxa"/>
            <w:vAlign w:val="center"/>
          </w:tcPr>
          <w:p>
            <w:pPr>
              <w:pStyle w:val="13"/>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绿化养护成本</w:t>
            </w:r>
          </w:p>
        </w:tc>
        <w:tc>
          <w:tcPr>
            <w:tcW w:w="5386" w:type="dxa"/>
            <w:vAlign w:val="center"/>
          </w:tcPr>
          <w:p>
            <w:pPr>
              <w:pStyle w:val="13"/>
            </w:pPr>
            <w:r>
              <w:t>单位绿化养护成本</w:t>
            </w:r>
          </w:p>
        </w:tc>
        <w:tc>
          <w:tcPr>
            <w:tcW w:w="2268" w:type="dxa"/>
            <w:vAlign w:val="center"/>
          </w:tcPr>
          <w:p>
            <w:pPr>
              <w:pStyle w:val="13"/>
            </w:pPr>
            <w:r>
              <w:t>≤5.33元/平方米</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365天</w:t>
            </w:r>
          </w:p>
        </w:tc>
        <w:tc>
          <w:tcPr>
            <w:tcW w:w="1276" w:type="dxa"/>
            <w:vAlign w:val="center"/>
          </w:tcPr>
          <w:p>
            <w:pPr>
              <w:pStyle w:val="13"/>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持续改善环境质量</w:t>
            </w:r>
          </w:p>
        </w:tc>
        <w:tc>
          <w:tcPr>
            <w:tcW w:w="5386" w:type="dxa"/>
            <w:vAlign w:val="center"/>
          </w:tcPr>
          <w:p>
            <w:pPr>
              <w:pStyle w:val="13"/>
            </w:pPr>
            <w:r>
              <w:t>反映项目实施可持续影响</w:t>
            </w:r>
          </w:p>
        </w:tc>
        <w:tc>
          <w:tcPr>
            <w:tcW w:w="2268" w:type="dxa"/>
            <w:vAlign w:val="center"/>
          </w:tcPr>
          <w:p>
            <w:pPr>
              <w:pStyle w:val="13"/>
            </w:pPr>
            <w:r>
              <w:t>进一步改善</w:t>
            </w:r>
          </w:p>
        </w:tc>
        <w:tc>
          <w:tcPr>
            <w:tcW w:w="1276" w:type="dxa"/>
            <w:vAlign w:val="center"/>
          </w:tcPr>
          <w:p>
            <w:pPr>
              <w:pStyle w:val="13"/>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用于小壁林区购置办公设备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1.项目预算数1.8万元，用于办公设备购置费用的支出，旨在提高单位办公工作顺利开展，达到办公正常运行。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实际采购设备数量</w:t>
            </w:r>
          </w:p>
        </w:tc>
        <w:tc>
          <w:tcPr>
            <w:tcW w:w="2268" w:type="dxa"/>
            <w:vAlign w:val="center"/>
          </w:tcPr>
          <w:p>
            <w:pPr>
              <w:pStyle w:val="13"/>
            </w:pPr>
            <w:r>
              <w:t>≥3台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办公家具购置数量</w:t>
            </w:r>
          </w:p>
        </w:tc>
        <w:tc>
          <w:tcPr>
            <w:tcW w:w="5386" w:type="dxa"/>
            <w:vAlign w:val="center"/>
          </w:tcPr>
          <w:p>
            <w:pPr>
              <w:pStyle w:val="13"/>
            </w:pPr>
            <w:r>
              <w:t>实际采购的办公家具数量</w:t>
            </w:r>
          </w:p>
        </w:tc>
        <w:tc>
          <w:tcPr>
            <w:tcW w:w="2268" w:type="dxa"/>
            <w:vAlign w:val="center"/>
          </w:tcPr>
          <w:p>
            <w:pPr>
              <w:pStyle w:val="13"/>
            </w:pPr>
            <w:r>
              <w:t>≥5个</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采购设备验收合格率</w:t>
            </w:r>
          </w:p>
        </w:tc>
        <w:tc>
          <w:tcPr>
            <w:tcW w:w="2268" w:type="dxa"/>
            <w:vAlign w:val="center"/>
          </w:tcPr>
          <w:p>
            <w:pPr>
              <w:pStyle w:val="13"/>
            </w:pPr>
            <w:r>
              <w:t>≥98%</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2026年12月31日前</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设备采购成本</w:t>
            </w:r>
          </w:p>
        </w:tc>
        <w:tc>
          <w:tcPr>
            <w:tcW w:w="5386" w:type="dxa"/>
            <w:vAlign w:val="center"/>
          </w:tcPr>
          <w:p>
            <w:pPr>
              <w:pStyle w:val="13"/>
            </w:pPr>
            <w:r>
              <w:t>反应设备采购成本情况</w:t>
            </w:r>
          </w:p>
        </w:tc>
        <w:tc>
          <w:tcPr>
            <w:tcW w:w="2268" w:type="dxa"/>
            <w:vAlign w:val="center"/>
          </w:tcPr>
          <w:p>
            <w:pPr>
              <w:pStyle w:val="13"/>
            </w:pPr>
            <w:r>
              <w:t>≤1.3万元</w:t>
            </w:r>
          </w:p>
        </w:tc>
        <w:tc>
          <w:tcPr>
            <w:tcW w:w="1276" w:type="dxa"/>
            <w:vAlign w:val="center"/>
          </w:tcPr>
          <w:p>
            <w:pPr>
              <w:pStyle w:val="13"/>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家具采购成本</w:t>
            </w:r>
          </w:p>
        </w:tc>
        <w:tc>
          <w:tcPr>
            <w:tcW w:w="5386" w:type="dxa"/>
            <w:vAlign w:val="center"/>
          </w:tcPr>
          <w:p>
            <w:pPr>
              <w:pStyle w:val="13"/>
            </w:pPr>
            <w:r>
              <w:t>反应家具采购成本情况</w:t>
            </w:r>
          </w:p>
        </w:tc>
        <w:tc>
          <w:tcPr>
            <w:tcW w:w="2268" w:type="dxa"/>
            <w:vAlign w:val="center"/>
          </w:tcPr>
          <w:p>
            <w:pPr>
              <w:pStyle w:val="13"/>
            </w:pPr>
            <w:r>
              <w:t>≤0.5万元</w:t>
            </w:r>
          </w:p>
        </w:tc>
        <w:tc>
          <w:tcPr>
            <w:tcW w:w="1276" w:type="dxa"/>
            <w:vAlign w:val="center"/>
          </w:tcPr>
          <w:p>
            <w:pPr>
              <w:pStyle w:val="13"/>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≤1.8万元</w:t>
            </w:r>
          </w:p>
        </w:tc>
        <w:tc>
          <w:tcPr>
            <w:tcW w:w="1276" w:type="dxa"/>
            <w:vAlign w:val="center"/>
          </w:tcPr>
          <w:p>
            <w:pPr>
              <w:pStyle w:val="13"/>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办公设备可持续使用年限</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≥95%</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13010024P009711103682</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用于2026年全体党员开展党员活动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1.项目金额0.4万元，用于党组织各种活动费用支出，旨在提高党建工作顺利开展，达到进一步落实党建工作效果，提高党建工作科学化水平。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≥4次</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≥13人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p>
            <w:pPr>
              <w:pStyle w:val="13"/>
            </w:pPr>
          </w:p>
        </w:tc>
        <w:tc>
          <w:tcPr>
            <w:tcW w:w="5386" w:type="dxa"/>
            <w:vAlign w:val="center"/>
          </w:tcPr>
          <w:p>
            <w:pPr>
              <w:pStyle w:val="13"/>
            </w:pPr>
            <w:r>
              <w:t>党组织活动开展频次</w:t>
            </w:r>
          </w:p>
        </w:tc>
        <w:tc>
          <w:tcPr>
            <w:tcW w:w="2268" w:type="dxa"/>
            <w:vAlign w:val="center"/>
          </w:tcPr>
          <w:p>
            <w:pPr>
              <w:pStyle w:val="13"/>
            </w:pPr>
            <w:r>
              <w:t>3个月开展一次</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≤0.03万元</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≤0.4万元</w:t>
            </w:r>
          </w:p>
        </w:tc>
        <w:tc>
          <w:tcPr>
            <w:tcW w:w="1276" w:type="dxa"/>
            <w:vAlign w:val="center"/>
          </w:tcPr>
          <w:p>
            <w:pPr>
              <w:pStyle w:val="13"/>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党员建言献策的党员人数占参会总人数的比例</w:t>
            </w:r>
          </w:p>
        </w:tc>
        <w:tc>
          <w:tcPr>
            <w:tcW w:w="2268" w:type="dxa"/>
            <w:vAlign w:val="center"/>
          </w:tcPr>
          <w:p>
            <w:pPr>
              <w:pStyle w:val="13"/>
            </w:pPr>
            <w:r>
              <w:t>≥95%</w:t>
            </w:r>
          </w:p>
        </w:tc>
        <w:tc>
          <w:tcPr>
            <w:tcW w:w="1276" w:type="dxa"/>
            <w:vAlign w:val="center"/>
          </w:tcPr>
          <w:p>
            <w:pPr>
              <w:pStyle w:val="13"/>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w:t>
            </w:r>
          </w:p>
        </w:tc>
        <w:tc>
          <w:tcPr>
            <w:tcW w:w="2835" w:type="dxa"/>
            <w:vAlign w:val="center"/>
          </w:tcPr>
          <w:p>
            <w:pPr>
              <w:pStyle w:val="11"/>
            </w:pPr>
            <w:r>
              <w:t>其中：财政    资金</w:t>
            </w:r>
          </w:p>
        </w:tc>
        <w:tc>
          <w:tcPr>
            <w:tcW w:w="2551" w:type="dxa"/>
            <w:vAlign w:val="center"/>
          </w:tcPr>
          <w:p>
            <w:pPr>
              <w:pStyle w:val="13"/>
            </w:pPr>
            <w:r>
              <w:t>23.50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2026年劳务聘用人员费用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1.绿化工作业务量不断增加，需外聘人员协助单位工作有序进行。</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总人数</w:t>
            </w:r>
          </w:p>
        </w:tc>
        <w:tc>
          <w:tcPr>
            <w:tcW w:w="5386" w:type="dxa"/>
            <w:vAlign w:val="center"/>
          </w:tcPr>
          <w:p>
            <w:pPr>
              <w:pStyle w:val="13"/>
            </w:pPr>
            <w:r>
              <w:t>总人数</w:t>
            </w:r>
          </w:p>
        </w:tc>
        <w:tc>
          <w:tcPr>
            <w:tcW w:w="2268" w:type="dxa"/>
            <w:vAlign w:val="center"/>
          </w:tcPr>
          <w:p>
            <w:pPr>
              <w:pStyle w:val="13"/>
            </w:pPr>
            <w:r>
              <w:t>4人</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是否全部按规定标准发放</w:t>
            </w:r>
          </w:p>
        </w:tc>
        <w:tc>
          <w:tcPr>
            <w:tcW w:w="5386" w:type="dxa"/>
            <w:vAlign w:val="center"/>
          </w:tcPr>
          <w:p>
            <w:pPr>
              <w:pStyle w:val="13"/>
            </w:pPr>
            <w:r>
              <w:t>是否全部按规定标准发放</w:t>
            </w:r>
          </w:p>
        </w:tc>
        <w:tc>
          <w:tcPr>
            <w:tcW w:w="2268" w:type="dxa"/>
            <w:vAlign w:val="center"/>
          </w:tcPr>
          <w:p>
            <w:pPr>
              <w:pStyle w:val="13"/>
            </w:pPr>
            <w:r>
              <w:t>100%</w:t>
            </w:r>
          </w:p>
        </w:tc>
        <w:tc>
          <w:tcPr>
            <w:tcW w:w="1276" w:type="dxa"/>
            <w:vAlign w:val="center"/>
          </w:tcPr>
          <w:p>
            <w:pPr>
              <w:pStyle w:val="13"/>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按计划完成支付时间</w:t>
            </w:r>
          </w:p>
        </w:tc>
        <w:tc>
          <w:tcPr>
            <w:tcW w:w="2268" w:type="dxa"/>
            <w:vAlign w:val="center"/>
          </w:tcPr>
          <w:p>
            <w:pPr>
              <w:pStyle w:val="13"/>
            </w:pPr>
            <w:r>
              <w:t>100%</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年度支出成本</w:t>
            </w:r>
          </w:p>
        </w:tc>
        <w:tc>
          <w:tcPr>
            <w:tcW w:w="2268" w:type="dxa"/>
            <w:vAlign w:val="center"/>
          </w:tcPr>
          <w:p>
            <w:pPr>
              <w:pStyle w:val="13"/>
            </w:pPr>
            <w:r>
              <w:t>≤5.88万元</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提供优质服务</w:t>
            </w:r>
          </w:p>
        </w:tc>
        <w:tc>
          <w:tcPr>
            <w:tcW w:w="2268" w:type="dxa"/>
            <w:vAlign w:val="center"/>
          </w:tcPr>
          <w:p>
            <w:pPr>
              <w:pStyle w:val="13"/>
            </w:pPr>
            <w:r>
              <w:t>为工作提供优质服务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能够长期较好的满足交办的各项业务，增强服务保障能力</w:t>
            </w:r>
          </w:p>
        </w:tc>
        <w:tc>
          <w:tcPr>
            <w:tcW w:w="2268" w:type="dxa"/>
            <w:vAlign w:val="center"/>
          </w:tcPr>
          <w:p>
            <w:pPr>
              <w:pStyle w:val="13"/>
            </w:pPr>
            <w:r>
              <w:t>100%</w:t>
            </w:r>
          </w:p>
        </w:tc>
        <w:tc>
          <w:tcPr>
            <w:tcW w:w="1276" w:type="dxa"/>
            <w:vAlign w:val="center"/>
          </w:tcPr>
          <w:p>
            <w:pPr>
              <w:pStyle w:val="13"/>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80、小壁林区维护费绩效目标表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13010025P006552100023</w:t>
            </w:r>
          </w:p>
        </w:tc>
        <w:tc>
          <w:tcPr>
            <w:tcW w:w="2835" w:type="dxa"/>
            <w:vAlign w:val="center"/>
          </w:tcPr>
          <w:p>
            <w:pPr>
              <w:pStyle w:val="11"/>
            </w:pPr>
            <w:r>
              <w:t>项目名称</w:t>
            </w:r>
          </w:p>
        </w:tc>
        <w:tc>
          <w:tcPr>
            <w:tcW w:w="6095" w:type="dxa"/>
            <w:gridSpan w:val="3"/>
            <w:vAlign w:val="center"/>
          </w:tcPr>
          <w:p>
            <w:pPr>
              <w:pStyle w:val="13"/>
            </w:pPr>
            <w:r>
              <w:t>小壁林区维护费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395.85</w:t>
            </w:r>
          </w:p>
        </w:tc>
        <w:tc>
          <w:tcPr>
            <w:tcW w:w="2835" w:type="dxa"/>
            <w:vAlign w:val="center"/>
          </w:tcPr>
          <w:p>
            <w:pPr>
              <w:pStyle w:val="11"/>
            </w:pPr>
            <w:r>
              <w:t>其中：财政    资金</w:t>
            </w:r>
          </w:p>
        </w:tc>
        <w:tc>
          <w:tcPr>
            <w:tcW w:w="2551" w:type="dxa"/>
            <w:vAlign w:val="center"/>
          </w:tcPr>
          <w:p>
            <w:pPr>
              <w:pStyle w:val="13"/>
            </w:pPr>
            <w:r>
              <w:t>395.85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用于林区日常管护，保证树木正常生长及林区防火安全，达到涵养水源，降尘降噪防风固沙，保护省会西北部滹沱河南岸生态环境，提高城市大气质量，改善城市环境。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1.用于林区日常管护，保证树木正常生长及林区防火安全，达到涵养水源，降尘降噪防风固沙，保护省会西北部滹沱河南岸生态环境，提高城市大气质量，改善城市环境。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绿地管护面积（**平方米）</w:t>
            </w:r>
          </w:p>
        </w:tc>
        <w:tc>
          <w:tcPr>
            <w:tcW w:w="5386" w:type="dxa"/>
            <w:vAlign w:val="center"/>
          </w:tcPr>
          <w:p>
            <w:pPr>
              <w:pStyle w:val="13"/>
            </w:pPr>
            <w:r>
              <w:t>反映绿地管护工程量情况</w:t>
            </w:r>
          </w:p>
        </w:tc>
        <w:tc>
          <w:tcPr>
            <w:tcW w:w="2268" w:type="dxa"/>
            <w:vAlign w:val="center"/>
          </w:tcPr>
          <w:p>
            <w:pPr>
              <w:pStyle w:val="13"/>
            </w:pPr>
            <w:r>
              <w:t>≥4592689平方米</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安全运行天数（**天）</w:t>
            </w:r>
          </w:p>
        </w:tc>
        <w:tc>
          <w:tcPr>
            <w:tcW w:w="5386" w:type="dxa"/>
            <w:vAlign w:val="center"/>
          </w:tcPr>
          <w:p>
            <w:pPr>
              <w:pStyle w:val="13"/>
            </w:pPr>
            <w:r>
              <w:t>反映日常安全运营情况</w:t>
            </w:r>
          </w:p>
        </w:tc>
        <w:tc>
          <w:tcPr>
            <w:tcW w:w="2268" w:type="dxa"/>
            <w:vAlign w:val="center"/>
          </w:tcPr>
          <w:p>
            <w:pPr>
              <w:pStyle w:val="13"/>
            </w:pPr>
            <w:r>
              <w:t>≥360天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破损设施修复天数（≤**天）</w:t>
            </w:r>
          </w:p>
        </w:tc>
        <w:tc>
          <w:tcPr>
            <w:tcW w:w="5386" w:type="dxa"/>
            <w:vAlign w:val="center"/>
          </w:tcPr>
          <w:p>
            <w:pPr>
              <w:pStyle w:val="13"/>
            </w:pPr>
            <w:r>
              <w:t>反映林区内设施破损修复时效情况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破损植被修复天数（≤**天）</w:t>
            </w:r>
          </w:p>
        </w:tc>
        <w:tc>
          <w:tcPr>
            <w:tcW w:w="5386" w:type="dxa"/>
            <w:vAlign w:val="center"/>
          </w:tcPr>
          <w:p>
            <w:pPr>
              <w:pStyle w:val="13"/>
            </w:pPr>
            <w:r>
              <w:t>反映林区内植被破损修复时效情况</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≤395.85万元</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绿化维护平均成本</w:t>
            </w:r>
          </w:p>
        </w:tc>
        <w:tc>
          <w:tcPr>
            <w:tcW w:w="2268" w:type="dxa"/>
            <w:vAlign w:val="center"/>
          </w:tcPr>
          <w:p>
            <w:pPr>
              <w:pStyle w:val="13"/>
            </w:pPr>
            <w:r>
              <w:t>≤0.57元</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全年可接待天数（≥**天）</w:t>
            </w:r>
          </w:p>
        </w:tc>
        <w:tc>
          <w:tcPr>
            <w:tcW w:w="5386" w:type="dxa"/>
            <w:vAlign w:val="center"/>
          </w:tcPr>
          <w:p>
            <w:pPr>
              <w:pStyle w:val="13"/>
            </w:pPr>
            <w:r>
              <w:t>反映林区运行管理服务民众的社会效益情况</w:t>
            </w:r>
          </w:p>
        </w:tc>
        <w:tc>
          <w:tcPr>
            <w:tcW w:w="2268" w:type="dxa"/>
            <w:vAlign w:val="center"/>
          </w:tcPr>
          <w:p>
            <w:pPr>
              <w:pStyle w:val="13"/>
            </w:pPr>
            <w:r>
              <w:t>≥360天</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持续改善环境质量</w:t>
            </w:r>
          </w:p>
        </w:tc>
        <w:tc>
          <w:tcPr>
            <w:tcW w:w="5386" w:type="dxa"/>
            <w:vAlign w:val="center"/>
          </w:tcPr>
          <w:p>
            <w:pPr>
              <w:pStyle w:val="13"/>
            </w:pPr>
            <w:r>
              <w:t>反映项目实施可持续影响</w:t>
            </w:r>
          </w:p>
        </w:tc>
        <w:tc>
          <w:tcPr>
            <w:tcW w:w="2268" w:type="dxa"/>
            <w:vAlign w:val="center"/>
          </w:tcPr>
          <w:p>
            <w:pPr>
              <w:pStyle w:val="13"/>
            </w:pPr>
            <w:r>
              <w:t>进一步改善</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反映公园服务群众的能力水平情况</w:t>
            </w:r>
          </w:p>
        </w:tc>
        <w:tc>
          <w:tcPr>
            <w:tcW w:w="2268" w:type="dxa"/>
            <w:vAlign w:val="center"/>
          </w:tcPr>
          <w:p>
            <w:pPr>
              <w:pStyle w:val="13"/>
            </w:pPr>
            <w:r>
              <w:t>调查问卷</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w:t>
            </w:r>
          </w:p>
        </w:tc>
        <w:tc>
          <w:tcPr>
            <w:tcW w:w="2835" w:type="dxa"/>
            <w:vAlign w:val="center"/>
          </w:tcPr>
          <w:p>
            <w:pPr>
              <w:pStyle w:val="11"/>
            </w:pPr>
            <w:r>
              <w:t>其中：财政    资金</w:t>
            </w:r>
          </w:p>
        </w:tc>
        <w:tc>
          <w:tcPr>
            <w:tcW w:w="2551" w:type="dxa"/>
            <w:vAlign w:val="center"/>
          </w:tcPr>
          <w:p>
            <w:pPr>
              <w:pStyle w:val="13"/>
            </w:pPr>
            <w:r>
              <w:t>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主要用于市龙泉湖园林事务中心购置办公设备</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1.项目主要用于市龙泉湖园林事务中心购置办公设备，达到提高单位整体管理水平，进一步提高公共服务水平的效果。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办公设备数量</w:t>
            </w:r>
          </w:p>
        </w:tc>
        <w:tc>
          <w:tcPr>
            <w:tcW w:w="5386" w:type="dxa"/>
            <w:vAlign w:val="center"/>
          </w:tcPr>
          <w:p>
            <w:pPr>
              <w:pStyle w:val="13"/>
            </w:pPr>
            <w:r>
              <w:t>实际采购设备数量</w:t>
            </w:r>
          </w:p>
        </w:tc>
        <w:tc>
          <w:tcPr>
            <w:tcW w:w="2268" w:type="dxa"/>
            <w:vAlign w:val="center"/>
          </w:tcPr>
          <w:p>
            <w:pPr>
              <w:pStyle w:val="13"/>
            </w:pPr>
            <w:r>
              <w:t>≥21台（个套）</w:t>
            </w:r>
          </w:p>
        </w:tc>
        <w:tc>
          <w:tcPr>
            <w:tcW w:w="1276" w:type="dxa"/>
            <w:vAlign w:val="center"/>
          </w:tcPr>
          <w:p>
            <w:pPr>
              <w:pStyle w:val="13"/>
            </w:pPr>
            <w:r>
              <w:t>设备购置2026年工作计划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100%</w:t>
            </w:r>
          </w:p>
        </w:tc>
        <w:tc>
          <w:tcPr>
            <w:tcW w:w="1276" w:type="dxa"/>
            <w:vAlign w:val="center"/>
          </w:tcPr>
          <w:p>
            <w:pPr>
              <w:pStyle w:val="13"/>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≤4.9万元</w:t>
            </w:r>
          </w:p>
        </w:tc>
        <w:tc>
          <w:tcPr>
            <w:tcW w:w="1276" w:type="dxa"/>
            <w:vAlign w:val="center"/>
          </w:tcPr>
          <w:p>
            <w:pPr>
              <w:pStyle w:val="13"/>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w:t>
            </w:r>
          </w:p>
        </w:tc>
        <w:tc>
          <w:tcPr>
            <w:tcW w:w="5386" w:type="dxa"/>
            <w:vAlign w:val="center"/>
          </w:tcPr>
          <w:p>
            <w:pPr>
              <w:pStyle w:val="13"/>
            </w:pPr>
            <w:r>
              <w:t>购置总成本与购置数量的比值</w:t>
            </w:r>
          </w:p>
        </w:tc>
        <w:tc>
          <w:tcPr>
            <w:tcW w:w="2268" w:type="dxa"/>
            <w:vAlign w:val="center"/>
          </w:tcPr>
          <w:p>
            <w:pPr>
              <w:pStyle w:val="13"/>
            </w:pPr>
            <w:r>
              <w:t>≤0.24万元</w:t>
            </w:r>
          </w:p>
        </w:tc>
        <w:tc>
          <w:tcPr>
            <w:tcW w:w="1276" w:type="dxa"/>
            <w:vAlign w:val="center"/>
          </w:tcPr>
          <w:p>
            <w:pPr>
              <w:pStyle w:val="13"/>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≥98%</w:t>
            </w:r>
          </w:p>
        </w:tc>
        <w:tc>
          <w:tcPr>
            <w:tcW w:w="1276" w:type="dxa"/>
            <w:vAlign w:val="center"/>
          </w:tcPr>
          <w:p>
            <w:pPr>
              <w:pStyle w:val="13"/>
            </w:pPr>
            <w:r>
              <w:t>2026年购置计划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≥98%</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办公设备可持续使用年限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≥98%</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用于党组织活动经费</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1.用于组织党员活动、学习等支出，达到提高党建工作科学化水平的效果。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≥4次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≥33人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≥90%</w:t>
            </w:r>
          </w:p>
        </w:tc>
        <w:tc>
          <w:tcPr>
            <w:tcW w:w="1276" w:type="dxa"/>
            <w:vAlign w:val="center"/>
          </w:tcPr>
          <w:p>
            <w:pPr>
              <w:pStyle w:val="13"/>
            </w:pPr>
            <w:r>
              <w:t>2026年党组织活动工作计划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3个月开展一次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人均活动成本</w:t>
            </w:r>
          </w:p>
        </w:tc>
        <w:tc>
          <w:tcPr>
            <w:tcW w:w="5386" w:type="dxa"/>
            <w:vAlign w:val="center"/>
          </w:tcPr>
          <w:p>
            <w:pPr>
              <w:pStyle w:val="13"/>
            </w:pPr>
            <w:r>
              <w:t>用于每名党员参与党组织活动的经费标准</w:t>
            </w:r>
          </w:p>
        </w:tc>
        <w:tc>
          <w:tcPr>
            <w:tcW w:w="2268" w:type="dxa"/>
            <w:vAlign w:val="center"/>
          </w:tcPr>
          <w:p>
            <w:pPr>
              <w:pStyle w:val="13"/>
            </w:pPr>
            <w:r>
              <w:t>≤68元/人次</w:t>
            </w:r>
          </w:p>
        </w:tc>
        <w:tc>
          <w:tcPr>
            <w:tcW w:w="1276" w:type="dxa"/>
            <w:vAlign w:val="center"/>
          </w:tcPr>
          <w:p>
            <w:pPr>
              <w:pStyle w:val="13"/>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≥90%</w:t>
            </w:r>
          </w:p>
        </w:tc>
        <w:tc>
          <w:tcPr>
            <w:tcW w:w="1276" w:type="dxa"/>
            <w:vAlign w:val="center"/>
          </w:tcPr>
          <w:p>
            <w:pPr>
              <w:pStyle w:val="13"/>
            </w:pPr>
            <w:r>
              <w:t>2026年党组织活动工作计划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w:t>
            </w:r>
          </w:p>
        </w:tc>
        <w:tc>
          <w:tcPr>
            <w:tcW w:w="2835" w:type="dxa"/>
            <w:vAlign w:val="center"/>
          </w:tcPr>
          <w:p>
            <w:pPr>
              <w:pStyle w:val="11"/>
            </w:pPr>
            <w:r>
              <w:t>其中：财政    资金</w:t>
            </w:r>
          </w:p>
        </w:tc>
        <w:tc>
          <w:tcPr>
            <w:tcW w:w="2551" w:type="dxa"/>
            <w:vAlign w:val="center"/>
          </w:tcPr>
          <w:p>
            <w:pPr>
              <w:pStyle w:val="13"/>
            </w:pPr>
            <w:r>
              <w:t>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主要用于完成劳务人员工资及保险费用的支付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1.主要用于完成劳务人员工资及保险费用的支付，以保证单位工作的顺利开展。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劳务人员数量</w:t>
            </w:r>
          </w:p>
        </w:tc>
        <w:tc>
          <w:tcPr>
            <w:tcW w:w="5386" w:type="dxa"/>
            <w:vAlign w:val="center"/>
          </w:tcPr>
          <w:p>
            <w:pPr>
              <w:pStyle w:val="13"/>
            </w:pPr>
            <w:r>
              <w:t>实际到岗劳务人员数量</w:t>
            </w:r>
          </w:p>
        </w:tc>
        <w:tc>
          <w:tcPr>
            <w:tcW w:w="2268" w:type="dxa"/>
            <w:vAlign w:val="center"/>
          </w:tcPr>
          <w:p>
            <w:pPr>
              <w:pStyle w:val="13"/>
            </w:pPr>
            <w:r>
              <w:t>5人</w:t>
            </w:r>
          </w:p>
        </w:tc>
        <w:tc>
          <w:tcPr>
            <w:tcW w:w="1276" w:type="dxa"/>
            <w:vAlign w:val="center"/>
          </w:tcPr>
          <w:p>
            <w:pPr>
              <w:pStyle w:val="13"/>
            </w:pPr>
            <w:r>
              <w:t>市人社局、市财政局关于直属事业单位继续使用劳动聘用人员的请示的审核意见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业务水平合格率</w:t>
            </w:r>
          </w:p>
        </w:tc>
        <w:tc>
          <w:tcPr>
            <w:tcW w:w="5386" w:type="dxa"/>
            <w:vAlign w:val="center"/>
          </w:tcPr>
          <w:p>
            <w:pPr>
              <w:pStyle w:val="13"/>
            </w:pPr>
            <w:r>
              <w:t>劳务人员业务水平合格人数占总人数的比重</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工资及保险按月及时发放</w:t>
            </w:r>
          </w:p>
        </w:tc>
        <w:tc>
          <w:tcPr>
            <w:tcW w:w="2268" w:type="dxa"/>
            <w:vAlign w:val="center"/>
          </w:tcPr>
          <w:p>
            <w:pPr>
              <w:pStyle w:val="13"/>
            </w:pPr>
            <w:r>
              <w:t>及时发放到位</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5.88万元/人/年</w:t>
            </w:r>
          </w:p>
        </w:tc>
        <w:tc>
          <w:tcPr>
            <w:tcW w:w="2268" w:type="dxa"/>
            <w:vAlign w:val="center"/>
          </w:tcPr>
          <w:p>
            <w:pPr>
              <w:pStyle w:val="13"/>
            </w:pPr>
            <w:r>
              <w:t>≤5.88万元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保障劳务人员待遇</w:t>
            </w:r>
          </w:p>
        </w:tc>
        <w:tc>
          <w:tcPr>
            <w:tcW w:w="5386" w:type="dxa"/>
            <w:vAlign w:val="center"/>
          </w:tcPr>
          <w:p>
            <w:pPr>
              <w:pStyle w:val="13"/>
            </w:pPr>
            <w:r>
              <w:t>保障劳务人员应有待遇以便开展工作</w:t>
            </w:r>
          </w:p>
        </w:tc>
        <w:tc>
          <w:tcPr>
            <w:tcW w:w="2268" w:type="dxa"/>
            <w:vAlign w:val="center"/>
          </w:tcPr>
          <w:p>
            <w:pPr>
              <w:pStyle w:val="13"/>
            </w:pPr>
            <w:r>
              <w:t>保障工作</w:t>
            </w:r>
          </w:p>
        </w:tc>
        <w:tc>
          <w:tcPr>
            <w:tcW w:w="1276" w:type="dxa"/>
            <w:vAlign w:val="center"/>
          </w:tcPr>
          <w:p>
            <w:pPr>
              <w:pStyle w:val="13"/>
            </w:pPr>
            <w:r>
              <w:t>单位组织实施工作计划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工作开展顺利</w:t>
            </w:r>
          </w:p>
        </w:tc>
        <w:tc>
          <w:tcPr>
            <w:tcW w:w="5386" w:type="dxa"/>
            <w:vAlign w:val="center"/>
          </w:tcPr>
          <w:p>
            <w:pPr>
              <w:pStyle w:val="13"/>
            </w:pPr>
            <w:r>
              <w:t>保障单位工作顺利开展</w:t>
            </w:r>
          </w:p>
        </w:tc>
        <w:tc>
          <w:tcPr>
            <w:tcW w:w="2268" w:type="dxa"/>
            <w:vAlign w:val="center"/>
          </w:tcPr>
          <w:p>
            <w:pPr>
              <w:pStyle w:val="13"/>
            </w:pPr>
            <w:r>
              <w:t>工作正常运转</w:t>
            </w:r>
          </w:p>
        </w:tc>
        <w:tc>
          <w:tcPr>
            <w:tcW w:w="1276" w:type="dxa"/>
            <w:vAlign w:val="center"/>
          </w:tcPr>
          <w:p>
            <w:pPr>
              <w:pStyle w:val="13"/>
            </w:pPr>
            <w:r>
              <w:t>单位组织实施工作计划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劳务人员满意度</w:t>
            </w:r>
          </w:p>
        </w:tc>
        <w:tc>
          <w:tcPr>
            <w:tcW w:w="5386" w:type="dxa"/>
            <w:vAlign w:val="center"/>
          </w:tcPr>
          <w:p>
            <w:pPr>
              <w:pStyle w:val="13"/>
            </w:pPr>
            <w:r>
              <w:t>调查中满意和较满意人员占调查人数的比重</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84、龙泉湖公园维护资金绩效目标表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13010025P00947710006C</w:t>
            </w:r>
          </w:p>
        </w:tc>
        <w:tc>
          <w:tcPr>
            <w:tcW w:w="2835" w:type="dxa"/>
            <w:vAlign w:val="center"/>
          </w:tcPr>
          <w:p>
            <w:pPr>
              <w:pStyle w:val="11"/>
            </w:pPr>
            <w:r>
              <w:t>项目名称</w:t>
            </w:r>
          </w:p>
        </w:tc>
        <w:tc>
          <w:tcPr>
            <w:tcW w:w="6095" w:type="dxa"/>
            <w:gridSpan w:val="3"/>
            <w:vAlign w:val="center"/>
          </w:tcPr>
          <w:p>
            <w:pPr>
              <w:pStyle w:val="13"/>
            </w:pPr>
            <w:r>
              <w:t>龙泉湖公园维护资金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1064.70</w:t>
            </w:r>
          </w:p>
        </w:tc>
        <w:tc>
          <w:tcPr>
            <w:tcW w:w="2835" w:type="dxa"/>
            <w:vAlign w:val="center"/>
          </w:tcPr>
          <w:p>
            <w:pPr>
              <w:pStyle w:val="11"/>
            </w:pPr>
            <w:r>
              <w:t>其中：财政    资金</w:t>
            </w:r>
          </w:p>
        </w:tc>
        <w:tc>
          <w:tcPr>
            <w:tcW w:w="2551" w:type="dxa"/>
            <w:vAlign w:val="center"/>
          </w:tcPr>
          <w:p>
            <w:pPr>
              <w:pStyle w:val="13"/>
            </w:pPr>
            <w:r>
              <w:t>1064.70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用于全园绿地、广场道路和水面的日常管护、设施设备维修维护等支出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1.用于全园绿地、广场道路和水面的日常管护、设施设备维修维护等支出，全面提升景观水平、服务质量，为市民创造舒适的游园环境。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绿地和硬化保洁面积</w:t>
            </w:r>
          </w:p>
        </w:tc>
        <w:tc>
          <w:tcPr>
            <w:tcW w:w="5386" w:type="dxa"/>
            <w:vAlign w:val="center"/>
          </w:tcPr>
          <w:p>
            <w:pPr>
              <w:pStyle w:val="13"/>
            </w:pPr>
            <w:r>
              <w:t>反映绿化、硬化管护面积</w:t>
            </w:r>
          </w:p>
        </w:tc>
        <w:tc>
          <w:tcPr>
            <w:tcW w:w="2268" w:type="dxa"/>
            <w:vAlign w:val="center"/>
          </w:tcPr>
          <w:p>
            <w:pPr>
              <w:pStyle w:val="13"/>
            </w:pPr>
            <w:r>
              <w:t>169.93万平方米</w:t>
            </w:r>
          </w:p>
        </w:tc>
        <w:tc>
          <w:tcPr>
            <w:tcW w:w="1276" w:type="dxa"/>
            <w:vAlign w:val="center"/>
          </w:tcPr>
          <w:p>
            <w:pPr>
              <w:pStyle w:val="13"/>
            </w:pPr>
            <w:r>
              <w:t>根据2025年移交面积确定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反映水面管护面积</w:t>
            </w:r>
          </w:p>
        </w:tc>
        <w:tc>
          <w:tcPr>
            <w:tcW w:w="2268" w:type="dxa"/>
            <w:vAlign w:val="center"/>
          </w:tcPr>
          <w:p>
            <w:pPr>
              <w:pStyle w:val="13"/>
            </w:pPr>
            <w:r>
              <w:t>59.98万平方米</w:t>
            </w:r>
          </w:p>
        </w:tc>
        <w:tc>
          <w:tcPr>
            <w:tcW w:w="1276" w:type="dxa"/>
            <w:vAlign w:val="center"/>
          </w:tcPr>
          <w:p>
            <w:pPr>
              <w:pStyle w:val="13"/>
            </w:pPr>
            <w:r>
              <w:t>根据规划图纸及征地、租地协议统计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安全运行率</w:t>
            </w:r>
          </w:p>
        </w:tc>
        <w:tc>
          <w:tcPr>
            <w:tcW w:w="5386" w:type="dxa"/>
            <w:vAlign w:val="center"/>
          </w:tcPr>
          <w:p>
            <w:pPr>
              <w:pStyle w:val="13"/>
            </w:pPr>
            <w:r>
              <w:t>健全安保体系，保证微型消防站及监控系统的正常运转</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破损设施、植被等修复天数</w:t>
            </w:r>
          </w:p>
        </w:tc>
        <w:tc>
          <w:tcPr>
            <w:tcW w:w="5386" w:type="dxa"/>
            <w:vAlign w:val="center"/>
          </w:tcPr>
          <w:p>
            <w:pPr>
              <w:pStyle w:val="13"/>
            </w:pPr>
            <w:r>
              <w:t>破损设施及时更换维修，植被按照原有品种数量及规格更换。</w:t>
            </w:r>
          </w:p>
        </w:tc>
        <w:tc>
          <w:tcPr>
            <w:tcW w:w="2268" w:type="dxa"/>
            <w:vAlign w:val="center"/>
          </w:tcPr>
          <w:p>
            <w:pPr>
              <w:pStyle w:val="13"/>
            </w:pPr>
            <w:r>
              <w:t>≤15天</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绿化管护成本</w:t>
            </w:r>
          </w:p>
        </w:tc>
        <w:tc>
          <w:tcPr>
            <w:tcW w:w="5386" w:type="dxa"/>
            <w:vAlign w:val="center"/>
          </w:tcPr>
          <w:p>
            <w:pPr>
              <w:pStyle w:val="13"/>
            </w:pPr>
            <w:r>
              <w:t>绿化管护面积成本</w:t>
            </w:r>
          </w:p>
        </w:tc>
        <w:tc>
          <w:tcPr>
            <w:tcW w:w="2268" w:type="dxa"/>
            <w:vAlign w:val="center"/>
          </w:tcPr>
          <w:p>
            <w:pPr>
              <w:pStyle w:val="13"/>
            </w:pPr>
            <w:r>
              <w:t>≤5.33元/平方米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水面管护成本</w:t>
            </w:r>
          </w:p>
        </w:tc>
        <w:tc>
          <w:tcPr>
            <w:tcW w:w="5386" w:type="dxa"/>
            <w:vAlign w:val="center"/>
          </w:tcPr>
          <w:p>
            <w:pPr>
              <w:pStyle w:val="13"/>
            </w:pPr>
            <w:r>
              <w:t>水面管护成本</w:t>
            </w:r>
          </w:p>
        </w:tc>
        <w:tc>
          <w:tcPr>
            <w:tcW w:w="2268" w:type="dxa"/>
            <w:vAlign w:val="center"/>
          </w:tcPr>
          <w:p>
            <w:pPr>
              <w:pStyle w:val="13"/>
            </w:pPr>
            <w:r>
              <w:t>≤0.4元/平方米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全年可接待天数</w:t>
            </w:r>
          </w:p>
        </w:tc>
        <w:tc>
          <w:tcPr>
            <w:tcW w:w="5386" w:type="dxa"/>
            <w:vAlign w:val="center"/>
          </w:tcPr>
          <w:p>
            <w:pPr>
              <w:pStyle w:val="13"/>
            </w:pPr>
            <w:r>
              <w:t>反映公园运行管理服务民众的社会效益情况</w:t>
            </w:r>
          </w:p>
        </w:tc>
        <w:tc>
          <w:tcPr>
            <w:tcW w:w="2268" w:type="dxa"/>
            <w:vAlign w:val="center"/>
          </w:tcPr>
          <w:p>
            <w:pPr>
              <w:pStyle w:val="13"/>
            </w:pPr>
            <w:r>
              <w:t>≥360天</w:t>
            </w:r>
          </w:p>
        </w:tc>
        <w:tc>
          <w:tcPr>
            <w:tcW w:w="1276" w:type="dxa"/>
            <w:vAlign w:val="center"/>
          </w:tcPr>
          <w:p>
            <w:pPr>
              <w:pStyle w:val="13"/>
            </w:pPr>
            <w:r>
              <w:t>接待工作实际情况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提升城市形象</w:t>
            </w:r>
          </w:p>
        </w:tc>
        <w:tc>
          <w:tcPr>
            <w:tcW w:w="5386" w:type="dxa"/>
            <w:vAlign w:val="center"/>
          </w:tcPr>
          <w:p>
            <w:pPr>
              <w:pStyle w:val="13"/>
            </w:pPr>
            <w:r>
              <w:t>打造美丽龙泉湖，规范管理，为市民提供优美的生活环境，满足市民游憩需要，保障游览接待人数，扩大省会城市知名度。</w:t>
            </w:r>
          </w:p>
        </w:tc>
        <w:tc>
          <w:tcPr>
            <w:tcW w:w="2268" w:type="dxa"/>
            <w:vAlign w:val="center"/>
          </w:tcPr>
          <w:p>
            <w:pPr>
              <w:pStyle w:val="13"/>
            </w:pPr>
            <w:r>
              <w:t>提升并扩大</w:t>
            </w:r>
          </w:p>
        </w:tc>
        <w:tc>
          <w:tcPr>
            <w:tcW w:w="1276" w:type="dxa"/>
            <w:vAlign w:val="center"/>
          </w:tcPr>
          <w:p>
            <w:pPr>
              <w:pStyle w:val="13"/>
            </w:pPr>
            <w:r>
              <w:t>依据相关政策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反映公园服务群众的能力水平情况</w:t>
            </w:r>
          </w:p>
        </w:tc>
        <w:tc>
          <w:tcPr>
            <w:tcW w:w="2268" w:type="dxa"/>
            <w:vAlign w:val="center"/>
          </w:tcPr>
          <w:p>
            <w:pPr>
              <w:pStyle w:val="13"/>
            </w:pPr>
            <w:r>
              <w:t>≥95%</w:t>
            </w:r>
          </w:p>
        </w:tc>
        <w:tc>
          <w:tcPr>
            <w:tcW w:w="1276" w:type="dxa"/>
            <w:vAlign w:val="center"/>
          </w:tcPr>
          <w:p>
            <w:pPr>
              <w:pStyle w:val="13"/>
            </w:pPr>
            <w:r>
              <w:t>问卷调查和征求意见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85、西山森林公园维护资金绩效目标表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13010025P00947510007L</w:t>
            </w:r>
          </w:p>
        </w:tc>
        <w:tc>
          <w:tcPr>
            <w:tcW w:w="2835" w:type="dxa"/>
            <w:vAlign w:val="center"/>
          </w:tcPr>
          <w:p>
            <w:pPr>
              <w:pStyle w:val="11"/>
            </w:pPr>
            <w:r>
              <w:t>项目名称</w:t>
            </w:r>
          </w:p>
        </w:tc>
        <w:tc>
          <w:tcPr>
            <w:tcW w:w="6095" w:type="dxa"/>
            <w:gridSpan w:val="3"/>
            <w:vAlign w:val="center"/>
          </w:tcPr>
          <w:p>
            <w:pPr>
              <w:pStyle w:val="13"/>
            </w:pPr>
            <w:r>
              <w:t>西山森林公园维护资金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1262.10</w:t>
            </w:r>
          </w:p>
        </w:tc>
        <w:tc>
          <w:tcPr>
            <w:tcW w:w="2835" w:type="dxa"/>
            <w:vAlign w:val="center"/>
          </w:tcPr>
          <w:p>
            <w:pPr>
              <w:pStyle w:val="11"/>
            </w:pPr>
            <w:r>
              <w:t>其中：财政    资金</w:t>
            </w:r>
          </w:p>
        </w:tc>
        <w:tc>
          <w:tcPr>
            <w:tcW w:w="2551" w:type="dxa"/>
            <w:vAlign w:val="center"/>
          </w:tcPr>
          <w:p>
            <w:pPr>
              <w:pStyle w:val="13"/>
            </w:pPr>
            <w:r>
              <w:t>1262.10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主要用于保持、完善西山的生态功能、景区功能等支出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1.主要用于保持、完善西山的生态功能、景区功能等支出，全面提升景观水平、服务质量，为市民创造舒适的游园环境。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反映绿地管护面积</w:t>
            </w:r>
          </w:p>
        </w:tc>
        <w:tc>
          <w:tcPr>
            <w:tcW w:w="2268" w:type="dxa"/>
            <w:vAlign w:val="center"/>
          </w:tcPr>
          <w:p>
            <w:pPr>
              <w:pStyle w:val="13"/>
            </w:pPr>
            <w:r>
              <w:t>621.87万平方米</w:t>
            </w:r>
          </w:p>
        </w:tc>
        <w:tc>
          <w:tcPr>
            <w:tcW w:w="1276" w:type="dxa"/>
            <w:vAlign w:val="center"/>
          </w:tcPr>
          <w:p>
            <w:pPr>
              <w:pStyle w:val="13"/>
            </w:pPr>
            <w:r>
              <w:t>根据规划图纸及征地、租地协议统计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病虫危害率</w:t>
            </w:r>
          </w:p>
        </w:tc>
        <w:tc>
          <w:tcPr>
            <w:tcW w:w="5386" w:type="dxa"/>
            <w:vAlign w:val="center"/>
          </w:tcPr>
          <w:p>
            <w:pPr>
              <w:pStyle w:val="13"/>
            </w:pPr>
            <w:r>
              <w:t>反映病虫害防治情况</w:t>
            </w:r>
          </w:p>
        </w:tc>
        <w:tc>
          <w:tcPr>
            <w:tcW w:w="2268" w:type="dxa"/>
            <w:vAlign w:val="center"/>
          </w:tcPr>
          <w:p>
            <w:pPr>
              <w:pStyle w:val="13"/>
            </w:pPr>
            <w:r>
              <w:t>≤5%</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反映补植苗木成活情况和全园景观效果</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公园内完好设施占全部设施比例</w:t>
            </w:r>
          </w:p>
        </w:tc>
        <w:tc>
          <w:tcPr>
            <w:tcW w:w="2268" w:type="dxa"/>
            <w:vAlign w:val="center"/>
          </w:tcPr>
          <w:p>
            <w:pPr>
              <w:pStyle w:val="13"/>
            </w:pPr>
            <w:r>
              <w:t>≥90%</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反映园内植被修复时效性</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反映园内设施破损修复时效性</w:t>
            </w:r>
          </w:p>
        </w:tc>
        <w:tc>
          <w:tcPr>
            <w:tcW w:w="2268" w:type="dxa"/>
            <w:vAlign w:val="center"/>
          </w:tcPr>
          <w:p>
            <w:pPr>
              <w:pStyle w:val="13"/>
            </w:pPr>
            <w:r>
              <w:t>≤15天</w:t>
            </w:r>
          </w:p>
        </w:tc>
        <w:tc>
          <w:tcPr>
            <w:tcW w:w="1276" w:type="dxa"/>
            <w:vAlign w:val="center"/>
          </w:tcPr>
          <w:p>
            <w:pPr>
              <w:pStyle w:val="13"/>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绿化管护成本</w:t>
            </w:r>
          </w:p>
        </w:tc>
        <w:tc>
          <w:tcPr>
            <w:tcW w:w="5386" w:type="dxa"/>
            <w:vAlign w:val="center"/>
          </w:tcPr>
          <w:p>
            <w:pPr>
              <w:pStyle w:val="13"/>
            </w:pPr>
            <w:r>
              <w:t>绿化管护成本</w:t>
            </w:r>
          </w:p>
        </w:tc>
        <w:tc>
          <w:tcPr>
            <w:tcW w:w="2268" w:type="dxa"/>
            <w:vAlign w:val="center"/>
          </w:tcPr>
          <w:p>
            <w:pPr>
              <w:pStyle w:val="13"/>
            </w:pPr>
            <w:r>
              <w:t>≤2.45元/平方米</w:t>
            </w:r>
          </w:p>
        </w:tc>
        <w:tc>
          <w:tcPr>
            <w:tcW w:w="1276" w:type="dxa"/>
            <w:vAlign w:val="center"/>
          </w:tcPr>
          <w:p>
            <w:pPr>
              <w:pStyle w:val="13"/>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提升城市形象</w:t>
            </w:r>
          </w:p>
        </w:tc>
        <w:tc>
          <w:tcPr>
            <w:tcW w:w="5386" w:type="dxa"/>
            <w:vAlign w:val="center"/>
          </w:tcPr>
          <w:p>
            <w:pPr>
              <w:pStyle w:val="13"/>
            </w:pPr>
            <w:r>
              <w:t>打造美丽西山，规范管理，为市民提供优美的生活环境，满足市民游憩需要，保障游览接待人数，扩大省会城市知名度</w:t>
            </w:r>
          </w:p>
        </w:tc>
        <w:tc>
          <w:tcPr>
            <w:tcW w:w="2268" w:type="dxa"/>
            <w:vAlign w:val="center"/>
          </w:tcPr>
          <w:p>
            <w:pPr>
              <w:pStyle w:val="13"/>
            </w:pPr>
            <w:r>
              <w:t>提升并扩大</w:t>
            </w:r>
          </w:p>
        </w:tc>
        <w:tc>
          <w:tcPr>
            <w:tcW w:w="1276" w:type="dxa"/>
            <w:vAlign w:val="center"/>
          </w:tcPr>
          <w:p>
            <w:pPr>
              <w:pStyle w:val="13"/>
            </w:pPr>
            <w:r>
              <w:t>依据相关政策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反映项目实施可持续影响</w:t>
            </w:r>
          </w:p>
        </w:tc>
        <w:tc>
          <w:tcPr>
            <w:tcW w:w="2268" w:type="dxa"/>
            <w:vAlign w:val="center"/>
          </w:tcPr>
          <w:p>
            <w:pPr>
              <w:pStyle w:val="13"/>
            </w:pPr>
            <w:r>
              <w:t>进一步改善</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反映公园服务群众的能力水平情况</w:t>
            </w:r>
          </w:p>
        </w:tc>
        <w:tc>
          <w:tcPr>
            <w:tcW w:w="2268" w:type="dxa"/>
            <w:vAlign w:val="center"/>
          </w:tcPr>
          <w:p>
            <w:pPr>
              <w:pStyle w:val="13"/>
            </w:pPr>
            <w:r>
              <w:t>≥95%</w:t>
            </w:r>
          </w:p>
        </w:tc>
        <w:tc>
          <w:tcPr>
            <w:tcW w:w="1276" w:type="dxa"/>
            <w:vAlign w:val="center"/>
          </w:tcPr>
          <w:p>
            <w:pPr>
              <w:pStyle w:val="13"/>
            </w:pPr>
            <w:r>
              <w:t>问卷调查和征求意见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用于办公设备购置支出，旨在提高日常工作顺利开展，达到提高单位整体管理水平，进一步提高公共服务水平的效果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1.用于办公设备购置支出，达到提高单位整体管理水平。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办公设备购置数量</w:t>
            </w:r>
          </w:p>
        </w:tc>
        <w:tc>
          <w:tcPr>
            <w:tcW w:w="5386" w:type="dxa"/>
            <w:vAlign w:val="center"/>
          </w:tcPr>
          <w:p>
            <w:pPr>
              <w:pStyle w:val="13"/>
            </w:pPr>
            <w:r>
              <w:t>实际采购的办公设备数量</w:t>
            </w:r>
          </w:p>
        </w:tc>
        <w:tc>
          <w:tcPr>
            <w:tcW w:w="2268" w:type="dxa"/>
            <w:vAlign w:val="center"/>
          </w:tcPr>
          <w:p>
            <w:pPr>
              <w:pStyle w:val="13"/>
            </w:pPr>
            <w:r>
              <w:t>≥2台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办公家具购置数量</w:t>
            </w:r>
          </w:p>
        </w:tc>
        <w:tc>
          <w:tcPr>
            <w:tcW w:w="5386" w:type="dxa"/>
            <w:vAlign w:val="center"/>
          </w:tcPr>
          <w:p>
            <w:pPr>
              <w:pStyle w:val="13"/>
            </w:pPr>
            <w:r>
              <w:t>实际采购的办公家具数量</w:t>
            </w:r>
          </w:p>
        </w:tc>
        <w:tc>
          <w:tcPr>
            <w:tcW w:w="2268" w:type="dxa"/>
            <w:vAlign w:val="center"/>
          </w:tcPr>
          <w:p>
            <w:pPr>
              <w:pStyle w:val="13"/>
            </w:pPr>
            <w:r>
              <w:t>≥8个</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≥98%</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办公通用设备采购成本</w:t>
            </w:r>
          </w:p>
        </w:tc>
        <w:tc>
          <w:tcPr>
            <w:tcW w:w="5386" w:type="dxa"/>
            <w:vAlign w:val="center"/>
          </w:tcPr>
          <w:p>
            <w:pPr>
              <w:pStyle w:val="13"/>
            </w:pPr>
            <w:r>
              <w:t>通用设备采购成本</w:t>
            </w:r>
          </w:p>
        </w:tc>
        <w:tc>
          <w:tcPr>
            <w:tcW w:w="2268" w:type="dxa"/>
            <w:vAlign w:val="center"/>
          </w:tcPr>
          <w:p>
            <w:pPr>
              <w:pStyle w:val="13"/>
            </w:pPr>
            <w:r>
              <w:t>≤1.86万元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办公家具用具采购成本</w:t>
            </w:r>
          </w:p>
        </w:tc>
        <w:tc>
          <w:tcPr>
            <w:tcW w:w="5386" w:type="dxa"/>
            <w:vAlign w:val="center"/>
          </w:tcPr>
          <w:p>
            <w:pPr>
              <w:pStyle w:val="13"/>
            </w:pPr>
            <w:r>
              <w:t>家具用具采购成本</w:t>
            </w:r>
          </w:p>
        </w:tc>
        <w:tc>
          <w:tcPr>
            <w:tcW w:w="2268" w:type="dxa"/>
            <w:vAlign w:val="center"/>
          </w:tcPr>
          <w:p>
            <w:pPr>
              <w:pStyle w:val="13"/>
            </w:pPr>
            <w:r>
              <w:t>≤0.64万元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公共服务水平提升率</w:t>
            </w:r>
          </w:p>
        </w:tc>
        <w:tc>
          <w:tcPr>
            <w:tcW w:w="5386" w:type="dxa"/>
            <w:vAlign w:val="center"/>
          </w:tcPr>
          <w:p>
            <w:pPr>
              <w:pStyle w:val="13"/>
            </w:pPr>
            <w:r>
              <w:t>购置对公共服务水平的提升情况</w:t>
            </w:r>
          </w:p>
        </w:tc>
        <w:tc>
          <w:tcPr>
            <w:tcW w:w="2268" w:type="dxa"/>
            <w:vAlign w:val="center"/>
          </w:tcPr>
          <w:p>
            <w:pPr>
              <w:pStyle w:val="13"/>
            </w:pPr>
            <w:r>
              <w:t>工作提升</w:t>
            </w:r>
          </w:p>
        </w:tc>
        <w:tc>
          <w:tcPr>
            <w:tcW w:w="1276" w:type="dxa"/>
            <w:vAlign w:val="center"/>
          </w:tcPr>
          <w:p>
            <w:pPr>
              <w:pStyle w:val="13"/>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持续提升公共服务水平</w:t>
            </w:r>
          </w:p>
        </w:tc>
        <w:tc>
          <w:tcPr>
            <w:tcW w:w="5386" w:type="dxa"/>
            <w:vAlign w:val="center"/>
          </w:tcPr>
          <w:p>
            <w:pPr>
              <w:pStyle w:val="13"/>
            </w:pPr>
            <w:r>
              <w:t>购置设备进一步提高公共服务水平</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≥98%</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用于党建工作的支出，提高党建工作顺利开展，达到进一步落实党建工作的效果。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1.用于党建工作的支出，提高党建工作顺利开展，达到进一步落实党建工作的效果。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≥8人</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11月30日前完成</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≤0.05万元</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保持党员先进性</w:t>
            </w:r>
          </w:p>
        </w:tc>
        <w:tc>
          <w:tcPr>
            <w:tcW w:w="5386" w:type="dxa"/>
            <w:vAlign w:val="center"/>
          </w:tcPr>
          <w:p>
            <w:pPr>
              <w:pStyle w:val="13"/>
            </w:pPr>
            <w:r>
              <w:t>组织党员参与度</w:t>
            </w:r>
          </w:p>
        </w:tc>
        <w:tc>
          <w:tcPr>
            <w:tcW w:w="2268" w:type="dxa"/>
            <w:vAlign w:val="center"/>
          </w:tcPr>
          <w:p>
            <w:pPr>
              <w:pStyle w:val="13"/>
            </w:pPr>
            <w:r>
              <w:t>100%</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保障组织运行</w:t>
            </w:r>
          </w:p>
        </w:tc>
        <w:tc>
          <w:tcPr>
            <w:tcW w:w="5386" w:type="dxa"/>
            <w:vAlign w:val="center"/>
          </w:tcPr>
          <w:p>
            <w:pPr>
              <w:pStyle w:val="13"/>
            </w:pPr>
            <w:r>
              <w:t>项目实施能够保障党组织各项工作顺利开展，提高工作效率和质量，为日常工作的开展提供支持</w:t>
            </w:r>
          </w:p>
        </w:tc>
        <w:tc>
          <w:tcPr>
            <w:tcW w:w="2268" w:type="dxa"/>
            <w:vAlign w:val="center"/>
          </w:tcPr>
          <w:p>
            <w:pPr>
              <w:pStyle w:val="13"/>
            </w:pPr>
            <w:r>
              <w:t>保障日常工作开展</w:t>
            </w:r>
          </w:p>
        </w:tc>
        <w:tc>
          <w:tcPr>
            <w:tcW w:w="1276" w:type="dxa"/>
            <w:vAlign w:val="center"/>
          </w:tcPr>
          <w:p>
            <w:pPr>
              <w:pStyle w:val="13"/>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党员干部满意度</w:t>
            </w:r>
          </w:p>
        </w:tc>
        <w:tc>
          <w:tcPr>
            <w:tcW w:w="5386" w:type="dxa"/>
            <w:vAlign w:val="center"/>
          </w:tcPr>
          <w:p>
            <w:pPr>
              <w:pStyle w:val="13"/>
            </w:pPr>
            <w:r>
              <w:t>参与党员对党组织活动经费项目的满意度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88、劳动聘用人员经费绩效目标表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w:t>
            </w:r>
          </w:p>
        </w:tc>
        <w:tc>
          <w:tcPr>
            <w:tcW w:w="2835" w:type="dxa"/>
            <w:vAlign w:val="center"/>
          </w:tcPr>
          <w:p>
            <w:pPr>
              <w:pStyle w:val="11"/>
            </w:pPr>
            <w:r>
              <w:t>其中：财政    资金</w:t>
            </w:r>
          </w:p>
        </w:tc>
        <w:tc>
          <w:tcPr>
            <w:tcW w:w="2551" w:type="dxa"/>
            <w:vAlign w:val="center"/>
          </w:tcPr>
          <w:p>
            <w:pPr>
              <w:pStyle w:val="13"/>
            </w:pPr>
            <w:r>
              <w:t>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用于劳动聘用人员工资及保险等费用的支付，达到公园相关工作顺利开展的目标。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1.用于劳动聘用人员工资及保险等费用的支付，达到公园相关工作顺利开展的目标。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劳动聘用人员数量</w:t>
            </w:r>
          </w:p>
        </w:tc>
        <w:tc>
          <w:tcPr>
            <w:tcW w:w="5386" w:type="dxa"/>
            <w:vAlign w:val="center"/>
          </w:tcPr>
          <w:p>
            <w:pPr>
              <w:pStyle w:val="13"/>
            </w:pPr>
            <w:r>
              <w:t>实际到岗劳动聘用人员数量</w:t>
            </w:r>
          </w:p>
        </w:tc>
        <w:tc>
          <w:tcPr>
            <w:tcW w:w="2268" w:type="dxa"/>
            <w:vAlign w:val="center"/>
          </w:tcPr>
          <w:p>
            <w:pPr>
              <w:pStyle w:val="13"/>
            </w:pPr>
            <w:r>
              <w:t>3人</w:t>
            </w:r>
          </w:p>
        </w:tc>
        <w:tc>
          <w:tcPr>
            <w:tcW w:w="1276" w:type="dxa"/>
            <w:vAlign w:val="center"/>
          </w:tcPr>
          <w:p>
            <w:pPr>
              <w:pStyle w:val="13"/>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业务水平合格率</w:t>
            </w:r>
          </w:p>
        </w:tc>
        <w:tc>
          <w:tcPr>
            <w:tcW w:w="5386" w:type="dxa"/>
            <w:vAlign w:val="center"/>
          </w:tcPr>
          <w:p>
            <w:pPr>
              <w:pStyle w:val="13"/>
            </w:pPr>
            <w:r>
              <w:t>劳动聘用人员业务水平合格人数占总人数</w:t>
            </w:r>
          </w:p>
        </w:tc>
        <w:tc>
          <w:tcPr>
            <w:tcW w:w="2268" w:type="dxa"/>
            <w:vAlign w:val="center"/>
          </w:tcPr>
          <w:p>
            <w:pPr>
              <w:pStyle w:val="13"/>
            </w:pPr>
            <w:r>
              <w:t>≥100%</w:t>
            </w:r>
          </w:p>
        </w:tc>
        <w:tc>
          <w:tcPr>
            <w:tcW w:w="1276" w:type="dxa"/>
            <w:vAlign w:val="center"/>
          </w:tcPr>
          <w:p>
            <w:pPr>
              <w:pStyle w:val="13"/>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合同签订时长</w:t>
            </w:r>
          </w:p>
        </w:tc>
        <w:tc>
          <w:tcPr>
            <w:tcW w:w="5386" w:type="dxa"/>
            <w:vAlign w:val="center"/>
          </w:tcPr>
          <w:p>
            <w:pPr>
              <w:pStyle w:val="13"/>
            </w:pPr>
            <w:r>
              <w:t>合同签订工作期限</w:t>
            </w:r>
          </w:p>
        </w:tc>
        <w:tc>
          <w:tcPr>
            <w:tcW w:w="2268" w:type="dxa"/>
            <w:vAlign w:val="center"/>
          </w:tcPr>
          <w:p>
            <w:pPr>
              <w:pStyle w:val="13"/>
            </w:pPr>
            <w:r>
              <w:t>1年</w:t>
            </w:r>
          </w:p>
        </w:tc>
        <w:tc>
          <w:tcPr>
            <w:tcW w:w="1276" w:type="dxa"/>
            <w:vAlign w:val="center"/>
          </w:tcPr>
          <w:p>
            <w:pPr>
              <w:pStyle w:val="13"/>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支付劳动聘用人员费用的人均成本</w:t>
            </w:r>
          </w:p>
        </w:tc>
        <w:tc>
          <w:tcPr>
            <w:tcW w:w="2268" w:type="dxa"/>
            <w:vAlign w:val="center"/>
          </w:tcPr>
          <w:p>
            <w:pPr>
              <w:pStyle w:val="13"/>
            </w:pPr>
            <w:r>
              <w:t>≤5.87万元</w:t>
            </w:r>
          </w:p>
        </w:tc>
        <w:tc>
          <w:tcPr>
            <w:tcW w:w="1276" w:type="dxa"/>
            <w:vAlign w:val="center"/>
          </w:tcPr>
          <w:p>
            <w:pPr>
              <w:pStyle w:val="13"/>
            </w:pPr>
            <w:r>
              <w:t>劳务派遣协议书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保持聘用人员工作积极性</w:t>
            </w:r>
          </w:p>
        </w:tc>
        <w:tc>
          <w:tcPr>
            <w:tcW w:w="5386" w:type="dxa"/>
            <w:vAlign w:val="center"/>
          </w:tcPr>
          <w:p>
            <w:pPr>
              <w:pStyle w:val="13"/>
            </w:pPr>
            <w:r>
              <w:t>组织聘用人员参与度</w:t>
            </w:r>
          </w:p>
        </w:tc>
        <w:tc>
          <w:tcPr>
            <w:tcW w:w="2268" w:type="dxa"/>
            <w:vAlign w:val="center"/>
          </w:tcPr>
          <w:p>
            <w:pPr>
              <w:pStyle w:val="13"/>
            </w:pPr>
            <w:r>
              <w:t>100%</w:t>
            </w:r>
          </w:p>
        </w:tc>
        <w:tc>
          <w:tcPr>
            <w:tcW w:w="1276" w:type="dxa"/>
            <w:vAlign w:val="center"/>
          </w:tcPr>
          <w:p>
            <w:pPr>
              <w:pStyle w:val="13"/>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保障工作运行</w:t>
            </w:r>
          </w:p>
        </w:tc>
        <w:tc>
          <w:tcPr>
            <w:tcW w:w="5386" w:type="dxa"/>
            <w:vAlign w:val="center"/>
          </w:tcPr>
          <w:p>
            <w:pPr>
              <w:pStyle w:val="13"/>
            </w:pPr>
            <w:r>
              <w:t>项目实施能够保障劳动聘用人员工作顺利开展</w:t>
            </w:r>
          </w:p>
        </w:tc>
        <w:tc>
          <w:tcPr>
            <w:tcW w:w="2268" w:type="dxa"/>
            <w:vAlign w:val="center"/>
          </w:tcPr>
          <w:p>
            <w:pPr>
              <w:pStyle w:val="13"/>
            </w:pPr>
            <w:r>
              <w:t>保障所聘用人员工资及社保</w:t>
            </w:r>
          </w:p>
        </w:tc>
        <w:tc>
          <w:tcPr>
            <w:tcW w:w="1276" w:type="dxa"/>
            <w:vAlign w:val="center"/>
          </w:tcPr>
          <w:p>
            <w:pPr>
              <w:pStyle w:val="13"/>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劳动聘用人员满意度</w:t>
            </w:r>
          </w:p>
        </w:tc>
        <w:tc>
          <w:tcPr>
            <w:tcW w:w="5386" w:type="dxa"/>
            <w:vAlign w:val="center"/>
          </w:tcPr>
          <w:p>
            <w:pPr>
              <w:pStyle w:val="13"/>
            </w:pPr>
            <w:r>
              <w:t>参与聘用人员对聘用人员经费项目的满意度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89、体育公园维护费绩效目标表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13010025P006551100031</w:t>
            </w:r>
          </w:p>
        </w:tc>
        <w:tc>
          <w:tcPr>
            <w:tcW w:w="2835" w:type="dxa"/>
            <w:vAlign w:val="center"/>
          </w:tcPr>
          <w:p>
            <w:pPr>
              <w:pStyle w:val="11"/>
            </w:pPr>
            <w:r>
              <w:t>项目名称</w:t>
            </w:r>
          </w:p>
        </w:tc>
        <w:tc>
          <w:tcPr>
            <w:tcW w:w="6095" w:type="dxa"/>
            <w:gridSpan w:val="3"/>
            <w:vAlign w:val="center"/>
          </w:tcPr>
          <w:p>
            <w:pPr>
              <w:pStyle w:val="13"/>
            </w:pPr>
            <w:r>
              <w:t>体育公园维护费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419.52</w:t>
            </w:r>
          </w:p>
        </w:tc>
        <w:tc>
          <w:tcPr>
            <w:tcW w:w="2835" w:type="dxa"/>
            <w:vAlign w:val="center"/>
          </w:tcPr>
          <w:p>
            <w:pPr>
              <w:pStyle w:val="11"/>
            </w:pPr>
            <w:r>
              <w:t>其中：财政    资金</w:t>
            </w:r>
          </w:p>
        </w:tc>
        <w:tc>
          <w:tcPr>
            <w:tcW w:w="2551" w:type="dxa"/>
            <w:vAlign w:val="center"/>
          </w:tcPr>
          <w:p>
            <w:pPr>
              <w:pStyle w:val="13"/>
            </w:pPr>
            <w:r>
              <w:t>419.52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用于公园维护，进行绿地管护、硬化保洁、安全管理、球场等设施维修等工作，给市民创造良好的游园环境。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1.保障日常维护，精细化管护全覆盖，全面提升景观水平、服务质量，为市民创造舒适的游园环境。创新思路增加色彩元素，提升景观效果产出质量。</w:t>
            </w:r>
          </w:p>
          <w:p>
            <w:pPr>
              <w:pStyle w:val="13"/>
            </w:pPr>
            <w:r>
              <w:t>2.主要用于公园全年安全运行，道路硬化面保洁，绿地管护，病虫害防治，设施维护等。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硬化保洁面积（**平方米）</w:t>
            </w:r>
          </w:p>
        </w:tc>
        <w:tc>
          <w:tcPr>
            <w:tcW w:w="5386" w:type="dxa"/>
            <w:vAlign w:val="center"/>
          </w:tcPr>
          <w:p>
            <w:pPr>
              <w:pStyle w:val="13"/>
            </w:pPr>
            <w:r>
              <w:t>反应硬化保洁工作量情况</w:t>
            </w:r>
          </w:p>
        </w:tc>
        <w:tc>
          <w:tcPr>
            <w:tcW w:w="2268" w:type="dxa"/>
            <w:vAlign w:val="center"/>
          </w:tcPr>
          <w:p>
            <w:pPr>
              <w:pStyle w:val="13"/>
            </w:pPr>
            <w:r>
              <w:t>≥110000平方米</w:t>
            </w:r>
          </w:p>
        </w:tc>
        <w:tc>
          <w:tcPr>
            <w:tcW w:w="1276" w:type="dxa"/>
            <w:vAlign w:val="center"/>
          </w:tcPr>
          <w:p>
            <w:pPr>
              <w:pStyle w:val="13"/>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水面管护面积（**平方米）</w:t>
            </w:r>
          </w:p>
        </w:tc>
        <w:tc>
          <w:tcPr>
            <w:tcW w:w="5386" w:type="dxa"/>
            <w:vAlign w:val="center"/>
          </w:tcPr>
          <w:p>
            <w:pPr>
              <w:pStyle w:val="13"/>
            </w:pPr>
            <w:r>
              <w:t>反应水面管护工作量情况</w:t>
            </w:r>
          </w:p>
        </w:tc>
        <w:tc>
          <w:tcPr>
            <w:tcW w:w="2268" w:type="dxa"/>
            <w:vAlign w:val="center"/>
          </w:tcPr>
          <w:p>
            <w:pPr>
              <w:pStyle w:val="13"/>
            </w:pPr>
            <w:r>
              <w:t>≥9257平方米</w:t>
            </w:r>
          </w:p>
        </w:tc>
        <w:tc>
          <w:tcPr>
            <w:tcW w:w="1276" w:type="dxa"/>
            <w:vAlign w:val="center"/>
          </w:tcPr>
          <w:p>
            <w:pPr>
              <w:pStyle w:val="13"/>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绿地管护面积（**平方米）</w:t>
            </w:r>
          </w:p>
        </w:tc>
        <w:tc>
          <w:tcPr>
            <w:tcW w:w="5386" w:type="dxa"/>
            <w:vAlign w:val="center"/>
          </w:tcPr>
          <w:p>
            <w:pPr>
              <w:pStyle w:val="13"/>
            </w:pPr>
            <w:r>
              <w:t>反应绿地管护工作量情况</w:t>
            </w:r>
          </w:p>
        </w:tc>
        <w:tc>
          <w:tcPr>
            <w:tcW w:w="2268" w:type="dxa"/>
            <w:vAlign w:val="center"/>
          </w:tcPr>
          <w:p>
            <w:pPr>
              <w:pStyle w:val="13"/>
            </w:pPr>
            <w:r>
              <w:t>≥245000平方米</w:t>
            </w:r>
          </w:p>
        </w:tc>
        <w:tc>
          <w:tcPr>
            <w:tcW w:w="1276" w:type="dxa"/>
            <w:vAlign w:val="center"/>
          </w:tcPr>
          <w:p>
            <w:pPr>
              <w:pStyle w:val="13"/>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安全运行天数（**天）</w:t>
            </w:r>
          </w:p>
        </w:tc>
        <w:tc>
          <w:tcPr>
            <w:tcW w:w="5386" w:type="dxa"/>
            <w:vAlign w:val="center"/>
          </w:tcPr>
          <w:p>
            <w:pPr>
              <w:pStyle w:val="13"/>
            </w:pPr>
            <w:r>
              <w:t>反应日常安全运营情况</w:t>
            </w:r>
          </w:p>
        </w:tc>
        <w:tc>
          <w:tcPr>
            <w:tcW w:w="2268" w:type="dxa"/>
            <w:vAlign w:val="center"/>
          </w:tcPr>
          <w:p>
            <w:pPr>
              <w:pStyle w:val="13"/>
            </w:pPr>
            <w:r>
              <w:t>≥360天</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反应补植苗木成活情况和全园景观效果</w:t>
            </w:r>
          </w:p>
        </w:tc>
        <w:tc>
          <w:tcPr>
            <w:tcW w:w="2268" w:type="dxa"/>
            <w:vAlign w:val="center"/>
          </w:tcPr>
          <w:p>
            <w:pPr>
              <w:pStyle w:val="13"/>
            </w:pPr>
            <w:r>
              <w:t>≥95%</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反应园内公共设施完好情况</w:t>
            </w:r>
          </w:p>
        </w:tc>
        <w:tc>
          <w:tcPr>
            <w:tcW w:w="2268" w:type="dxa"/>
            <w:vAlign w:val="center"/>
          </w:tcPr>
          <w:p>
            <w:pPr>
              <w:pStyle w:val="13"/>
            </w:pPr>
            <w:r>
              <w:t>≥95%</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病虫害率（≤**%）</w:t>
            </w:r>
          </w:p>
        </w:tc>
        <w:tc>
          <w:tcPr>
            <w:tcW w:w="5386" w:type="dxa"/>
            <w:vAlign w:val="center"/>
          </w:tcPr>
          <w:p>
            <w:pPr>
              <w:pStyle w:val="13"/>
            </w:pPr>
            <w:r>
              <w:t>反应病虫害防治情况</w:t>
            </w:r>
          </w:p>
        </w:tc>
        <w:tc>
          <w:tcPr>
            <w:tcW w:w="2268" w:type="dxa"/>
            <w:vAlign w:val="center"/>
          </w:tcPr>
          <w:p>
            <w:pPr>
              <w:pStyle w:val="13"/>
            </w:pPr>
            <w:r>
              <w:t>≤5%</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破损设施修复天数（≤**%）</w:t>
            </w:r>
          </w:p>
        </w:tc>
        <w:tc>
          <w:tcPr>
            <w:tcW w:w="5386" w:type="dxa"/>
            <w:vAlign w:val="center"/>
          </w:tcPr>
          <w:p>
            <w:pPr>
              <w:pStyle w:val="13"/>
            </w:pPr>
            <w:r>
              <w:t>反应园内设施破损修复时效情况</w:t>
            </w:r>
          </w:p>
        </w:tc>
        <w:tc>
          <w:tcPr>
            <w:tcW w:w="2268" w:type="dxa"/>
            <w:vAlign w:val="center"/>
          </w:tcPr>
          <w:p>
            <w:pPr>
              <w:pStyle w:val="13"/>
            </w:pPr>
            <w:r>
              <w:t>≤15天</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反应园内植被破损修复时效情况</w:t>
            </w:r>
          </w:p>
        </w:tc>
        <w:tc>
          <w:tcPr>
            <w:tcW w:w="2268" w:type="dxa"/>
            <w:vAlign w:val="center"/>
          </w:tcPr>
          <w:p>
            <w:pPr>
              <w:pStyle w:val="13"/>
            </w:pPr>
            <w:r>
              <w:t>≤10天</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养护成本</w:t>
            </w:r>
          </w:p>
        </w:tc>
        <w:tc>
          <w:tcPr>
            <w:tcW w:w="5386" w:type="dxa"/>
            <w:vAlign w:val="center"/>
          </w:tcPr>
          <w:p>
            <w:pPr>
              <w:pStyle w:val="13"/>
            </w:pPr>
            <w:r>
              <w:t>反应用于绿地管护的成本</w:t>
            </w:r>
          </w:p>
        </w:tc>
        <w:tc>
          <w:tcPr>
            <w:tcW w:w="2268" w:type="dxa"/>
            <w:vAlign w:val="center"/>
          </w:tcPr>
          <w:p>
            <w:pPr>
              <w:pStyle w:val="13"/>
            </w:pPr>
            <w:r>
              <w:t>≤134.53万元</w:t>
            </w:r>
          </w:p>
        </w:tc>
        <w:tc>
          <w:tcPr>
            <w:tcW w:w="1276" w:type="dxa"/>
            <w:vAlign w:val="center"/>
          </w:tcPr>
          <w:p>
            <w:pPr>
              <w:pStyle w:val="13"/>
            </w:pPr>
            <w:r>
              <w:t>维护费测算构成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反应用于公园运行的成本</w:t>
            </w:r>
          </w:p>
        </w:tc>
        <w:tc>
          <w:tcPr>
            <w:tcW w:w="2268" w:type="dxa"/>
            <w:vAlign w:val="center"/>
          </w:tcPr>
          <w:p>
            <w:pPr>
              <w:pStyle w:val="13"/>
            </w:pPr>
            <w:r>
              <w:t>≤284.99万元</w:t>
            </w:r>
          </w:p>
        </w:tc>
        <w:tc>
          <w:tcPr>
            <w:tcW w:w="1276" w:type="dxa"/>
            <w:vAlign w:val="center"/>
          </w:tcPr>
          <w:p>
            <w:pPr>
              <w:pStyle w:val="13"/>
            </w:pPr>
            <w:r>
              <w:t>维护费测算构成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全年可接待天数（≥**天）</w:t>
            </w:r>
          </w:p>
        </w:tc>
        <w:tc>
          <w:tcPr>
            <w:tcW w:w="5386" w:type="dxa"/>
            <w:vAlign w:val="center"/>
          </w:tcPr>
          <w:p>
            <w:pPr>
              <w:pStyle w:val="13"/>
            </w:pPr>
            <w:r>
              <w:t>反应公园运行管理服务民众的社会效益情况</w:t>
            </w:r>
          </w:p>
        </w:tc>
        <w:tc>
          <w:tcPr>
            <w:tcW w:w="2268" w:type="dxa"/>
            <w:vAlign w:val="center"/>
          </w:tcPr>
          <w:p>
            <w:pPr>
              <w:pStyle w:val="13"/>
            </w:pPr>
            <w:r>
              <w:t>≥360天</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全年可接待人数（≥**人）</w:t>
            </w:r>
          </w:p>
        </w:tc>
        <w:tc>
          <w:tcPr>
            <w:tcW w:w="5386" w:type="dxa"/>
            <w:vAlign w:val="center"/>
          </w:tcPr>
          <w:p>
            <w:pPr>
              <w:pStyle w:val="13"/>
            </w:pPr>
            <w:r>
              <w:t>反应公园运行管理服务民众的社会效益情况</w:t>
            </w:r>
          </w:p>
        </w:tc>
        <w:tc>
          <w:tcPr>
            <w:tcW w:w="2268" w:type="dxa"/>
            <w:vAlign w:val="center"/>
          </w:tcPr>
          <w:p>
            <w:pPr>
              <w:pStyle w:val="13"/>
            </w:pPr>
            <w:r>
              <w:t>≥200万人</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持续提升公共服务水平</w:t>
            </w:r>
          </w:p>
        </w:tc>
        <w:tc>
          <w:tcPr>
            <w:tcW w:w="5386" w:type="dxa"/>
            <w:vAlign w:val="center"/>
          </w:tcPr>
          <w:p>
            <w:pPr>
              <w:pStyle w:val="13"/>
            </w:pPr>
            <w:r>
              <w:t>持续保障工作提升率</w:t>
            </w:r>
          </w:p>
        </w:tc>
        <w:tc>
          <w:tcPr>
            <w:tcW w:w="2268" w:type="dxa"/>
            <w:vAlign w:val="center"/>
          </w:tcPr>
          <w:p>
            <w:pPr>
              <w:pStyle w:val="13"/>
            </w:pPr>
            <w:r>
              <w:t>100%</w:t>
            </w:r>
          </w:p>
        </w:tc>
        <w:tc>
          <w:tcPr>
            <w:tcW w:w="1276" w:type="dxa"/>
            <w:vAlign w:val="center"/>
          </w:tcPr>
          <w:p>
            <w:pPr>
              <w:pStyle w:val="13"/>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反应公园服务群众的能力水平情况</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90、办公设备购置绩效目标表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用于支付办公设备购置费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1.用于购置办公设备，达到提高单位整体管理水平、进一步提高公共服务水平效果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办公设备购买数量</w:t>
            </w:r>
          </w:p>
        </w:tc>
        <w:tc>
          <w:tcPr>
            <w:tcW w:w="5386" w:type="dxa"/>
            <w:vAlign w:val="center"/>
          </w:tcPr>
          <w:p>
            <w:pPr>
              <w:pStyle w:val="13"/>
            </w:pPr>
            <w:r>
              <w:t>按照工作计划预计购置设备</w:t>
            </w:r>
          </w:p>
        </w:tc>
        <w:tc>
          <w:tcPr>
            <w:tcW w:w="2268" w:type="dxa"/>
            <w:vAlign w:val="center"/>
          </w:tcPr>
          <w:p>
            <w:pPr>
              <w:pStyle w:val="13"/>
            </w:pPr>
            <w:r>
              <w:t>≥18台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≥98%</w:t>
            </w:r>
          </w:p>
        </w:tc>
        <w:tc>
          <w:tcPr>
            <w:tcW w:w="1276" w:type="dxa"/>
            <w:vAlign w:val="center"/>
          </w:tcPr>
          <w:p>
            <w:pPr>
              <w:pStyle w:val="13"/>
            </w:pPr>
            <w:r>
              <w:t>设备购置组织实施工作方案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设备到位率</w:t>
            </w:r>
          </w:p>
        </w:tc>
        <w:tc>
          <w:tcPr>
            <w:tcW w:w="2268" w:type="dxa"/>
            <w:vAlign w:val="center"/>
          </w:tcPr>
          <w:p>
            <w:pPr>
              <w:pStyle w:val="13"/>
            </w:pPr>
            <w:r>
              <w:t>≥98%</w:t>
            </w:r>
          </w:p>
        </w:tc>
        <w:tc>
          <w:tcPr>
            <w:tcW w:w="1276" w:type="dxa"/>
            <w:vAlign w:val="center"/>
          </w:tcPr>
          <w:p>
            <w:pPr>
              <w:pStyle w:val="13"/>
            </w:pPr>
            <w:r>
              <w:t>设备购置组织实施工作方案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购置总成本与购置数量的比值</w:t>
            </w:r>
          </w:p>
        </w:tc>
        <w:tc>
          <w:tcPr>
            <w:tcW w:w="2268" w:type="dxa"/>
            <w:vAlign w:val="center"/>
          </w:tcPr>
          <w:p>
            <w:pPr>
              <w:pStyle w:val="13"/>
            </w:pPr>
            <w:r>
              <w:t>≤2.7万元</w:t>
            </w:r>
          </w:p>
        </w:tc>
        <w:tc>
          <w:tcPr>
            <w:tcW w:w="1276" w:type="dxa"/>
            <w:vAlign w:val="center"/>
          </w:tcPr>
          <w:p>
            <w:pPr>
              <w:pStyle w:val="13"/>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≥98%</w:t>
            </w:r>
          </w:p>
        </w:tc>
        <w:tc>
          <w:tcPr>
            <w:tcW w:w="1276" w:type="dxa"/>
            <w:vAlign w:val="center"/>
          </w:tcPr>
          <w:p>
            <w:pPr>
              <w:pStyle w:val="13"/>
            </w:pPr>
            <w:r>
              <w:t>购置需求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通用设备设备可持续使用年限</w:t>
            </w:r>
          </w:p>
        </w:tc>
        <w:tc>
          <w:tcPr>
            <w:tcW w:w="2268" w:type="dxa"/>
            <w:vAlign w:val="center"/>
          </w:tcPr>
          <w:p>
            <w:pPr>
              <w:pStyle w:val="13"/>
            </w:pPr>
            <w:r>
              <w:t>≥6年</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政府采购节支率</w:t>
            </w:r>
          </w:p>
        </w:tc>
        <w:tc>
          <w:tcPr>
            <w:tcW w:w="5386" w:type="dxa"/>
            <w:vAlign w:val="center"/>
          </w:tcPr>
          <w:p>
            <w:pPr>
              <w:pStyle w:val="13"/>
            </w:pPr>
            <w:r>
              <w:t>政府采购节支率</w:t>
            </w:r>
          </w:p>
        </w:tc>
        <w:tc>
          <w:tcPr>
            <w:tcW w:w="2268" w:type="dxa"/>
            <w:vAlign w:val="center"/>
          </w:tcPr>
          <w:p>
            <w:pPr>
              <w:pStyle w:val="13"/>
            </w:pPr>
            <w:r>
              <w:t>≥98%</w:t>
            </w:r>
          </w:p>
        </w:tc>
        <w:tc>
          <w:tcPr>
            <w:tcW w:w="1276" w:type="dxa"/>
            <w:vAlign w:val="center"/>
          </w:tcPr>
          <w:p>
            <w:pPr>
              <w:pStyle w:val="13"/>
            </w:pPr>
            <w:r>
              <w:t>设备购置组织实施工作方案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使用者满意度</w:t>
            </w:r>
          </w:p>
        </w:tc>
        <w:tc>
          <w:tcPr>
            <w:tcW w:w="5386" w:type="dxa"/>
            <w:vAlign w:val="center"/>
          </w:tcPr>
          <w:p>
            <w:pPr>
              <w:pStyle w:val="13"/>
            </w:pPr>
            <w:r>
              <w:t>反映满意数占调查数之比</w:t>
            </w:r>
          </w:p>
        </w:tc>
        <w:tc>
          <w:tcPr>
            <w:tcW w:w="2268" w:type="dxa"/>
            <w:vAlign w:val="center"/>
          </w:tcPr>
          <w:p>
            <w:pPr>
              <w:pStyle w:val="13"/>
            </w:pPr>
            <w:r>
              <w:t>≥98%</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91、车辆租赁费绩效目标表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13010025P00987610086L</w:t>
            </w:r>
          </w:p>
        </w:tc>
        <w:tc>
          <w:tcPr>
            <w:tcW w:w="2835" w:type="dxa"/>
            <w:vAlign w:val="center"/>
          </w:tcPr>
          <w:p>
            <w:pPr>
              <w:pStyle w:val="11"/>
            </w:pPr>
            <w:r>
              <w:t>项目名称</w:t>
            </w:r>
          </w:p>
        </w:tc>
        <w:tc>
          <w:tcPr>
            <w:tcW w:w="6095" w:type="dxa"/>
            <w:gridSpan w:val="3"/>
            <w:vAlign w:val="center"/>
          </w:tcPr>
          <w:p>
            <w:pPr>
              <w:pStyle w:val="13"/>
            </w:pPr>
            <w:r>
              <w:t>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13.90</w:t>
            </w:r>
          </w:p>
        </w:tc>
        <w:tc>
          <w:tcPr>
            <w:tcW w:w="2835" w:type="dxa"/>
            <w:vAlign w:val="center"/>
          </w:tcPr>
          <w:p>
            <w:pPr>
              <w:pStyle w:val="11"/>
            </w:pPr>
            <w:r>
              <w:t>其中：财政    资金</w:t>
            </w:r>
          </w:p>
        </w:tc>
        <w:tc>
          <w:tcPr>
            <w:tcW w:w="2551" w:type="dxa"/>
            <w:vAlign w:val="center"/>
          </w:tcPr>
          <w:p>
            <w:pPr>
              <w:pStyle w:val="13"/>
            </w:pPr>
            <w:r>
              <w:t>13.90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1.租用2辆公务用车以满足全年365天的公务用车使用需求，保障机构顺利运行，提高工作效率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租赁数量</w:t>
            </w:r>
          </w:p>
        </w:tc>
        <w:tc>
          <w:tcPr>
            <w:tcW w:w="5386" w:type="dxa"/>
            <w:vAlign w:val="center"/>
          </w:tcPr>
          <w:p>
            <w:pPr>
              <w:pStyle w:val="13"/>
            </w:pPr>
            <w:r>
              <w:t>公务用车租赁数量</w:t>
            </w:r>
          </w:p>
        </w:tc>
        <w:tc>
          <w:tcPr>
            <w:tcW w:w="2268" w:type="dxa"/>
            <w:vAlign w:val="center"/>
          </w:tcPr>
          <w:p>
            <w:pPr>
              <w:pStyle w:val="13"/>
            </w:pPr>
            <w:r>
              <w:t>≥2辆</w:t>
            </w:r>
          </w:p>
        </w:tc>
        <w:tc>
          <w:tcPr>
            <w:tcW w:w="1276" w:type="dxa"/>
            <w:vAlign w:val="center"/>
          </w:tcPr>
          <w:p>
            <w:pPr>
              <w:pStyle w:val="13"/>
            </w:pPr>
            <w:r>
              <w:t>汽车租赁合同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故障率</w:t>
            </w:r>
          </w:p>
        </w:tc>
        <w:tc>
          <w:tcPr>
            <w:tcW w:w="5386" w:type="dxa"/>
            <w:vAlign w:val="center"/>
          </w:tcPr>
          <w:p>
            <w:pPr>
              <w:pStyle w:val="13"/>
            </w:pPr>
            <w:r>
              <w:t>反映租赁车辆故障情况</w:t>
            </w:r>
          </w:p>
        </w:tc>
        <w:tc>
          <w:tcPr>
            <w:tcW w:w="2268" w:type="dxa"/>
            <w:vAlign w:val="center"/>
          </w:tcPr>
          <w:p>
            <w:pPr>
              <w:pStyle w:val="13"/>
            </w:pPr>
            <w:r>
              <w:t>≥95%</w:t>
            </w:r>
          </w:p>
        </w:tc>
        <w:tc>
          <w:tcPr>
            <w:tcW w:w="1276" w:type="dxa"/>
            <w:vAlign w:val="center"/>
          </w:tcPr>
          <w:p>
            <w:pPr>
              <w:pStyle w:val="13"/>
            </w:pPr>
            <w:r>
              <w:t>汽车租赁合同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保障期限</w:t>
            </w:r>
          </w:p>
        </w:tc>
        <w:tc>
          <w:tcPr>
            <w:tcW w:w="5386" w:type="dxa"/>
            <w:vAlign w:val="center"/>
          </w:tcPr>
          <w:p>
            <w:pPr>
              <w:pStyle w:val="13"/>
            </w:pPr>
            <w:r>
              <w:t>保障正常用车的期限</w:t>
            </w:r>
          </w:p>
        </w:tc>
        <w:tc>
          <w:tcPr>
            <w:tcW w:w="2268" w:type="dxa"/>
            <w:vAlign w:val="center"/>
          </w:tcPr>
          <w:p>
            <w:pPr>
              <w:pStyle w:val="13"/>
            </w:pPr>
            <w:r>
              <w:t>1年</w:t>
            </w:r>
          </w:p>
        </w:tc>
        <w:tc>
          <w:tcPr>
            <w:tcW w:w="1276" w:type="dxa"/>
            <w:vAlign w:val="center"/>
          </w:tcPr>
          <w:p>
            <w:pPr>
              <w:pStyle w:val="13"/>
            </w:pPr>
            <w:r>
              <w:t>汽车租赁合同，支付凭证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单位租赁成本</w:t>
            </w:r>
          </w:p>
        </w:tc>
        <w:tc>
          <w:tcPr>
            <w:tcW w:w="5386" w:type="dxa"/>
            <w:vAlign w:val="center"/>
          </w:tcPr>
          <w:p>
            <w:pPr>
              <w:pStyle w:val="13"/>
            </w:pPr>
            <w:r>
              <w:t>平均每辆车的租赁成本</w:t>
            </w:r>
          </w:p>
        </w:tc>
        <w:tc>
          <w:tcPr>
            <w:tcW w:w="2268" w:type="dxa"/>
            <w:vAlign w:val="center"/>
          </w:tcPr>
          <w:p>
            <w:pPr>
              <w:pStyle w:val="13"/>
            </w:pPr>
            <w:r>
              <w:t>≤6.95万元/辆</w:t>
            </w:r>
          </w:p>
        </w:tc>
        <w:tc>
          <w:tcPr>
            <w:tcW w:w="1276" w:type="dxa"/>
            <w:vAlign w:val="center"/>
          </w:tcPr>
          <w:p>
            <w:pPr>
              <w:pStyle w:val="13"/>
            </w:pPr>
            <w:r>
              <w:t>汽车租赁合同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用车保障率</w:t>
            </w:r>
          </w:p>
        </w:tc>
        <w:tc>
          <w:tcPr>
            <w:tcW w:w="5386" w:type="dxa"/>
            <w:vAlign w:val="center"/>
          </w:tcPr>
          <w:p>
            <w:pPr>
              <w:pStyle w:val="13"/>
            </w:pPr>
            <w:r>
              <w:t>保障单位各部门的用车需求</w:t>
            </w:r>
          </w:p>
        </w:tc>
        <w:tc>
          <w:tcPr>
            <w:tcW w:w="2268" w:type="dxa"/>
            <w:vAlign w:val="center"/>
          </w:tcPr>
          <w:p>
            <w:pPr>
              <w:pStyle w:val="13"/>
            </w:pPr>
            <w:r>
              <w:t>≥98%</w:t>
            </w:r>
          </w:p>
        </w:tc>
        <w:tc>
          <w:tcPr>
            <w:tcW w:w="1276" w:type="dxa"/>
            <w:vAlign w:val="center"/>
          </w:tcPr>
          <w:p>
            <w:pPr>
              <w:pStyle w:val="13"/>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使用者满意度</w:t>
            </w:r>
          </w:p>
        </w:tc>
        <w:tc>
          <w:tcPr>
            <w:tcW w:w="5386" w:type="dxa"/>
            <w:vAlign w:val="center"/>
          </w:tcPr>
          <w:p>
            <w:pPr>
              <w:pStyle w:val="13"/>
            </w:pPr>
            <w:r>
              <w:t>车辆使用人员满意度</w:t>
            </w:r>
          </w:p>
        </w:tc>
        <w:tc>
          <w:tcPr>
            <w:tcW w:w="2268" w:type="dxa"/>
            <w:vAlign w:val="center"/>
          </w:tcPr>
          <w:p>
            <w:pPr>
              <w:pStyle w:val="13"/>
            </w:pPr>
            <w:r>
              <w:t>≥95%</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13010024P009711103682</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1.主要用于组织全体党员开展党员活动的需要，组织党员活动3次，保质保量完成学习培训</w:t>
            </w:r>
          </w:p>
          <w:p>
            <w:pPr>
              <w:pStyle w:val="13"/>
            </w:pPr>
            <w:r>
              <w:t>2.保持党员先进性，保障党组织各项工作顺利开展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≥13人</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≥98%</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3个月开展一次</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≥0.03万元</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≥95%</w:t>
            </w:r>
          </w:p>
        </w:tc>
        <w:tc>
          <w:tcPr>
            <w:tcW w:w="1276" w:type="dxa"/>
            <w:vAlign w:val="center"/>
          </w:tcPr>
          <w:p>
            <w:pPr>
              <w:pStyle w:val="13"/>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参与党员对党组织活动经费项目的满意度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93、律师咨询费绩效目标表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13010025P00988010313P</w:t>
            </w:r>
          </w:p>
        </w:tc>
        <w:tc>
          <w:tcPr>
            <w:tcW w:w="2835" w:type="dxa"/>
            <w:vAlign w:val="center"/>
          </w:tcPr>
          <w:p>
            <w:pPr>
              <w:pStyle w:val="11"/>
            </w:pPr>
            <w:r>
              <w:t>项目名称</w:t>
            </w:r>
          </w:p>
        </w:tc>
        <w:tc>
          <w:tcPr>
            <w:tcW w:w="6095" w:type="dxa"/>
            <w:gridSpan w:val="3"/>
            <w:vAlign w:val="center"/>
          </w:tcPr>
          <w:p>
            <w:pPr>
              <w:pStyle w:val="13"/>
            </w:pPr>
            <w:r>
              <w:t>律师咨询费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用于支付业务委托咨询费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聘请法律顾问人数</w:t>
            </w:r>
          </w:p>
        </w:tc>
        <w:tc>
          <w:tcPr>
            <w:tcW w:w="5386" w:type="dxa"/>
            <w:vAlign w:val="center"/>
          </w:tcPr>
          <w:p>
            <w:pPr>
              <w:pStyle w:val="13"/>
            </w:pPr>
            <w:r>
              <w:t>聘请法律顾问人员总数</w:t>
            </w:r>
          </w:p>
        </w:tc>
        <w:tc>
          <w:tcPr>
            <w:tcW w:w="2268" w:type="dxa"/>
            <w:vAlign w:val="center"/>
          </w:tcPr>
          <w:p>
            <w:pPr>
              <w:pStyle w:val="13"/>
            </w:pPr>
            <w:r>
              <w:t>≥2人</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聘请法律顾问资质达标率</w:t>
            </w:r>
          </w:p>
        </w:tc>
        <w:tc>
          <w:tcPr>
            <w:tcW w:w="5386" w:type="dxa"/>
            <w:vAlign w:val="center"/>
          </w:tcPr>
          <w:p>
            <w:pPr>
              <w:pStyle w:val="13"/>
            </w:pPr>
            <w:r>
              <w:t>考察聘请法律顾问资质达标的情况</w:t>
            </w:r>
          </w:p>
        </w:tc>
        <w:tc>
          <w:tcPr>
            <w:tcW w:w="2268" w:type="dxa"/>
            <w:vAlign w:val="center"/>
          </w:tcPr>
          <w:p>
            <w:pPr>
              <w:pStyle w:val="13"/>
            </w:pPr>
            <w:r>
              <w:t>≥95%</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按时间节点完成工作情况</w:t>
            </w:r>
          </w:p>
        </w:tc>
        <w:tc>
          <w:tcPr>
            <w:tcW w:w="2268" w:type="dxa"/>
            <w:vAlign w:val="center"/>
          </w:tcPr>
          <w:p>
            <w:pPr>
              <w:pStyle w:val="13"/>
            </w:pPr>
            <w:r>
              <w:t>≥95%</w:t>
            </w:r>
          </w:p>
        </w:tc>
        <w:tc>
          <w:tcPr>
            <w:tcW w:w="1276" w:type="dxa"/>
            <w:vAlign w:val="center"/>
          </w:tcPr>
          <w:p>
            <w:pPr>
              <w:pStyle w:val="13"/>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平均咨询成本</w:t>
            </w:r>
          </w:p>
        </w:tc>
        <w:tc>
          <w:tcPr>
            <w:tcW w:w="5386" w:type="dxa"/>
            <w:vAlign w:val="center"/>
          </w:tcPr>
          <w:p>
            <w:pPr>
              <w:pStyle w:val="13"/>
            </w:pPr>
            <w:r>
              <w:t>平均每个服务单位咨询成本</w:t>
            </w:r>
          </w:p>
        </w:tc>
        <w:tc>
          <w:tcPr>
            <w:tcW w:w="2268" w:type="dxa"/>
            <w:vAlign w:val="center"/>
          </w:tcPr>
          <w:p>
            <w:pPr>
              <w:pStyle w:val="13"/>
            </w:pPr>
            <w:r>
              <w:t>≤3.6万元</w:t>
            </w:r>
          </w:p>
        </w:tc>
        <w:tc>
          <w:tcPr>
            <w:tcW w:w="1276" w:type="dxa"/>
            <w:vAlign w:val="center"/>
          </w:tcPr>
          <w:p>
            <w:pPr>
              <w:pStyle w:val="13"/>
            </w:pPr>
            <w:r>
              <w:t>业务咨询委托费（律师费）服务协议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法律风险次数</w:t>
            </w:r>
          </w:p>
        </w:tc>
        <w:tc>
          <w:tcPr>
            <w:tcW w:w="5386" w:type="dxa"/>
            <w:vAlign w:val="center"/>
          </w:tcPr>
          <w:p>
            <w:pPr>
              <w:pStyle w:val="13"/>
            </w:pPr>
            <w:r>
              <w:t>考察出现法律风险问题的次数</w:t>
            </w:r>
          </w:p>
        </w:tc>
        <w:tc>
          <w:tcPr>
            <w:tcW w:w="2268" w:type="dxa"/>
            <w:vAlign w:val="center"/>
          </w:tcPr>
          <w:p>
            <w:pPr>
              <w:pStyle w:val="13"/>
            </w:pPr>
            <w:r>
              <w:t>≤3次</w:t>
            </w:r>
          </w:p>
        </w:tc>
        <w:tc>
          <w:tcPr>
            <w:tcW w:w="1276" w:type="dxa"/>
            <w:vAlign w:val="center"/>
          </w:tcPr>
          <w:p>
            <w:pPr>
              <w:pStyle w:val="13"/>
            </w:pPr>
            <w:r>
              <w:t>进一步提高</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单位相关人员满意度</w:t>
            </w:r>
          </w:p>
        </w:tc>
        <w:tc>
          <w:tcPr>
            <w:tcW w:w="5386" w:type="dxa"/>
            <w:vAlign w:val="center"/>
          </w:tcPr>
          <w:p>
            <w:pPr>
              <w:pStyle w:val="13"/>
            </w:pPr>
            <w:r>
              <w:t>单位相关人员满意度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94、2025年口袋公园绩效目标表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13010026P00026810168A</w:t>
            </w:r>
          </w:p>
        </w:tc>
        <w:tc>
          <w:tcPr>
            <w:tcW w:w="2835" w:type="dxa"/>
            <w:vAlign w:val="center"/>
          </w:tcPr>
          <w:p>
            <w:pPr>
              <w:pStyle w:val="11"/>
            </w:pPr>
            <w:r>
              <w:t>项目名称</w:t>
            </w:r>
          </w:p>
        </w:tc>
        <w:tc>
          <w:tcPr>
            <w:tcW w:w="6095" w:type="dxa"/>
            <w:gridSpan w:val="3"/>
            <w:vAlign w:val="center"/>
          </w:tcPr>
          <w:p>
            <w:pPr>
              <w:pStyle w:val="13"/>
            </w:pPr>
            <w:r>
              <w:t>2025年口袋公园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w:t>
            </w:r>
          </w:p>
        </w:tc>
        <w:tc>
          <w:tcPr>
            <w:tcW w:w="2835" w:type="dxa"/>
            <w:vAlign w:val="center"/>
          </w:tcPr>
          <w:p>
            <w:pPr>
              <w:pStyle w:val="11"/>
            </w:pPr>
            <w:r>
              <w:t>其中：财政    资金</w:t>
            </w:r>
          </w:p>
        </w:tc>
        <w:tc>
          <w:tcPr>
            <w:tcW w:w="2551" w:type="dxa"/>
            <w:vAlign w:val="center"/>
          </w:tcPr>
          <w:p>
            <w:pPr>
              <w:pStyle w:val="13"/>
            </w:pPr>
            <w:r>
              <w:t>1800.00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用于支付2025年口袋公园项目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1.完成1个项目的支出，为市民创造舒适的环境</w:t>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建设、改造、修缮工程量（平米、</w:t>
            </w:r>
          </w:p>
        </w:tc>
        <w:tc>
          <w:tcPr>
            <w:tcW w:w="5386" w:type="dxa"/>
            <w:vAlign w:val="center"/>
          </w:tcPr>
          <w:p>
            <w:pPr>
              <w:pStyle w:val="13"/>
            </w:pPr>
            <w:r>
              <w:t>建设、改造、修缮工程项目</w:t>
            </w:r>
          </w:p>
        </w:tc>
        <w:tc>
          <w:tcPr>
            <w:tcW w:w="2268" w:type="dxa"/>
            <w:vAlign w:val="center"/>
          </w:tcPr>
          <w:p>
            <w:pPr>
              <w:pStyle w:val="13"/>
            </w:pPr>
            <w:r>
              <w:t>≥1项</w:t>
            </w:r>
          </w:p>
        </w:tc>
        <w:tc>
          <w:tcPr>
            <w:tcW w:w="1276" w:type="dxa"/>
            <w:vAlign w:val="center"/>
          </w:tcPr>
          <w:p>
            <w:pPr>
              <w:pStyle w:val="13"/>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2025年建设项目验收报告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按照时限完成</w:t>
            </w:r>
          </w:p>
        </w:tc>
        <w:tc>
          <w:tcPr>
            <w:tcW w:w="5386" w:type="dxa"/>
            <w:vAlign w:val="center"/>
          </w:tcPr>
          <w:p>
            <w:pPr>
              <w:pStyle w:val="13"/>
            </w:pPr>
            <w:r>
              <w:t>按照时限完成</w:t>
            </w:r>
          </w:p>
        </w:tc>
        <w:tc>
          <w:tcPr>
            <w:tcW w:w="2268" w:type="dxa"/>
            <w:vAlign w:val="center"/>
          </w:tcPr>
          <w:p>
            <w:pPr>
              <w:pStyle w:val="13"/>
            </w:pPr>
            <w:r>
              <w:t>≥98%</w:t>
            </w:r>
          </w:p>
        </w:tc>
        <w:tc>
          <w:tcPr>
            <w:tcW w:w="1276" w:type="dxa"/>
            <w:vAlign w:val="center"/>
          </w:tcPr>
          <w:p>
            <w:pPr>
              <w:pStyle w:val="13"/>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按照工程决算数据支付</w:t>
            </w:r>
          </w:p>
        </w:tc>
        <w:tc>
          <w:tcPr>
            <w:tcW w:w="2268" w:type="dxa"/>
            <w:vAlign w:val="center"/>
          </w:tcPr>
          <w:p>
            <w:pPr>
              <w:pStyle w:val="13"/>
            </w:pPr>
            <w:r>
              <w:t>≤1800万元</w:t>
            </w:r>
          </w:p>
        </w:tc>
        <w:tc>
          <w:tcPr>
            <w:tcW w:w="1276" w:type="dxa"/>
            <w:vAlign w:val="center"/>
          </w:tcPr>
          <w:p>
            <w:pPr>
              <w:pStyle w:val="13"/>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工程质量不低于行业标准</w:t>
            </w:r>
          </w:p>
        </w:tc>
        <w:tc>
          <w:tcPr>
            <w:tcW w:w="1276" w:type="dxa"/>
            <w:vAlign w:val="center"/>
          </w:tcPr>
          <w:p>
            <w:pPr>
              <w:pStyle w:val="13"/>
            </w:pPr>
            <w:r>
              <w:t>2025年建设项目验收报告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w:t>
            </w:r>
          </w:p>
        </w:tc>
        <w:tc>
          <w:tcPr>
            <w:tcW w:w="5386" w:type="dxa"/>
            <w:vAlign w:val="center"/>
          </w:tcPr>
          <w:p>
            <w:pPr>
              <w:pStyle w:val="13"/>
            </w:pPr>
            <w:r>
              <w:t>单位满意</w:t>
            </w:r>
          </w:p>
          <w:p>
            <w:pPr>
              <w:pStyle w:val="13"/>
            </w:pPr>
          </w:p>
        </w:tc>
        <w:tc>
          <w:tcPr>
            <w:tcW w:w="2268" w:type="dxa"/>
            <w:vAlign w:val="center"/>
          </w:tcPr>
          <w:p>
            <w:pPr>
              <w:pStyle w:val="13"/>
            </w:pPr>
            <w:r>
              <w:t>≥95%</w:t>
            </w:r>
          </w:p>
        </w:tc>
        <w:tc>
          <w:tcPr>
            <w:tcW w:w="1276" w:type="dxa"/>
            <w:vAlign w:val="center"/>
          </w:tcPr>
          <w:p>
            <w:pPr>
              <w:pStyle w:val="13"/>
            </w:pPr>
            <w:r>
              <w:t>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95、解决地方政府拖欠企业账款专项债券资金绩效目标表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13010025P000301100274</w:t>
            </w:r>
          </w:p>
        </w:tc>
        <w:tc>
          <w:tcPr>
            <w:tcW w:w="2835" w:type="dxa"/>
            <w:vAlign w:val="center"/>
          </w:tcPr>
          <w:p>
            <w:pPr>
              <w:pStyle w:val="11"/>
            </w:pPr>
            <w:r>
              <w:t>项目名称</w:t>
            </w:r>
          </w:p>
        </w:tc>
        <w:tc>
          <w:tcPr>
            <w:tcW w:w="6095" w:type="dxa"/>
            <w:gridSpan w:val="3"/>
            <w:vAlign w:val="center"/>
          </w:tcPr>
          <w:p>
            <w:pPr>
              <w:pStyle w:val="13"/>
            </w:pPr>
            <w:r>
              <w:t>解决地方政府拖欠企业账款专项债券资金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895.61</w:t>
            </w:r>
          </w:p>
        </w:tc>
        <w:tc>
          <w:tcPr>
            <w:tcW w:w="2835" w:type="dxa"/>
            <w:vAlign w:val="center"/>
          </w:tcPr>
          <w:p>
            <w:pPr>
              <w:pStyle w:val="11"/>
            </w:pPr>
            <w:r>
              <w:t>其中：财政    资金</w:t>
            </w:r>
          </w:p>
        </w:tc>
        <w:tc>
          <w:tcPr>
            <w:tcW w:w="2551" w:type="dxa"/>
            <w:vAlign w:val="center"/>
          </w:tcPr>
          <w:p>
            <w:pPr>
              <w:pStyle w:val="13"/>
            </w:pPr>
            <w:r>
              <w:t>895.61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支付为解决地方政府拖欠企业账款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1.完成21个项目的支出，为解决地方政府拖欠企业账款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使用资金解决地方政府拖欠企业账款施工项目的数量</w:t>
            </w:r>
          </w:p>
        </w:tc>
        <w:tc>
          <w:tcPr>
            <w:tcW w:w="5386" w:type="dxa"/>
            <w:vAlign w:val="center"/>
          </w:tcPr>
          <w:p>
            <w:pPr>
              <w:pStyle w:val="13"/>
            </w:pPr>
            <w:r>
              <w:t>使用资金解决地方政府拖欠企业账款施工项目的数量</w:t>
            </w:r>
          </w:p>
        </w:tc>
        <w:tc>
          <w:tcPr>
            <w:tcW w:w="2268" w:type="dxa"/>
            <w:vAlign w:val="center"/>
          </w:tcPr>
          <w:p>
            <w:pPr>
              <w:pStyle w:val="13"/>
            </w:pPr>
            <w:r>
              <w:t>≥21项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解决地方政府拖欠企业账款率</w:t>
            </w:r>
          </w:p>
        </w:tc>
        <w:tc>
          <w:tcPr>
            <w:tcW w:w="5386" w:type="dxa"/>
            <w:vAlign w:val="center"/>
          </w:tcPr>
          <w:p>
            <w:pPr>
              <w:pStyle w:val="13"/>
            </w:pPr>
            <w:r>
              <w:t>资金到位全部解决地方政府拖欠企业账款</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解决地方政府拖欠企业账款支付及时率</w:t>
            </w:r>
          </w:p>
        </w:tc>
        <w:tc>
          <w:tcPr>
            <w:tcW w:w="5386" w:type="dxa"/>
            <w:vAlign w:val="center"/>
          </w:tcPr>
          <w:p>
            <w:pPr>
              <w:pStyle w:val="13"/>
            </w:pPr>
            <w:r>
              <w:t>解决地方政府拖欠企业账款支付及时率</w:t>
            </w:r>
          </w:p>
        </w:tc>
        <w:tc>
          <w:tcPr>
            <w:tcW w:w="2268" w:type="dxa"/>
            <w:vAlign w:val="center"/>
          </w:tcPr>
          <w:p>
            <w:pPr>
              <w:pStyle w:val="13"/>
            </w:pPr>
            <w:r>
              <w:t>≥95%</w:t>
            </w:r>
          </w:p>
        </w:tc>
        <w:tc>
          <w:tcPr>
            <w:tcW w:w="1276" w:type="dxa"/>
            <w:vAlign w:val="center"/>
          </w:tcPr>
          <w:p>
            <w:pPr>
              <w:pStyle w:val="13"/>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4212万元</w:t>
            </w:r>
          </w:p>
        </w:tc>
        <w:tc>
          <w:tcPr>
            <w:tcW w:w="1276" w:type="dxa"/>
            <w:vAlign w:val="center"/>
          </w:tcPr>
          <w:p>
            <w:pPr>
              <w:pStyle w:val="13"/>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为解决地方政府拖欠企业账款，有效维护社会稳定</w:t>
            </w:r>
          </w:p>
        </w:tc>
        <w:tc>
          <w:tcPr>
            <w:tcW w:w="5386" w:type="dxa"/>
            <w:vAlign w:val="center"/>
          </w:tcPr>
          <w:p>
            <w:pPr>
              <w:pStyle w:val="13"/>
            </w:pPr>
            <w:r>
              <w:t>为解决地方政府拖欠企业账款，有效维护社会稳定</w:t>
            </w:r>
          </w:p>
        </w:tc>
        <w:tc>
          <w:tcPr>
            <w:tcW w:w="2268" w:type="dxa"/>
            <w:vAlign w:val="center"/>
          </w:tcPr>
          <w:p>
            <w:pPr>
              <w:pStyle w:val="13"/>
            </w:pPr>
            <w:r>
              <w:t>≥95%</w:t>
            </w:r>
          </w:p>
        </w:tc>
        <w:tc>
          <w:tcPr>
            <w:tcW w:w="1276" w:type="dxa"/>
            <w:vAlign w:val="center"/>
          </w:tcPr>
          <w:p>
            <w:pPr>
              <w:pStyle w:val="13"/>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解决地方政府拖欠企业账款企业的满意度</w:t>
            </w:r>
          </w:p>
        </w:tc>
        <w:tc>
          <w:tcPr>
            <w:tcW w:w="5386" w:type="dxa"/>
            <w:vAlign w:val="center"/>
          </w:tcPr>
          <w:p>
            <w:pPr>
              <w:pStyle w:val="13"/>
            </w:pPr>
            <w:r>
              <w:t>解决地方政府拖欠企业账款企业的满意度</w:t>
            </w:r>
          </w:p>
        </w:tc>
        <w:tc>
          <w:tcPr>
            <w:tcW w:w="2268" w:type="dxa"/>
            <w:vAlign w:val="center"/>
          </w:tcPr>
          <w:p>
            <w:pPr>
              <w:pStyle w:val="13"/>
            </w:pPr>
            <w:r>
              <w:t>≥95%</w:t>
            </w:r>
          </w:p>
        </w:tc>
        <w:tc>
          <w:tcPr>
            <w:tcW w:w="1276" w:type="dxa"/>
            <w:vAlign w:val="center"/>
          </w:tcPr>
          <w:p>
            <w:pPr>
              <w:pStyle w:val="13"/>
            </w:pPr>
            <w:r>
              <w:t>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96、劳动聘用人员经费绩效目标表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11.70</w:t>
            </w:r>
          </w:p>
        </w:tc>
        <w:tc>
          <w:tcPr>
            <w:tcW w:w="2835" w:type="dxa"/>
            <w:vAlign w:val="center"/>
          </w:tcPr>
          <w:p>
            <w:pPr>
              <w:pStyle w:val="11"/>
            </w:pPr>
            <w:r>
              <w:t>其中：财政    资金</w:t>
            </w:r>
          </w:p>
        </w:tc>
        <w:tc>
          <w:tcPr>
            <w:tcW w:w="2551" w:type="dxa"/>
            <w:vAlign w:val="center"/>
          </w:tcPr>
          <w:p>
            <w:pPr>
              <w:pStyle w:val="13"/>
            </w:pPr>
            <w:r>
              <w:t>11.70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1.完成劳务人员全年工资及保险费用的支付，保证管护工作的更好开展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劳务人员数量</w:t>
            </w:r>
          </w:p>
        </w:tc>
        <w:tc>
          <w:tcPr>
            <w:tcW w:w="5386" w:type="dxa"/>
            <w:vAlign w:val="center"/>
          </w:tcPr>
          <w:p>
            <w:pPr>
              <w:pStyle w:val="13"/>
            </w:pPr>
            <w:r>
              <w:t>实际到岗劳务人员数量</w:t>
            </w:r>
          </w:p>
        </w:tc>
        <w:tc>
          <w:tcPr>
            <w:tcW w:w="2268" w:type="dxa"/>
            <w:vAlign w:val="center"/>
          </w:tcPr>
          <w:p>
            <w:pPr>
              <w:pStyle w:val="13"/>
            </w:pPr>
            <w:r>
              <w:t>2人</w:t>
            </w:r>
          </w:p>
        </w:tc>
        <w:tc>
          <w:tcPr>
            <w:tcW w:w="1276" w:type="dxa"/>
            <w:vAlign w:val="center"/>
          </w:tcPr>
          <w:p>
            <w:pPr>
              <w:pStyle w:val="13"/>
            </w:pPr>
            <w:r>
              <w:t>劳务人员聘用合同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业务水平合格率</w:t>
            </w:r>
          </w:p>
        </w:tc>
        <w:tc>
          <w:tcPr>
            <w:tcW w:w="5386" w:type="dxa"/>
            <w:vAlign w:val="center"/>
          </w:tcPr>
          <w:p>
            <w:pPr>
              <w:pStyle w:val="13"/>
            </w:pPr>
            <w:r>
              <w:t>劳务人员业务水平合格人数占总人数的比例</w:t>
            </w:r>
          </w:p>
        </w:tc>
        <w:tc>
          <w:tcPr>
            <w:tcW w:w="2268" w:type="dxa"/>
            <w:vAlign w:val="center"/>
          </w:tcPr>
          <w:p>
            <w:pPr>
              <w:pStyle w:val="13"/>
            </w:pPr>
            <w:r>
              <w:t>≥95%</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聘用人员合同期限</w:t>
            </w:r>
          </w:p>
        </w:tc>
        <w:tc>
          <w:tcPr>
            <w:tcW w:w="5386" w:type="dxa"/>
            <w:vAlign w:val="center"/>
          </w:tcPr>
          <w:p>
            <w:pPr>
              <w:pStyle w:val="13"/>
            </w:pPr>
            <w:r>
              <w:t>聘用人员合同期限</w:t>
            </w:r>
          </w:p>
        </w:tc>
        <w:tc>
          <w:tcPr>
            <w:tcW w:w="2268" w:type="dxa"/>
            <w:vAlign w:val="center"/>
          </w:tcPr>
          <w:p>
            <w:pPr>
              <w:pStyle w:val="13"/>
            </w:pPr>
            <w:r>
              <w:t>1年</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聘用劳务人员2人</w:t>
            </w:r>
          </w:p>
        </w:tc>
        <w:tc>
          <w:tcPr>
            <w:tcW w:w="2268" w:type="dxa"/>
            <w:vAlign w:val="center"/>
          </w:tcPr>
          <w:p>
            <w:pPr>
              <w:pStyle w:val="13"/>
            </w:pPr>
            <w:r>
              <w:t>5.85万元/人/年</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保证工作正常开展</w:t>
            </w:r>
          </w:p>
        </w:tc>
        <w:tc>
          <w:tcPr>
            <w:tcW w:w="5386" w:type="dxa"/>
            <w:vAlign w:val="center"/>
          </w:tcPr>
          <w:p>
            <w:pPr>
              <w:pStyle w:val="13"/>
            </w:pPr>
            <w:r>
              <w:t>保证日常工作平稳有序的开展</w:t>
            </w:r>
          </w:p>
        </w:tc>
        <w:tc>
          <w:tcPr>
            <w:tcW w:w="2268" w:type="dxa"/>
            <w:vAlign w:val="center"/>
          </w:tcPr>
          <w:p>
            <w:pPr>
              <w:pStyle w:val="13"/>
            </w:pPr>
            <w:r>
              <w:t>有效保障单位稳定运转、发挥职能的提升程度显著</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持续提升公共服务水平</w:t>
            </w:r>
          </w:p>
        </w:tc>
        <w:tc>
          <w:tcPr>
            <w:tcW w:w="5386" w:type="dxa"/>
            <w:vAlign w:val="center"/>
          </w:tcPr>
          <w:p>
            <w:pPr>
              <w:pStyle w:val="13"/>
            </w:pPr>
            <w:r>
              <w:t>持续保障工作提升率</w:t>
            </w:r>
          </w:p>
        </w:tc>
        <w:tc>
          <w:tcPr>
            <w:tcW w:w="2268" w:type="dxa"/>
            <w:vAlign w:val="center"/>
          </w:tcPr>
          <w:p>
            <w:pPr>
              <w:pStyle w:val="13"/>
            </w:pPr>
            <w:r>
              <w:t>100%</w:t>
            </w:r>
          </w:p>
        </w:tc>
        <w:tc>
          <w:tcPr>
            <w:tcW w:w="1276" w:type="dxa"/>
            <w:vAlign w:val="center"/>
          </w:tcPr>
          <w:p>
            <w:pPr>
              <w:pStyle w:val="13"/>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劳务人员满意度</w:t>
            </w:r>
          </w:p>
        </w:tc>
        <w:tc>
          <w:tcPr>
            <w:tcW w:w="5386" w:type="dxa"/>
            <w:vAlign w:val="center"/>
          </w:tcPr>
          <w:p>
            <w:pPr>
              <w:pStyle w:val="13"/>
            </w:pPr>
            <w:r>
              <w:t>调查中满意和较满意的人员占调查人员总数的比例</w:t>
            </w:r>
          </w:p>
        </w:tc>
        <w:tc>
          <w:tcPr>
            <w:tcW w:w="2268" w:type="dxa"/>
            <w:vAlign w:val="center"/>
          </w:tcPr>
          <w:p>
            <w:pPr>
              <w:pStyle w:val="13"/>
            </w:pPr>
            <w:r>
              <w:t>≥95%</w:t>
            </w:r>
          </w:p>
        </w:tc>
        <w:tc>
          <w:tcPr>
            <w:tcW w:w="1276" w:type="dxa"/>
            <w:vAlign w:val="center"/>
          </w:tcPr>
          <w:p>
            <w:pPr>
              <w:pStyle w:val="13"/>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97、办公设备购置绩效目标表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13010025P00971210503F</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用于单位购买办公设备。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1.用于购买符合工作需要的办公设备的支出，旨在提高工作效率，达到提升单位整体管理水平的效果。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实际采购的设备数量</w:t>
            </w:r>
          </w:p>
        </w:tc>
        <w:tc>
          <w:tcPr>
            <w:tcW w:w="2268" w:type="dxa"/>
            <w:vAlign w:val="center"/>
          </w:tcPr>
          <w:p>
            <w:pPr>
              <w:pStyle w:val="13"/>
            </w:pPr>
            <w:r>
              <w:t>≥8台</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设备到位率</w:t>
            </w:r>
          </w:p>
        </w:tc>
        <w:tc>
          <w:tcPr>
            <w:tcW w:w="5386" w:type="dxa"/>
            <w:vAlign w:val="center"/>
          </w:tcPr>
          <w:p>
            <w:pPr>
              <w:pStyle w:val="13"/>
            </w:pPr>
            <w:r>
              <w:t>实际配置的设备数量占应配置的设备数量的比率</w:t>
            </w:r>
          </w:p>
        </w:tc>
        <w:tc>
          <w:tcPr>
            <w:tcW w:w="2268" w:type="dxa"/>
            <w:vAlign w:val="center"/>
          </w:tcPr>
          <w:p>
            <w:pPr>
              <w:pStyle w:val="13"/>
            </w:pPr>
            <w:r>
              <w:t>≥95%</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购置质量合格的数量占购置总数量的比率</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3月-12月</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2026年12月20日前</w:t>
            </w:r>
          </w:p>
        </w:tc>
        <w:tc>
          <w:tcPr>
            <w:tcW w:w="1276" w:type="dxa"/>
            <w:vAlign w:val="center"/>
          </w:tcPr>
          <w:p>
            <w:pPr>
              <w:pStyle w:val="13"/>
            </w:pPr>
            <w:r>
              <w:t>按实际购置合约定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tc>
        <w:tc>
          <w:tcPr>
            <w:tcW w:w="2268" w:type="dxa"/>
            <w:vAlign w:val="center"/>
          </w:tcPr>
          <w:p>
            <w:pPr>
              <w:pStyle w:val="13"/>
            </w:pPr>
            <w:r>
              <w:t>≥95%</w:t>
            </w:r>
          </w:p>
        </w:tc>
        <w:tc>
          <w:tcPr>
            <w:tcW w:w="1276" w:type="dxa"/>
            <w:vAlign w:val="center"/>
          </w:tcPr>
          <w:p>
            <w:pPr>
              <w:pStyle w:val="13"/>
            </w:pPr>
            <w:r>
              <w:t>按实际购置合约定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w:t>
            </w:r>
          </w:p>
        </w:tc>
        <w:tc>
          <w:tcPr>
            <w:tcW w:w="5386" w:type="dxa"/>
            <w:vAlign w:val="center"/>
          </w:tcPr>
          <w:p>
            <w:pPr>
              <w:pStyle w:val="13"/>
            </w:pPr>
            <w:r>
              <w:t>购置总成本与购置数量的比值</w:t>
            </w:r>
          </w:p>
        </w:tc>
        <w:tc>
          <w:tcPr>
            <w:tcW w:w="2268" w:type="dxa"/>
            <w:vAlign w:val="center"/>
          </w:tcPr>
          <w:p>
            <w:pPr>
              <w:pStyle w:val="13"/>
            </w:pPr>
            <w:r>
              <w:t>≤0.63万元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打印设备采购成本</w:t>
            </w:r>
          </w:p>
        </w:tc>
        <w:tc>
          <w:tcPr>
            <w:tcW w:w="5386" w:type="dxa"/>
            <w:vAlign w:val="center"/>
          </w:tcPr>
          <w:p>
            <w:pPr>
              <w:pStyle w:val="13"/>
            </w:pPr>
            <w:r>
              <w:t>单位购买打印设备的成本</w:t>
            </w:r>
          </w:p>
        </w:tc>
        <w:tc>
          <w:tcPr>
            <w:tcW w:w="2268" w:type="dxa"/>
            <w:vAlign w:val="center"/>
          </w:tcPr>
          <w:p>
            <w:pPr>
              <w:pStyle w:val="13"/>
            </w:pPr>
            <w:r>
              <w:t>≤1.3万元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照相设备采购成本</w:t>
            </w:r>
          </w:p>
        </w:tc>
        <w:tc>
          <w:tcPr>
            <w:tcW w:w="5386" w:type="dxa"/>
            <w:vAlign w:val="center"/>
          </w:tcPr>
          <w:p>
            <w:pPr>
              <w:pStyle w:val="13"/>
            </w:pPr>
            <w:r>
              <w:t>单位购买照相设备的成本</w:t>
            </w:r>
          </w:p>
        </w:tc>
        <w:tc>
          <w:tcPr>
            <w:tcW w:w="2268" w:type="dxa"/>
            <w:vAlign w:val="center"/>
          </w:tcPr>
          <w:p>
            <w:pPr>
              <w:pStyle w:val="13"/>
            </w:pPr>
            <w:r>
              <w:t>≤1.5万元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复印设备采购成本</w:t>
            </w:r>
          </w:p>
        </w:tc>
        <w:tc>
          <w:tcPr>
            <w:tcW w:w="5386" w:type="dxa"/>
            <w:vAlign w:val="center"/>
          </w:tcPr>
          <w:p>
            <w:pPr>
              <w:pStyle w:val="13"/>
            </w:pPr>
            <w:r>
              <w:t>单位购买复印设备的成本</w:t>
            </w:r>
          </w:p>
        </w:tc>
        <w:tc>
          <w:tcPr>
            <w:tcW w:w="2268" w:type="dxa"/>
            <w:vAlign w:val="center"/>
          </w:tcPr>
          <w:p>
            <w:pPr>
              <w:pStyle w:val="13"/>
            </w:pPr>
            <w:r>
              <w:t>≤2万元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其他办公设备采购成本</w:t>
            </w:r>
          </w:p>
        </w:tc>
        <w:tc>
          <w:tcPr>
            <w:tcW w:w="5386" w:type="dxa"/>
            <w:vAlign w:val="center"/>
          </w:tcPr>
          <w:p>
            <w:pPr>
              <w:pStyle w:val="13"/>
            </w:pPr>
            <w:r>
              <w:t>单位购买其他办公设备的成本</w:t>
            </w:r>
          </w:p>
        </w:tc>
        <w:tc>
          <w:tcPr>
            <w:tcW w:w="2268" w:type="dxa"/>
            <w:vAlign w:val="center"/>
          </w:tcPr>
          <w:p>
            <w:pPr>
              <w:pStyle w:val="13"/>
            </w:pPr>
            <w:r>
              <w:t>≤0.2万元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≤5万元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提升公共服务水平</w:t>
            </w:r>
          </w:p>
        </w:tc>
        <w:tc>
          <w:tcPr>
            <w:tcW w:w="5386" w:type="dxa"/>
            <w:vAlign w:val="center"/>
          </w:tcPr>
          <w:p>
            <w:pPr>
              <w:pStyle w:val="13"/>
            </w:pPr>
            <w:r>
              <w:t>购置设备进一步提高公共服务水平</w:t>
            </w:r>
          </w:p>
        </w:tc>
        <w:tc>
          <w:tcPr>
            <w:tcW w:w="2268" w:type="dxa"/>
            <w:vAlign w:val="center"/>
          </w:tcPr>
          <w:p>
            <w:pPr>
              <w:pStyle w:val="13"/>
            </w:pPr>
            <w:r>
              <w:t>工作提升</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100%</w:t>
            </w:r>
          </w:p>
        </w:tc>
        <w:tc>
          <w:tcPr>
            <w:tcW w:w="1276" w:type="dxa"/>
            <w:vAlign w:val="center"/>
          </w:tcPr>
          <w:p>
            <w:pPr>
              <w:pStyle w:val="13"/>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设备使用人员满意人数占总使用人数的比率</w:t>
            </w:r>
          </w:p>
        </w:tc>
        <w:tc>
          <w:tcPr>
            <w:tcW w:w="2268" w:type="dxa"/>
            <w:vAlign w:val="center"/>
          </w:tcPr>
          <w:p>
            <w:pPr>
              <w:pStyle w:val="13"/>
            </w:pPr>
            <w:r>
              <w:t>≥95%</w:t>
            </w:r>
          </w:p>
        </w:tc>
        <w:tc>
          <w:tcPr>
            <w:tcW w:w="1276" w:type="dxa"/>
            <w:vAlign w:val="center"/>
          </w:tcPr>
          <w:p>
            <w:pPr>
              <w:pStyle w:val="13"/>
            </w:pPr>
            <w:r>
              <w:t>设备购置组织实施工作计划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98、党组织活动经费绩效目标表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13010025P00971110470Q</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用于开展党建工作。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1.主要用于开展党员活动的支出，落实党建工作效果，提高党建工作科学化水平。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参加党组织活动的党员人数</w:t>
            </w:r>
          </w:p>
        </w:tc>
        <w:tc>
          <w:tcPr>
            <w:tcW w:w="2268" w:type="dxa"/>
            <w:vAlign w:val="center"/>
          </w:tcPr>
          <w:p>
            <w:pPr>
              <w:pStyle w:val="13"/>
            </w:pPr>
            <w:r>
              <w:t>≥14人</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≥12次</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≥95%</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≥95%</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活动开展频次</w:t>
            </w:r>
          </w:p>
        </w:tc>
        <w:tc>
          <w:tcPr>
            <w:tcW w:w="5386" w:type="dxa"/>
            <w:vAlign w:val="center"/>
          </w:tcPr>
          <w:p>
            <w:pPr>
              <w:pStyle w:val="13"/>
            </w:pPr>
            <w:r>
              <w:t>党组织活动开展频次</w:t>
            </w:r>
          </w:p>
        </w:tc>
        <w:tc>
          <w:tcPr>
            <w:tcW w:w="2268" w:type="dxa"/>
            <w:vAlign w:val="center"/>
          </w:tcPr>
          <w:p>
            <w:pPr>
              <w:pStyle w:val="13"/>
            </w:pPr>
            <w:r>
              <w:t>1个月开展一次</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12月15日前完成</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≤0.04万元</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≤0.5万元</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≥30%</w:t>
            </w:r>
          </w:p>
        </w:tc>
        <w:tc>
          <w:tcPr>
            <w:tcW w:w="1276" w:type="dxa"/>
            <w:vAlign w:val="center"/>
          </w:tcPr>
          <w:p>
            <w:pPr>
              <w:pStyle w:val="13"/>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99、劳动聘用人员经费绩效目标表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13010025P00964210369P</w:t>
            </w:r>
          </w:p>
        </w:tc>
        <w:tc>
          <w:tcPr>
            <w:tcW w:w="2835" w:type="dxa"/>
            <w:vAlign w:val="center"/>
          </w:tcPr>
          <w:p>
            <w:pPr>
              <w:pStyle w:val="11"/>
            </w:pPr>
            <w:r>
              <w:t>项目名称</w:t>
            </w:r>
          </w:p>
        </w:tc>
        <w:tc>
          <w:tcPr>
            <w:tcW w:w="6095" w:type="dxa"/>
            <w:gridSpan w:val="3"/>
            <w:vAlign w:val="center"/>
          </w:tcPr>
          <w:p>
            <w:pPr>
              <w:pStyle w:val="13"/>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w:t>
            </w:r>
          </w:p>
        </w:tc>
        <w:tc>
          <w:tcPr>
            <w:tcW w:w="2835" w:type="dxa"/>
            <w:vAlign w:val="center"/>
          </w:tcPr>
          <w:p>
            <w:pPr>
              <w:pStyle w:val="11"/>
            </w:pPr>
            <w:r>
              <w:t>其中：财政    资金</w:t>
            </w:r>
          </w:p>
        </w:tc>
        <w:tc>
          <w:tcPr>
            <w:tcW w:w="2551" w:type="dxa"/>
            <w:vAlign w:val="center"/>
          </w:tcPr>
          <w:p>
            <w:pPr>
              <w:pStyle w:val="13"/>
            </w:pPr>
            <w:r>
              <w:t>23.50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用于单位正常运行工作。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1.用于2026年劳务派遣人员工资保险费用的支出，旨在提高单位各项工作顺利开展。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单位计划保障人数</w:t>
            </w:r>
          </w:p>
        </w:tc>
        <w:tc>
          <w:tcPr>
            <w:tcW w:w="2268" w:type="dxa"/>
            <w:vAlign w:val="center"/>
          </w:tcPr>
          <w:p>
            <w:pPr>
              <w:pStyle w:val="13"/>
            </w:pPr>
            <w:r>
              <w:t>4人</w:t>
            </w:r>
          </w:p>
        </w:tc>
        <w:tc>
          <w:tcPr>
            <w:tcW w:w="1276" w:type="dxa"/>
            <w:vAlign w:val="center"/>
          </w:tcPr>
          <w:p>
            <w:pPr>
              <w:pStyle w:val="13"/>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待遇发放足额率</w:t>
            </w:r>
          </w:p>
        </w:tc>
        <w:tc>
          <w:tcPr>
            <w:tcW w:w="5386" w:type="dxa"/>
            <w:vAlign w:val="center"/>
          </w:tcPr>
          <w:p>
            <w:pPr>
              <w:pStyle w:val="13"/>
            </w:pPr>
            <w:r>
              <w:t>待遇发放足额率</w:t>
            </w:r>
          </w:p>
        </w:tc>
        <w:tc>
          <w:tcPr>
            <w:tcW w:w="2268" w:type="dxa"/>
            <w:vAlign w:val="center"/>
          </w:tcPr>
          <w:p>
            <w:pPr>
              <w:pStyle w:val="13"/>
            </w:pPr>
            <w:r>
              <w:t>100%</w:t>
            </w:r>
          </w:p>
        </w:tc>
        <w:tc>
          <w:tcPr>
            <w:tcW w:w="1276" w:type="dxa"/>
            <w:vAlign w:val="center"/>
          </w:tcPr>
          <w:p>
            <w:pPr>
              <w:pStyle w:val="13"/>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按照工作计划要求完成支付时间</w:t>
            </w:r>
          </w:p>
        </w:tc>
        <w:tc>
          <w:tcPr>
            <w:tcW w:w="2268" w:type="dxa"/>
            <w:vAlign w:val="center"/>
          </w:tcPr>
          <w:p>
            <w:pPr>
              <w:pStyle w:val="13"/>
            </w:pPr>
            <w:r>
              <w:t>100%</w:t>
            </w:r>
          </w:p>
        </w:tc>
        <w:tc>
          <w:tcPr>
            <w:tcW w:w="1276" w:type="dxa"/>
            <w:vAlign w:val="center"/>
          </w:tcPr>
          <w:p>
            <w:pPr>
              <w:pStyle w:val="13"/>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按标准支付聘用人员各项工资的成本</w:t>
            </w:r>
          </w:p>
        </w:tc>
        <w:tc>
          <w:tcPr>
            <w:tcW w:w="5386" w:type="dxa"/>
            <w:vAlign w:val="center"/>
          </w:tcPr>
          <w:p>
            <w:pPr>
              <w:pStyle w:val="13"/>
            </w:pPr>
            <w:r>
              <w:t>按标准支付聘用人员各项工资的成本</w:t>
            </w:r>
          </w:p>
        </w:tc>
        <w:tc>
          <w:tcPr>
            <w:tcW w:w="2268" w:type="dxa"/>
            <w:vAlign w:val="center"/>
          </w:tcPr>
          <w:p>
            <w:pPr>
              <w:pStyle w:val="13"/>
            </w:pPr>
            <w:r>
              <w:t>≤5.88万元</w:t>
            </w:r>
          </w:p>
        </w:tc>
        <w:tc>
          <w:tcPr>
            <w:tcW w:w="1276" w:type="dxa"/>
            <w:vAlign w:val="center"/>
          </w:tcPr>
          <w:p>
            <w:pPr>
              <w:pStyle w:val="13"/>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保障事务中心日常运行</w:t>
            </w:r>
          </w:p>
        </w:tc>
        <w:tc>
          <w:tcPr>
            <w:tcW w:w="5386" w:type="dxa"/>
            <w:vAlign w:val="center"/>
          </w:tcPr>
          <w:p>
            <w:pPr>
              <w:pStyle w:val="13"/>
            </w:pPr>
            <w:r>
              <w:t>保障日常工作完成率</w:t>
            </w:r>
          </w:p>
        </w:tc>
        <w:tc>
          <w:tcPr>
            <w:tcW w:w="2268" w:type="dxa"/>
            <w:vAlign w:val="center"/>
          </w:tcPr>
          <w:p>
            <w:pPr>
              <w:pStyle w:val="13"/>
            </w:pPr>
            <w:r>
              <w:t>100%</w:t>
            </w:r>
          </w:p>
        </w:tc>
        <w:tc>
          <w:tcPr>
            <w:tcW w:w="1276" w:type="dxa"/>
            <w:vAlign w:val="center"/>
          </w:tcPr>
          <w:p>
            <w:pPr>
              <w:pStyle w:val="13"/>
            </w:pPr>
            <w:r>
              <w:t>按照行业标准提供高质量服务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保障基本运行</w:t>
            </w:r>
          </w:p>
        </w:tc>
        <w:tc>
          <w:tcPr>
            <w:tcW w:w="5386" w:type="dxa"/>
            <w:vAlign w:val="center"/>
          </w:tcPr>
          <w:p>
            <w:pPr>
              <w:pStyle w:val="13"/>
            </w:pPr>
            <w:r>
              <w:t>按规定进行支付，保障单位职工待遇</w:t>
            </w:r>
          </w:p>
        </w:tc>
        <w:tc>
          <w:tcPr>
            <w:tcW w:w="2268" w:type="dxa"/>
            <w:vAlign w:val="center"/>
          </w:tcPr>
          <w:p>
            <w:pPr>
              <w:pStyle w:val="13"/>
            </w:pPr>
            <w:r>
              <w:t>按规定进行支付，保障单位职工待遇</w:t>
            </w:r>
          </w:p>
        </w:tc>
        <w:tc>
          <w:tcPr>
            <w:tcW w:w="1276" w:type="dxa"/>
            <w:vAlign w:val="center"/>
          </w:tcPr>
          <w:p>
            <w:pPr>
              <w:pStyle w:val="13"/>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劳务聘用人员满意度</w:t>
            </w:r>
          </w:p>
        </w:tc>
        <w:tc>
          <w:tcPr>
            <w:tcW w:w="5386" w:type="dxa"/>
            <w:vAlign w:val="center"/>
          </w:tcPr>
          <w:p>
            <w:pPr>
              <w:pStyle w:val="13"/>
            </w:pPr>
            <w:r>
              <w:t>劳务聘用人员满意度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100、西环公园维护费绩效目标表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13010025P006558100025</w:t>
            </w:r>
          </w:p>
        </w:tc>
        <w:tc>
          <w:tcPr>
            <w:tcW w:w="2835" w:type="dxa"/>
            <w:vAlign w:val="center"/>
          </w:tcPr>
          <w:p>
            <w:pPr>
              <w:pStyle w:val="11"/>
            </w:pPr>
            <w:r>
              <w:t>项目名称</w:t>
            </w:r>
          </w:p>
        </w:tc>
        <w:tc>
          <w:tcPr>
            <w:tcW w:w="6095" w:type="dxa"/>
            <w:gridSpan w:val="3"/>
            <w:vAlign w:val="center"/>
          </w:tcPr>
          <w:p>
            <w:pPr>
              <w:pStyle w:val="13"/>
            </w:pPr>
            <w:r>
              <w:t>西环公园维护费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247.73</w:t>
            </w:r>
          </w:p>
        </w:tc>
        <w:tc>
          <w:tcPr>
            <w:tcW w:w="2835" w:type="dxa"/>
            <w:vAlign w:val="center"/>
          </w:tcPr>
          <w:p>
            <w:pPr>
              <w:pStyle w:val="11"/>
            </w:pPr>
            <w:r>
              <w:t>其中：财政    资金</w:t>
            </w:r>
          </w:p>
        </w:tc>
        <w:tc>
          <w:tcPr>
            <w:tcW w:w="2551" w:type="dxa"/>
            <w:vAlign w:val="center"/>
          </w:tcPr>
          <w:p>
            <w:pPr>
              <w:pStyle w:val="13"/>
            </w:pPr>
            <w:r>
              <w:t>247.73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用于开展单位绿化公园维护工作。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1.用于保障公园全年安全运行，管护硬化面洁净率达到95%以上，绿地成活率95%以上，病虫害小于5%，破损设施和植被修复时效15天内。</w:t>
            </w:r>
          </w:p>
          <w:p>
            <w:pPr>
              <w:pStyle w:val="13"/>
            </w:pPr>
            <w:r>
              <w:t>2.用于公园保障日常维护，精细化管护全覆盖等各项维护支出，旨在全面提升景观水平、服务质量，为市民创造舒适的游园环境。创新思路增加色彩元素达到提升景观效果及产出质量。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硬化保洁面积</w:t>
            </w:r>
          </w:p>
        </w:tc>
        <w:tc>
          <w:tcPr>
            <w:tcW w:w="5386" w:type="dxa"/>
            <w:vAlign w:val="center"/>
          </w:tcPr>
          <w:p>
            <w:pPr>
              <w:pStyle w:val="13"/>
            </w:pPr>
            <w:r>
              <w:t>反映硬化保洁工程量情况</w:t>
            </w:r>
          </w:p>
        </w:tc>
        <w:tc>
          <w:tcPr>
            <w:tcW w:w="2268" w:type="dxa"/>
            <w:vAlign w:val="center"/>
          </w:tcPr>
          <w:p>
            <w:pPr>
              <w:pStyle w:val="13"/>
            </w:pPr>
            <w:r>
              <w:t>7.16万平方米</w:t>
            </w:r>
          </w:p>
        </w:tc>
        <w:tc>
          <w:tcPr>
            <w:tcW w:w="1276" w:type="dxa"/>
            <w:vAlign w:val="center"/>
          </w:tcPr>
          <w:p>
            <w:pPr>
              <w:pStyle w:val="13"/>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水面管护面积</w:t>
            </w:r>
          </w:p>
        </w:tc>
        <w:tc>
          <w:tcPr>
            <w:tcW w:w="5386" w:type="dxa"/>
            <w:vAlign w:val="center"/>
          </w:tcPr>
          <w:p>
            <w:pPr>
              <w:pStyle w:val="13"/>
            </w:pPr>
            <w:r>
              <w:t>反映水面管护工程量情况</w:t>
            </w:r>
          </w:p>
        </w:tc>
        <w:tc>
          <w:tcPr>
            <w:tcW w:w="2268" w:type="dxa"/>
            <w:vAlign w:val="center"/>
          </w:tcPr>
          <w:p>
            <w:pPr>
              <w:pStyle w:val="13"/>
            </w:pPr>
            <w:r>
              <w:t>3.68万平方米</w:t>
            </w:r>
          </w:p>
        </w:tc>
        <w:tc>
          <w:tcPr>
            <w:tcW w:w="1276" w:type="dxa"/>
            <w:vAlign w:val="center"/>
          </w:tcPr>
          <w:p>
            <w:pPr>
              <w:pStyle w:val="13"/>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绿地管护面积</w:t>
            </w:r>
          </w:p>
        </w:tc>
        <w:tc>
          <w:tcPr>
            <w:tcW w:w="5386" w:type="dxa"/>
            <w:vAlign w:val="center"/>
          </w:tcPr>
          <w:p>
            <w:pPr>
              <w:pStyle w:val="13"/>
            </w:pPr>
            <w:r>
              <w:t>反映绿地管护工程量情况</w:t>
            </w:r>
          </w:p>
        </w:tc>
        <w:tc>
          <w:tcPr>
            <w:tcW w:w="2268" w:type="dxa"/>
            <w:vAlign w:val="center"/>
          </w:tcPr>
          <w:p>
            <w:pPr>
              <w:pStyle w:val="13"/>
            </w:pPr>
            <w:r>
              <w:t>17.34万平方米</w:t>
            </w:r>
          </w:p>
        </w:tc>
        <w:tc>
          <w:tcPr>
            <w:tcW w:w="1276" w:type="dxa"/>
            <w:vAlign w:val="center"/>
          </w:tcPr>
          <w:p>
            <w:pPr>
              <w:pStyle w:val="13"/>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保安在岗天数</w:t>
            </w:r>
          </w:p>
        </w:tc>
        <w:tc>
          <w:tcPr>
            <w:tcW w:w="5386" w:type="dxa"/>
            <w:vAlign w:val="center"/>
          </w:tcPr>
          <w:p>
            <w:pPr>
              <w:pStyle w:val="13"/>
            </w:pPr>
            <w:r>
              <w:t>保安在岗天数</w:t>
            </w:r>
          </w:p>
        </w:tc>
        <w:tc>
          <w:tcPr>
            <w:tcW w:w="2268" w:type="dxa"/>
            <w:vAlign w:val="center"/>
          </w:tcPr>
          <w:p>
            <w:pPr>
              <w:pStyle w:val="13"/>
            </w:pPr>
            <w:r>
              <w:t>≥360天</w:t>
            </w:r>
          </w:p>
        </w:tc>
        <w:tc>
          <w:tcPr>
            <w:tcW w:w="1276" w:type="dxa"/>
            <w:vAlign w:val="center"/>
          </w:tcPr>
          <w:p>
            <w:pPr>
              <w:pStyle w:val="13"/>
            </w:pPr>
            <w:r>
              <w:t>石家庄市西环公园事务中心保安服务项目合同书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轮滑场管护面积</w:t>
            </w:r>
          </w:p>
        </w:tc>
        <w:tc>
          <w:tcPr>
            <w:tcW w:w="5386" w:type="dxa"/>
            <w:vAlign w:val="center"/>
          </w:tcPr>
          <w:p>
            <w:pPr>
              <w:pStyle w:val="13"/>
            </w:pPr>
            <w:r>
              <w:t>公园轮滑场面积情况</w:t>
            </w:r>
          </w:p>
        </w:tc>
        <w:tc>
          <w:tcPr>
            <w:tcW w:w="2268" w:type="dxa"/>
            <w:vAlign w:val="center"/>
          </w:tcPr>
          <w:p>
            <w:pPr>
              <w:pStyle w:val="13"/>
            </w:pPr>
            <w:r>
              <w:t>0.67万平方米</w:t>
            </w:r>
          </w:p>
        </w:tc>
        <w:tc>
          <w:tcPr>
            <w:tcW w:w="1276" w:type="dxa"/>
            <w:vAlign w:val="center"/>
          </w:tcPr>
          <w:p>
            <w:pPr>
              <w:pStyle w:val="13"/>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展馆管护面积</w:t>
            </w:r>
          </w:p>
        </w:tc>
        <w:tc>
          <w:tcPr>
            <w:tcW w:w="5386" w:type="dxa"/>
            <w:vAlign w:val="center"/>
          </w:tcPr>
          <w:p>
            <w:pPr>
              <w:pStyle w:val="13"/>
            </w:pPr>
            <w:r>
              <w:t>公园展馆面积情况</w:t>
            </w:r>
          </w:p>
        </w:tc>
        <w:tc>
          <w:tcPr>
            <w:tcW w:w="2268" w:type="dxa"/>
            <w:vAlign w:val="center"/>
          </w:tcPr>
          <w:p>
            <w:pPr>
              <w:pStyle w:val="13"/>
            </w:pPr>
            <w:r>
              <w:t>0.08万平方米</w:t>
            </w:r>
          </w:p>
        </w:tc>
        <w:tc>
          <w:tcPr>
            <w:tcW w:w="1276" w:type="dxa"/>
            <w:vAlign w:val="center"/>
          </w:tcPr>
          <w:p>
            <w:pPr>
              <w:pStyle w:val="13"/>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轮滑场在岗率</w:t>
            </w:r>
          </w:p>
        </w:tc>
        <w:tc>
          <w:tcPr>
            <w:tcW w:w="5386" w:type="dxa"/>
            <w:vAlign w:val="center"/>
          </w:tcPr>
          <w:p>
            <w:pPr>
              <w:pStyle w:val="13"/>
            </w:pPr>
            <w:r>
              <w:t>轮滑场管护人员在岗情况</w:t>
            </w:r>
          </w:p>
        </w:tc>
        <w:tc>
          <w:tcPr>
            <w:tcW w:w="2268" w:type="dxa"/>
            <w:vAlign w:val="center"/>
          </w:tcPr>
          <w:p>
            <w:pPr>
              <w:pStyle w:val="13"/>
            </w:pPr>
            <w:r>
              <w:t>≥95%</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展馆保洁覆盖率</w:t>
            </w:r>
          </w:p>
        </w:tc>
        <w:tc>
          <w:tcPr>
            <w:tcW w:w="5386" w:type="dxa"/>
            <w:vAlign w:val="center"/>
          </w:tcPr>
          <w:p>
            <w:pPr>
              <w:pStyle w:val="13"/>
            </w:pPr>
            <w:r>
              <w:t>展馆保洁人员管理情况</w:t>
            </w:r>
          </w:p>
        </w:tc>
        <w:tc>
          <w:tcPr>
            <w:tcW w:w="2268" w:type="dxa"/>
            <w:vAlign w:val="center"/>
          </w:tcPr>
          <w:p>
            <w:pPr>
              <w:pStyle w:val="13"/>
            </w:pPr>
            <w:r>
              <w:t>≥95%</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管护人员在岗情况</w:t>
            </w:r>
          </w:p>
        </w:tc>
        <w:tc>
          <w:tcPr>
            <w:tcW w:w="2268" w:type="dxa"/>
            <w:vAlign w:val="center"/>
          </w:tcPr>
          <w:p>
            <w:pPr>
              <w:pStyle w:val="13"/>
            </w:pPr>
            <w:r>
              <w:t>≥95%</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保洁覆盖率</w:t>
            </w:r>
          </w:p>
        </w:tc>
        <w:tc>
          <w:tcPr>
            <w:tcW w:w="5386" w:type="dxa"/>
            <w:vAlign w:val="center"/>
          </w:tcPr>
          <w:p>
            <w:pPr>
              <w:pStyle w:val="13"/>
            </w:pPr>
            <w:r>
              <w:t>保洁人员在岗情况</w:t>
            </w:r>
          </w:p>
        </w:tc>
        <w:tc>
          <w:tcPr>
            <w:tcW w:w="2268" w:type="dxa"/>
            <w:vAlign w:val="center"/>
          </w:tcPr>
          <w:p>
            <w:pPr>
              <w:pStyle w:val="13"/>
            </w:pPr>
            <w:r>
              <w:t>≥95%</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破损植被修复天数</w:t>
            </w:r>
          </w:p>
        </w:tc>
        <w:tc>
          <w:tcPr>
            <w:tcW w:w="5386" w:type="dxa"/>
            <w:vAlign w:val="center"/>
          </w:tcPr>
          <w:p>
            <w:pPr>
              <w:pStyle w:val="13"/>
            </w:pPr>
            <w:r>
              <w:t>园内植被斑秃死坏修复时效</w:t>
            </w:r>
          </w:p>
        </w:tc>
        <w:tc>
          <w:tcPr>
            <w:tcW w:w="2268" w:type="dxa"/>
            <w:vAlign w:val="center"/>
          </w:tcPr>
          <w:p>
            <w:pPr>
              <w:pStyle w:val="13"/>
            </w:pPr>
            <w:r>
              <w:t>≤7天</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公园的运行成本</w:t>
            </w:r>
          </w:p>
        </w:tc>
        <w:tc>
          <w:tcPr>
            <w:tcW w:w="5386" w:type="dxa"/>
            <w:vAlign w:val="center"/>
          </w:tcPr>
          <w:p>
            <w:pPr>
              <w:pStyle w:val="13"/>
            </w:pPr>
            <w:r>
              <w:t>公园的运行成本</w:t>
            </w:r>
          </w:p>
        </w:tc>
        <w:tc>
          <w:tcPr>
            <w:tcW w:w="2268" w:type="dxa"/>
            <w:vAlign w:val="center"/>
          </w:tcPr>
          <w:p>
            <w:pPr>
              <w:pStyle w:val="13"/>
            </w:pPr>
            <w:r>
              <w:t>≤57.73万元</w:t>
            </w:r>
          </w:p>
        </w:tc>
        <w:tc>
          <w:tcPr>
            <w:tcW w:w="1276" w:type="dxa"/>
            <w:vAlign w:val="center"/>
          </w:tcPr>
          <w:p>
            <w:pPr>
              <w:pStyle w:val="13"/>
            </w:pPr>
            <w:r>
              <w:t>2026预算测算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公园的维护成本</w:t>
            </w:r>
          </w:p>
        </w:tc>
        <w:tc>
          <w:tcPr>
            <w:tcW w:w="5386" w:type="dxa"/>
            <w:vAlign w:val="center"/>
          </w:tcPr>
          <w:p>
            <w:pPr>
              <w:pStyle w:val="13"/>
            </w:pPr>
            <w:r>
              <w:t>公园的维护成本</w:t>
            </w:r>
          </w:p>
        </w:tc>
        <w:tc>
          <w:tcPr>
            <w:tcW w:w="2268" w:type="dxa"/>
            <w:vAlign w:val="center"/>
          </w:tcPr>
          <w:p>
            <w:pPr>
              <w:pStyle w:val="13"/>
            </w:pPr>
            <w:r>
              <w:t>≤190万元</w:t>
            </w:r>
          </w:p>
        </w:tc>
        <w:tc>
          <w:tcPr>
            <w:tcW w:w="1276" w:type="dxa"/>
            <w:vAlign w:val="center"/>
          </w:tcPr>
          <w:p>
            <w:pPr>
              <w:pStyle w:val="13"/>
            </w:pPr>
            <w:r>
              <w:t>2026预算测算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全年接待人数</w:t>
            </w:r>
          </w:p>
        </w:tc>
        <w:tc>
          <w:tcPr>
            <w:tcW w:w="5386" w:type="dxa"/>
            <w:vAlign w:val="center"/>
          </w:tcPr>
          <w:p>
            <w:pPr>
              <w:pStyle w:val="13"/>
            </w:pPr>
            <w:r>
              <w:t>公园游览人数</w:t>
            </w:r>
          </w:p>
        </w:tc>
        <w:tc>
          <w:tcPr>
            <w:tcW w:w="2268" w:type="dxa"/>
            <w:vAlign w:val="center"/>
          </w:tcPr>
          <w:p>
            <w:pPr>
              <w:pStyle w:val="13"/>
            </w:pPr>
            <w:r>
              <w:t>≥80万人</w:t>
            </w:r>
          </w:p>
        </w:tc>
        <w:tc>
          <w:tcPr>
            <w:tcW w:w="1276" w:type="dxa"/>
            <w:vAlign w:val="center"/>
          </w:tcPr>
          <w:p>
            <w:pPr>
              <w:pStyle w:val="13"/>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市民满意的人数占调查总人数的比率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566石家庄市园林局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33333.69</w:t>
            </w:r>
          </w:p>
        </w:tc>
        <w:tc>
          <w:tcPr>
            <w:tcW w:w="964" w:type="dxa"/>
            <w:vAlign w:val="center"/>
          </w:tcPr>
          <w:p>
            <w:pPr>
              <w:pStyle w:val="16"/>
            </w:pPr>
            <w:r>
              <w:t>15041.38</w:t>
            </w:r>
          </w:p>
        </w:tc>
        <w:tc>
          <w:tcPr>
            <w:tcW w:w="964" w:type="dxa"/>
            <w:vAlign w:val="center"/>
          </w:tcPr>
          <w:p>
            <w:pPr>
              <w:pStyle w:val="16"/>
            </w:pPr>
            <w:r>
              <w:t>15292.31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3000.00</w:t>
            </w:r>
          </w:p>
        </w:tc>
        <w:tc>
          <w:tcPr>
            <w:tcW w:w="964" w:type="dxa"/>
            <w:vAlign w:val="center"/>
          </w:tcPr>
          <w:p>
            <w:pPr>
              <w:pStyle w:val="16"/>
            </w:pPr>
          </w:p>
        </w:tc>
        <w:tc>
          <w:tcPr>
            <w:tcW w:w="964" w:type="dxa"/>
            <w:vAlign w:val="center"/>
          </w:tcPr>
          <w:p>
            <w:pPr>
              <w:pStyle w:val="16"/>
            </w:pPr>
            <w:r>
              <w:t>25456.44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石家庄市园林局本级小计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656.45</w:t>
            </w:r>
          </w:p>
        </w:tc>
        <w:tc>
          <w:tcPr>
            <w:tcW w:w="964" w:type="dxa"/>
            <w:vAlign w:val="center"/>
          </w:tcPr>
          <w:p>
            <w:pPr>
              <w:pStyle w:val="16"/>
            </w:pPr>
            <w:r>
              <w:t>656.45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95.67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95.67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95.67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95.67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95.67</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13</w:t>
            </w:r>
          </w:p>
        </w:tc>
        <w:tc>
          <w:tcPr>
            <w:tcW w:w="850" w:type="dxa"/>
            <w:vAlign w:val="center"/>
          </w:tcPr>
          <w:p>
            <w:pPr>
              <w:pStyle w:val="12"/>
            </w:pPr>
            <w:r>
              <w:t>0.20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0.24</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组合家具</w:t>
            </w:r>
          </w:p>
        </w:tc>
        <w:tc>
          <w:tcPr>
            <w:tcW w:w="1134" w:type="dxa"/>
            <w:vAlign w:val="center"/>
          </w:tcPr>
          <w:p>
            <w:pPr>
              <w:pStyle w:val="13"/>
            </w:pPr>
            <w:r>
              <w:t>A05010800</w:t>
            </w:r>
          </w:p>
        </w:tc>
        <w:tc>
          <w:tcPr>
            <w:tcW w:w="709" w:type="dxa"/>
            <w:vAlign w:val="center"/>
          </w:tcPr>
          <w:p>
            <w:pPr>
              <w:pStyle w:val="14"/>
            </w:pPr>
            <w:r>
              <w:t>组</w:t>
            </w:r>
          </w:p>
        </w:tc>
        <w:tc>
          <w:tcPr>
            <w:tcW w:w="850" w:type="dxa"/>
            <w:vAlign w:val="center"/>
          </w:tcPr>
          <w:p>
            <w:pPr>
              <w:pStyle w:val="12"/>
            </w:pPr>
            <w:r>
              <w:t>6</w:t>
            </w:r>
          </w:p>
        </w:tc>
        <w:tc>
          <w:tcPr>
            <w:tcW w:w="850" w:type="dxa"/>
            <w:vAlign w:val="center"/>
          </w:tcPr>
          <w:p>
            <w:pPr>
              <w:pStyle w:val="12"/>
            </w:pPr>
            <w:r>
              <w:t>0.10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组合家具</w:t>
            </w:r>
          </w:p>
        </w:tc>
        <w:tc>
          <w:tcPr>
            <w:tcW w:w="1134" w:type="dxa"/>
            <w:vAlign w:val="center"/>
          </w:tcPr>
          <w:p>
            <w:pPr>
              <w:pStyle w:val="13"/>
            </w:pPr>
            <w:r>
              <w:t>A05010800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其他家具</w:t>
            </w:r>
          </w:p>
        </w:tc>
        <w:tc>
          <w:tcPr>
            <w:tcW w:w="1134" w:type="dxa"/>
            <w:vAlign w:val="center"/>
          </w:tcPr>
          <w:p>
            <w:pPr>
              <w:pStyle w:val="13"/>
            </w:pPr>
            <w:r>
              <w:t>A05019900</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0.05</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5.30</w:t>
            </w:r>
          </w:p>
        </w:tc>
        <w:tc>
          <w:tcPr>
            <w:tcW w:w="1134" w:type="dxa"/>
            <w:vAlign w:val="center"/>
          </w:tcPr>
          <w:p>
            <w:pPr>
              <w:pStyle w:val="13"/>
            </w:pPr>
            <w:r>
              <w:t>其他家具</w:t>
            </w:r>
          </w:p>
        </w:tc>
        <w:tc>
          <w:tcPr>
            <w:tcW w:w="1134" w:type="dxa"/>
            <w:vAlign w:val="center"/>
          </w:tcPr>
          <w:p>
            <w:pPr>
              <w:pStyle w:val="13"/>
            </w:pPr>
            <w:r>
              <w:t>A05019900</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0.07</w:t>
            </w:r>
          </w:p>
        </w:tc>
        <w:tc>
          <w:tcPr>
            <w:tcW w:w="964" w:type="dxa"/>
            <w:vAlign w:val="center"/>
          </w:tcPr>
          <w:p>
            <w:pPr>
              <w:pStyle w:val="12"/>
            </w:pPr>
            <w:r>
              <w:t>0.71</w:t>
            </w:r>
          </w:p>
        </w:tc>
        <w:tc>
          <w:tcPr>
            <w:tcW w:w="964" w:type="dxa"/>
            <w:vAlign w:val="center"/>
          </w:tcPr>
          <w:p>
            <w:pPr>
              <w:pStyle w:val="12"/>
            </w:pPr>
            <w:r>
              <w:t>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29.30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29.30</w:t>
            </w:r>
          </w:p>
        </w:tc>
        <w:tc>
          <w:tcPr>
            <w:tcW w:w="964" w:type="dxa"/>
            <w:vAlign w:val="center"/>
          </w:tcPr>
          <w:p>
            <w:pPr>
              <w:pStyle w:val="12"/>
            </w:pPr>
            <w:r>
              <w:t>29.30</w:t>
            </w:r>
          </w:p>
        </w:tc>
        <w:tc>
          <w:tcPr>
            <w:tcW w:w="964" w:type="dxa"/>
            <w:vAlign w:val="center"/>
          </w:tcPr>
          <w:p>
            <w:pPr>
              <w:pStyle w:val="12"/>
            </w:pPr>
            <w:r>
              <w:t>29.30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物业管理费</w:t>
            </w:r>
          </w:p>
        </w:tc>
        <w:tc>
          <w:tcPr>
            <w:tcW w:w="964" w:type="dxa"/>
            <w:vAlign w:val="center"/>
          </w:tcPr>
          <w:p>
            <w:pPr>
              <w:pStyle w:val="12"/>
            </w:pPr>
            <w:r>
              <w:t>17.00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17.00</w:t>
            </w:r>
          </w:p>
        </w:tc>
        <w:tc>
          <w:tcPr>
            <w:tcW w:w="964" w:type="dxa"/>
            <w:vAlign w:val="center"/>
          </w:tcPr>
          <w:p>
            <w:pPr>
              <w:pStyle w:val="12"/>
            </w:pPr>
            <w:r>
              <w:t>17.00</w:t>
            </w:r>
          </w:p>
        </w:tc>
        <w:tc>
          <w:tcPr>
            <w:tcW w:w="964" w:type="dxa"/>
            <w:vAlign w:val="center"/>
          </w:tcPr>
          <w:p>
            <w:pPr>
              <w:pStyle w:val="12"/>
            </w:pPr>
            <w:r>
              <w:t>17.00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项目评审费</w:t>
            </w:r>
          </w:p>
        </w:tc>
        <w:tc>
          <w:tcPr>
            <w:tcW w:w="964" w:type="dxa"/>
            <w:vAlign w:val="center"/>
          </w:tcPr>
          <w:p>
            <w:pPr>
              <w:pStyle w:val="12"/>
            </w:pPr>
            <w:r>
              <w:t>45.00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购置电动洗扫车资金</w:t>
            </w:r>
          </w:p>
        </w:tc>
        <w:tc>
          <w:tcPr>
            <w:tcW w:w="964" w:type="dxa"/>
            <w:vAlign w:val="center"/>
          </w:tcPr>
          <w:p>
            <w:pPr>
              <w:pStyle w:val="12"/>
            </w:pPr>
            <w:r>
              <w:t>280.00</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140.00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全市园林绿化管理专项经费</w:t>
            </w:r>
          </w:p>
        </w:tc>
        <w:tc>
          <w:tcPr>
            <w:tcW w:w="964" w:type="dxa"/>
            <w:vAlign w:val="center"/>
          </w:tcPr>
          <w:p>
            <w:pPr>
              <w:pStyle w:val="12"/>
            </w:pPr>
            <w:r>
              <w:t>210.00</w:t>
            </w:r>
          </w:p>
        </w:tc>
        <w:tc>
          <w:tcPr>
            <w:tcW w:w="1134" w:type="dxa"/>
            <w:vAlign w:val="center"/>
          </w:tcPr>
          <w:p>
            <w:pPr>
              <w:pStyle w:val="13"/>
            </w:pPr>
            <w:r>
              <w:t>其他特种用途植物</w:t>
            </w:r>
          </w:p>
        </w:tc>
        <w:tc>
          <w:tcPr>
            <w:tcW w:w="1134" w:type="dxa"/>
            <w:vAlign w:val="center"/>
          </w:tcPr>
          <w:p>
            <w:pPr>
              <w:pStyle w:val="13"/>
            </w:pPr>
            <w:r>
              <w:t>A06029900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210.00</w:t>
            </w:r>
          </w:p>
        </w:tc>
        <w:tc>
          <w:tcPr>
            <w:tcW w:w="964" w:type="dxa"/>
            <w:vAlign w:val="center"/>
          </w:tcPr>
          <w:p>
            <w:pPr>
              <w:pStyle w:val="12"/>
            </w:pPr>
            <w:r>
              <w:t>210.00</w:t>
            </w:r>
          </w:p>
        </w:tc>
        <w:tc>
          <w:tcPr>
            <w:tcW w:w="964" w:type="dxa"/>
            <w:vAlign w:val="center"/>
          </w:tcPr>
          <w:p>
            <w:pPr>
              <w:pStyle w:val="12"/>
            </w:pPr>
            <w:r>
              <w:t>210.00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意大利阿斯蒂市城市人民公园事项</w:t>
            </w:r>
          </w:p>
        </w:tc>
        <w:tc>
          <w:tcPr>
            <w:tcW w:w="964" w:type="dxa"/>
            <w:vAlign w:val="center"/>
          </w:tcPr>
          <w:p>
            <w:pPr>
              <w:pStyle w:val="12"/>
            </w:pPr>
            <w:r>
              <w:t>56.00</w:t>
            </w:r>
          </w:p>
        </w:tc>
        <w:tc>
          <w:tcPr>
            <w:tcW w:w="1134" w:type="dxa"/>
            <w:vAlign w:val="center"/>
          </w:tcPr>
          <w:p>
            <w:pPr>
              <w:pStyle w:val="13"/>
            </w:pPr>
            <w:r>
              <w:t>工程设计服务</w:t>
            </w:r>
          </w:p>
        </w:tc>
        <w:tc>
          <w:tcPr>
            <w:tcW w:w="1134" w:type="dxa"/>
            <w:vAlign w:val="center"/>
          </w:tcPr>
          <w:p>
            <w:pPr>
              <w:pStyle w:val="13"/>
            </w:pPr>
            <w:r>
              <w:t>C11020000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56.00</w:t>
            </w:r>
          </w:p>
        </w:tc>
        <w:tc>
          <w:tcPr>
            <w:tcW w:w="964" w:type="dxa"/>
            <w:vAlign w:val="center"/>
          </w:tcPr>
          <w:p>
            <w:pPr>
              <w:pStyle w:val="12"/>
            </w:pPr>
            <w:r>
              <w:t>56.00</w:t>
            </w:r>
          </w:p>
        </w:tc>
        <w:tc>
          <w:tcPr>
            <w:tcW w:w="964" w:type="dxa"/>
            <w:vAlign w:val="center"/>
          </w:tcPr>
          <w:p>
            <w:pPr>
              <w:pStyle w:val="12"/>
            </w:pPr>
            <w:r>
              <w:t>56.00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园林执法取证等工作经费</w:t>
            </w:r>
          </w:p>
        </w:tc>
        <w:tc>
          <w:tcPr>
            <w:tcW w:w="964" w:type="dxa"/>
            <w:vAlign w:val="center"/>
          </w:tcPr>
          <w:p>
            <w:pPr>
              <w:pStyle w:val="12"/>
            </w:pPr>
            <w:r>
              <w:t>7.00</w:t>
            </w:r>
          </w:p>
        </w:tc>
        <w:tc>
          <w:tcPr>
            <w:tcW w:w="1134" w:type="dxa"/>
            <w:vAlign w:val="center"/>
          </w:tcPr>
          <w:p>
            <w:pPr>
              <w:pStyle w:val="13"/>
            </w:pPr>
            <w:r>
              <w:t>执法记录仪</w:t>
            </w:r>
          </w:p>
        </w:tc>
        <w:tc>
          <w:tcPr>
            <w:tcW w:w="1134" w:type="dxa"/>
            <w:vAlign w:val="center"/>
          </w:tcPr>
          <w:p>
            <w:pPr>
              <w:pStyle w:val="13"/>
            </w:pPr>
            <w:r>
              <w:t>A02020600</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0.40</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园林执法取证等工作经费</w:t>
            </w:r>
          </w:p>
        </w:tc>
        <w:tc>
          <w:tcPr>
            <w:tcW w:w="964" w:type="dxa"/>
            <w:vAlign w:val="center"/>
          </w:tcPr>
          <w:p>
            <w:pPr>
              <w:pStyle w:val="12"/>
            </w:pPr>
            <w:r>
              <w:t>7.00</w:t>
            </w:r>
          </w:p>
        </w:tc>
        <w:tc>
          <w:tcPr>
            <w:tcW w:w="1134" w:type="dxa"/>
            <w:vAlign w:val="center"/>
          </w:tcPr>
          <w:p>
            <w:pPr>
              <w:pStyle w:val="13"/>
            </w:pPr>
            <w:r>
              <w:t>普通服装</w:t>
            </w:r>
          </w:p>
        </w:tc>
        <w:tc>
          <w:tcPr>
            <w:tcW w:w="1134" w:type="dxa"/>
            <w:vAlign w:val="center"/>
          </w:tcPr>
          <w:p>
            <w:pPr>
              <w:pStyle w:val="13"/>
            </w:pPr>
            <w:r>
              <w:t>A05030303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园林执法取证等工作经费</w:t>
            </w:r>
          </w:p>
        </w:tc>
        <w:tc>
          <w:tcPr>
            <w:tcW w:w="964" w:type="dxa"/>
            <w:vAlign w:val="center"/>
          </w:tcPr>
          <w:p>
            <w:pPr>
              <w:pStyle w:val="12"/>
            </w:pPr>
            <w:r>
              <w:t>7.00</w:t>
            </w:r>
          </w:p>
        </w:tc>
        <w:tc>
          <w:tcPr>
            <w:tcW w:w="1134" w:type="dxa"/>
            <w:vAlign w:val="center"/>
          </w:tcPr>
          <w:p>
            <w:pPr>
              <w:pStyle w:val="13"/>
            </w:pPr>
            <w:r>
              <w:t>鞋、靴及附件</w:t>
            </w:r>
          </w:p>
        </w:tc>
        <w:tc>
          <w:tcPr>
            <w:tcW w:w="1134" w:type="dxa"/>
            <w:vAlign w:val="center"/>
          </w:tcPr>
          <w:p>
            <w:pPr>
              <w:pStyle w:val="13"/>
            </w:pPr>
            <w:r>
              <w:t>A05030304</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园林执法取证等工作经费</w:t>
            </w:r>
          </w:p>
        </w:tc>
        <w:tc>
          <w:tcPr>
            <w:tcW w:w="964" w:type="dxa"/>
            <w:vAlign w:val="center"/>
          </w:tcPr>
          <w:p>
            <w:pPr>
              <w:pStyle w:val="12"/>
            </w:pPr>
            <w:r>
              <w:t>7.00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石家庄市广场管护中心小计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609.11</w:t>
            </w:r>
          </w:p>
        </w:tc>
        <w:tc>
          <w:tcPr>
            <w:tcW w:w="964" w:type="dxa"/>
            <w:vAlign w:val="center"/>
          </w:tcPr>
          <w:p>
            <w:pPr>
              <w:pStyle w:val="16"/>
            </w:pPr>
            <w:r>
              <w:t>609.11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44.64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0.06</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44.64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44.64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44.64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1.46</w:t>
            </w:r>
          </w:p>
        </w:tc>
        <w:tc>
          <w:tcPr>
            <w:tcW w:w="964" w:type="dxa"/>
            <w:vAlign w:val="center"/>
          </w:tcPr>
          <w:p>
            <w:pPr>
              <w:pStyle w:val="12"/>
            </w:pPr>
            <w:r>
              <w:t>1.46</w:t>
            </w:r>
          </w:p>
        </w:tc>
        <w:tc>
          <w:tcPr>
            <w:tcW w:w="964" w:type="dxa"/>
            <w:vAlign w:val="center"/>
          </w:tcPr>
          <w:p>
            <w:pPr>
              <w:pStyle w:val="12"/>
            </w:pPr>
            <w:r>
              <w:t>1.46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2.20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2.20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2.20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2.20</w:t>
            </w:r>
          </w:p>
        </w:tc>
        <w:tc>
          <w:tcPr>
            <w:tcW w:w="1134" w:type="dxa"/>
            <w:vAlign w:val="center"/>
          </w:tcPr>
          <w:p>
            <w:pPr>
              <w:pStyle w:val="13"/>
            </w:pPr>
            <w:r>
              <w:t>文件(图文)传真机</w:t>
            </w:r>
          </w:p>
        </w:tc>
        <w:tc>
          <w:tcPr>
            <w:tcW w:w="1134" w:type="dxa"/>
            <w:vAlign w:val="center"/>
          </w:tcPr>
          <w:p>
            <w:pPr>
              <w:pStyle w:val="13"/>
            </w:pPr>
            <w:r>
              <w:t>A02081001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0.16</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2.20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6</w:t>
            </w:r>
          </w:p>
        </w:tc>
        <w:tc>
          <w:tcPr>
            <w:tcW w:w="850" w:type="dxa"/>
            <w:vAlign w:val="center"/>
          </w:tcPr>
          <w:p>
            <w:pPr>
              <w:pStyle w:val="12"/>
            </w:pPr>
            <w:r>
              <w:t>0.09</w:t>
            </w:r>
          </w:p>
        </w:tc>
        <w:tc>
          <w:tcPr>
            <w:tcW w:w="964" w:type="dxa"/>
            <w:vAlign w:val="center"/>
          </w:tcPr>
          <w:p>
            <w:pPr>
              <w:pStyle w:val="12"/>
            </w:pPr>
            <w:r>
              <w:t>0.54</w:t>
            </w:r>
          </w:p>
        </w:tc>
        <w:tc>
          <w:tcPr>
            <w:tcW w:w="964" w:type="dxa"/>
            <w:vAlign w:val="center"/>
          </w:tcPr>
          <w:p>
            <w:pPr>
              <w:pStyle w:val="12"/>
            </w:pPr>
            <w:r>
              <w:t>0.54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广场维护费</w:t>
            </w:r>
          </w:p>
        </w:tc>
        <w:tc>
          <w:tcPr>
            <w:tcW w:w="964" w:type="dxa"/>
            <w:vAlign w:val="center"/>
          </w:tcPr>
          <w:p>
            <w:pPr>
              <w:pStyle w:val="12"/>
            </w:pPr>
            <w:r>
              <w:t>644.84</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604.84</w:t>
            </w:r>
          </w:p>
        </w:tc>
        <w:tc>
          <w:tcPr>
            <w:tcW w:w="964" w:type="dxa"/>
            <w:vAlign w:val="center"/>
          </w:tcPr>
          <w:p>
            <w:pPr>
              <w:pStyle w:val="12"/>
            </w:pPr>
            <w:r>
              <w:t>604.84</w:t>
            </w:r>
          </w:p>
        </w:tc>
        <w:tc>
          <w:tcPr>
            <w:tcW w:w="964" w:type="dxa"/>
            <w:vAlign w:val="center"/>
          </w:tcPr>
          <w:p>
            <w:pPr>
              <w:pStyle w:val="12"/>
            </w:pPr>
            <w:r>
              <w:t>604.84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石家庄市园林绿化管护中心(石家庄市园林绿化巡查大队）小计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3326.03</w:t>
            </w:r>
          </w:p>
        </w:tc>
        <w:tc>
          <w:tcPr>
            <w:tcW w:w="964" w:type="dxa"/>
            <w:vAlign w:val="center"/>
          </w:tcPr>
          <w:p>
            <w:pPr>
              <w:pStyle w:val="16"/>
            </w:pPr>
            <w:r>
              <w:t>3326.03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161.45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161.45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0.24</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161.45</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161.45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1.09</w:t>
            </w:r>
          </w:p>
        </w:tc>
        <w:tc>
          <w:tcPr>
            <w:tcW w:w="964" w:type="dxa"/>
            <w:vAlign w:val="center"/>
          </w:tcPr>
          <w:p>
            <w:pPr>
              <w:pStyle w:val="12"/>
            </w:pPr>
            <w:r>
              <w:t>1.09</w:t>
            </w:r>
          </w:p>
        </w:tc>
        <w:tc>
          <w:tcPr>
            <w:tcW w:w="964" w:type="dxa"/>
            <w:vAlign w:val="center"/>
          </w:tcPr>
          <w:p>
            <w:pPr>
              <w:pStyle w:val="12"/>
            </w:pPr>
            <w:r>
              <w:t>1.09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161.45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0.50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专用制冷空调设备</w:t>
            </w:r>
          </w:p>
        </w:tc>
        <w:tc>
          <w:tcPr>
            <w:tcW w:w="1134" w:type="dxa"/>
            <w:vAlign w:val="center"/>
          </w:tcPr>
          <w:p>
            <w:pPr>
              <w:pStyle w:val="13"/>
            </w:pPr>
            <w:r>
              <w:t>A02052309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0.15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0.03</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桌前椅</w:t>
            </w:r>
          </w:p>
        </w:tc>
        <w:tc>
          <w:tcPr>
            <w:tcW w:w="1134" w:type="dxa"/>
            <w:vAlign w:val="center"/>
          </w:tcPr>
          <w:p>
            <w:pPr>
              <w:pStyle w:val="13"/>
            </w:pPr>
            <w:r>
              <w:t>A05010302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绿化管护中心维护费</w:t>
            </w:r>
          </w:p>
        </w:tc>
        <w:tc>
          <w:tcPr>
            <w:tcW w:w="964" w:type="dxa"/>
            <w:vAlign w:val="center"/>
          </w:tcPr>
          <w:p>
            <w:pPr>
              <w:pStyle w:val="12"/>
            </w:pPr>
            <w:r>
              <w:t>3533.87</w:t>
            </w:r>
          </w:p>
        </w:tc>
        <w:tc>
          <w:tcPr>
            <w:tcW w:w="1134" w:type="dxa"/>
            <w:vAlign w:val="center"/>
          </w:tcPr>
          <w:p>
            <w:pPr>
              <w:pStyle w:val="13"/>
            </w:pPr>
            <w:r>
              <w:t>苗木类</w:t>
            </w:r>
          </w:p>
        </w:tc>
        <w:tc>
          <w:tcPr>
            <w:tcW w:w="1134" w:type="dxa"/>
            <w:vAlign w:val="center"/>
          </w:tcPr>
          <w:p>
            <w:pPr>
              <w:pStyle w:val="13"/>
            </w:pPr>
            <w:r>
              <w:t>A07031503</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600.00</w:t>
            </w:r>
          </w:p>
        </w:tc>
        <w:tc>
          <w:tcPr>
            <w:tcW w:w="964" w:type="dxa"/>
            <w:vAlign w:val="center"/>
          </w:tcPr>
          <w:p>
            <w:pPr>
              <w:pStyle w:val="12"/>
            </w:pPr>
            <w:r>
              <w:t>600.00</w:t>
            </w:r>
          </w:p>
        </w:tc>
        <w:tc>
          <w:tcPr>
            <w:tcW w:w="964" w:type="dxa"/>
            <w:vAlign w:val="center"/>
          </w:tcPr>
          <w:p>
            <w:pPr>
              <w:pStyle w:val="12"/>
            </w:pPr>
            <w:r>
              <w:t>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绿化管护中心维护费</w:t>
            </w:r>
          </w:p>
        </w:tc>
        <w:tc>
          <w:tcPr>
            <w:tcW w:w="964" w:type="dxa"/>
            <w:vAlign w:val="center"/>
          </w:tcPr>
          <w:p>
            <w:pPr>
              <w:pStyle w:val="12"/>
            </w:pPr>
            <w:r>
              <w:t>3533.87</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绿化管护中心维护费</w:t>
            </w:r>
          </w:p>
        </w:tc>
        <w:tc>
          <w:tcPr>
            <w:tcW w:w="964" w:type="dxa"/>
            <w:vAlign w:val="center"/>
          </w:tcPr>
          <w:p>
            <w:pPr>
              <w:pStyle w:val="12"/>
            </w:pPr>
            <w:r>
              <w:t>3533.87</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2250.00</w:t>
            </w:r>
          </w:p>
        </w:tc>
        <w:tc>
          <w:tcPr>
            <w:tcW w:w="964" w:type="dxa"/>
            <w:vAlign w:val="center"/>
          </w:tcPr>
          <w:p>
            <w:pPr>
              <w:pStyle w:val="12"/>
            </w:pPr>
            <w:r>
              <w:t>2250.00</w:t>
            </w:r>
          </w:p>
        </w:tc>
        <w:tc>
          <w:tcPr>
            <w:tcW w:w="964" w:type="dxa"/>
            <w:vAlign w:val="center"/>
          </w:tcPr>
          <w:p>
            <w:pPr>
              <w:pStyle w:val="12"/>
            </w:pPr>
            <w:r>
              <w:t>2250.00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生产车辆租赁经费</w:t>
            </w:r>
          </w:p>
        </w:tc>
        <w:tc>
          <w:tcPr>
            <w:tcW w:w="964" w:type="dxa"/>
            <w:vAlign w:val="center"/>
          </w:tcPr>
          <w:p>
            <w:pPr>
              <w:pStyle w:val="12"/>
            </w:pPr>
            <w:r>
              <w:t>161.00</w:t>
            </w:r>
          </w:p>
        </w:tc>
        <w:tc>
          <w:tcPr>
            <w:tcW w:w="1134" w:type="dxa"/>
            <w:vAlign w:val="center"/>
          </w:tcPr>
          <w:p>
            <w:pPr>
              <w:pStyle w:val="13"/>
            </w:pPr>
            <w:r>
              <w:t>车辆及其他运输机械租赁服务</w:t>
            </w:r>
          </w:p>
        </w:tc>
        <w:tc>
          <w:tcPr>
            <w:tcW w:w="1134" w:type="dxa"/>
            <w:vAlign w:val="center"/>
          </w:tcPr>
          <w:p>
            <w:pPr>
              <w:pStyle w:val="13"/>
            </w:pPr>
            <w:r>
              <w:t>C23110300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161.00</w:t>
            </w:r>
          </w:p>
        </w:tc>
        <w:tc>
          <w:tcPr>
            <w:tcW w:w="964" w:type="dxa"/>
            <w:vAlign w:val="center"/>
          </w:tcPr>
          <w:p>
            <w:pPr>
              <w:pStyle w:val="12"/>
            </w:pPr>
            <w:r>
              <w:t>161.00</w:t>
            </w:r>
          </w:p>
        </w:tc>
        <w:tc>
          <w:tcPr>
            <w:tcW w:w="964" w:type="dxa"/>
            <w:vAlign w:val="center"/>
          </w:tcPr>
          <w:p>
            <w:pPr>
              <w:pStyle w:val="12"/>
            </w:pPr>
            <w:r>
              <w:t>161.00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石家庄市园林绿化工程质量检验站小计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w:t>
            </w:r>
          </w:p>
        </w:tc>
        <w:tc>
          <w:tcPr>
            <w:tcW w:w="964" w:type="dxa"/>
            <w:vAlign w:val="center"/>
          </w:tcPr>
          <w:p>
            <w:pPr>
              <w:pStyle w:val="16"/>
            </w:pPr>
            <w:r>
              <w:t>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17.47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0.01</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17.47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17.47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0.55</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17.47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0.90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0.45</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绿化工程质量档案管理费</w:t>
            </w:r>
          </w:p>
        </w:tc>
        <w:tc>
          <w:tcPr>
            <w:tcW w:w="964" w:type="dxa"/>
            <w:vAlign w:val="center"/>
          </w:tcPr>
          <w:p>
            <w:pPr>
              <w:pStyle w:val="12"/>
            </w:pPr>
            <w:r>
              <w:t>5.11</w:t>
            </w:r>
          </w:p>
        </w:tc>
        <w:tc>
          <w:tcPr>
            <w:tcW w:w="1134" w:type="dxa"/>
            <w:vAlign w:val="center"/>
          </w:tcPr>
          <w:p>
            <w:pPr>
              <w:pStyle w:val="13"/>
            </w:pPr>
            <w:r>
              <w:t>档案管理服务</w:t>
            </w:r>
          </w:p>
        </w:tc>
        <w:tc>
          <w:tcPr>
            <w:tcW w:w="1134" w:type="dxa"/>
            <w:vAlign w:val="center"/>
          </w:tcPr>
          <w:p>
            <w:pPr>
              <w:pStyle w:val="13"/>
            </w:pPr>
            <w:r>
              <w:t>C23200000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石家庄市动物园小计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3294.30</w:t>
            </w:r>
          </w:p>
        </w:tc>
        <w:tc>
          <w:tcPr>
            <w:tcW w:w="964" w:type="dxa"/>
            <w:vAlign w:val="center"/>
          </w:tcPr>
          <w:p>
            <w:pPr>
              <w:pStyle w:val="16"/>
            </w:pPr>
            <w:r>
              <w:t>3294.30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223.94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223.94</w:t>
            </w:r>
          </w:p>
        </w:tc>
        <w:tc>
          <w:tcPr>
            <w:tcW w:w="1134" w:type="dxa"/>
            <w:vAlign w:val="center"/>
          </w:tcPr>
          <w:p>
            <w:pPr>
              <w:pStyle w:val="13"/>
            </w:pPr>
            <w:r>
              <w:t>汽油</w:t>
            </w:r>
          </w:p>
        </w:tc>
        <w:tc>
          <w:tcPr>
            <w:tcW w:w="1134" w:type="dxa"/>
            <w:vAlign w:val="center"/>
          </w:tcPr>
          <w:p>
            <w:pPr>
              <w:pStyle w:val="13"/>
            </w:pPr>
            <w:r>
              <w:t>A07070101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3.60</w:t>
            </w:r>
          </w:p>
        </w:tc>
        <w:tc>
          <w:tcPr>
            <w:tcW w:w="964" w:type="dxa"/>
            <w:vAlign w:val="center"/>
          </w:tcPr>
          <w:p>
            <w:pPr>
              <w:pStyle w:val="12"/>
            </w:pPr>
            <w:r>
              <w:t>3.60</w:t>
            </w:r>
          </w:p>
        </w:tc>
        <w:tc>
          <w:tcPr>
            <w:tcW w:w="964" w:type="dxa"/>
            <w:vAlign w:val="center"/>
          </w:tcPr>
          <w:p>
            <w:pPr>
              <w:pStyle w:val="12"/>
            </w:pPr>
            <w:r>
              <w:t>3.60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223.94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223.94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2.10</w:t>
            </w:r>
          </w:p>
        </w:tc>
        <w:tc>
          <w:tcPr>
            <w:tcW w:w="964" w:type="dxa"/>
            <w:vAlign w:val="center"/>
          </w:tcPr>
          <w:p>
            <w:pPr>
              <w:pStyle w:val="12"/>
            </w:pPr>
            <w:r>
              <w:t>2.10</w:t>
            </w:r>
          </w:p>
        </w:tc>
        <w:tc>
          <w:tcPr>
            <w:tcW w:w="964" w:type="dxa"/>
            <w:vAlign w:val="center"/>
          </w:tcPr>
          <w:p>
            <w:pPr>
              <w:pStyle w:val="12"/>
            </w:pPr>
            <w:r>
              <w:t>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0.20</w:t>
            </w:r>
          </w:p>
        </w:tc>
        <w:tc>
          <w:tcPr>
            <w:tcW w:w="964" w:type="dxa"/>
            <w:vAlign w:val="center"/>
          </w:tcPr>
          <w:p>
            <w:pPr>
              <w:pStyle w:val="12"/>
            </w:pPr>
            <w:r>
              <w:t>1.40</w:t>
            </w:r>
          </w:p>
        </w:tc>
        <w:tc>
          <w:tcPr>
            <w:tcW w:w="964" w:type="dxa"/>
            <w:vAlign w:val="center"/>
          </w:tcPr>
          <w:p>
            <w:pPr>
              <w:pStyle w:val="12"/>
            </w:pPr>
            <w:r>
              <w:t>1.40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0.10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0.30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10.10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动物园维护资金</w:t>
            </w:r>
          </w:p>
        </w:tc>
        <w:tc>
          <w:tcPr>
            <w:tcW w:w="964" w:type="dxa"/>
            <w:vAlign w:val="center"/>
          </w:tcPr>
          <w:p>
            <w:pPr>
              <w:pStyle w:val="12"/>
            </w:pPr>
            <w:r>
              <w:t>4620.00</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166.83</w:t>
            </w:r>
          </w:p>
        </w:tc>
        <w:tc>
          <w:tcPr>
            <w:tcW w:w="964" w:type="dxa"/>
            <w:vAlign w:val="center"/>
          </w:tcPr>
          <w:p>
            <w:pPr>
              <w:pStyle w:val="12"/>
            </w:pPr>
            <w:r>
              <w:t>166.83</w:t>
            </w:r>
          </w:p>
        </w:tc>
        <w:tc>
          <w:tcPr>
            <w:tcW w:w="964" w:type="dxa"/>
            <w:vAlign w:val="center"/>
          </w:tcPr>
          <w:p>
            <w:pPr>
              <w:pStyle w:val="12"/>
            </w:pPr>
            <w:r>
              <w:t>166.83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动物园维护资金</w:t>
            </w:r>
          </w:p>
        </w:tc>
        <w:tc>
          <w:tcPr>
            <w:tcW w:w="964" w:type="dxa"/>
            <w:vAlign w:val="center"/>
          </w:tcPr>
          <w:p>
            <w:pPr>
              <w:pStyle w:val="12"/>
            </w:pPr>
            <w:r>
              <w:t>4620.00</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3.17</w:t>
            </w:r>
          </w:p>
        </w:tc>
        <w:tc>
          <w:tcPr>
            <w:tcW w:w="964" w:type="dxa"/>
            <w:vAlign w:val="center"/>
          </w:tcPr>
          <w:p>
            <w:pPr>
              <w:pStyle w:val="12"/>
            </w:pPr>
            <w:r>
              <w:t>3.17</w:t>
            </w:r>
          </w:p>
        </w:tc>
        <w:tc>
          <w:tcPr>
            <w:tcW w:w="964" w:type="dxa"/>
            <w:vAlign w:val="center"/>
          </w:tcPr>
          <w:p>
            <w:pPr>
              <w:pStyle w:val="12"/>
            </w:pPr>
            <w:r>
              <w:t>3.17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动物园维护资金</w:t>
            </w:r>
          </w:p>
        </w:tc>
        <w:tc>
          <w:tcPr>
            <w:tcW w:w="964" w:type="dxa"/>
            <w:vAlign w:val="center"/>
          </w:tcPr>
          <w:p>
            <w:pPr>
              <w:pStyle w:val="12"/>
            </w:pPr>
            <w:r>
              <w:t>4620.00</w:t>
            </w:r>
          </w:p>
        </w:tc>
        <w:tc>
          <w:tcPr>
            <w:tcW w:w="1134" w:type="dxa"/>
            <w:vAlign w:val="center"/>
          </w:tcPr>
          <w:p>
            <w:pPr>
              <w:pStyle w:val="13"/>
            </w:pPr>
            <w:r>
              <w:t>其他饲料作物</w:t>
            </w:r>
          </w:p>
        </w:tc>
        <w:tc>
          <w:tcPr>
            <w:tcW w:w="1134" w:type="dxa"/>
            <w:vAlign w:val="center"/>
          </w:tcPr>
          <w:p>
            <w:pPr>
              <w:pStyle w:val="13"/>
            </w:pPr>
            <w:r>
              <w:t>A07030999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950.00</w:t>
            </w:r>
          </w:p>
        </w:tc>
        <w:tc>
          <w:tcPr>
            <w:tcW w:w="964" w:type="dxa"/>
            <w:vAlign w:val="center"/>
          </w:tcPr>
          <w:p>
            <w:pPr>
              <w:pStyle w:val="12"/>
            </w:pPr>
            <w:r>
              <w:t>950.00</w:t>
            </w:r>
          </w:p>
        </w:tc>
        <w:tc>
          <w:tcPr>
            <w:tcW w:w="964" w:type="dxa"/>
            <w:vAlign w:val="center"/>
          </w:tcPr>
          <w:p>
            <w:pPr>
              <w:pStyle w:val="12"/>
            </w:pPr>
            <w:r>
              <w:t>950.00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动物园维护资金</w:t>
            </w:r>
          </w:p>
        </w:tc>
        <w:tc>
          <w:tcPr>
            <w:tcW w:w="964" w:type="dxa"/>
            <w:vAlign w:val="center"/>
          </w:tcPr>
          <w:p>
            <w:pPr>
              <w:pStyle w:val="12"/>
            </w:pPr>
            <w:r>
              <w:t>4620.00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动物园维护资金</w:t>
            </w:r>
          </w:p>
        </w:tc>
        <w:tc>
          <w:tcPr>
            <w:tcW w:w="964" w:type="dxa"/>
            <w:vAlign w:val="center"/>
          </w:tcPr>
          <w:p>
            <w:pPr>
              <w:pStyle w:val="12"/>
            </w:pPr>
            <w:r>
              <w:t>4620.00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1600.00</w:t>
            </w:r>
          </w:p>
        </w:tc>
        <w:tc>
          <w:tcPr>
            <w:tcW w:w="964" w:type="dxa"/>
            <w:vAlign w:val="center"/>
          </w:tcPr>
          <w:p>
            <w:pPr>
              <w:pStyle w:val="12"/>
            </w:pPr>
            <w:r>
              <w:t>1600.00</w:t>
            </w:r>
          </w:p>
        </w:tc>
        <w:tc>
          <w:tcPr>
            <w:tcW w:w="964" w:type="dxa"/>
            <w:vAlign w:val="center"/>
          </w:tcPr>
          <w:p>
            <w:pPr>
              <w:pStyle w:val="12"/>
            </w:pPr>
            <w:r>
              <w:t>1600.00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专用设备购置经费</w:t>
            </w:r>
          </w:p>
        </w:tc>
        <w:tc>
          <w:tcPr>
            <w:tcW w:w="964" w:type="dxa"/>
            <w:vAlign w:val="center"/>
          </w:tcPr>
          <w:p>
            <w:pPr>
              <w:pStyle w:val="12"/>
            </w:pPr>
            <w:r>
              <w:t>57.00</w:t>
            </w:r>
          </w:p>
        </w:tc>
        <w:tc>
          <w:tcPr>
            <w:tcW w:w="1134" w:type="dxa"/>
            <w:vAlign w:val="center"/>
          </w:tcPr>
          <w:p>
            <w:pPr>
              <w:pStyle w:val="13"/>
            </w:pPr>
            <w:r>
              <w:t>视频监控设备</w:t>
            </w:r>
          </w:p>
        </w:tc>
        <w:tc>
          <w:tcPr>
            <w:tcW w:w="1134" w:type="dxa"/>
            <w:vAlign w:val="center"/>
          </w:tcPr>
          <w:p>
            <w:pPr>
              <w:pStyle w:val="13"/>
            </w:pPr>
            <w:r>
              <w:t>A02091107</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石家庄市长安公园小计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639.71</w:t>
            </w:r>
          </w:p>
        </w:tc>
        <w:tc>
          <w:tcPr>
            <w:tcW w:w="964" w:type="dxa"/>
            <w:vAlign w:val="center"/>
          </w:tcPr>
          <w:p>
            <w:pPr>
              <w:pStyle w:val="16"/>
            </w:pPr>
            <w:r>
              <w:t>639.71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638.81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94.95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94.95</w:t>
            </w:r>
          </w:p>
        </w:tc>
        <w:tc>
          <w:tcPr>
            <w:tcW w:w="1134" w:type="dxa"/>
            <w:vAlign w:val="center"/>
          </w:tcPr>
          <w:p>
            <w:pPr>
              <w:pStyle w:val="13"/>
            </w:pPr>
            <w:r>
              <w:t>汽油</w:t>
            </w:r>
          </w:p>
        </w:tc>
        <w:tc>
          <w:tcPr>
            <w:tcW w:w="1134" w:type="dxa"/>
            <w:vAlign w:val="center"/>
          </w:tcPr>
          <w:p>
            <w:pPr>
              <w:pStyle w:val="13"/>
            </w:pPr>
            <w:r>
              <w:t>A07070101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94.95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94.95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2.16</w:t>
            </w:r>
          </w:p>
        </w:tc>
        <w:tc>
          <w:tcPr>
            <w:tcW w:w="964" w:type="dxa"/>
            <w:vAlign w:val="center"/>
          </w:tcPr>
          <w:p>
            <w:pPr>
              <w:pStyle w:val="12"/>
            </w:pPr>
            <w:r>
              <w:t>2.16</w:t>
            </w:r>
          </w:p>
        </w:tc>
        <w:tc>
          <w:tcPr>
            <w:tcW w:w="964" w:type="dxa"/>
            <w:vAlign w:val="center"/>
          </w:tcPr>
          <w:p>
            <w:pPr>
              <w:pStyle w:val="12"/>
            </w:pPr>
            <w:r>
              <w:t>2.16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1.44</w:t>
            </w:r>
          </w:p>
        </w:tc>
        <w:tc>
          <w:tcPr>
            <w:tcW w:w="964" w:type="dxa"/>
            <w:vAlign w:val="center"/>
          </w:tcPr>
          <w:p>
            <w:pPr>
              <w:pStyle w:val="12"/>
            </w:pPr>
            <w:r>
              <w:t>1.44</w:t>
            </w:r>
          </w:p>
        </w:tc>
        <w:tc>
          <w:tcPr>
            <w:tcW w:w="964" w:type="dxa"/>
            <w:vAlign w:val="center"/>
          </w:tcPr>
          <w:p>
            <w:pPr>
              <w:pStyle w:val="12"/>
            </w:pPr>
            <w:r>
              <w:t>1.44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文件(图文)传真机</w:t>
            </w:r>
          </w:p>
        </w:tc>
        <w:tc>
          <w:tcPr>
            <w:tcW w:w="1134" w:type="dxa"/>
            <w:vAlign w:val="center"/>
          </w:tcPr>
          <w:p>
            <w:pPr>
              <w:pStyle w:val="13"/>
            </w:pPr>
            <w:r>
              <w:t>A02081001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0.16</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办公用房维修资金</w:t>
            </w:r>
          </w:p>
        </w:tc>
        <w:tc>
          <w:tcPr>
            <w:tcW w:w="964" w:type="dxa"/>
            <w:vAlign w:val="center"/>
          </w:tcPr>
          <w:p>
            <w:pPr>
              <w:pStyle w:val="12"/>
            </w:pPr>
            <w:r>
              <w:t>23.95</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23.95</w:t>
            </w:r>
          </w:p>
        </w:tc>
        <w:tc>
          <w:tcPr>
            <w:tcW w:w="964" w:type="dxa"/>
            <w:vAlign w:val="center"/>
          </w:tcPr>
          <w:p>
            <w:pPr>
              <w:pStyle w:val="12"/>
            </w:pPr>
            <w:r>
              <w:t>23.95</w:t>
            </w:r>
          </w:p>
        </w:tc>
        <w:tc>
          <w:tcPr>
            <w:tcW w:w="964" w:type="dxa"/>
            <w:vAlign w:val="center"/>
          </w:tcPr>
          <w:p>
            <w:pPr>
              <w:pStyle w:val="12"/>
            </w:pPr>
            <w:r>
              <w:t>23.95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长安公园维护资金</w:t>
            </w:r>
          </w:p>
        </w:tc>
        <w:tc>
          <w:tcPr>
            <w:tcW w:w="964" w:type="dxa"/>
            <w:vAlign w:val="center"/>
          </w:tcPr>
          <w:p>
            <w:pPr>
              <w:pStyle w:val="12"/>
            </w:pPr>
            <w:r>
              <w:t>831.38</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600.00</w:t>
            </w:r>
          </w:p>
        </w:tc>
        <w:tc>
          <w:tcPr>
            <w:tcW w:w="964" w:type="dxa"/>
            <w:vAlign w:val="center"/>
          </w:tcPr>
          <w:p>
            <w:pPr>
              <w:pStyle w:val="12"/>
            </w:pPr>
            <w:r>
              <w:t>600.00</w:t>
            </w:r>
          </w:p>
        </w:tc>
        <w:tc>
          <w:tcPr>
            <w:tcW w:w="964" w:type="dxa"/>
            <w:vAlign w:val="center"/>
          </w:tcPr>
          <w:p>
            <w:pPr>
              <w:pStyle w:val="12"/>
            </w:pPr>
            <w:r>
              <w:t>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石家庄市中央绿色体育公园小计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1008.00</w:t>
            </w:r>
          </w:p>
        </w:tc>
        <w:tc>
          <w:tcPr>
            <w:tcW w:w="964" w:type="dxa"/>
            <w:vAlign w:val="center"/>
          </w:tcPr>
          <w:p>
            <w:pPr>
              <w:pStyle w:val="16"/>
            </w:pPr>
            <w:r>
              <w:t>1008.00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30.91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3.5</w:t>
            </w:r>
          </w:p>
        </w:tc>
        <w:tc>
          <w:tcPr>
            <w:tcW w:w="850" w:type="dxa"/>
            <w:vAlign w:val="center"/>
          </w:tcPr>
          <w:p>
            <w:pPr>
              <w:pStyle w:val="12"/>
            </w:pPr>
            <w:r>
              <w:t>1.00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30.91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30.91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8</w:t>
            </w:r>
          </w:p>
        </w:tc>
        <w:tc>
          <w:tcPr>
            <w:tcW w:w="850" w:type="dxa"/>
            <w:vAlign w:val="center"/>
          </w:tcPr>
          <w:p>
            <w:pPr>
              <w:pStyle w:val="12"/>
            </w:pPr>
            <w:r>
              <w:t>0.05</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0.32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件</w:t>
            </w:r>
          </w:p>
        </w:tc>
        <w:tc>
          <w:tcPr>
            <w:tcW w:w="850" w:type="dxa"/>
            <w:vAlign w:val="center"/>
          </w:tcPr>
          <w:p>
            <w:pPr>
              <w:pStyle w:val="12"/>
            </w:pPr>
            <w:r>
              <w:t>22</w:t>
            </w:r>
          </w:p>
        </w:tc>
        <w:tc>
          <w:tcPr>
            <w:tcW w:w="850" w:type="dxa"/>
            <w:vAlign w:val="center"/>
          </w:tcPr>
          <w:p>
            <w:pPr>
              <w:pStyle w:val="12"/>
            </w:pPr>
            <w:r>
              <w:t>0.03</w:t>
            </w:r>
          </w:p>
        </w:tc>
        <w:tc>
          <w:tcPr>
            <w:tcW w:w="964" w:type="dxa"/>
            <w:vAlign w:val="center"/>
          </w:tcPr>
          <w:p>
            <w:pPr>
              <w:pStyle w:val="12"/>
            </w:pPr>
            <w:r>
              <w:t>0.66</w:t>
            </w:r>
          </w:p>
        </w:tc>
        <w:tc>
          <w:tcPr>
            <w:tcW w:w="964" w:type="dxa"/>
            <w:vAlign w:val="center"/>
          </w:tcPr>
          <w:p>
            <w:pPr>
              <w:pStyle w:val="12"/>
            </w:pPr>
            <w:r>
              <w:t>0.66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3.50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柏林公园维护资金</w:t>
            </w:r>
          </w:p>
        </w:tc>
        <w:tc>
          <w:tcPr>
            <w:tcW w:w="964" w:type="dxa"/>
            <w:vAlign w:val="center"/>
          </w:tcPr>
          <w:p>
            <w:pPr>
              <w:pStyle w:val="12"/>
            </w:pPr>
            <w:r>
              <w:t>1258.57</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石家庄市裕西公园小计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344.62</w:t>
            </w:r>
          </w:p>
        </w:tc>
        <w:tc>
          <w:tcPr>
            <w:tcW w:w="964" w:type="dxa"/>
            <w:vAlign w:val="center"/>
          </w:tcPr>
          <w:p>
            <w:pPr>
              <w:pStyle w:val="16"/>
            </w:pPr>
            <w:r>
              <w:t>344.62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344.62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39.66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39.66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39.66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1.92</w:t>
            </w:r>
          </w:p>
        </w:tc>
        <w:tc>
          <w:tcPr>
            <w:tcW w:w="964" w:type="dxa"/>
            <w:vAlign w:val="center"/>
          </w:tcPr>
          <w:p>
            <w:pPr>
              <w:pStyle w:val="12"/>
            </w:pPr>
            <w:r>
              <w:t>1.92</w:t>
            </w:r>
          </w:p>
        </w:tc>
        <w:tc>
          <w:tcPr>
            <w:tcW w:w="964" w:type="dxa"/>
            <w:vAlign w:val="center"/>
          </w:tcPr>
          <w:p>
            <w:pPr>
              <w:pStyle w:val="12"/>
            </w:pPr>
            <w:r>
              <w:t>1.92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39.66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裕西公园维护费</w:t>
            </w:r>
          </w:p>
        </w:tc>
        <w:tc>
          <w:tcPr>
            <w:tcW w:w="964" w:type="dxa"/>
            <w:vAlign w:val="center"/>
          </w:tcPr>
          <w:p>
            <w:pPr>
              <w:pStyle w:val="12"/>
            </w:pPr>
            <w:r>
              <w:t>377.36</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裕西公园维护费</w:t>
            </w:r>
          </w:p>
        </w:tc>
        <w:tc>
          <w:tcPr>
            <w:tcW w:w="964" w:type="dxa"/>
            <w:vAlign w:val="center"/>
          </w:tcPr>
          <w:p>
            <w:pPr>
              <w:pStyle w:val="12"/>
            </w:pPr>
            <w:r>
              <w:t>377.36</w:t>
            </w:r>
          </w:p>
        </w:tc>
        <w:tc>
          <w:tcPr>
            <w:tcW w:w="1134" w:type="dxa"/>
            <w:vAlign w:val="center"/>
          </w:tcPr>
          <w:p>
            <w:pPr>
              <w:pStyle w:val="13"/>
            </w:pPr>
            <w:r>
              <w:t>商业饮用水</w:t>
            </w:r>
          </w:p>
        </w:tc>
        <w:tc>
          <w:tcPr>
            <w:tcW w:w="1134" w:type="dxa"/>
            <w:vAlign w:val="center"/>
          </w:tcPr>
          <w:p>
            <w:pPr>
              <w:pStyle w:val="13"/>
            </w:pPr>
            <w:r>
              <w:t>A07050502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180.00</w:t>
            </w:r>
          </w:p>
        </w:tc>
        <w:tc>
          <w:tcPr>
            <w:tcW w:w="964" w:type="dxa"/>
            <w:vAlign w:val="center"/>
          </w:tcPr>
          <w:p>
            <w:pPr>
              <w:pStyle w:val="12"/>
            </w:pPr>
            <w:r>
              <w:t>180.00</w:t>
            </w:r>
          </w:p>
        </w:tc>
        <w:tc>
          <w:tcPr>
            <w:tcW w:w="964" w:type="dxa"/>
            <w:vAlign w:val="center"/>
          </w:tcPr>
          <w:p>
            <w:pPr>
              <w:pStyle w:val="12"/>
            </w:pPr>
            <w:r>
              <w:t>180.00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裕西公园维护费</w:t>
            </w:r>
          </w:p>
        </w:tc>
        <w:tc>
          <w:tcPr>
            <w:tcW w:w="964" w:type="dxa"/>
            <w:vAlign w:val="center"/>
          </w:tcPr>
          <w:p>
            <w:pPr>
              <w:pStyle w:val="12"/>
            </w:pPr>
            <w:r>
              <w:t>377.36</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裕西公园维护费</w:t>
            </w:r>
          </w:p>
        </w:tc>
        <w:tc>
          <w:tcPr>
            <w:tcW w:w="964" w:type="dxa"/>
            <w:vAlign w:val="center"/>
          </w:tcPr>
          <w:p>
            <w:pPr>
              <w:pStyle w:val="12"/>
            </w:pPr>
            <w:r>
              <w:t>377.36</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石家庄市植物园小计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2071.27</w:t>
            </w:r>
          </w:p>
        </w:tc>
        <w:tc>
          <w:tcPr>
            <w:tcW w:w="964" w:type="dxa"/>
            <w:vAlign w:val="center"/>
          </w:tcPr>
          <w:p>
            <w:pPr>
              <w:pStyle w:val="16"/>
            </w:pPr>
            <w:r>
              <w:t>2071.27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2062.67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144.79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1.00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144.79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144.79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4.2</w:t>
            </w:r>
          </w:p>
        </w:tc>
        <w:tc>
          <w:tcPr>
            <w:tcW w:w="850" w:type="dxa"/>
            <w:vAlign w:val="center"/>
          </w:tcPr>
          <w:p>
            <w:pPr>
              <w:pStyle w:val="12"/>
            </w:pPr>
            <w:r>
              <w:t>1.00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144.79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6.6</w:t>
            </w:r>
          </w:p>
        </w:tc>
        <w:tc>
          <w:tcPr>
            <w:tcW w:w="850" w:type="dxa"/>
            <w:vAlign w:val="center"/>
          </w:tcPr>
          <w:p>
            <w:pPr>
              <w:pStyle w:val="12"/>
            </w:pPr>
            <w:r>
              <w:t>1.00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1</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1</w:t>
            </w:r>
          </w:p>
        </w:tc>
        <w:tc>
          <w:tcPr>
            <w:tcW w:w="850" w:type="dxa"/>
            <w:vAlign w:val="center"/>
          </w:tcPr>
          <w:p>
            <w:pPr>
              <w:pStyle w:val="12"/>
            </w:pPr>
            <w:r>
              <w:t>4</w:t>
            </w:r>
          </w:p>
        </w:tc>
        <w:tc>
          <w:tcPr>
            <w:tcW w:w="850" w:type="dxa"/>
            <w:vAlign w:val="center"/>
          </w:tcPr>
          <w:p>
            <w:pPr>
              <w:pStyle w:val="12"/>
            </w:pPr>
            <w:r>
              <w:t>0.18</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1</w:t>
            </w:r>
          </w:p>
        </w:tc>
        <w:tc>
          <w:tcPr>
            <w:tcW w:w="850" w:type="dxa"/>
            <w:vAlign w:val="center"/>
          </w:tcPr>
          <w:p>
            <w:pPr>
              <w:pStyle w:val="12"/>
            </w:pPr>
            <w:r>
              <w:t>6</w:t>
            </w:r>
          </w:p>
        </w:tc>
        <w:tc>
          <w:tcPr>
            <w:tcW w:w="850" w:type="dxa"/>
            <w:vAlign w:val="center"/>
          </w:tcPr>
          <w:p>
            <w:pPr>
              <w:pStyle w:val="12"/>
            </w:pPr>
            <w:r>
              <w:t>0.09</w:t>
            </w:r>
          </w:p>
        </w:tc>
        <w:tc>
          <w:tcPr>
            <w:tcW w:w="964" w:type="dxa"/>
            <w:vAlign w:val="center"/>
          </w:tcPr>
          <w:p>
            <w:pPr>
              <w:pStyle w:val="12"/>
            </w:pPr>
            <w:r>
              <w:t>0.54</w:t>
            </w:r>
          </w:p>
        </w:tc>
        <w:tc>
          <w:tcPr>
            <w:tcW w:w="964" w:type="dxa"/>
            <w:vAlign w:val="center"/>
          </w:tcPr>
          <w:p>
            <w:pPr>
              <w:pStyle w:val="12"/>
            </w:pPr>
            <w:r>
              <w:t>0.54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1</w:t>
            </w:r>
          </w:p>
        </w:tc>
        <w:tc>
          <w:tcPr>
            <w:tcW w:w="850" w:type="dxa"/>
            <w:vAlign w:val="center"/>
          </w:tcPr>
          <w:p>
            <w:pPr>
              <w:pStyle w:val="12"/>
            </w:pPr>
            <w:r>
              <w:t>4</w:t>
            </w:r>
          </w:p>
        </w:tc>
        <w:tc>
          <w:tcPr>
            <w:tcW w:w="850" w:type="dxa"/>
            <w:vAlign w:val="center"/>
          </w:tcPr>
          <w:p>
            <w:pPr>
              <w:pStyle w:val="12"/>
            </w:pPr>
            <w:r>
              <w:t>0.28</w:t>
            </w:r>
          </w:p>
        </w:tc>
        <w:tc>
          <w:tcPr>
            <w:tcW w:w="964" w:type="dxa"/>
            <w:vAlign w:val="center"/>
          </w:tcPr>
          <w:p>
            <w:pPr>
              <w:pStyle w:val="12"/>
            </w:pPr>
            <w:r>
              <w:t>1.12</w:t>
            </w:r>
          </w:p>
        </w:tc>
        <w:tc>
          <w:tcPr>
            <w:tcW w:w="964" w:type="dxa"/>
            <w:vAlign w:val="center"/>
          </w:tcPr>
          <w:p>
            <w:pPr>
              <w:pStyle w:val="12"/>
            </w:pPr>
            <w:r>
              <w:t>1.12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1</w:t>
            </w:r>
          </w:p>
        </w:tc>
        <w:tc>
          <w:tcPr>
            <w:tcW w:w="850" w:type="dxa"/>
            <w:vAlign w:val="center"/>
          </w:tcPr>
          <w:p>
            <w:pPr>
              <w:pStyle w:val="12"/>
            </w:pPr>
            <w:r>
              <w:t>2</w:t>
            </w:r>
          </w:p>
        </w:tc>
        <w:tc>
          <w:tcPr>
            <w:tcW w:w="850" w:type="dxa"/>
            <w:vAlign w:val="center"/>
          </w:tcPr>
          <w:p>
            <w:pPr>
              <w:pStyle w:val="12"/>
            </w:pPr>
            <w:r>
              <w:t>0.12</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7.20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1</w:t>
            </w:r>
          </w:p>
        </w:tc>
        <w:tc>
          <w:tcPr>
            <w:tcW w:w="850" w:type="dxa"/>
            <w:vAlign w:val="center"/>
          </w:tcPr>
          <w:p>
            <w:pPr>
              <w:pStyle w:val="12"/>
            </w:pPr>
            <w:r>
              <w:t>14</w:t>
            </w:r>
          </w:p>
        </w:tc>
        <w:tc>
          <w:tcPr>
            <w:tcW w:w="850" w:type="dxa"/>
            <w:vAlign w:val="center"/>
          </w:tcPr>
          <w:p>
            <w:pPr>
              <w:pStyle w:val="12"/>
            </w:pPr>
            <w:r>
              <w:t>0.02</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花卉园维护费</w:t>
            </w:r>
          </w:p>
        </w:tc>
        <w:tc>
          <w:tcPr>
            <w:tcW w:w="964" w:type="dxa"/>
            <w:vAlign w:val="center"/>
          </w:tcPr>
          <w:p>
            <w:pPr>
              <w:pStyle w:val="12"/>
            </w:pPr>
            <w:r>
              <w:t>22.18</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温室顶棚维修资金</w:t>
            </w:r>
          </w:p>
        </w:tc>
        <w:tc>
          <w:tcPr>
            <w:tcW w:w="964" w:type="dxa"/>
            <w:vAlign w:val="center"/>
          </w:tcPr>
          <w:p>
            <w:pPr>
              <w:pStyle w:val="12"/>
            </w:pPr>
            <w:r>
              <w:t>239.80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239.80</w:t>
            </w:r>
          </w:p>
        </w:tc>
        <w:tc>
          <w:tcPr>
            <w:tcW w:w="964" w:type="dxa"/>
            <w:vAlign w:val="center"/>
          </w:tcPr>
          <w:p>
            <w:pPr>
              <w:pStyle w:val="12"/>
            </w:pPr>
            <w:r>
              <w:t>239.80</w:t>
            </w:r>
          </w:p>
        </w:tc>
        <w:tc>
          <w:tcPr>
            <w:tcW w:w="964" w:type="dxa"/>
            <w:vAlign w:val="center"/>
          </w:tcPr>
          <w:p>
            <w:pPr>
              <w:pStyle w:val="12"/>
            </w:pPr>
            <w:r>
              <w:t>239.80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植物园维护费</w:t>
            </w:r>
          </w:p>
        </w:tc>
        <w:tc>
          <w:tcPr>
            <w:tcW w:w="964" w:type="dxa"/>
            <w:vAlign w:val="center"/>
          </w:tcPr>
          <w:p>
            <w:pPr>
              <w:pStyle w:val="12"/>
            </w:pPr>
            <w:r>
              <w:t>2086.47</w:t>
            </w:r>
          </w:p>
        </w:tc>
        <w:tc>
          <w:tcPr>
            <w:tcW w:w="1134" w:type="dxa"/>
            <w:vAlign w:val="center"/>
          </w:tcPr>
          <w:p>
            <w:pPr>
              <w:pStyle w:val="13"/>
            </w:pPr>
            <w:r>
              <w:t>苗木类</w:t>
            </w:r>
          </w:p>
        </w:tc>
        <w:tc>
          <w:tcPr>
            <w:tcW w:w="1134" w:type="dxa"/>
            <w:vAlign w:val="center"/>
          </w:tcPr>
          <w:p>
            <w:pPr>
              <w:pStyle w:val="13"/>
            </w:pPr>
            <w:r>
              <w:t>A07031503</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186.47</w:t>
            </w:r>
          </w:p>
        </w:tc>
        <w:tc>
          <w:tcPr>
            <w:tcW w:w="964" w:type="dxa"/>
            <w:vAlign w:val="center"/>
          </w:tcPr>
          <w:p>
            <w:pPr>
              <w:pStyle w:val="12"/>
            </w:pPr>
            <w:r>
              <w:t>186.47</w:t>
            </w:r>
          </w:p>
        </w:tc>
        <w:tc>
          <w:tcPr>
            <w:tcW w:w="964" w:type="dxa"/>
            <w:vAlign w:val="center"/>
          </w:tcPr>
          <w:p>
            <w:pPr>
              <w:pStyle w:val="12"/>
            </w:pPr>
            <w:r>
              <w:t>186.47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植物园维护费</w:t>
            </w:r>
          </w:p>
        </w:tc>
        <w:tc>
          <w:tcPr>
            <w:tcW w:w="964" w:type="dxa"/>
            <w:vAlign w:val="center"/>
          </w:tcPr>
          <w:p>
            <w:pPr>
              <w:pStyle w:val="12"/>
            </w:pPr>
            <w:r>
              <w:t>2086.47</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植物园维护费</w:t>
            </w:r>
          </w:p>
        </w:tc>
        <w:tc>
          <w:tcPr>
            <w:tcW w:w="964" w:type="dxa"/>
            <w:vAlign w:val="center"/>
          </w:tcPr>
          <w:p>
            <w:pPr>
              <w:pStyle w:val="12"/>
            </w:pPr>
            <w:r>
              <w:t>2086.47</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1300.00</w:t>
            </w:r>
          </w:p>
        </w:tc>
        <w:tc>
          <w:tcPr>
            <w:tcW w:w="964" w:type="dxa"/>
            <w:vAlign w:val="center"/>
          </w:tcPr>
          <w:p>
            <w:pPr>
              <w:pStyle w:val="12"/>
            </w:pPr>
            <w:r>
              <w:t>1300.00</w:t>
            </w:r>
          </w:p>
        </w:tc>
        <w:tc>
          <w:tcPr>
            <w:tcW w:w="964" w:type="dxa"/>
            <w:vAlign w:val="center"/>
          </w:tcPr>
          <w:p>
            <w:pPr>
              <w:pStyle w:val="12"/>
            </w:pPr>
            <w:r>
              <w:t>1300.00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石家庄市城市水系园林中心小计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7732.90</w:t>
            </w:r>
          </w:p>
        </w:tc>
        <w:tc>
          <w:tcPr>
            <w:tcW w:w="964" w:type="dxa"/>
            <w:vAlign w:val="center"/>
          </w:tcPr>
          <w:p>
            <w:pPr>
              <w:pStyle w:val="16"/>
            </w:pPr>
            <w:r>
              <w:t>42.40</w:t>
            </w:r>
          </w:p>
        </w:tc>
        <w:tc>
          <w:tcPr>
            <w:tcW w:w="964" w:type="dxa"/>
            <w:vAlign w:val="center"/>
          </w:tcPr>
          <w:p>
            <w:pPr>
              <w:pStyle w:val="16"/>
            </w:pPr>
            <w:r>
              <w:t>7690.50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2559.55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0.80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0.34</w:t>
            </w:r>
          </w:p>
        </w:tc>
        <w:tc>
          <w:tcPr>
            <w:tcW w:w="964" w:type="dxa"/>
            <w:vAlign w:val="center"/>
          </w:tcPr>
          <w:p>
            <w:pPr>
              <w:pStyle w:val="12"/>
            </w:pPr>
            <w:r>
              <w:t>0.68</w:t>
            </w:r>
          </w:p>
        </w:tc>
        <w:tc>
          <w:tcPr>
            <w:tcW w:w="964" w:type="dxa"/>
            <w:vAlign w:val="center"/>
          </w:tcPr>
          <w:p>
            <w:pPr>
              <w:pStyle w:val="12"/>
            </w:pPr>
            <w:r>
              <w:t>0.68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0.65</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0.26</w:t>
            </w:r>
          </w:p>
        </w:tc>
        <w:tc>
          <w:tcPr>
            <w:tcW w:w="964" w:type="dxa"/>
            <w:vAlign w:val="center"/>
          </w:tcPr>
          <w:p>
            <w:pPr>
              <w:pStyle w:val="12"/>
            </w:pPr>
            <w:r>
              <w:t>0.78</w:t>
            </w:r>
          </w:p>
        </w:tc>
        <w:tc>
          <w:tcPr>
            <w:tcW w:w="964" w:type="dxa"/>
            <w:vAlign w:val="center"/>
          </w:tcPr>
          <w:p>
            <w:pPr>
              <w:pStyle w:val="12"/>
            </w:pPr>
            <w:r>
              <w:t>0.78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0.14</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0.78</w:t>
            </w:r>
          </w:p>
        </w:tc>
        <w:tc>
          <w:tcPr>
            <w:tcW w:w="964" w:type="dxa"/>
            <w:vAlign w:val="center"/>
          </w:tcPr>
          <w:p>
            <w:pPr>
              <w:pStyle w:val="12"/>
            </w:pPr>
            <w:r>
              <w:t>0.78</w:t>
            </w:r>
          </w:p>
        </w:tc>
        <w:tc>
          <w:tcPr>
            <w:tcW w:w="964" w:type="dxa"/>
            <w:vAlign w:val="center"/>
          </w:tcPr>
          <w:p>
            <w:pPr>
              <w:pStyle w:val="12"/>
            </w:pPr>
            <w:r>
              <w:t>0.78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件</w:t>
            </w:r>
          </w:p>
        </w:tc>
        <w:tc>
          <w:tcPr>
            <w:tcW w:w="850" w:type="dxa"/>
            <w:vAlign w:val="center"/>
          </w:tcPr>
          <w:p>
            <w:pPr>
              <w:pStyle w:val="12"/>
            </w:pPr>
            <w:r>
              <w:t>18</w:t>
            </w:r>
          </w:p>
        </w:tc>
        <w:tc>
          <w:tcPr>
            <w:tcW w:w="850" w:type="dxa"/>
            <w:vAlign w:val="center"/>
          </w:tcPr>
          <w:p>
            <w:pPr>
              <w:pStyle w:val="12"/>
            </w:pPr>
            <w:r>
              <w:t>0.06</w:t>
            </w:r>
          </w:p>
        </w:tc>
        <w:tc>
          <w:tcPr>
            <w:tcW w:w="964" w:type="dxa"/>
            <w:vAlign w:val="center"/>
          </w:tcPr>
          <w:p>
            <w:pPr>
              <w:pStyle w:val="12"/>
            </w:pPr>
            <w:r>
              <w:t>1.08</w:t>
            </w:r>
          </w:p>
        </w:tc>
        <w:tc>
          <w:tcPr>
            <w:tcW w:w="964" w:type="dxa"/>
            <w:vAlign w:val="center"/>
          </w:tcPr>
          <w:p>
            <w:pPr>
              <w:pStyle w:val="12"/>
            </w:pPr>
            <w:r>
              <w:t>1.08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0.09</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320</w:t>
            </w:r>
          </w:p>
        </w:tc>
        <w:tc>
          <w:tcPr>
            <w:tcW w:w="850" w:type="dxa"/>
            <w:vAlign w:val="center"/>
          </w:tcPr>
          <w:p>
            <w:pPr>
              <w:pStyle w:val="12"/>
            </w:pPr>
            <w:r>
              <w:t>0.00</w:t>
            </w:r>
          </w:p>
        </w:tc>
        <w:tc>
          <w:tcPr>
            <w:tcW w:w="964" w:type="dxa"/>
            <w:vAlign w:val="center"/>
          </w:tcPr>
          <w:p>
            <w:pPr>
              <w:pStyle w:val="12"/>
            </w:pPr>
            <w:r>
              <w:t>1.44</w:t>
            </w:r>
          </w:p>
        </w:tc>
        <w:tc>
          <w:tcPr>
            <w:tcW w:w="964" w:type="dxa"/>
            <w:vAlign w:val="center"/>
          </w:tcPr>
          <w:p>
            <w:pPr>
              <w:pStyle w:val="12"/>
            </w:pPr>
            <w:r>
              <w:t>1.44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2000</w:t>
            </w:r>
          </w:p>
        </w:tc>
        <w:tc>
          <w:tcPr>
            <w:tcW w:w="850" w:type="dxa"/>
            <w:vAlign w:val="center"/>
          </w:tcPr>
          <w:p>
            <w:pPr>
              <w:pStyle w:val="12"/>
            </w:pPr>
            <w:r>
              <w:t>0.00</w:t>
            </w:r>
          </w:p>
        </w:tc>
        <w:tc>
          <w:tcPr>
            <w:tcW w:w="964" w:type="dxa"/>
            <w:vAlign w:val="center"/>
          </w:tcPr>
          <w:p>
            <w:pPr>
              <w:pStyle w:val="12"/>
            </w:pPr>
            <w:r>
              <w:t>4.54</w:t>
            </w:r>
          </w:p>
        </w:tc>
        <w:tc>
          <w:tcPr>
            <w:tcW w:w="964" w:type="dxa"/>
            <w:vAlign w:val="center"/>
          </w:tcPr>
          <w:p>
            <w:pPr>
              <w:pStyle w:val="12"/>
            </w:pPr>
            <w:r>
              <w:t>4.54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187.76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0.65</w:t>
            </w:r>
          </w:p>
        </w:tc>
        <w:tc>
          <w:tcPr>
            <w:tcW w:w="964" w:type="dxa"/>
            <w:vAlign w:val="center"/>
          </w:tcPr>
          <w:p>
            <w:pPr>
              <w:pStyle w:val="12"/>
            </w:pPr>
            <w:r>
              <w:t>4.55</w:t>
            </w:r>
          </w:p>
        </w:tc>
        <w:tc>
          <w:tcPr>
            <w:tcW w:w="964" w:type="dxa"/>
            <w:vAlign w:val="center"/>
          </w:tcPr>
          <w:p>
            <w:pPr>
              <w:pStyle w:val="12"/>
            </w:pPr>
            <w:r>
              <w:t>4.55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5.40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0.17</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城市水系维护资金</w:t>
            </w:r>
          </w:p>
        </w:tc>
        <w:tc>
          <w:tcPr>
            <w:tcW w:w="964" w:type="dxa"/>
            <w:vAlign w:val="center"/>
          </w:tcPr>
          <w:p>
            <w:pPr>
              <w:pStyle w:val="12"/>
            </w:pPr>
            <w:r>
              <w:t>5090.50</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辆</w:t>
            </w:r>
          </w:p>
        </w:tc>
        <w:tc>
          <w:tcPr>
            <w:tcW w:w="850" w:type="dxa"/>
            <w:vAlign w:val="center"/>
          </w:tcPr>
          <w:p>
            <w:pPr>
              <w:pStyle w:val="12"/>
            </w:pPr>
            <w:r>
              <w:t>50</w:t>
            </w:r>
          </w:p>
        </w:tc>
        <w:tc>
          <w:tcPr>
            <w:tcW w:w="850" w:type="dxa"/>
            <w:vAlign w:val="center"/>
          </w:tcPr>
          <w:p>
            <w:pPr>
              <w:pStyle w:val="12"/>
            </w:pPr>
            <w:r>
              <w:t>15.00</w:t>
            </w:r>
          </w:p>
        </w:tc>
        <w:tc>
          <w:tcPr>
            <w:tcW w:w="964" w:type="dxa"/>
            <w:vAlign w:val="center"/>
          </w:tcPr>
          <w:p>
            <w:pPr>
              <w:pStyle w:val="12"/>
            </w:pPr>
            <w:r>
              <w:t>750.00</w:t>
            </w:r>
          </w:p>
        </w:tc>
        <w:tc>
          <w:tcPr>
            <w:tcW w:w="964" w:type="dxa"/>
            <w:vAlign w:val="center"/>
          </w:tcPr>
          <w:p>
            <w:pPr>
              <w:pStyle w:val="12"/>
            </w:pPr>
          </w:p>
        </w:tc>
        <w:tc>
          <w:tcPr>
            <w:tcW w:w="964" w:type="dxa"/>
            <w:vAlign w:val="center"/>
          </w:tcPr>
          <w:p>
            <w:pPr>
              <w:pStyle w:val="12"/>
            </w:pPr>
            <w:r>
              <w:t>750.00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城市水系维护资金</w:t>
            </w:r>
          </w:p>
        </w:tc>
        <w:tc>
          <w:tcPr>
            <w:tcW w:w="964" w:type="dxa"/>
            <w:vAlign w:val="center"/>
          </w:tcPr>
          <w:p>
            <w:pPr>
              <w:pStyle w:val="12"/>
            </w:pPr>
            <w:r>
              <w:t>5090.50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年</w:t>
            </w:r>
          </w:p>
        </w:tc>
        <w:tc>
          <w:tcPr>
            <w:tcW w:w="850" w:type="dxa"/>
            <w:vAlign w:val="center"/>
          </w:tcPr>
          <w:p>
            <w:pPr>
              <w:pStyle w:val="12"/>
            </w:pPr>
            <w:r>
              <w:t>5</w:t>
            </w:r>
          </w:p>
        </w:tc>
        <w:tc>
          <w:tcPr>
            <w:tcW w:w="850" w:type="dxa"/>
            <w:vAlign w:val="center"/>
          </w:tcPr>
          <w:p>
            <w:pPr>
              <w:pStyle w:val="12"/>
            </w:pPr>
            <w:r>
              <w:t>200.00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城市水系维护资金</w:t>
            </w:r>
          </w:p>
        </w:tc>
        <w:tc>
          <w:tcPr>
            <w:tcW w:w="964" w:type="dxa"/>
            <w:vAlign w:val="center"/>
          </w:tcPr>
          <w:p>
            <w:pPr>
              <w:pStyle w:val="12"/>
            </w:pPr>
            <w:r>
              <w:t>5090.50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450.00</w:t>
            </w:r>
          </w:p>
        </w:tc>
        <w:tc>
          <w:tcPr>
            <w:tcW w:w="964" w:type="dxa"/>
            <w:vAlign w:val="center"/>
          </w:tcPr>
          <w:p>
            <w:pPr>
              <w:pStyle w:val="12"/>
            </w:pPr>
            <w:r>
              <w:t>450.00</w:t>
            </w:r>
          </w:p>
        </w:tc>
        <w:tc>
          <w:tcPr>
            <w:tcW w:w="964" w:type="dxa"/>
            <w:vAlign w:val="center"/>
          </w:tcPr>
          <w:p>
            <w:pPr>
              <w:pStyle w:val="12"/>
            </w:pPr>
          </w:p>
        </w:tc>
        <w:tc>
          <w:tcPr>
            <w:tcW w:w="964" w:type="dxa"/>
            <w:vAlign w:val="center"/>
          </w:tcPr>
          <w:p>
            <w:pPr>
              <w:pStyle w:val="12"/>
            </w:pPr>
            <w:r>
              <w:t>450.00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城市水系维护资金</w:t>
            </w:r>
          </w:p>
        </w:tc>
        <w:tc>
          <w:tcPr>
            <w:tcW w:w="964" w:type="dxa"/>
            <w:vAlign w:val="center"/>
          </w:tcPr>
          <w:p>
            <w:pPr>
              <w:pStyle w:val="12"/>
            </w:pPr>
            <w:r>
              <w:t>5090.50</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2490.50</w:t>
            </w:r>
          </w:p>
        </w:tc>
        <w:tc>
          <w:tcPr>
            <w:tcW w:w="964" w:type="dxa"/>
            <w:vAlign w:val="center"/>
          </w:tcPr>
          <w:p>
            <w:pPr>
              <w:pStyle w:val="12"/>
            </w:pPr>
            <w:r>
              <w:t>2490.50</w:t>
            </w:r>
          </w:p>
        </w:tc>
        <w:tc>
          <w:tcPr>
            <w:tcW w:w="964" w:type="dxa"/>
            <w:vAlign w:val="center"/>
          </w:tcPr>
          <w:p>
            <w:pPr>
              <w:pStyle w:val="12"/>
            </w:pPr>
          </w:p>
        </w:tc>
        <w:tc>
          <w:tcPr>
            <w:tcW w:w="964" w:type="dxa"/>
            <w:vAlign w:val="center"/>
          </w:tcPr>
          <w:p>
            <w:pPr>
              <w:pStyle w:val="12"/>
            </w:pPr>
            <w:r>
              <w:t>2490.50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公务用车购置经费</w:t>
            </w:r>
          </w:p>
        </w:tc>
        <w:tc>
          <w:tcPr>
            <w:tcW w:w="964" w:type="dxa"/>
            <w:vAlign w:val="center"/>
          </w:tcPr>
          <w:p>
            <w:pPr>
              <w:pStyle w:val="12"/>
            </w:pPr>
            <w:r>
              <w:t>16.00</w:t>
            </w:r>
          </w:p>
        </w:tc>
        <w:tc>
          <w:tcPr>
            <w:tcW w:w="1134" w:type="dxa"/>
            <w:vAlign w:val="center"/>
          </w:tcPr>
          <w:p>
            <w:pPr>
              <w:pStyle w:val="13"/>
            </w:pPr>
            <w:r>
              <w:t>其他车辆</w:t>
            </w:r>
          </w:p>
        </w:tc>
        <w:tc>
          <w:tcPr>
            <w:tcW w:w="1134" w:type="dxa"/>
            <w:vAlign w:val="center"/>
          </w:tcPr>
          <w:p>
            <w:pPr>
              <w:pStyle w:val="13"/>
            </w:pPr>
            <w:r>
              <w:t>A02039900</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8.00</w:t>
            </w:r>
          </w:p>
        </w:tc>
        <w:tc>
          <w:tcPr>
            <w:tcW w:w="964" w:type="dxa"/>
            <w:vAlign w:val="center"/>
          </w:tcPr>
          <w:p>
            <w:pPr>
              <w:pStyle w:val="12"/>
            </w:pPr>
            <w:r>
              <w:t>16.00</w:t>
            </w:r>
          </w:p>
        </w:tc>
        <w:tc>
          <w:tcPr>
            <w:tcW w:w="964" w:type="dxa"/>
            <w:vAlign w:val="center"/>
          </w:tcPr>
          <w:p>
            <w:pPr>
              <w:pStyle w:val="12"/>
            </w:pPr>
            <w:r>
              <w:t>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环城水系维护费</w:t>
            </w:r>
          </w:p>
        </w:tc>
        <w:tc>
          <w:tcPr>
            <w:tcW w:w="964" w:type="dxa"/>
            <w:vAlign w:val="center"/>
          </w:tcPr>
          <w:p>
            <w:pPr>
              <w:pStyle w:val="12"/>
            </w:pPr>
            <w:r>
              <w:t>3156.74</w:t>
            </w:r>
          </w:p>
        </w:tc>
        <w:tc>
          <w:tcPr>
            <w:tcW w:w="1134" w:type="dxa"/>
            <w:vAlign w:val="center"/>
          </w:tcPr>
          <w:p>
            <w:pPr>
              <w:pStyle w:val="13"/>
            </w:pPr>
            <w:r>
              <w:t>园林机械</w:t>
            </w:r>
          </w:p>
        </w:tc>
        <w:tc>
          <w:tcPr>
            <w:tcW w:w="1134" w:type="dxa"/>
            <w:vAlign w:val="center"/>
          </w:tcPr>
          <w:p>
            <w:pPr>
              <w:pStyle w:val="13"/>
            </w:pPr>
            <w:r>
              <w:t>A02220500</w:t>
            </w:r>
          </w:p>
        </w:tc>
        <w:tc>
          <w:tcPr>
            <w:tcW w:w="709" w:type="dxa"/>
            <w:vAlign w:val="center"/>
          </w:tcPr>
          <w:p>
            <w:pPr>
              <w:pStyle w:val="14"/>
            </w:pPr>
            <w:r>
              <w:t>辆</w:t>
            </w:r>
          </w:p>
        </w:tc>
        <w:tc>
          <w:tcPr>
            <w:tcW w:w="850" w:type="dxa"/>
            <w:vAlign w:val="center"/>
          </w:tcPr>
          <w:p>
            <w:pPr>
              <w:pStyle w:val="12"/>
            </w:pPr>
            <w:r>
              <w:t>30</w:t>
            </w:r>
          </w:p>
        </w:tc>
        <w:tc>
          <w:tcPr>
            <w:tcW w:w="850" w:type="dxa"/>
            <w:vAlign w:val="center"/>
          </w:tcPr>
          <w:p>
            <w:pPr>
              <w:pStyle w:val="12"/>
            </w:pPr>
            <w:r>
              <w:t>20.00</w:t>
            </w:r>
          </w:p>
        </w:tc>
        <w:tc>
          <w:tcPr>
            <w:tcW w:w="964" w:type="dxa"/>
            <w:vAlign w:val="center"/>
          </w:tcPr>
          <w:p>
            <w:pPr>
              <w:pStyle w:val="12"/>
            </w:pPr>
            <w:r>
              <w:t>600.00</w:t>
            </w:r>
          </w:p>
        </w:tc>
        <w:tc>
          <w:tcPr>
            <w:tcW w:w="964" w:type="dxa"/>
            <w:vAlign w:val="center"/>
          </w:tcPr>
          <w:p>
            <w:pPr>
              <w:pStyle w:val="12"/>
            </w:pPr>
          </w:p>
        </w:tc>
        <w:tc>
          <w:tcPr>
            <w:tcW w:w="964" w:type="dxa"/>
            <w:vAlign w:val="center"/>
          </w:tcPr>
          <w:p>
            <w:pPr>
              <w:pStyle w:val="12"/>
            </w:pPr>
            <w:r>
              <w:t>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环城水系维护费</w:t>
            </w:r>
          </w:p>
        </w:tc>
        <w:tc>
          <w:tcPr>
            <w:tcW w:w="964" w:type="dxa"/>
            <w:vAlign w:val="center"/>
          </w:tcPr>
          <w:p>
            <w:pPr>
              <w:pStyle w:val="12"/>
            </w:pPr>
            <w:r>
              <w:t>3156.74</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环城水系维护费</w:t>
            </w:r>
          </w:p>
        </w:tc>
        <w:tc>
          <w:tcPr>
            <w:tcW w:w="964" w:type="dxa"/>
            <w:vAlign w:val="center"/>
          </w:tcPr>
          <w:p>
            <w:pPr>
              <w:pStyle w:val="12"/>
            </w:pPr>
            <w:r>
              <w:t>3156.74</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石家庄市滹沱河生态区管护中心小计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10665.14</w:t>
            </w:r>
          </w:p>
        </w:tc>
        <w:tc>
          <w:tcPr>
            <w:tcW w:w="964" w:type="dxa"/>
            <w:vAlign w:val="center"/>
          </w:tcPr>
          <w:p>
            <w:pPr>
              <w:pStyle w:val="16"/>
            </w:pPr>
            <w:r>
              <w:t>63.33</w:t>
            </w:r>
          </w:p>
        </w:tc>
        <w:tc>
          <w:tcPr>
            <w:tcW w:w="964" w:type="dxa"/>
            <w:vAlign w:val="center"/>
          </w:tcPr>
          <w:p>
            <w:pPr>
              <w:pStyle w:val="16"/>
            </w:pPr>
            <w:r>
              <w:t>7601.81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3000.00</w:t>
            </w:r>
          </w:p>
        </w:tc>
        <w:tc>
          <w:tcPr>
            <w:tcW w:w="964" w:type="dxa"/>
            <w:vAlign w:val="center"/>
          </w:tcPr>
          <w:p>
            <w:pPr>
              <w:pStyle w:val="16"/>
            </w:pPr>
          </w:p>
        </w:tc>
        <w:tc>
          <w:tcPr>
            <w:tcW w:w="964" w:type="dxa"/>
            <w:vAlign w:val="center"/>
          </w:tcPr>
          <w:p>
            <w:pPr>
              <w:pStyle w:val="16"/>
            </w:pPr>
            <w:r>
              <w:t>9165.14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滹沱河（城区段）防灾救灾资金</w:t>
            </w:r>
          </w:p>
        </w:tc>
        <w:tc>
          <w:tcPr>
            <w:tcW w:w="964" w:type="dxa"/>
            <w:vAlign w:val="center"/>
          </w:tcPr>
          <w:p>
            <w:pPr>
              <w:pStyle w:val="12"/>
            </w:pPr>
            <w:r>
              <w:t>3000.00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35.87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3.00</w:t>
            </w:r>
          </w:p>
        </w:tc>
        <w:tc>
          <w:tcPr>
            <w:tcW w:w="1134" w:type="dxa"/>
            <w:vAlign w:val="center"/>
          </w:tcPr>
          <w:p>
            <w:pPr>
              <w:pStyle w:val="13"/>
            </w:pPr>
            <w:r>
              <w:t>其他照相机及器材</w:t>
            </w:r>
          </w:p>
        </w:tc>
        <w:tc>
          <w:tcPr>
            <w:tcW w:w="1134" w:type="dxa"/>
            <w:vAlign w:val="center"/>
          </w:tcPr>
          <w:p>
            <w:pPr>
              <w:pStyle w:val="13"/>
            </w:pPr>
            <w:r>
              <w:t>A02020599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0.74</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11</w:t>
            </w:r>
          </w:p>
        </w:tc>
        <w:tc>
          <w:tcPr>
            <w:tcW w:w="850" w:type="dxa"/>
            <w:vAlign w:val="center"/>
          </w:tcPr>
          <w:p>
            <w:pPr>
              <w:pStyle w:val="12"/>
            </w:pPr>
            <w:r>
              <w:t>0.06</w:t>
            </w:r>
          </w:p>
        </w:tc>
        <w:tc>
          <w:tcPr>
            <w:tcW w:w="964" w:type="dxa"/>
            <w:vAlign w:val="center"/>
          </w:tcPr>
          <w:p>
            <w:pPr>
              <w:pStyle w:val="12"/>
            </w:pPr>
            <w:r>
              <w:t>0.66</w:t>
            </w:r>
          </w:p>
        </w:tc>
        <w:tc>
          <w:tcPr>
            <w:tcW w:w="964" w:type="dxa"/>
            <w:vAlign w:val="center"/>
          </w:tcPr>
          <w:p>
            <w:pPr>
              <w:pStyle w:val="12"/>
            </w:pPr>
            <w:r>
              <w:t>0.66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3.00</w:t>
            </w:r>
          </w:p>
        </w:tc>
        <w:tc>
          <w:tcPr>
            <w:tcW w:w="1134" w:type="dxa"/>
            <w:vAlign w:val="center"/>
          </w:tcPr>
          <w:p>
            <w:pPr>
              <w:pStyle w:val="13"/>
            </w:pPr>
            <w:r>
              <w:t>木质架类</w:t>
            </w:r>
          </w:p>
        </w:tc>
        <w:tc>
          <w:tcPr>
            <w:tcW w:w="1134" w:type="dxa"/>
            <w:vAlign w:val="center"/>
          </w:tcPr>
          <w:p>
            <w:pPr>
              <w:pStyle w:val="13"/>
            </w:pPr>
            <w:r>
              <w:t>A05010601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0.02</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滹沱河生态区节日花卉采购经费</w:t>
            </w:r>
          </w:p>
        </w:tc>
        <w:tc>
          <w:tcPr>
            <w:tcW w:w="964" w:type="dxa"/>
            <w:vAlign w:val="center"/>
          </w:tcPr>
          <w:p>
            <w:pPr>
              <w:pStyle w:val="12"/>
            </w:pPr>
            <w:r>
              <w:t>60.00</w:t>
            </w:r>
          </w:p>
        </w:tc>
        <w:tc>
          <w:tcPr>
            <w:tcW w:w="1134" w:type="dxa"/>
            <w:vAlign w:val="center"/>
          </w:tcPr>
          <w:p>
            <w:pPr>
              <w:pStyle w:val="13"/>
            </w:pPr>
            <w:r>
              <w:t>其他特种用途植物</w:t>
            </w:r>
          </w:p>
        </w:tc>
        <w:tc>
          <w:tcPr>
            <w:tcW w:w="1134" w:type="dxa"/>
            <w:vAlign w:val="center"/>
          </w:tcPr>
          <w:p>
            <w:pPr>
              <w:pStyle w:val="13"/>
            </w:pPr>
            <w:r>
              <w:t>A06029900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滹沱河生态区维护费</w:t>
            </w:r>
          </w:p>
        </w:tc>
        <w:tc>
          <w:tcPr>
            <w:tcW w:w="964" w:type="dxa"/>
            <w:vAlign w:val="center"/>
          </w:tcPr>
          <w:p>
            <w:pPr>
              <w:pStyle w:val="12"/>
            </w:pPr>
            <w:r>
              <w:t>7701.81</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7601.81</w:t>
            </w:r>
          </w:p>
        </w:tc>
        <w:tc>
          <w:tcPr>
            <w:tcW w:w="964" w:type="dxa"/>
            <w:vAlign w:val="center"/>
          </w:tcPr>
          <w:p>
            <w:pPr>
              <w:pStyle w:val="12"/>
            </w:pPr>
            <w:r>
              <w:t>7601.81</w:t>
            </w:r>
          </w:p>
        </w:tc>
        <w:tc>
          <w:tcPr>
            <w:tcW w:w="964" w:type="dxa"/>
            <w:vAlign w:val="center"/>
          </w:tcPr>
          <w:p>
            <w:pPr>
              <w:pStyle w:val="12"/>
            </w:pPr>
          </w:p>
        </w:tc>
        <w:tc>
          <w:tcPr>
            <w:tcW w:w="964" w:type="dxa"/>
            <w:vAlign w:val="center"/>
          </w:tcPr>
          <w:p>
            <w:pPr>
              <w:pStyle w:val="12"/>
            </w:pPr>
            <w:r>
              <w:t>7601.81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石家庄市小壁林区管护中心小计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370.33</w:t>
            </w:r>
          </w:p>
        </w:tc>
        <w:tc>
          <w:tcPr>
            <w:tcW w:w="964" w:type="dxa"/>
            <w:vAlign w:val="center"/>
          </w:tcPr>
          <w:p>
            <w:pPr>
              <w:pStyle w:val="16"/>
            </w:pPr>
            <w:r>
              <w:t>370.33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20.29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30</w:t>
            </w:r>
          </w:p>
        </w:tc>
        <w:tc>
          <w:tcPr>
            <w:tcW w:w="850" w:type="dxa"/>
            <w:vAlign w:val="center"/>
          </w:tcPr>
          <w:p>
            <w:pPr>
              <w:pStyle w:val="12"/>
            </w:pPr>
            <w:r>
              <w:t>0.02</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20.29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20.29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0.95</w:t>
            </w:r>
          </w:p>
        </w:tc>
        <w:tc>
          <w:tcPr>
            <w:tcW w:w="964" w:type="dxa"/>
            <w:vAlign w:val="center"/>
          </w:tcPr>
          <w:p>
            <w:pPr>
              <w:pStyle w:val="12"/>
            </w:pPr>
            <w:r>
              <w:t>0.95</w:t>
            </w:r>
          </w:p>
        </w:tc>
        <w:tc>
          <w:tcPr>
            <w:tcW w:w="964" w:type="dxa"/>
            <w:vAlign w:val="center"/>
          </w:tcPr>
          <w:p>
            <w:pPr>
              <w:pStyle w:val="12"/>
            </w:pPr>
            <w:r>
              <w:t>0.95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20.29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0.93</w:t>
            </w:r>
          </w:p>
        </w:tc>
        <w:tc>
          <w:tcPr>
            <w:tcW w:w="964" w:type="dxa"/>
            <w:vAlign w:val="center"/>
          </w:tcPr>
          <w:p>
            <w:pPr>
              <w:pStyle w:val="12"/>
            </w:pPr>
            <w:r>
              <w:t>0.93</w:t>
            </w:r>
          </w:p>
        </w:tc>
        <w:tc>
          <w:tcPr>
            <w:tcW w:w="964" w:type="dxa"/>
            <w:vAlign w:val="center"/>
          </w:tcPr>
          <w:p>
            <w:pPr>
              <w:pStyle w:val="12"/>
            </w:pPr>
            <w:r>
              <w:t>0.93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0.19</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1.80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0.08</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小壁林区维护费</w:t>
            </w:r>
          </w:p>
        </w:tc>
        <w:tc>
          <w:tcPr>
            <w:tcW w:w="964" w:type="dxa"/>
            <w:vAlign w:val="center"/>
          </w:tcPr>
          <w:p>
            <w:pPr>
              <w:pStyle w:val="12"/>
            </w:pPr>
            <w:r>
              <w:t>395.85</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69.00</w:t>
            </w:r>
          </w:p>
        </w:tc>
        <w:tc>
          <w:tcPr>
            <w:tcW w:w="964" w:type="dxa"/>
            <w:vAlign w:val="center"/>
          </w:tcPr>
          <w:p>
            <w:pPr>
              <w:pStyle w:val="12"/>
            </w:pPr>
            <w:r>
              <w:t>69.00</w:t>
            </w:r>
          </w:p>
        </w:tc>
        <w:tc>
          <w:tcPr>
            <w:tcW w:w="964" w:type="dxa"/>
            <w:vAlign w:val="center"/>
          </w:tcPr>
          <w:p>
            <w:pPr>
              <w:pStyle w:val="12"/>
            </w:pPr>
            <w:r>
              <w:t>69.00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小壁林区维护费</w:t>
            </w:r>
          </w:p>
        </w:tc>
        <w:tc>
          <w:tcPr>
            <w:tcW w:w="964" w:type="dxa"/>
            <w:vAlign w:val="center"/>
          </w:tcPr>
          <w:p>
            <w:pPr>
              <w:pStyle w:val="12"/>
            </w:pPr>
            <w:r>
              <w:t>395.85</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296.85</w:t>
            </w:r>
          </w:p>
        </w:tc>
        <w:tc>
          <w:tcPr>
            <w:tcW w:w="964" w:type="dxa"/>
            <w:vAlign w:val="center"/>
          </w:tcPr>
          <w:p>
            <w:pPr>
              <w:pStyle w:val="12"/>
            </w:pPr>
            <w:r>
              <w:t>296.85</w:t>
            </w:r>
          </w:p>
        </w:tc>
        <w:tc>
          <w:tcPr>
            <w:tcW w:w="964" w:type="dxa"/>
            <w:vAlign w:val="center"/>
          </w:tcPr>
          <w:p>
            <w:pPr>
              <w:pStyle w:val="12"/>
            </w:pPr>
            <w:r>
              <w:t>296.85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石家庄市龙泉湖园林事务中心小计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2032.70</w:t>
            </w:r>
          </w:p>
        </w:tc>
        <w:tc>
          <w:tcPr>
            <w:tcW w:w="964" w:type="dxa"/>
            <w:vAlign w:val="center"/>
          </w:tcPr>
          <w:p>
            <w:pPr>
              <w:pStyle w:val="16"/>
            </w:pPr>
            <w:r>
              <w:t>2032.70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842.70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48.21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0.48</w:t>
            </w:r>
          </w:p>
        </w:tc>
        <w:tc>
          <w:tcPr>
            <w:tcW w:w="964" w:type="dxa"/>
            <w:vAlign w:val="center"/>
          </w:tcPr>
          <w:p>
            <w:pPr>
              <w:pStyle w:val="12"/>
            </w:pPr>
            <w:r>
              <w:t>2.88</w:t>
            </w:r>
          </w:p>
        </w:tc>
        <w:tc>
          <w:tcPr>
            <w:tcW w:w="964" w:type="dxa"/>
            <w:vAlign w:val="center"/>
          </w:tcPr>
          <w:p>
            <w:pPr>
              <w:pStyle w:val="12"/>
            </w:pPr>
            <w:r>
              <w:t>2.88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0.12</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0.04</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4.90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0.16</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龙泉湖公园维护资金</w:t>
            </w:r>
          </w:p>
        </w:tc>
        <w:tc>
          <w:tcPr>
            <w:tcW w:w="964" w:type="dxa"/>
            <w:vAlign w:val="center"/>
          </w:tcPr>
          <w:p>
            <w:pPr>
              <w:pStyle w:val="12"/>
            </w:pPr>
            <w:r>
              <w:t>1064.70</w:t>
            </w:r>
          </w:p>
        </w:tc>
        <w:tc>
          <w:tcPr>
            <w:tcW w:w="1134" w:type="dxa"/>
            <w:vAlign w:val="center"/>
          </w:tcPr>
          <w:p>
            <w:pPr>
              <w:pStyle w:val="13"/>
            </w:pPr>
            <w:r>
              <w:t>有机肥料及微生物肥料</w:t>
            </w:r>
          </w:p>
        </w:tc>
        <w:tc>
          <w:tcPr>
            <w:tcW w:w="1134" w:type="dxa"/>
            <w:vAlign w:val="center"/>
          </w:tcPr>
          <w:p>
            <w:pPr>
              <w:pStyle w:val="13"/>
            </w:pPr>
            <w:r>
              <w:t>A07080105</w:t>
            </w:r>
          </w:p>
        </w:tc>
        <w:tc>
          <w:tcPr>
            <w:tcW w:w="709" w:type="dxa"/>
            <w:vAlign w:val="center"/>
          </w:tcPr>
          <w:p>
            <w:pPr>
              <w:pStyle w:val="14"/>
            </w:pPr>
            <w:r>
              <w:t>袋</w:t>
            </w:r>
          </w:p>
        </w:tc>
        <w:tc>
          <w:tcPr>
            <w:tcW w:w="850" w:type="dxa"/>
            <w:vAlign w:val="center"/>
          </w:tcPr>
          <w:p>
            <w:pPr>
              <w:pStyle w:val="12"/>
            </w:pPr>
            <w:r>
              <w:t>1</w:t>
            </w:r>
          </w:p>
        </w:tc>
        <w:tc>
          <w:tcPr>
            <w:tcW w:w="850" w:type="dxa"/>
            <w:vAlign w:val="center"/>
          </w:tcPr>
          <w:p>
            <w:pPr>
              <w:pStyle w:val="12"/>
            </w:pPr>
            <w:r>
              <w:t>164.70</w:t>
            </w:r>
          </w:p>
        </w:tc>
        <w:tc>
          <w:tcPr>
            <w:tcW w:w="964" w:type="dxa"/>
            <w:vAlign w:val="center"/>
          </w:tcPr>
          <w:p>
            <w:pPr>
              <w:pStyle w:val="12"/>
            </w:pPr>
            <w:r>
              <w:t>164.70</w:t>
            </w:r>
          </w:p>
        </w:tc>
        <w:tc>
          <w:tcPr>
            <w:tcW w:w="964" w:type="dxa"/>
            <w:vAlign w:val="center"/>
          </w:tcPr>
          <w:p>
            <w:pPr>
              <w:pStyle w:val="12"/>
            </w:pPr>
            <w:r>
              <w:t>164.70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龙泉湖公园维护资金</w:t>
            </w:r>
          </w:p>
        </w:tc>
        <w:tc>
          <w:tcPr>
            <w:tcW w:w="964" w:type="dxa"/>
            <w:vAlign w:val="center"/>
          </w:tcPr>
          <w:p>
            <w:pPr>
              <w:pStyle w:val="12"/>
            </w:pPr>
            <w:r>
              <w:t>1064.70</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w:t>
            </w:r>
          </w:p>
        </w:tc>
        <w:tc>
          <w:tcPr>
            <w:tcW w:w="964" w:type="dxa"/>
            <w:vAlign w:val="center"/>
          </w:tcPr>
          <w:p>
            <w:pPr>
              <w:pStyle w:val="12"/>
            </w:pPr>
            <w:r>
              <w:t>700.00</w:t>
            </w:r>
          </w:p>
        </w:tc>
        <w:tc>
          <w:tcPr>
            <w:tcW w:w="964" w:type="dxa"/>
            <w:vAlign w:val="center"/>
          </w:tcPr>
          <w:p>
            <w:pPr>
              <w:pStyle w:val="12"/>
            </w:pPr>
            <w:r>
              <w:t>700.00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西山森林公园维护资金</w:t>
            </w:r>
          </w:p>
        </w:tc>
        <w:tc>
          <w:tcPr>
            <w:tcW w:w="964" w:type="dxa"/>
            <w:vAlign w:val="center"/>
          </w:tcPr>
          <w:p>
            <w:pPr>
              <w:pStyle w:val="12"/>
            </w:pPr>
            <w:r>
              <w:t>1262.10</w:t>
            </w:r>
          </w:p>
        </w:tc>
        <w:tc>
          <w:tcPr>
            <w:tcW w:w="1134" w:type="dxa"/>
            <w:vAlign w:val="center"/>
          </w:tcPr>
          <w:p>
            <w:pPr>
              <w:pStyle w:val="13"/>
            </w:pPr>
            <w:r>
              <w:t>有机肥料及微生物肥料</w:t>
            </w:r>
          </w:p>
        </w:tc>
        <w:tc>
          <w:tcPr>
            <w:tcW w:w="1134" w:type="dxa"/>
            <w:vAlign w:val="center"/>
          </w:tcPr>
          <w:p>
            <w:pPr>
              <w:pStyle w:val="13"/>
            </w:pPr>
            <w:r>
              <w:t>A07080105</w:t>
            </w:r>
          </w:p>
        </w:tc>
        <w:tc>
          <w:tcPr>
            <w:tcW w:w="709" w:type="dxa"/>
            <w:vAlign w:val="center"/>
          </w:tcPr>
          <w:p>
            <w:pPr>
              <w:pStyle w:val="14"/>
            </w:pPr>
            <w:r>
              <w:t>袋</w:t>
            </w:r>
          </w:p>
        </w:tc>
        <w:tc>
          <w:tcPr>
            <w:tcW w:w="850" w:type="dxa"/>
            <w:vAlign w:val="center"/>
          </w:tcPr>
          <w:p>
            <w:pPr>
              <w:pStyle w:val="12"/>
            </w:pPr>
            <w:r>
              <w:t>1</w:t>
            </w:r>
          </w:p>
        </w:tc>
        <w:tc>
          <w:tcPr>
            <w:tcW w:w="850" w:type="dxa"/>
            <w:vAlign w:val="center"/>
          </w:tcPr>
          <w:p>
            <w:pPr>
              <w:pStyle w:val="12"/>
            </w:pPr>
            <w:r>
              <w:t>162.10</w:t>
            </w:r>
          </w:p>
        </w:tc>
        <w:tc>
          <w:tcPr>
            <w:tcW w:w="964" w:type="dxa"/>
            <w:vAlign w:val="center"/>
          </w:tcPr>
          <w:p>
            <w:pPr>
              <w:pStyle w:val="12"/>
            </w:pPr>
            <w:r>
              <w:t>162.10</w:t>
            </w:r>
          </w:p>
        </w:tc>
        <w:tc>
          <w:tcPr>
            <w:tcW w:w="964" w:type="dxa"/>
            <w:vAlign w:val="center"/>
          </w:tcPr>
          <w:p>
            <w:pPr>
              <w:pStyle w:val="12"/>
            </w:pPr>
            <w:r>
              <w:t>162.10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西山森林公园维护资金</w:t>
            </w:r>
          </w:p>
        </w:tc>
        <w:tc>
          <w:tcPr>
            <w:tcW w:w="964" w:type="dxa"/>
            <w:vAlign w:val="center"/>
          </w:tcPr>
          <w:p>
            <w:pPr>
              <w:pStyle w:val="12"/>
            </w:pPr>
            <w:r>
              <w:t>1262.10</w:t>
            </w:r>
          </w:p>
        </w:tc>
        <w:tc>
          <w:tcPr>
            <w:tcW w:w="1134" w:type="dxa"/>
            <w:vAlign w:val="center"/>
          </w:tcPr>
          <w:p>
            <w:pPr>
              <w:pStyle w:val="13"/>
            </w:pPr>
            <w:r>
              <w:t>园林绿化管理服务</w:t>
            </w:r>
          </w:p>
        </w:tc>
        <w:tc>
          <w:tcPr>
            <w:tcW w:w="1134" w:type="dxa"/>
            <w:vAlign w:val="center"/>
          </w:tcPr>
          <w:p>
            <w:pPr>
              <w:pStyle w:val="13"/>
            </w:pPr>
            <w:r>
              <w:t>C13030000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石家庄市体育公园小计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425.22</w:t>
            </w:r>
          </w:p>
        </w:tc>
        <w:tc>
          <w:tcPr>
            <w:tcW w:w="964" w:type="dxa"/>
            <w:vAlign w:val="center"/>
          </w:tcPr>
          <w:p>
            <w:pPr>
              <w:pStyle w:val="16"/>
            </w:pPr>
            <w:r>
              <w:t>425.22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21.72</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0.10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21.72</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2.50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0.36</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2.50</w:t>
            </w:r>
          </w:p>
        </w:tc>
        <w:tc>
          <w:tcPr>
            <w:tcW w:w="1134" w:type="dxa"/>
            <w:vAlign w:val="center"/>
          </w:tcPr>
          <w:p>
            <w:pPr>
              <w:pStyle w:val="13"/>
            </w:pPr>
            <w:r>
              <w:t>通用照相机</w:t>
            </w:r>
          </w:p>
        </w:tc>
        <w:tc>
          <w:tcPr>
            <w:tcW w:w="1134" w:type="dxa"/>
            <w:vAlign w:val="center"/>
          </w:tcPr>
          <w:p>
            <w:pPr>
              <w:pStyle w:val="13"/>
            </w:pPr>
            <w:r>
              <w:t>A02020502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2.50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0.08</w:t>
            </w:r>
          </w:p>
        </w:tc>
        <w:tc>
          <w:tcPr>
            <w:tcW w:w="964" w:type="dxa"/>
            <w:vAlign w:val="center"/>
          </w:tcPr>
          <w:p>
            <w:pPr>
              <w:pStyle w:val="12"/>
            </w:pPr>
            <w:r>
              <w:t>0.64</w:t>
            </w:r>
          </w:p>
        </w:tc>
        <w:tc>
          <w:tcPr>
            <w:tcW w:w="964" w:type="dxa"/>
            <w:vAlign w:val="center"/>
          </w:tcPr>
          <w:p>
            <w:pPr>
              <w:pStyle w:val="12"/>
            </w:pPr>
            <w:r>
              <w:t>0.64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体育公园维护费</w:t>
            </w:r>
          </w:p>
        </w:tc>
        <w:tc>
          <w:tcPr>
            <w:tcW w:w="964" w:type="dxa"/>
            <w:vAlign w:val="center"/>
          </w:tcPr>
          <w:p>
            <w:pPr>
              <w:pStyle w:val="12"/>
            </w:pPr>
            <w:r>
              <w:t>419.52</w:t>
            </w:r>
          </w:p>
        </w:tc>
        <w:tc>
          <w:tcPr>
            <w:tcW w:w="1134" w:type="dxa"/>
            <w:vAlign w:val="center"/>
          </w:tcPr>
          <w:p>
            <w:pPr>
              <w:pStyle w:val="13"/>
            </w:pPr>
            <w:r>
              <w:t>公园服务</w:t>
            </w:r>
          </w:p>
        </w:tc>
        <w:tc>
          <w:tcPr>
            <w:tcW w:w="1134" w:type="dxa"/>
            <w:vAlign w:val="center"/>
          </w:tcPr>
          <w:p>
            <w:pPr>
              <w:pStyle w:val="13"/>
            </w:pPr>
            <w:r>
              <w:t>C14010000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419.52</w:t>
            </w:r>
          </w:p>
        </w:tc>
        <w:tc>
          <w:tcPr>
            <w:tcW w:w="964" w:type="dxa"/>
            <w:vAlign w:val="center"/>
          </w:tcPr>
          <w:p>
            <w:pPr>
              <w:pStyle w:val="12"/>
            </w:pPr>
            <w:r>
              <w:t>419.52</w:t>
            </w:r>
          </w:p>
        </w:tc>
        <w:tc>
          <w:tcPr>
            <w:tcW w:w="964" w:type="dxa"/>
            <w:vAlign w:val="center"/>
          </w:tcPr>
          <w:p>
            <w:pPr>
              <w:pStyle w:val="12"/>
            </w:pPr>
            <w:r>
              <w:t>419.52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419.52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石家庄市园林绿化工程项目建设中心小计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4.70</w:t>
            </w:r>
          </w:p>
        </w:tc>
        <w:tc>
          <w:tcPr>
            <w:tcW w:w="964" w:type="dxa"/>
            <w:vAlign w:val="center"/>
          </w:tcPr>
          <w:p>
            <w:pPr>
              <w:pStyle w:val="16"/>
            </w:pPr>
            <w:r>
              <w:t>4.70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22.65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2.70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石家庄市西环公园事务中心小计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146.50</w:t>
            </w:r>
          </w:p>
        </w:tc>
        <w:tc>
          <w:tcPr>
            <w:tcW w:w="964" w:type="dxa"/>
            <w:vAlign w:val="center"/>
          </w:tcPr>
          <w:p>
            <w:pPr>
              <w:pStyle w:val="16"/>
            </w:pPr>
            <w:r>
              <w:t>146.50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26.81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26.81</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26.81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5.00</w:t>
            </w:r>
          </w:p>
        </w:tc>
        <w:tc>
          <w:tcPr>
            <w:tcW w:w="1134" w:type="dxa"/>
            <w:vAlign w:val="center"/>
          </w:tcPr>
          <w:p>
            <w:pPr>
              <w:pStyle w:val="13"/>
            </w:pPr>
            <w:r>
              <w:t>数字照相机</w:t>
            </w:r>
          </w:p>
        </w:tc>
        <w:tc>
          <w:tcPr>
            <w:tcW w:w="1134" w:type="dxa"/>
            <w:vAlign w:val="center"/>
          </w:tcPr>
          <w:p>
            <w:pPr>
              <w:pStyle w:val="13"/>
            </w:pPr>
            <w:r>
              <w:t>A02020501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5.00</w:t>
            </w:r>
          </w:p>
        </w:tc>
        <w:tc>
          <w:tcPr>
            <w:tcW w:w="1134" w:type="dxa"/>
            <w:vAlign w:val="center"/>
          </w:tcPr>
          <w:p>
            <w:pPr>
              <w:pStyle w:val="13"/>
            </w:pPr>
            <w:r>
              <w:t>A3 彩色打印机</w:t>
            </w:r>
          </w:p>
        </w:tc>
        <w:tc>
          <w:tcPr>
            <w:tcW w:w="1134" w:type="dxa"/>
            <w:vAlign w:val="center"/>
          </w:tcPr>
          <w:p>
            <w:pPr>
              <w:pStyle w:val="13"/>
            </w:pPr>
            <w:r>
              <w:t>A02021002</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5.00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5.00</w:t>
            </w:r>
          </w:p>
        </w:tc>
        <w:tc>
          <w:tcPr>
            <w:tcW w:w="1134" w:type="dxa"/>
            <w:vAlign w:val="center"/>
          </w:tcPr>
          <w:p>
            <w:pPr>
              <w:pStyle w:val="13"/>
            </w:pPr>
            <w:r>
              <w:t>热水器</w:t>
            </w:r>
          </w:p>
        </w:tc>
        <w:tc>
          <w:tcPr>
            <w:tcW w:w="1134" w:type="dxa"/>
            <w:vAlign w:val="center"/>
          </w:tcPr>
          <w:p>
            <w:pPr>
              <w:pStyle w:val="13"/>
            </w:pPr>
            <w:r>
              <w:t>A02061819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5.00</w:t>
            </w:r>
          </w:p>
        </w:tc>
        <w:tc>
          <w:tcPr>
            <w:tcW w:w="1134" w:type="dxa"/>
            <w:vAlign w:val="center"/>
          </w:tcPr>
          <w:p>
            <w:pPr>
              <w:pStyle w:val="13"/>
            </w:pPr>
            <w:r>
              <w:t>通用摄像机</w:t>
            </w:r>
          </w:p>
        </w:tc>
        <w:tc>
          <w:tcPr>
            <w:tcW w:w="1134" w:type="dxa"/>
            <w:vAlign w:val="center"/>
          </w:tcPr>
          <w:p>
            <w:pPr>
              <w:pStyle w:val="13"/>
            </w:pPr>
            <w:r>
              <w:t>A02091102</w:t>
            </w:r>
          </w:p>
        </w:tc>
        <w:tc>
          <w:tcPr>
            <w:tcW w:w="709" w:type="dxa"/>
            <w:vAlign w:val="center"/>
          </w:tcPr>
          <w:p>
            <w:pPr>
              <w:pStyle w:val="14"/>
            </w:pPr>
            <w:r>
              <w:t>部</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西环公园维护费</w:t>
            </w:r>
          </w:p>
        </w:tc>
        <w:tc>
          <w:tcPr>
            <w:tcW w:w="964" w:type="dxa"/>
            <w:vAlign w:val="center"/>
          </w:tcPr>
          <w:p>
            <w:pPr>
              <w:pStyle w:val="12"/>
            </w:pPr>
            <w:r>
              <w:t>247.73</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140.00</w:t>
            </w:r>
          </w:p>
        </w:tc>
        <w:tc>
          <w:tcPr>
            <w:tcW w:w="964" w:type="dxa"/>
            <w:vAlign w:val="center"/>
          </w:tcPr>
          <w:p>
            <w:pPr>
              <w:pStyle w:val="12"/>
            </w:pPr>
            <w:r>
              <w:t>140.00</w:t>
            </w:r>
          </w:p>
        </w:tc>
        <w:tc>
          <w:tcPr>
            <w:tcW w:w="964" w:type="dxa"/>
            <w:vAlign w:val="center"/>
          </w:tcPr>
          <w:p>
            <w:pPr>
              <w:pStyle w:val="12"/>
            </w:pPr>
            <w:r>
              <w:t>140.00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566石家庄市园林局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5E0D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221</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2026-02-10T16:30:00Z</dcterms:created>
  <dc:creator>lenovo</dc:creator>
  <cp:lastModifiedBy>lenovo</cp:lastModifiedBy>
  <dcterms:modified xsi:type="dcterms:W3CDTF">2026-02-10T08:50:37Z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