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石家庄广播电视台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2026年部门预算绩效文本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石家庄广播电视台编制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  <w:r>
        <w:rPr>
          <w:rFonts w:hint="eastAsia" w:ascii="方正楷体_GBK" w:hAnsi="方正楷体_GBK" w:eastAsia="方正楷体_GBK" w:cs="方正楷体_GBK"/>
          <w:b/>
          <w:color w:val="000000"/>
          <w:sz w:val="32"/>
          <w:lang w:eastAsia="zh-CN"/>
        </w:rPr>
        <w:t>石家庄市</w:t>
      </w:r>
      <w:r>
        <w:rPr>
          <w:rFonts w:ascii="方正楷体_GBK" w:hAnsi="方正楷体_GBK" w:eastAsia="方正楷体_GBK" w:cs="方正楷体_GBK"/>
          <w:b/>
          <w:color w:val="000000"/>
          <w:sz w:val="32"/>
        </w:rPr>
        <w:t>财政局审核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>
      <w:pPr>
        <w:pStyle w:val="6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6"/>
        <w:tabs>
          <w:tab w:val="right" w:leader="dot" w:pos="928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6"/>
        <w:tabs>
          <w:tab w:val="right" w:leader="dot" w:pos="928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>三、工作保障措施</w:t>
      </w:r>
      <w:r>
        <w:tab/>
      </w:r>
      <w:r>
        <w:rPr>
          <w:rFonts w:hint="eastAsia"/>
          <w:lang w:val="en-US" w:eastAsia="zh-CN"/>
        </w:rPr>
        <w:t>2</w:t>
      </w:r>
      <w:r>
        <w:fldChar w:fldCharType="end"/>
      </w:r>
    </w:p>
    <w:p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>
      <w:pPr>
        <w:pStyle w:val="6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_Toc_4_4_0000000004</w:instrText>
      </w:r>
      <w:r>
        <w:fldChar w:fldCharType="separate"/>
      </w:r>
      <w:r>
        <w:t>1.贷款贴息绩效目标表</w:t>
      </w:r>
      <w:r>
        <w:tab/>
      </w:r>
      <w:r>
        <w:rPr>
          <w:rFonts w:hint="eastAsia"/>
          <w:lang w:val="en-US" w:eastAsia="zh-CN"/>
        </w:rPr>
        <w:t>4</w:t>
      </w:r>
      <w:r>
        <w:fldChar w:fldCharType="end"/>
      </w:r>
    </w:p>
    <w:p>
      <w:pPr>
        <w:pStyle w:val="6"/>
        <w:tabs>
          <w:tab w:val="right" w:leader="dot" w:pos="9282"/>
        </w:tabs>
      </w:pPr>
      <w:r>
        <w:fldChar w:fldCharType="begin"/>
      </w:r>
      <w:r>
        <w:instrText xml:space="preserve">HYPERLINK \l _Toc_4_4_0000000005</w:instrText>
      </w:r>
      <w:r>
        <w:fldChar w:fldCharType="separate"/>
      </w:r>
      <w:r>
        <w:t>2.公益节目运行保障费绩效目标表</w:t>
      </w:r>
      <w:r>
        <w:tab/>
      </w:r>
      <w:r>
        <w:rPr>
          <w:rFonts w:hint="eastAsia"/>
          <w:lang w:val="en-US" w:eastAsia="zh-CN"/>
        </w:rPr>
        <w:t>5</w:t>
      </w:r>
      <w:r>
        <w:fldChar w:fldCharType="end"/>
      </w:r>
    </w:p>
    <w:p>
      <w:pPr>
        <w:pStyle w:val="6"/>
        <w:tabs>
          <w:tab w:val="right" w:leader="dot" w:pos="9282"/>
        </w:tabs>
      </w:pPr>
      <w:r>
        <w:fldChar w:fldCharType="begin"/>
      </w:r>
      <w:r>
        <w:instrText xml:space="preserve">HYPERLINK \l _Toc_4_4_0000000006</w:instrText>
      </w:r>
      <w:r>
        <w:fldChar w:fldCharType="separate"/>
      </w:r>
      <w:r>
        <w:t>3.日常运行费1绩效目标表</w:t>
      </w:r>
      <w:r>
        <w:tab/>
      </w:r>
      <w:r>
        <w:rPr>
          <w:rFonts w:hint="eastAsia"/>
          <w:lang w:val="en-US" w:eastAsia="zh-CN"/>
        </w:rPr>
        <w:t>7</w:t>
      </w:r>
      <w:r>
        <w:fldChar w:fldCharType="end"/>
      </w:r>
    </w:p>
    <w:p>
      <w:pPr>
        <w:pStyle w:val="6"/>
        <w:tabs>
          <w:tab w:val="right" w:leader="dot" w:pos="9282"/>
        </w:tabs>
      </w:pPr>
      <w:r>
        <w:fldChar w:fldCharType="begin"/>
      </w:r>
      <w:r>
        <w:instrText xml:space="preserve">HYPERLINK \l _Toc_4_4_0000000007</w:instrText>
      </w:r>
      <w:r>
        <w:fldChar w:fldCharType="separate"/>
      </w:r>
      <w:r>
        <w:t>4.日常运行费2绩效目标表</w:t>
      </w:r>
      <w:r>
        <w:tab/>
      </w:r>
      <w:r>
        <w:rPr>
          <w:rFonts w:hint="eastAsia"/>
          <w:lang w:val="en-US" w:eastAsia="zh-CN"/>
        </w:rPr>
        <w:t>8</w:t>
      </w:r>
      <w:r>
        <w:fldChar w:fldCharType="end"/>
      </w:r>
    </w:p>
    <w:p>
      <w:pPr>
        <w:pStyle w:val="6"/>
        <w:tabs>
          <w:tab w:val="right" w:leader="dot" w:pos="9282"/>
        </w:tabs>
      </w:pPr>
      <w:r>
        <w:fldChar w:fldCharType="begin"/>
      </w:r>
      <w:r>
        <w:instrText xml:space="preserve">HYPERLINK \l _Toc_4_4_0000000008</w:instrText>
      </w:r>
      <w:r>
        <w:fldChar w:fldCharType="separate"/>
      </w:r>
      <w:r>
        <w:t>5.融媒体建设运维经费绩效目标表</w:t>
      </w:r>
      <w:r>
        <w:tab/>
      </w:r>
      <w:r>
        <w:rPr>
          <w:rFonts w:hint="eastAsia"/>
          <w:lang w:val="en-US" w:eastAsia="zh-CN"/>
        </w:rPr>
        <w:t>9</w:t>
      </w:r>
      <w:r>
        <w:fldChar w:fldCharType="end"/>
      </w:r>
    </w:p>
    <w:p>
      <w:pPr>
        <w:pStyle w:val="6"/>
        <w:tabs>
          <w:tab w:val="right" w:leader="dot" w:pos="9282"/>
        </w:tabs>
        <w:rPr>
          <w:rFonts w:hint="eastAsia" w:eastAsia="方正仿宋_GBK"/>
          <w:lang w:val="en-US" w:eastAsia="zh-CN"/>
        </w:rPr>
      </w:pPr>
      <w:r>
        <w:fldChar w:fldCharType="begin"/>
      </w:r>
      <w:r>
        <w:instrText xml:space="preserve">HYPERLINK \l _Toc_4_4_0000000009</w:instrText>
      </w:r>
      <w:r>
        <w:fldChar w:fldCharType="separate"/>
      </w:r>
      <w:r>
        <w:t>6.石家庄电视发射台绩效目标表</w:t>
      </w:r>
      <w:r>
        <w:tab/>
      </w:r>
      <w:r>
        <w:fldChar w:fldCharType="begin"/>
      </w:r>
      <w:r>
        <w:instrText xml:space="preserve">PAGEREF _Toc_4_4_0000000009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  <w:r>
        <w:rPr>
          <w:rFonts w:hint="eastAsia"/>
          <w:lang w:val="en-US" w:eastAsia="zh-CN"/>
        </w:rPr>
        <w:t>1</w:t>
      </w:r>
    </w:p>
    <w:p>
      <w:pPr>
        <w:pStyle w:val="6"/>
        <w:tabs>
          <w:tab w:val="right" w:leader="dot" w:pos="9282"/>
        </w:tabs>
        <w:rPr>
          <w:rFonts w:hint="eastAsia" w:eastAsia="方正仿宋_GBK"/>
          <w:lang w:val="en-US" w:eastAsia="zh-CN"/>
        </w:rPr>
      </w:pPr>
      <w:r>
        <w:fldChar w:fldCharType="begin"/>
      </w:r>
      <w:r>
        <w:instrText xml:space="preserve">HYPERLINK \l _Toc_4_4_0000000010</w:instrText>
      </w:r>
      <w:r>
        <w:fldChar w:fldCharType="separate"/>
      </w:r>
      <w:r>
        <w:t>7.石家庄广播电视台专项债券付息绩效目标表</w:t>
      </w:r>
      <w:r>
        <w:tab/>
      </w:r>
      <w:r>
        <w:fldChar w:fldCharType="begin"/>
      </w:r>
      <w:r>
        <w:instrText xml:space="preserve">PAGEREF _Toc_4_4_0000000010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  <w:r>
        <w:rPr>
          <w:rFonts w:hint="eastAsia"/>
          <w:lang w:val="en-US" w:eastAsia="zh-CN"/>
        </w:rPr>
        <w:t>2</w:t>
      </w:r>
    </w:p>
    <w:p>
      <w:pPr>
        <w:pStyle w:val="6"/>
        <w:tabs>
          <w:tab w:val="right" w:leader="dot" w:pos="9282"/>
        </w:tabs>
        <w:rPr>
          <w:rFonts w:hint="eastAsia" w:eastAsia="方正仿宋_GBK"/>
          <w:lang w:val="en-US" w:eastAsia="zh-CN"/>
        </w:rPr>
      </w:pPr>
      <w:r>
        <w:fldChar w:fldCharType="begin"/>
      </w:r>
      <w:r>
        <w:instrText xml:space="preserve">HYPERLINK \l _Toc_4_4_0000000011</w:instrText>
      </w:r>
      <w:r>
        <w:fldChar w:fldCharType="separate"/>
      </w:r>
      <w:r>
        <w:t>8.石家庄广播电视台专项债券付息服务费绩效目标表</w:t>
      </w:r>
      <w:r>
        <w:tab/>
      </w:r>
      <w:r>
        <w:fldChar w:fldCharType="begin"/>
      </w:r>
      <w:r>
        <w:instrText xml:space="preserve">PAGEREF _Toc_4_4_0000000011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  <w:r>
        <w:rPr>
          <w:rFonts w:hint="eastAsia"/>
          <w:lang w:val="en-US" w:eastAsia="zh-CN"/>
        </w:rPr>
        <w:t>3</w:t>
      </w:r>
    </w:p>
    <w:p>
      <w:pPr>
        <w:pStyle w:val="6"/>
        <w:tabs>
          <w:tab w:val="right" w:leader="dot" w:pos="9282"/>
        </w:tabs>
        <w:rPr>
          <w:rFonts w:hint="eastAsia" w:eastAsia="方正仿宋_GBK"/>
          <w:lang w:val="en-US" w:eastAsia="zh-CN"/>
        </w:rPr>
      </w:pPr>
      <w:r>
        <w:fldChar w:fldCharType="begin"/>
      </w:r>
      <w:r>
        <w:instrText xml:space="preserve">HYPERLINK \l _Toc_4_4_0000000012</w:instrText>
      </w:r>
      <w:r>
        <w:fldChar w:fldCharType="separate"/>
      </w:r>
      <w:r>
        <w:t>9.石家庄中波台绩效目标表</w:t>
      </w:r>
      <w:r>
        <w:tab/>
      </w:r>
      <w:r>
        <w:fldChar w:fldCharType="begin"/>
      </w:r>
      <w:r>
        <w:instrText xml:space="preserve">PAGEREF _Toc_4_4_0000000012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  <w:r>
        <w:rPr>
          <w:rFonts w:hint="eastAsia"/>
          <w:lang w:val="en-US" w:eastAsia="zh-CN"/>
        </w:rPr>
        <w:t>4</w:t>
      </w:r>
    </w:p>
    <w:p>
      <w:r>
        <w:fldChar w:fldCharType="end"/>
      </w:r>
    </w:p>
    <w:p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br w:type="page"/>
      </w:r>
      <w:r>
        <w:br w:type="textWrapping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>
      <w:pPr>
        <w:pStyle w:val="1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561"/>
        <w:textAlignment w:val="auto"/>
      </w:pPr>
      <w:r>
        <w:rPr>
          <w:rFonts w:hint="eastAsia" w:ascii="Times New Roman" w:hAnsi="Times New Roman" w:eastAsia="方正仿宋_GBK" w:cs="Times New Roman"/>
          <w:b w:val="0"/>
          <w:color w:val="000000"/>
          <w:sz w:val="28"/>
          <w:szCs w:val="24"/>
          <w:lang w:val="en-US" w:eastAsia="uk-UA" w:bidi="ar-SA"/>
        </w:rPr>
        <w:t>坚定不移地推进文化体制改革，在体制创新上实现新突破。 努力提高新闻宣传和自办节目质量，在品牌塑造上努力实现大的突破，在现有的品牌栏目提高的前提下争创名牌栏目，下大力度打造几档品牌栏目，提高舆论导向和社会影响力。着力推进产业经营，在发展空间上实现大的飞跃，调整广告经营结构，提高品牌广告的比重。通过体制改革和机制创新，提高舆论引导能力，解放和发展文化生产力，实现资源整合，集约经营和规模效益，使石家庄广播电视台逐步发展成为以新闻宣传为中心，以广播电视为主业，以节目和新媒体业务开发为增长点，兼营其他相关文化产业的多媒体，多功能的区域性大型传媒集团。</w:t>
      </w:r>
    </w:p>
    <w:p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>
      <w:pPr>
        <w:pStyle w:val="6"/>
        <w:tabs>
          <w:tab w:val="right" w:leader="dot" w:pos="9282"/>
        </w:tabs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（一）广播电视节目制作播出</w:t>
      </w:r>
    </w:p>
    <w:p>
      <w:pPr>
        <w:pStyle w:val="6"/>
        <w:tabs>
          <w:tab w:val="right" w:leader="dot" w:pos="9282"/>
        </w:tabs>
        <w:ind w:firstLine="560" w:firstLineChars="20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绩效目标：研发新节目，打造品牌活动，媒体识别度和影响力进一步提升，收听收看群体扩大。</w:t>
      </w:r>
    </w:p>
    <w:p>
      <w:pPr>
        <w:pStyle w:val="6"/>
        <w:tabs>
          <w:tab w:val="right" w:leader="dot" w:pos="9282"/>
        </w:tabs>
        <w:ind w:firstLine="560" w:firstLineChars="20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绩效指标：推出特别节目，继续大力度优化节目品质，不断提升时政新闻的引导力和影响力。</w:t>
      </w:r>
    </w:p>
    <w:p>
      <w:pPr>
        <w:pStyle w:val="6"/>
        <w:tabs>
          <w:tab w:val="right" w:leader="dot" w:pos="9282"/>
        </w:tabs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（二）广播电视节目制作能力建设</w:t>
      </w:r>
    </w:p>
    <w:p>
      <w:pPr>
        <w:pStyle w:val="6"/>
        <w:tabs>
          <w:tab w:val="right" w:leader="dot" w:pos="9282"/>
        </w:tabs>
        <w:ind w:firstLine="560" w:firstLineChars="20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绩效目标：保障安全优质播出，扩大广播电视节目覆盖，全台数字化，高清化发展程度。</w:t>
      </w:r>
    </w:p>
    <w:p>
      <w:pPr>
        <w:pStyle w:val="6"/>
        <w:tabs>
          <w:tab w:val="right" w:leader="dot" w:pos="9282"/>
        </w:tabs>
        <w:ind w:firstLine="560" w:firstLineChars="20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绩效指标:覆盖率大于等于85%</w:t>
      </w:r>
    </w:p>
    <w:p>
      <w:pPr>
        <w:pStyle w:val="6"/>
        <w:tabs>
          <w:tab w:val="right" w:leader="dot" w:pos="9282"/>
        </w:tabs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（三）核心价值观宣传</w:t>
      </w:r>
    </w:p>
    <w:p>
      <w:pPr>
        <w:pStyle w:val="6"/>
        <w:tabs>
          <w:tab w:val="right" w:leader="dot" w:pos="9282"/>
        </w:tabs>
        <w:ind w:firstLine="560" w:firstLineChars="200"/>
        <w:rPr>
          <w:rFonts w:hint="eastAsia" w:ascii="Times New Roman" w:hAnsi="Times New Roman" w:eastAsia="方正仿宋_GBK" w:cs="Times New Roman"/>
          <w:lang w:eastAsia="zh-CN"/>
        </w:rPr>
      </w:pPr>
      <w:r>
        <w:rPr>
          <w:rFonts w:hint="eastAsia" w:ascii="Times New Roman" w:hAnsi="Times New Roman" w:cs="Times New Roman"/>
        </w:rPr>
        <w:t>绩效目标：传播正能量，弘扬民族精神</w:t>
      </w:r>
      <w:r>
        <w:rPr>
          <w:rFonts w:hint="eastAsia" w:cs="Times New Roman"/>
          <w:lang w:eastAsia="zh-CN"/>
        </w:rPr>
        <w:t>。</w:t>
      </w:r>
    </w:p>
    <w:p>
      <w:pPr>
        <w:pStyle w:val="13"/>
      </w:pPr>
      <w:r>
        <w:rPr>
          <w:rFonts w:hint="eastAsia" w:ascii="Times New Roman" w:hAnsi="Times New Roman" w:cs="Times New Roman"/>
        </w:rPr>
        <w:t>绩效指标：创新报道方式，提升报道质量</w:t>
      </w:r>
      <w:r>
        <w:rPr>
          <w:rFonts w:hint="eastAsia" w:cs="Times New Roman"/>
          <w:lang w:eastAsia="zh-CN"/>
        </w:rPr>
        <w:t>。</w:t>
      </w:r>
    </w:p>
    <w:p>
      <w:pPr>
        <w:spacing w:before="10" w:after="10"/>
        <w:ind w:firstLine="560"/>
        <w:jc w:val="left"/>
        <w:outlineLvl w:val="1"/>
        <w:rPr>
          <w:rFonts w:ascii="方正黑体_GBK" w:hAnsi="方正黑体_GBK" w:eastAsia="方正黑体_GBK" w:cs="方正黑体_GBK"/>
          <w:color w:val="000000"/>
          <w:sz w:val="28"/>
        </w:rPr>
      </w:pPr>
      <w:bookmarkStart w:id="2" w:name="_Toc_2_2_0000000003"/>
    </w:p>
    <w:p>
      <w:pPr>
        <w:spacing w:before="10" w:after="10"/>
        <w:ind w:firstLine="560"/>
        <w:jc w:val="left"/>
        <w:outlineLvl w:val="1"/>
      </w:pPr>
      <w:r>
        <w:rPr>
          <w:rFonts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>
      <w:pPr>
        <w:pStyle w:val="6"/>
        <w:tabs>
          <w:tab w:val="right" w:leader="dot" w:pos="9282"/>
        </w:tabs>
        <w:ind w:firstLine="560" w:firstLineChars="200"/>
        <w:rPr>
          <w:rFonts w:hint="eastAsia" w:ascii="Times New Roman" w:hAnsi="Times New Roman" w:cs="Times New Roman"/>
        </w:rPr>
      </w:pPr>
      <w:r>
        <w:t>（</w:t>
      </w:r>
      <w:r>
        <w:rPr>
          <w:rFonts w:hint="eastAsia" w:ascii="Times New Roman" w:hAnsi="Times New Roman" w:cs="Times New Roman"/>
        </w:rPr>
        <w:t>一）优化支出管理。以项目预算绩效为依据，优化支出结构，预算编制做细做实，支出执行有章可循。严格履行政府采购手续，科学合理安排资金支出，为项目组织实施提供资金保障，及时支付资金，确保支出进度达标。</w:t>
      </w:r>
    </w:p>
    <w:p>
      <w:pPr>
        <w:pStyle w:val="6"/>
        <w:tabs>
          <w:tab w:val="right" w:leader="dot" w:pos="9282"/>
        </w:tabs>
        <w:ind w:firstLine="560" w:firstLineChars="20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（二）加强绩效监控。按要求开展绩效运行监控，全程跟踪预算执行进度，对执行过程中发现的问题及时反馈，制定切实可行举措，保证绩效目标按期高质量完成。</w:t>
      </w:r>
    </w:p>
    <w:p>
      <w:pPr>
        <w:pStyle w:val="6"/>
        <w:tabs>
          <w:tab w:val="right" w:leader="dot" w:pos="9282"/>
        </w:tabs>
        <w:ind w:firstLine="560" w:firstLineChars="20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（三）开展绩效自评。积极开展年度部门绩效自评工作，在自评中发现问题并及时整改解决，开展重点项目评价工作，调整优化重大项目支出结构，提高财政资金使用效益。</w:t>
      </w:r>
    </w:p>
    <w:p>
      <w:pPr>
        <w:pStyle w:val="6"/>
        <w:tabs>
          <w:tab w:val="right" w:leader="dot" w:pos="9282"/>
        </w:tabs>
        <w:ind w:firstLine="560" w:firstLineChars="200"/>
        <w:rPr>
          <w:rFonts w:hint="eastAsia"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（</w:t>
      </w:r>
      <w:r>
        <w:rPr>
          <w:rFonts w:hint="eastAsia" w:ascii="Times New Roman" w:hAnsi="Times New Roman" w:cs="Times New Roman"/>
          <w:lang w:eastAsia="zh-CN"/>
        </w:rPr>
        <w:t>四</w:t>
      </w:r>
      <w:r>
        <w:rPr>
          <w:rFonts w:hint="eastAsia" w:ascii="Times New Roman" w:hAnsi="Times New Roman" w:cs="Times New Roman"/>
        </w:rPr>
        <w:t>）加强调研实践。通过调研、座谈等方式，积极发现预算绩效管理运行过程中的具体问题，提出优化财政资金使用效益的意见建议，有效提升绩效水平。</w:t>
      </w:r>
    </w:p>
    <w:p>
      <w:pPr>
        <w:pStyle w:val="14"/>
      </w:pP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1.贷款贴息绩效目标表</w:t>
      </w:r>
      <w:bookmarkEnd w:id="3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6"/>
            </w:pPr>
            <w:r>
              <w:t>359石家庄广播电视台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7"/>
            </w:pPr>
            <w:r>
              <w:t>13010026P00950510003R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7"/>
            </w:pPr>
            <w:r>
              <w:t>贷款贴息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500.00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7"/>
            </w:pPr>
            <w:r>
              <w:t>500.00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拨付广电中心全年贷款利息500万元，保证资金的正常运转、避免人才流失，稳定队伍建设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8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8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8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9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9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9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9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1.拨付广电中心全年贷款利息500万元，保证资金的正常运转、避免人才流失，稳定队伍建设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8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8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8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贷款利息金额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偿还贷款利息金额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≥500万元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2025年贷款情况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归还贷款利息完成率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2025年使用情况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及时率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 xml:space="preserve">归还贷款利息时间 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2026年12月31日前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2025年资金使用情况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平均成本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每月贷款利息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≥41.67万元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2025年支付利息情况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违约比率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贷款利息偿还违约情况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≤1%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2025年还款情况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完成贷款任务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完成贷款偿还任务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2025年偿还情况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资金压力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缓解资金压力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有效缓解台里资金压力，持续运营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2025年使用情况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9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金融机构满意度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金融机构满意度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问卷调查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2.公益节目运行保障费绩效目标表</w:t>
      </w:r>
      <w:bookmarkEnd w:id="4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6"/>
            </w:pPr>
            <w:r>
              <w:t>359石家庄广播电视台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7"/>
            </w:pPr>
            <w:r>
              <w:t>13010026P009501100104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7"/>
            </w:pPr>
            <w:r>
              <w:t>公益节目运行保障费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1360.00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7"/>
            </w:pPr>
            <w:r>
              <w:t>1360.00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弥补了频道、频率支出经费不足，保障广播电视节目正常制作和播出，提高了高清设备的播出水平，保证石家庄广播电视台的正常运行。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8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8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8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9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9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9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9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1.弥补了频道、频率支出经费不足，保障广播电视节目正常制作和播出，提高了高清设备的播出水平，保证石家庄广播电视台的正常运行。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8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8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8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购买节目时长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音乐频率及交通频率购买河北佳广及石家庄畅听播出节目，且购买两档公益栏目：第一金融和大家来养生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≥1058000分钟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购买节目合同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节目制作时长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石家庄新闻类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≥40000分钟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节目制作情况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节目正常播出率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保障节目正常播出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根据节目实际播出效果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工作完成时间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按照节目播出要求完成任务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2026年12月31日前完成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公益节目运行保障节目播出工作计划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节目成本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公益节目购买制作成本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≤800万元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节目购买或制作合同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运行保障费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制作公益节目软硬件运行保障成本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≤560 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公益节目运行保障工作计划安排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工作保障率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保障工作正常开展，实现良好宣传效果，提升市民对市委市政府重点工作关注和支持；借助多种平台传播石家庄正能量，好声音提升城市外宣美誉度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公益节目运行保障工作计划安排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形成城市宣传的良好氛围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助力打造让本地人自豪、外地人向往的魅力之城，凝聚城市向心力和吸引力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形成城市宣传的良好氛围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根据实际播出效果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2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留存媒资资料，节目与短视频同步传播。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记录城市更新变化过程，留存城市变迁影像档案；全媒体平台发布，形成持续的传播力、影响力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精品视频留存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资料留存及播出情况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9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服务群体调查中，满意和较满意的人数占全部调查人群的比率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得到受众群体认可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" w:name="_Toc_4_4_0000000006"/>
      <w:r>
        <w:rPr>
          <w:rFonts w:ascii="方正仿宋_GBK" w:hAnsi="方正仿宋_GBK" w:eastAsia="方正仿宋_GBK" w:cs="方正仿宋_GBK"/>
          <w:color w:val="000000"/>
          <w:sz w:val="28"/>
        </w:rPr>
        <w:t>3.日常运行费1绩效目标表</w:t>
      </w:r>
      <w:bookmarkEnd w:id="5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6"/>
            </w:pPr>
            <w:r>
              <w:t>359石家庄广播电视台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7"/>
            </w:pPr>
            <w:r>
              <w:t>13010026P00950110007H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7"/>
            </w:pPr>
            <w:r>
              <w:t>日常运行费1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2000.00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7"/>
            </w:pPr>
            <w:r>
              <w:t>2000.00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激励员工努力工作，保质保量完成广播电视节目制作及播出，不断提高工作质量和效率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8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8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8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9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9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9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9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1.激励员工努力工作，保质保量完成广播电视节目制作及播出，不断提高工作质量和效率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8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8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8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员工人数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办公人员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≥700人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2025年人员花名册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出勤率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员工出勤率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2025年人员出勤情况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发放及缴纳时间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发放及缴纳费用时限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2026年12月31日前完成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2025年运行费用支出时间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平均指标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每月发放及缴纳人员费用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≥166万元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2025年人员费用报表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工作职能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每位员工工作职能正常发挥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工作有序推进，提升主流媒体影响力，拉动广告收入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2025根据各部门实际工作情况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工作保障率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保障工作正常进行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提高员工幸福感，进一步提升我市形象和美誉度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2025各部门实际工作情况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9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服务对象满意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办公员工满意度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得到员工认可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6" w:name="_Toc_4_4_0000000007"/>
      <w:r>
        <w:rPr>
          <w:rFonts w:ascii="方正仿宋_GBK" w:hAnsi="方正仿宋_GBK" w:eastAsia="方正仿宋_GBK" w:cs="方正仿宋_GBK"/>
          <w:color w:val="000000"/>
          <w:sz w:val="28"/>
        </w:rPr>
        <w:t>4.日常运行费2绩效目标表</w:t>
      </w:r>
      <w:bookmarkEnd w:id="6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6"/>
            </w:pPr>
            <w:r>
              <w:t>3590石家庄广播电视台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7"/>
            </w:pPr>
            <w:r>
              <w:t>13010026P009501100085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7"/>
            </w:pPr>
            <w:r>
              <w:t>日常运行费2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1000.00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7"/>
            </w:pPr>
            <w:r>
              <w:t>1000.00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对广电中心大楼进行维修维护，保障电视台正常运转，把握正确舆论导向，把党和国家方针政策通过广播电视宣传，送到每个观众的身边。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8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8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8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9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9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9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9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1.对广电中心大楼及电视塔进行维修维护，保障电视台正常运转，把握正确舆论导向，把党和国家方针政策通过广播电视宣传，送到每个观众的身边。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8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8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8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办公场地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广电中心大楼及电视塔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≥1个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实际办公场所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正常使用情况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房屋正常使用率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维修维护保障办公正常进行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工作完成时间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按照工作时限要求完成任务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2026年12月31日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能源费用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水费、电费、暖气费等能源费用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≤200万元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2025年费用报表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服务费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保洁、安保、维修、维护、服务及制作等费用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≤500万元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2025年费用报表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日常支出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其他日常费用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≥300万元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2025年费用报表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9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工作保障率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保障广电大楼和电视塔正常运行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工作情况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9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办公满意度指数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办公人员满意度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办公人员认可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7" w:name="_Toc_4_4_0000000008"/>
      <w:r>
        <w:rPr>
          <w:rFonts w:ascii="方正仿宋_GBK" w:hAnsi="方正仿宋_GBK" w:eastAsia="方正仿宋_GBK" w:cs="方正仿宋_GBK"/>
          <w:color w:val="000000"/>
          <w:sz w:val="28"/>
        </w:rPr>
        <w:t>5.融媒体建设运维经费绩效目标表</w:t>
      </w:r>
      <w:bookmarkEnd w:id="7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6"/>
            </w:pPr>
            <w:r>
              <w:t>359石家庄广播电视台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7"/>
            </w:pPr>
            <w:r>
              <w:t>13010026P00965010007P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7"/>
            </w:pPr>
            <w:r>
              <w:t>融媒体建设运维经费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560.00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7"/>
            </w:pPr>
            <w:r>
              <w:t>560.00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融媒体建设运行维护有利于提高创作高质量、有特色的新闻作品的能力，有利于提高舆论传播的影响力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8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8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8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9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9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9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9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1.融媒体建设运行维护有利于提高创作高质量、有特色的新闻作品的能力，有利于提高舆论传播的影响力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8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8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8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设备数量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完成播出服务器、视频剪辑工作站、AIGC视频处理工作站、图传虚拟演播室系统、专业摄录设备等系统设备数量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≥20台（套）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实际需求数量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设备故障率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设备运行中出现故障比例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≤1%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设备运行情况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安装调试时间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一年内安装调试完成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2026年12月31日前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完成时间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7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网络资源成本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全媒体平台网络资源（公有云、CDN、专线）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≤164万元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2026年融媒体建设运维网络资源采购工作计划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系统建设成本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全媒体智慧平台建设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≤130万元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2026年融媒体建设运维智慧平台建设工作计划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6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设备采购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专业摄录设备采购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≤39万元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2026年融媒体建设运维专业设备采购工作计划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系统运维及供配电、空调系统改造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全媒体平台供配电、空调系统改造及运维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≤137万元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2026年融媒体建设运维供配电改造工作计划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网络安全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网络安全等级保护评测、技术服务及设备续保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≤90万元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2026年融媒体建设运维网络安全改造工作计划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3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提高点击率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沉淀用户，在互联网扩大领地，通过点击率来增加经济收入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提高节目可看性，从而提高点击率和影响力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根据工作计划得出预期结果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工作保障率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提高新媒体点击率，为各级党委政府落实意识形态主体责任提供重要手段，也是新闻媒体推进融合发展的重要途径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根据融媒体建设运维工作计划得出预期结果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通过正面新闻宣传，提高生态效益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融媒体新技术新设备的投入使用，可以帮助广大网民了解政策、反映诉求、参与政策制定、参与社会治理、解决实际问题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切实提高党的新闻舆论传播力、引导力、影响力、公信力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根据融媒体建设运维工作计划得出预期结果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提升网络舆论环境，向好的方面发展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与时俱进，随着新技术、新设备的投入使用，可提高服务能力，增加受众人群，广泛提高全社会的关注度和支持力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提高网络内容集中控制能力，形成风清气正的网络环境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根据融媒体建设运维工作计划得出预期结果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9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观众满意度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通过媒体宣传，提高观众对各级党委政府的满意度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预期实际满意度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8" w:name="_Toc_4_4_0000000009"/>
      <w:r>
        <w:rPr>
          <w:rFonts w:ascii="方正仿宋_GBK" w:hAnsi="方正仿宋_GBK" w:eastAsia="方正仿宋_GBK" w:cs="方正仿宋_GBK"/>
          <w:color w:val="000000"/>
          <w:sz w:val="28"/>
        </w:rPr>
        <w:t>6.石家庄电视发射台绩效目标表</w:t>
      </w:r>
      <w:bookmarkEnd w:id="8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6"/>
            </w:pPr>
            <w:r>
              <w:t>359石家庄广播电视台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7"/>
            </w:pPr>
            <w:r>
              <w:t>13010025P009804100029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7"/>
            </w:pPr>
            <w:r>
              <w:t>石家庄电视发射台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31.20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7"/>
            </w:pPr>
            <w:r>
              <w:t>31.20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两个频道作为代维播出任务，严格按照相关技术要求进行监听监看，定期对各系统进行预防性日常维护、检测、调整，确保21、32频道单频网同步播出及稳定运行；设备技术参数达到相关要求。确保地面数字电视有效覆盖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8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8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8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9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9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9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9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1.相关设备、设施的维护、维修、升级、改造等保障了央视地面数字电视的有效覆盖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8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8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8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机器数量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发射机运行维护数量</w:t>
            </w:r>
          </w:p>
          <w:p>
            <w:pPr>
              <w:pStyle w:val="17"/>
            </w:pP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2台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2022-2025年平均水平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满时间功率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发射机满功率满调制度播出率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2022-2025年平均水平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全年度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全年保证机器设备及时维修维护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2026年12月31日前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2022-2025年平均水平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维修改造费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预算成本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31.2万元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2022-2025年平均水平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确保播出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确保完成正常播出任务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完成任务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2022-2025年平均水平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有效覆盖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数字电视有效覆盖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2022-2025年平均水平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确保运行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确保频道良好运行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≥1年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2022-2025年平均水平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9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满意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2022-2025年平均水平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9" w:name="_Toc_4_4_0000000010"/>
      <w:r>
        <w:rPr>
          <w:rFonts w:ascii="方正仿宋_GBK" w:hAnsi="方正仿宋_GBK" w:eastAsia="方正仿宋_GBK" w:cs="方正仿宋_GBK"/>
          <w:color w:val="000000"/>
          <w:sz w:val="28"/>
        </w:rPr>
        <w:t>7.石家庄广播电视台专项债券付息绩效目标表</w:t>
      </w:r>
      <w:bookmarkEnd w:id="9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6"/>
            </w:pPr>
            <w:r>
              <w:t>359石家庄广播电视台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7"/>
            </w:pPr>
            <w:r>
              <w:t>13010026P00850910004H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7"/>
            </w:pPr>
            <w:r>
              <w:t>石家庄广播电视台专项债券付息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136.80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7"/>
            </w:pPr>
            <w:r>
              <w:t>136.80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专项债券利息保证了资金的正常运转，支付债券付息，提高了资金的使用效益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8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8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8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9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9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9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9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1.专项债券利息保证了资金的正常运转，支付债券付息，提高了资金的使用效益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8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8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8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分次偿还债券利息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偿还债券利息次数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≥2次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2025年偿还情况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专项债券利息支出金额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使用4000万元专项债券的利息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136.8万元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市委市政府相关文件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归还债券利息完成情况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2025年实际执行情况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及时率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归还债券利息还款时间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2026年12月31日前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2025年还款时间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利息支出总额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专项债券利息支出总额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136.8万元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2025年支出情况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违约比率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专项债券利息偿还违约情况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≤1%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2025年执行情况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缓解资金压力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缓解了台里的资金压力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1年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2025年执行情况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9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≥90问卷调查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调查情况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0" w:name="_Toc_4_4_0000000011"/>
      <w:r>
        <w:rPr>
          <w:rFonts w:ascii="方正仿宋_GBK" w:hAnsi="方正仿宋_GBK" w:eastAsia="方正仿宋_GBK" w:cs="方正仿宋_GBK"/>
          <w:color w:val="000000"/>
          <w:sz w:val="28"/>
        </w:rPr>
        <w:t>8.石家庄广播电视台专项债券付息服务费绩效目标表</w:t>
      </w:r>
      <w:bookmarkEnd w:id="10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6"/>
            </w:pPr>
            <w:r>
              <w:t>359石家庄广播电视台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7"/>
            </w:pPr>
            <w:r>
              <w:t>13010026P00851010004M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7"/>
            </w:pPr>
            <w:r>
              <w:t>石家庄广播电视台专项债券付息服务费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0.01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7"/>
            </w:pPr>
            <w:r>
              <w:t>0.01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媒体融合基础设施提升改造债券付息服务费，减轻了电视台资金压力，保障了电视台正常运行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8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8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8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9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9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9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9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1.媒体融合基础设施提升改造债券付息服务费，减轻了电视台资金压力，保障了电视台正常运行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8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8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8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分次偿还债券利息服务费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偿还债券利息服务费次数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≥2次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单位2025年还款次数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债券利息服务费金额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使用4000万元专项债券的利息服务费金额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≤100元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2025年资金使用情况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归还债券利息服务费完成情况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2025年资金使用情况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及时率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归还债券利息服务费还款时间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2026年12月31日前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2025年完成情况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利息服务费支出总额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专项债券利息服务费支出总额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68.4元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2025年还款金额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债券付息服务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债券付息服务专款专用率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2025年实际使用情况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促进电视台业务转型升级，媒体融合业务可持续发展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以各种形式经媒体公开发表的新闻报道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可持续使用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2025年资金使用情况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9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服务对象的满意度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服务对象的满意度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问卷调查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1" w:name="_Toc_4_4_0000000012"/>
      <w:r>
        <w:rPr>
          <w:rFonts w:ascii="方正仿宋_GBK" w:hAnsi="方正仿宋_GBK" w:eastAsia="方正仿宋_GBK" w:cs="方正仿宋_GBK"/>
          <w:color w:val="000000"/>
          <w:sz w:val="28"/>
        </w:rPr>
        <w:t>9.石家庄中波台绩效目标表</w:t>
      </w:r>
      <w:bookmarkEnd w:id="11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6"/>
            </w:pPr>
            <w:r>
              <w:t>359石家庄广播电视台</w:t>
            </w:r>
            <w:bookmarkStart w:id="12" w:name="_GoBack"/>
            <w:bookmarkEnd w:id="12"/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5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7"/>
            </w:pPr>
            <w:r>
              <w:t>13010026P008815100049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7"/>
            </w:pPr>
            <w:r>
              <w:t>石家庄中波台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42.00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7"/>
            </w:pPr>
            <w:r>
              <w:t>42.00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外电线缆线路更新及上划中波台运维费，确保了广播电视节目安全播出，提高了安全播出供电的保障能力及安全播出水平，减小了恶劣天气对节目播出的影响，使系统整体安全性得到进一步提升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8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8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8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8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8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9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9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9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9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7"/>
            </w:pPr>
            <w:r>
              <w:t>1.外电线缆线路更新及上划中波台运维费，确保了广播电视节目安全播出，提高了安全播出供电的保障能力及安全播出水平，减小了恶劣天气对节目播出的影响，使系统整体安全性得到进一步提升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8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8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8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8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8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运行机器数量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发射机运行维护数量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3台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发射机运行数量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改造数量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改造线路、更新设备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≤4台（套）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实际需求数量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“三满”播出率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发射机满功率、满时间、满调制度播出率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设备运行情况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一年以内完成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专项资金到位率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确保全年稳定运行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控制在预算范围内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项目成本控制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≤42万元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控制在成本预算内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9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节目播出效果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中波广播节目播出、收听效果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≥4分值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收听效果等级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有效覆盖人群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广播电视节目人口覆盖率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实际覆盖人群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有效覆盖地域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覆盖地域半径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≥75千米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实际覆盖地域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确保运行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无线覆盖运行维护的持续作用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持续运行情况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9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7"/>
            </w:pPr>
            <w:r>
              <w:t>服务对象满意度群众对广播电视公共文化服务满意度</w:t>
            </w:r>
          </w:p>
        </w:tc>
        <w:tc>
          <w:tcPr>
            <w:tcW w:w="2891" w:type="dxa"/>
            <w:vAlign w:val="center"/>
          </w:tcPr>
          <w:p>
            <w:pPr>
              <w:pStyle w:val="17"/>
            </w:pPr>
            <w:r>
              <w:t>服务听众满意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7"/>
            </w:pPr>
            <w:r>
              <w:t>实际收听情况</w:t>
            </w:r>
          </w:p>
        </w:tc>
      </w:tr>
    </w:tbl>
    <w:p/>
    <w:sectPr>
      <w:pgSz w:w="11900" w:h="16840"/>
      <w:pgMar w:top="1984" w:right="1304" w:bottom="1134" w:left="1304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center"/>
    </w:pPr>
    <w:r>
      <w:fldChar w:fldCharType="begin"/>
    </w:r>
    <w:r>
      <w:instrText xml:space="preserve">PAGE "page number"</w:instrText>
    </w:r>
    <w:r>
      <w:fldChar w:fldCharType="separate"/>
    </w:r>
    <w:r>
      <w:t>13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4800" w:firstLineChars="2000"/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12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2"/>
  </w:compat>
  <w:rsids>
    <w:rsidRoot w:val="00000000"/>
    <w:rsid w:val="21195D96"/>
    <w:rsid w:val="3262444A"/>
    <w:rsid w:val="59865C25"/>
    <w:rsid w:val="68995B1F"/>
    <w:rsid w:val="69851B41"/>
    <w:rsid w:val="773C579B"/>
    <w:rsid w:val="7B851F1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rPr>
      <w:rFonts w:ascii="Times New Roman" w:hAnsi="Times New Roman" w:eastAsiaTheme="minorEastAsia" w:cstheme="minorBidi"/>
      <w:sz w:val="24"/>
      <w:szCs w:val="24"/>
      <w:lang w:val="en-US" w:eastAsia="uk-UA" w:bidi="ar-SA"/>
    </w:rPr>
  </w:style>
  <w:style w:type="character" w:default="1" w:styleId="11">
    <w:name w:val="Default Paragraph Font"/>
    <w:semiHidden/>
    <w:unhideWhenUsed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200"/>
    </w:pPr>
    <w:rPr>
      <w:rFonts w:ascii="Times New Roman" w:hAnsi="Times New Roman"/>
    </w:rPr>
  </w:style>
  <w:style w:type="paragraph" w:styleId="3">
    <w:name w:val="Body Text Indent"/>
    <w:basedOn w:val="1"/>
    <w:qFormat/>
    <w:uiPriority w:val="0"/>
    <w:pPr>
      <w:ind w:firstLine="420" w:firstLineChars="200"/>
    </w:pPr>
  </w:style>
  <w:style w:type="paragraph" w:styleId="4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semiHidden/>
    <w:unhideWhenUsed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toc 1"/>
    <w:basedOn w:val="1"/>
    <w:next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7">
    <w:name w:val="toc 4"/>
    <w:basedOn w:val="1"/>
    <w:next w:val="1"/>
    <w:qFormat/>
    <w:uiPriority w:val="0"/>
    <w:pPr>
      <w:ind w:left="720"/>
    </w:pPr>
  </w:style>
  <w:style w:type="paragraph" w:styleId="8">
    <w:name w:val="toc 2"/>
    <w:basedOn w:val="1"/>
    <w:next w:val="1"/>
    <w:qFormat/>
    <w:uiPriority w:val="0"/>
    <w:pPr>
      <w:ind w:left="240"/>
    </w:pPr>
  </w:style>
  <w:style w:type="table" w:styleId="10">
    <w:name w:val="Table Grid"/>
    <w:basedOn w:val="9"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12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3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4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5">
    <w:name w:val="单元格样式4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6">
    <w:name w:val="单元格样式5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7">
    <w:name w:val="单元格样式2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8">
    <w:name w:val="单元格样式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9">
    <w:name w:val="单元格样式3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17</Pages>
  <TotalTime>18</TotalTime>
  <ScaleCrop>false</ScaleCrop>
  <LinksUpToDate>false</LinksUpToDate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2026-01-22T15:54:00Z</dcterms:created>
  <dc:creator>Administrator</dc:creator>
  <cp:lastModifiedBy>LL</cp:lastModifiedBy>
  <dcterms:modified xsi:type="dcterms:W3CDTF">2026-02-09T09:00:03Z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6377CF5F84A04EECB61CD2A8503BDDA4</vt:lpwstr>
  </property>
</Properties>
</file>