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6CE55">
      <w:pPr>
        <w:ind w:firstLine="640"/>
      </w:pPr>
    </w:p>
    <w:p w14:paraId="3CDDE3A3">
      <w:pPr>
        <w:ind w:firstLine="88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仓丰东路雨水泵站新建工程</w:t>
      </w:r>
    </w:p>
    <w:p w14:paraId="405BC788">
      <w:pPr>
        <w:ind w:firstLine="88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自评报告</w:t>
      </w:r>
    </w:p>
    <w:p w14:paraId="14B36DAA">
      <w:pPr>
        <w:ind w:firstLine="640"/>
      </w:pPr>
      <w:r>
        <w:rPr>
          <w:rFonts w:hint="eastAsia"/>
          <w:szCs w:val="32"/>
        </w:rPr>
        <w:t>根据《石家庄市财政支出绩效评价办法》（石财绩〔2013〕2号），遵循“科学性、规范性、客观性和公正性”的原则，对仓丰东路雨水泵站新建工程实施了财政支出绩效自评价，形成本评价报告。</w:t>
      </w:r>
    </w:p>
    <w:p w14:paraId="615DFC3B">
      <w:pPr>
        <w:pStyle w:val="2"/>
        <w:ind w:firstLine="643"/>
      </w:pPr>
      <w:r>
        <w:t>项目基本情况</w:t>
      </w:r>
    </w:p>
    <w:p w14:paraId="1400E605">
      <w:pPr>
        <w:pStyle w:val="3"/>
        <w:ind w:firstLine="643"/>
      </w:pPr>
      <w:r>
        <w:rPr>
          <w:rFonts w:hint="eastAsia"/>
        </w:rPr>
        <w:t>项目概况</w:t>
      </w:r>
    </w:p>
    <w:p w14:paraId="186FD85B">
      <w:pPr>
        <w:pStyle w:val="4"/>
        <w:ind w:firstLine="643"/>
        <w:rPr>
          <w:rFonts w:hint="default"/>
        </w:rPr>
      </w:pPr>
      <w:r>
        <w:t>项目实施单位及项目立项等基本情况</w:t>
      </w:r>
    </w:p>
    <w:p w14:paraId="7746DAEB">
      <w:pPr>
        <w:pStyle w:val="5"/>
        <w:ind w:firstLine="643"/>
      </w:pPr>
      <w:r>
        <w:rPr>
          <w:rFonts w:hint="eastAsia"/>
        </w:rPr>
        <w:t>项目实施单位</w:t>
      </w:r>
    </w:p>
    <w:p w14:paraId="7819946A">
      <w:pPr>
        <w:ind w:firstLine="640"/>
      </w:pPr>
      <w:r>
        <w:t>单位名称</w:t>
      </w:r>
      <w:r>
        <w:rPr>
          <w:rFonts w:hint="eastAsia"/>
        </w:rPr>
        <w:t>：石家庄市城市管理综合行政执法局</w:t>
      </w:r>
    </w:p>
    <w:p w14:paraId="4F821DA2">
      <w:pPr>
        <w:ind w:firstLine="640"/>
      </w:pPr>
      <w:r>
        <w:rPr>
          <w:rFonts w:hint="eastAsia"/>
        </w:rPr>
        <w:t>石家庄市城市管理综合行政执法局（以下简称“市城管综合行政执法局”），主要负责城市道路、桥梁、照明、排水等市政设施维护管理工作，负责民心河河道管理、城区防汛工作；负责城市供热燃气、供水节水污水处理行业管理工作；组织督导城市市容环境卫生、城市管理综合执法以及城区生活垃圾、建筑垃圾、餐厨垃圾、粪便垃圾无害化处理工作；负责指导各县（市、区）城镇（县城城建界以内）的城市管理相关工作。</w:t>
      </w:r>
    </w:p>
    <w:p w14:paraId="1139C1FD">
      <w:pPr>
        <w:pStyle w:val="5"/>
        <w:ind w:firstLine="643"/>
      </w:pPr>
      <w:r>
        <w:t>项目背景</w:t>
      </w:r>
    </w:p>
    <w:p w14:paraId="7F6E63E8">
      <w:pPr>
        <w:ind w:firstLine="640"/>
      </w:pPr>
      <w:r>
        <w:rPr>
          <w:rFonts w:hint="eastAsia"/>
        </w:rPr>
        <w:t>近年来，我国许多城市都发生了不同程度的暴雨内涝灾害，特别是北京市的“7·21”、郑州市的“7·20”等特大暴雨洪涝灾害，导致城市积水内涝严重，交通瘫痪、地下空间受淹，不仅给人民群众的生活秩序带来严重影响，甚至危及人员生命安全。</w:t>
      </w:r>
    </w:p>
    <w:p w14:paraId="3AB5C2BB">
      <w:pPr>
        <w:ind w:firstLine="640"/>
      </w:pPr>
      <w:r>
        <w:rPr>
          <w:rFonts w:hint="eastAsia"/>
        </w:rPr>
        <w:t>随着《城镇排水与污水处理条例》、《国务院办公厅关于做好城市排水防涝设施建设工作的通知》（国办发[2013]23号）、《国务院办公厅关于加强城市内涝治理的实施意见》（国办发〔2021〕11号）等相关文件及政策法规的出台，对建设城市排水防涝工程体系、提升城市排水防涝工作管理水平、统筹推进城市内涝治理工作提出了新的要求。</w:t>
      </w:r>
    </w:p>
    <w:p w14:paraId="0C370B31">
      <w:pPr>
        <w:ind w:firstLine="640"/>
      </w:pPr>
      <w:r>
        <w:rPr>
          <w:rFonts w:hint="eastAsia"/>
        </w:rPr>
        <w:t>本项目作为服务立交桥雨水排放的主要市政基础设施，保障仓丰东路出行安全，进一步完善城区交通路网体系、拉开城市发展框架、提高城市品质，对助力加快建设现代化、国际化美丽省会城市有着意义重大。</w:t>
      </w:r>
    </w:p>
    <w:p w14:paraId="61E32262">
      <w:pPr>
        <w:pStyle w:val="5"/>
        <w:ind w:firstLine="643"/>
      </w:pPr>
      <w:r>
        <w:rPr>
          <w:rFonts w:hint="eastAsia"/>
        </w:rPr>
        <w:t>项目立项情况</w:t>
      </w:r>
    </w:p>
    <w:p w14:paraId="064D69D5">
      <w:pPr>
        <w:ind w:firstLine="640"/>
      </w:pPr>
      <w:r>
        <w:rPr>
          <w:rFonts w:hint="eastAsia"/>
        </w:rPr>
        <w:t>已于2023年10月29日取得石家庄市行政审批局关于《仓丰东路雨水泵站新建工程可行性研究报告的批复》（石行审投资〔2023〕200号）；</w:t>
      </w:r>
    </w:p>
    <w:p w14:paraId="09B2B63F">
      <w:pPr>
        <w:ind w:firstLine="640"/>
      </w:pPr>
      <w:r>
        <w:rPr>
          <w:rFonts w:hint="eastAsia"/>
        </w:rPr>
        <w:t>已于2024年4月6日取得石家庄市行政审批局关于《仓丰东路雨水泵站新建工程初步设计的批复》（石行审投资〔2024〕88号）；</w:t>
      </w:r>
    </w:p>
    <w:p w14:paraId="1AA2C815">
      <w:pPr>
        <w:ind w:firstLine="640"/>
      </w:pPr>
      <w:r>
        <w:rPr>
          <w:rFonts w:hint="eastAsia"/>
        </w:rPr>
        <w:t>已于2024年5月16日前完成施工、监理招标；</w:t>
      </w:r>
    </w:p>
    <w:p w14:paraId="36DF584A">
      <w:pPr>
        <w:ind w:firstLine="640"/>
      </w:pPr>
      <w:r>
        <w:rPr>
          <w:rFonts w:hint="eastAsia"/>
        </w:rPr>
        <w:t>已于2024年5月31日取得《建筑工程施工许可证》，编号130101202405310202。</w:t>
      </w:r>
    </w:p>
    <w:p w14:paraId="3209FA0C">
      <w:pPr>
        <w:ind w:firstLine="640"/>
      </w:pPr>
      <w:r>
        <w:rPr>
          <w:rFonts w:hint="eastAsia"/>
        </w:rPr>
        <w:t>已于2024年5月31日开工建设；</w:t>
      </w:r>
    </w:p>
    <w:p w14:paraId="504368C0">
      <w:pPr>
        <w:ind w:firstLine="640"/>
      </w:pPr>
      <w:r>
        <w:rPr>
          <w:rFonts w:hint="eastAsia"/>
        </w:rPr>
        <w:t>本项目前期手续齐全。</w:t>
      </w:r>
    </w:p>
    <w:p w14:paraId="6487A2B1">
      <w:pPr>
        <w:pStyle w:val="4"/>
        <w:ind w:firstLine="643"/>
        <w:rPr>
          <w:rFonts w:hint="default"/>
        </w:rPr>
      </w:pPr>
      <w:r>
        <w:rPr>
          <w:rFonts w:hint="default"/>
        </w:rPr>
        <w:t>项目</w:t>
      </w:r>
      <w:r>
        <w:t>主要</w:t>
      </w:r>
      <w:r>
        <w:rPr>
          <w:rFonts w:hint="default"/>
        </w:rPr>
        <w:t>实施内容</w:t>
      </w:r>
      <w:r>
        <w:t>和</w:t>
      </w:r>
      <w:r>
        <w:rPr>
          <w:rFonts w:hint="default"/>
        </w:rPr>
        <w:t>范围</w:t>
      </w:r>
    </w:p>
    <w:p w14:paraId="5821EF19">
      <w:pPr>
        <w:pStyle w:val="5"/>
        <w:ind w:firstLine="643"/>
      </w:pPr>
      <w:r>
        <w:t>项目主要</w:t>
      </w:r>
      <w:r>
        <w:rPr>
          <w:rFonts w:hint="eastAsia"/>
        </w:rPr>
        <w:t>实施</w:t>
      </w:r>
      <w:r>
        <w:t>内容</w:t>
      </w:r>
      <w:r>
        <w:rPr>
          <w:rFonts w:hint="eastAsia"/>
        </w:rPr>
        <w:t>：</w:t>
      </w:r>
    </w:p>
    <w:p w14:paraId="4E686D7D">
      <w:pPr>
        <w:ind w:firstLine="640"/>
      </w:pPr>
      <w:r>
        <w:rPr>
          <w:rFonts w:hint="eastAsia"/>
        </w:rPr>
        <w:t>本工程位于复兴大街仓丰路交口东北角绿化带内，占地约4850㎡，服务仓丰路以南复兴大街辅路约4.8公顷路面、仓丰路下穿复兴大街立交桥约5.4公顷路面的雨水弃流、调蓄及排放，总汇水面积10.2公顷。</w:t>
      </w:r>
    </w:p>
    <w:p w14:paraId="72F11C25">
      <w:pPr>
        <w:ind w:firstLine="640"/>
      </w:pPr>
      <w:r>
        <w:rPr>
          <w:rFonts w:hint="eastAsia"/>
        </w:rPr>
        <w:t>主要设计内容包含雨水泵站、雨水弃流池、雨水削峰调蓄池、管理用房、变配电室及除臭间、烟囱景观亭以及厂区室外工程等，雨水泵站总体进水设计流量4m³/s，经调蓄后外排流量0.6m³/s，可满足桥区30年一遇暴雨排水标准，满足五十年一遇暴雨防涝标准。雨水弃流池有效容积750m³，雨水削峰调蓄池有效容积5100m³。</w:t>
      </w:r>
    </w:p>
    <w:p w14:paraId="2DA78E51">
      <w:pPr>
        <w:pStyle w:val="5"/>
        <w:ind w:firstLine="643"/>
      </w:pPr>
      <w:r>
        <w:rPr>
          <w:rFonts w:hint="eastAsia"/>
        </w:rPr>
        <w:t>项目</w:t>
      </w:r>
      <w:r>
        <w:t>覆盖区域</w:t>
      </w:r>
      <w:r>
        <w:rPr>
          <w:rFonts w:hint="eastAsia"/>
        </w:rPr>
        <w:t>、</w:t>
      </w:r>
      <w:r>
        <w:t>服务对象等</w:t>
      </w:r>
      <w:r>
        <w:rPr>
          <w:rFonts w:hint="eastAsia"/>
        </w:rPr>
        <w:t>：</w:t>
      </w:r>
    </w:p>
    <w:p w14:paraId="765B82A0">
      <w:pPr>
        <w:ind w:firstLine="640"/>
      </w:pPr>
      <w:r>
        <w:rPr>
          <w:rFonts w:hint="eastAsia"/>
        </w:rPr>
        <w:t>本项目覆盖区域为复兴大街仓丰路交口东北角绿化带内，占地约4850㎡。</w:t>
      </w:r>
    </w:p>
    <w:p w14:paraId="30AD1D26">
      <w:pPr>
        <w:ind w:firstLine="640"/>
      </w:pPr>
      <w:r>
        <w:rPr>
          <w:rFonts w:hint="eastAsia"/>
        </w:rPr>
        <w:t>服务对象为仓丰路以南复兴大街辅路约4.8公顷路面、仓丰路下穿复兴大街立交桥约5.4公顷路面的雨水弃流、调蓄及排放，总汇水面积10.2公顷。</w:t>
      </w:r>
    </w:p>
    <w:p w14:paraId="585AC5A5">
      <w:pPr>
        <w:pStyle w:val="4"/>
        <w:ind w:firstLine="643"/>
        <w:rPr>
          <w:rFonts w:hint="default"/>
        </w:rPr>
      </w:pPr>
      <w:r>
        <w:rPr>
          <w:rFonts w:hint="default"/>
        </w:rPr>
        <w:t>项目资金投入情况</w:t>
      </w:r>
    </w:p>
    <w:p w14:paraId="00C472A7">
      <w:pPr>
        <w:pStyle w:val="5"/>
        <w:ind w:firstLine="643"/>
      </w:pPr>
      <w:r>
        <w:t>总投入资金及结构</w:t>
      </w:r>
      <w:r>
        <w:rPr>
          <w:rFonts w:hint="eastAsia"/>
        </w:rPr>
        <w:t>：</w:t>
      </w:r>
    </w:p>
    <w:p w14:paraId="1561AC13">
      <w:pPr>
        <w:ind w:firstLine="640"/>
      </w:pPr>
      <w:r>
        <w:rPr>
          <w:rFonts w:hint="eastAsia"/>
        </w:rPr>
        <w:t>仓丰东路雨水泵站新建工程预算安排总额为5118.00万元，其中：国债中央补助资金4705.00万元，省级补助资金235.25万元，市级配套资金177.75万元。</w:t>
      </w:r>
    </w:p>
    <w:p w14:paraId="1468264E">
      <w:pPr>
        <w:ind w:firstLine="640"/>
      </w:pPr>
      <w:r>
        <w:rPr>
          <w:rFonts w:hint="eastAsia"/>
        </w:rPr>
        <w:t>截至2024年12月31日，项目已经支出3993.37万元，预算执行率为78.03%。其中：中央财政资金已支付3992.63万元，市级财政资金已支付0.74万元。</w:t>
      </w:r>
    </w:p>
    <w:p w14:paraId="3AAC5FEA">
      <w:pPr>
        <w:pStyle w:val="24"/>
        <w:rPr>
          <w:rFonts w:hint="default"/>
          <w:lang w:val="en-US"/>
        </w:rPr>
      </w:pPr>
      <w:r>
        <w:rPr>
          <w:lang w:val="en-US"/>
        </w:rPr>
        <w:t>项目资金投入情况表</w:t>
      </w:r>
    </w:p>
    <w:tbl>
      <w:tblPr>
        <w:tblStyle w:val="17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090"/>
        <w:gridCol w:w="1395"/>
        <w:gridCol w:w="2090"/>
        <w:gridCol w:w="2090"/>
      </w:tblGrid>
      <w:tr w14:paraId="6A3D4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BD1F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78981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项目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FB4FF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总预算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017D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预算支出情况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C5FB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支付比例</w:t>
            </w:r>
          </w:p>
        </w:tc>
      </w:tr>
      <w:tr w14:paraId="337B6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8BB7E">
            <w:pPr>
              <w:pStyle w:val="23"/>
              <w:rPr>
                <w:rFonts w:hint="default"/>
              </w:rPr>
            </w:pPr>
            <w:r>
              <w:t>1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41DA">
            <w:pPr>
              <w:pStyle w:val="23"/>
              <w:rPr>
                <w:rFonts w:hint="default"/>
              </w:rPr>
            </w:pPr>
            <w:r>
              <w:t>资金情况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4A2A5">
            <w:pPr>
              <w:pStyle w:val="23"/>
              <w:rPr>
                <w:rFonts w:hint="default"/>
              </w:rPr>
            </w:pPr>
            <w:r>
              <w:t>5118.00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96651">
            <w:pPr>
              <w:pStyle w:val="23"/>
              <w:rPr>
                <w:rFonts w:hint="default"/>
              </w:rPr>
            </w:pPr>
            <w:r>
              <w:t>3993.37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097C">
            <w:pPr>
              <w:pStyle w:val="23"/>
              <w:rPr>
                <w:rFonts w:hint="default"/>
              </w:rPr>
            </w:pPr>
            <w:r>
              <w:t>78.03%</w:t>
            </w:r>
          </w:p>
        </w:tc>
      </w:tr>
      <w:tr w14:paraId="35C0D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7510">
            <w:pPr>
              <w:pStyle w:val="23"/>
              <w:rPr>
                <w:rFonts w:hint="default"/>
              </w:rPr>
            </w:pPr>
            <w:r>
              <w:t>1.1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BE41">
            <w:pPr>
              <w:pStyle w:val="23"/>
              <w:rPr>
                <w:rFonts w:hint="default"/>
              </w:rPr>
            </w:pPr>
            <w:r>
              <w:t>国债中央补助资金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1226A">
            <w:pPr>
              <w:pStyle w:val="23"/>
              <w:rPr>
                <w:rFonts w:hint="default"/>
              </w:rPr>
            </w:pPr>
            <w:r>
              <w:t>4705.00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E332">
            <w:pPr>
              <w:pStyle w:val="23"/>
              <w:rPr>
                <w:rFonts w:hint="default"/>
              </w:rPr>
            </w:pPr>
            <w:r>
              <w:t>3992.63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152AD">
            <w:pPr>
              <w:pStyle w:val="23"/>
              <w:rPr>
                <w:rFonts w:hint="default"/>
              </w:rPr>
            </w:pPr>
            <w:r>
              <w:t>84.86%</w:t>
            </w:r>
          </w:p>
        </w:tc>
      </w:tr>
      <w:tr w14:paraId="7F446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D96C">
            <w:pPr>
              <w:pStyle w:val="23"/>
              <w:rPr>
                <w:rFonts w:hint="default"/>
              </w:rPr>
            </w:pPr>
            <w:r>
              <w:t>1.2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B9738">
            <w:pPr>
              <w:pStyle w:val="23"/>
              <w:rPr>
                <w:rFonts w:hint="default" w:ascii="Times New Roman" w:hAnsi="Times New Roman"/>
              </w:rPr>
            </w:pPr>
            <w:r>
              <w:rPr>
                <w:rFonts w:hint="default"/>
              </w:rPr>
              <w:t>省级</w:t>
            </w:r>
            <w:r>
              <w:t>补助</w:t>
            </w:r>
            <w:r>
              <w:rPr>
                <w:rFonts w:hint="default"/>
              </w:rPr>
              <w:t>资金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59CA0">
            <w:pPr>
              <w:pStyle w:val="23"/>
              <w:rPr>
                <w:rFonts w:hint="default"/>
              </w:rPr>
            </w:pPr>
            <w:r>
              <w:t>235.25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4E93">
            <w:pPr>
              <w:pStyle w:val="23"/>
              <w:rPr>
                <w:rFonts w:hint="default"/>
              </w:rPr>
            </w:pPr>
            <w:r>
              <w:t>0.00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F6760">
            <w:pPr>
              <w:pStyle w:val="23"/>
              <w:rPr>
                <w:rFonts w:hint="default"/>
              </w:rPr>
            </w:pPr>
          </w:p>
        </w:tc>
      </w:tr>
      <w:tr w14:paraId="2999B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C0246">
            <w:pPr>
              <w:pStyle w:val="23"/>
              <w:rPr>
                <w:rFonts w:hint="default"/>
              </w:rPr>
            </w:pPr>
            <w:r>
              <w:t>1.3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FEEBE">
            <w:pPr>
              <w:pStyle w:val="23"/>
              <w:rPr>
                <w:rFonts w:hint="default" w:ascii="Times New Roman" w:hAnsi="Times New Roman"/>
              </w:rPr>
            </w:pPr>
            <w:r>
              <w:rPr>
                <w:rFonts w:hint="default"/>
              </w:rPr>
              <w:t>市级</w:t>
            </w:r>
            <w:r>
              <w:t>配套</w:t>
            </w:r>
            <w:r>
              <w:rPr>
                <w:rFonts w:hint="default"/>
              </w:rPr>
              <w:t>资金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F31">
            <w:pPr>
              <w:pStyle w:val="23"/>
              <w:rPr>
                <w:rFonts w:hint="default"/>
              </w:rPr>
            </w:pPr>
            <w:r>
              <w:t>177.75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7EF2C">
            <w:pPr>
              <w:pStyle w:val="23"/>
              <w:rPr>
                <w:rFonts w:hint="default"/>
              </w:rPr>
            </w:pPr>
            <w:r>
              <w:t>0.74</w:t>
            </w:r>
          </w:p>
        </w:tc>
        <w:tc>
          <w:tcPr>
            <w:tcW w:w="1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8327">
            <w:pPr>
              <w:pStyle w:val="23"/>
              <w:rPr>
                <w:rFonts w:hint="default"/>
              </w:rPr>
            </w:pPr>
            <w:r>
              <w:t>0.42%</w:t>
            </w:r>
          </w:p>
        </w:tc>
      </w:tr>
    </w:tbl>
    <w:p w14:paraId="377E9A24">
      <w:pPr>
        <w:pStyle w:val="5"/>
        <w:ind w:firstLine="643"/>
      </w:pPr>
      <w:r>
        <w:rPr>
          <w:rFonts w:hint="eastAsia"/>
        </w:rPr>
        <w:t>项目资金支出情况</w:t>
      </w:r>
    </w:p>
    <w:p w14:paraId="05682181">
      <w:pPr>
        <w:ind w:firstLine="640"/>
      </w:pPr>
      <w:r>
        <w:t>本项目实际支付资金</w:t>
      </w:r>
      <w:r>
        <w:rPr>
          <w:rFonts w:hint="eastAsia"/>
        </w:rPr>
        <w:t>3993.37</w:t>
      </w:r>
      <w:r>
        <w:t>万元，预算执行率</w:t>
      </w:r>
      <w:r>
        <w:rPr>
          <w:rFonts w:hint="eastAsia"/>
        </w:rPr>
        <w:t>78.03%</w:t>
      </w:r>
      <w:r>
        <w:t>（预算执行率=（实际支出资金/预算批复金额）*100%。项目资金主要用于支付</w:t>
      </w:r>
      <w:r>
        <w:rPr>
          <w:rFonts w:hint="eastAsia"/>
        </w:rPr>
        <w:t>仓丰东路雨水泵站新建工程费用及工程建设其他费用</w:t>
      </w:r>
      <w:r>
        <w:t>。</w:t>
      </w:r>
    </w:p>
    <w:p w14:paraId="001264C0">
      <w:pPr>
        <w:pStyle w:val="3"/>
        <w:ind w:firstLine="643"/>
      </w:pPr>
      <w:r>
        <w:t>项目预期绩效目标</w:t>
      </w:r>
    </w:p>
    <w:p w14:paraId="79744250">
      <w:pPr>
        <w:pStyle w:val="4"/>
        <w:ind w:firstLine="643"/>
        <w:rPr>
          <w:rFonts w:hint="default"/>
        </w:rPr>
      </w:pPr>
      <w:r>
        <w:t>项目预期绩效</w:t>
      </w:r>
      <w:r>
        <w:rPr>
          <w:rFonts w:hint="default"/>
        </w:rPr>
        <w:t>总目标</w:t>
      </w:r>
    </w:p>
    <w:p w14:paraId="1BC4107F">
      <w:pPr>
        <w:ind w:firstLine="640"/>
        <w:rPr>
          <w:rFonts w:eastAsiaTheme="minorEastAsia"/>
        </w:rPr>
      </w:pPr>
      <w:r>
        <w:t>项目</w:t>
      </w:r>
      <w:r>
        <w:rPr>
          <w:rFonts w:hint="eastAsia"/>
        </w:rPr>
        <w:t>预期绩效总目标：通过新建仓丰东路雨水泵站，提升石家庄市区排水防涝能力。</w:t>
      </w:r>
    </w:p>
    <w:p w14:paraId="10E749B7">
      <w:pPr>
        <w:pStyle w:val="4"/>
        <w:ind w:firstLine="643"/>
        <w:rPr>
          <w:rFonts w:hint="default"/>
        </w:rPr>
      </w:pPr>
      <w:r>
        <w:rPr>
          <w:rFonts w:hint="default"/>
        </w:rPr>
        <w:t>阶段性（当年）绩效目标</w:t>
      </w:r>
      <w:r>
        <w:t>和指标</w:t>
      </w:r>
    </w:p>
    <w:p w14:paraId="49C77B4E">
      <w:pPr>
        <w:ind w:firstLine="640"/>
      </w:pPr>
      <w:r>
        <w:rPr>
          <w:rFonts w:hint="eastAsia"/>
        </w:rPr>
        <w:t>项目年度绩效目标：通过新建1座仓丰东路雨水泵站，提升石家庄市区排水防涝能力。</w:t>
      </w:r>
    </w:p>
    <w:p w14:paraId="3E45663B">
      <w:pPr>
        <w:ind w:firstLine="640"/>
      </w:pPr>
      <w:r>
        <w:t>1）项目产出目标</w:t>
      </w:r>
    </w:p>
    <w:p w14:paraId="22211DDA">
      <w:pPr>
        <w:ind w:firstLine="640"/>
      </w:pPr>
      <w:r>
        <w:t>①数量指标</w:t>
      </w:r>
    </w:p>
    <w:p w14:paraId="254F32E4">
      <w:pPr>
        <w:ind w:firstLine="640"/>
      </w:pPr>
      <w:r>
        <w:t>“</w:t>
      </w:r>
      <w:r>
        <w:rPr>
          <w:rFonts w:hint="eastAsia"/>
        </w:rPr>
        <w:t>新建进水流量4m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/s的雨水泵站数量</w:t>
      </w:r>
      <w:r>
        <w:t>”指标，</w:t>
      </w:r>
      <w:r>
        <w:rPr>
          <w:rFonts w:hint="eastAsia"/>
        </w:rPr>
        <w:t>反映新建泵站完成情况，预计建设1座雨水泵站</w:t>
      </w:r>
      <w:r>
        <w:t>；</w:t>
      </w:r>
    </w:p>
    <w:p w14:paraId="7B39DBCD">
      <w:pPr>
        <w:ind w:firstLine="640"/>
      </w:pPr>
      <w:r>
        <w:t>②质量指标</w:t>
      </w:r>
    </w:p>
    <w:p w14:paraId="251B85E8">
      <w:pPr>
        <w:ind w:firstLine="640"/>
      </w:pPr>
      <w:r>
        <w:t>“</w:t>
      </w:r>
      <w:r>
        <w:rPr>
          <w:rFonts w:hint="eastAsia"/>
        </w:rPr>
        <w:t>交（竣）工验收合格率</w:t>
      </w:r>
      <w:r>
        <w:t>”指标，</w:t>
      </w:r>
      <w:r>
        <w:rPr>
          <w:rFonts w:hint="eastAsia"/>
        </w:rPr>
        <w:t>反映项目交（竣）工验收合格情况，验收合格率=100%</w:t>
      </w:r>
      <w:r>
        <w:t>；</w:t>
      </w:r>
      <w:r>
        <w:rPr>
          <w:rFonts w:hint="eastAsia"/>
        </w:rPr>
        <w:t>“项目设计变更率”指标，反映项目设计变更情况，项目设计变更率≤10%。</w:t>
      </w:r>
    </w:p>
    <w:p w14:paraId="607D1719">
      <w:pPr>
        <w:ind w:firstLine="640"/>
      </w:pPr>
      <w:r>
        <w:t>③时效指标</w:t>
      </w:r>
    </w:p>
    <w:p w14:paraId="4FF289B7">
      <w:pPr>
        <w:ind w:firstLine="640"/>
      </w:pPr>
      <w:r>
        <w:t>“</w:t>
      </w:r>
      <w:r>
        <w:rPr>
          <w:rFonts w:hint="eastAsia"/>
        </w:rPr>
        <w:t>工程按时开工率</w:t>
      </w:r>
      <w:r>
        <w:t>”指标，</w:t>
      </w:r>
      <w:r>
        <w:rPr>
          <w:rFonts w:hint="eastAsia"/>
        </w:rPr>
        <w:t>反映项目按时开工个数占项目总个数百分比，开工率=100%</w:t>
      </w:r>
      <w:r>
        <w:t>；</w:t>
      </w:r>
      <w:r>
        <w:rPr>
          <w:rFonts w:hint="eastAsia"/>
        </w:rPr>
        <w:t>“工程完成时间”指标，反映新建雨水泵站项目完成时间，预计2025年6月30日建设完成。</w:t>
      </w:r>
    </w:p>
    <w:p w14:paraId="29F9AB99">
      <w:pPr>
        <w:ind w:firstLine="640"/>
      </w:pPr>
      <w:r>
        <w:t>④成本指标</w:t>
      </w:r>
    </w:p>
    <w:p w14:paraId="6669F61F">
      <w:pPr>
        <w:ind w:firstLine="640"/>
      </w:pPr>
      <w:r>
        <w:t>“</w:t>
      </w:r>
      <w:r>
        <w:rPr>
          <w:rFonts w:hint="eastAsia"/>
        </w:rPr>
        <w:t>泵站成本控制情况</w:t>
      </w:r>
      <w:r>
        <w:t>”指标，</w:t>
      </w:r>
      <w:r>
        <w:rPr>
          <w:rFonts w:hint="eastAsia"/>
        </w:rPr>
        <w:t>反映单位泵站成本控制情况，设置单位泵站成本6172万元/座。</w:t>
      </w:r>
    </w:p>
    <w:p w14:paraId="020CA08F">
      <w:pPr>
        <w:numPr>
          <w:ilvl w:val="0"/>
          <w:numId w:val="3"/>
        </w:numPr>
        <w:ind w:firstLine="640"/>
      </w:pPr>
      <w:r>
        <w:t>项目效益目标</w:t>
      </w:r>
    </w:p>
    <w:p w14:paraId="2FA7A417">
      <w:pPr>
        <w:ind w:firstLine="960" w:firstLineChars="300"/>
      </w:pPr>
      <w:r>
        <w:t>社会效益指标“</w:t>
      </w:r>
      <w:r>
        <w:rPr>
          <w:rFonts w:hint="eastAsia"/>
        </w:rPr>
        <w:t>排涝能力提升率</w:t>
      </w:r>
      <w:r>
        <w:t>”指标，</w:t>
      </w:r>
      <w:r>
        <w:rPr>
          <w:rFonts w:hint="eastAsia"/>
        </w:rPr>
        <w:t>反映新建后排涝能力较之前提升百分比，排涝能力提升率≥90%。</w:t>
      </w:r>
    </w:p>
    <w:p w14:paraId="0BE96C20">
      <w:pPr>
        <w:ind w:firstLine="960" w:firstLineChars="300"/>
      </w:pPr>
      <w:r>
        <w:rPr>
          <w:rFonts w:hint="eastAsia"/>
        </w:rPr>
        <w:t>可持续影响指标“可持续使用时间”指标，反映工程建成后正常使用年限，建设后使用年限≥50年。</w:t>
      </w:r>
    </w:p>
    <w:p w14:paraId="024898F7">
      <w:pPr>
        <w:ind w:firstLine="640"/>
      </w:pPr>
      <w:r>
        <w:t>3）满意度目标</w:t>
      </w:r>
    </w:p>
    <w:p w14:paraId="07E74407">
      <w:pPr>
        <w:ind w:firstLine="640"/>
      </w:pPr>
      <w:r>
        <w:t>“</w:t>
      </w:r>
      <w:r>
        <w:rPr>
          <w:rFonts w:hint="eastAsia"/>
        </w:rPr>
        <w:t>受益群众满意度</w:t>
      </w:r>
      <w:r>
        <w:t>”指标，</w:t>
      </w:r>
      <w:r>
        <w:rPr>
          <w:rFonts w:hint="eastAsia"/>
        </w:rPr>
        <w:t>反映通过走访群众调查满意程度，满意程度≥90%。</w:t>
      </w:r>
    </w:p>
    <w:p w14:paraId="606D172B">
      <w:pPr>
        <w:pStyle w:val="2"/>
        <w:ind w:firstLine="643"/>
      </w:pPr>
      <w:r>
        <w:t>自评工作情况</w:t>
      </w:r>
    </w:p>
    <w:p w14:paraId="7B189508">
      <w:pPr>
        <w:pStyle w:val="3"/>
        <w:ind w:firstLine="643"/>
      </w:pPr>
      <w:r>
        <w:t>自评组织工作</w:t>
      </w:r>
    </w:p>
    <w:p w14:paraId="7D2524D8">
      <w:pPr>
        <w:ind w:firstLine="640"/>
      </w:pPr>
      <w:r>
        <w:rPr>
          <w:rFonts w:hint="eastAsia"/>
        </w:rPr>
        <w:t>依据绩效考核实施办法，由本单位自行组织实施。遵循公平、公正、公开的原则，成立了项目绩效评价专项考核小组，事先制定绩效评价方案，根据预算绩效指标，通过收集整理政策文件、项目前期手续、预算执行情况等相关资料，制定具体评价方案，对评价人员进行分组，工作落实到个人，对仓丰东路雨水泵站新建工程的情况进行审核，重点关注项目组织实施情况、资金管理使用情况、项目产生效益情况、受益对象满意度等环节。</w:t>
      </w:r>
    </w:p>
    <w:p w14:paraId="082A832D">
      <w:pPr>
        <w:pStyle w:val="4"/>
        <w:ind w:firstLine="643"/>
        <w:rPr>
          <w:rFonts w:hint="default"/>
        </w:rPr>
      </w:pPr>
      <w:r>
        <w:t>项目评价资料收集</w:t>
      </w:r>
    </w:p>
    <w:p w14:paraId="7153A895">
      <w:pPr>
        <w:ind w:firstLine="640"/>
      </w:pPr>
      <w:r>
        <w:rPr>
          <w:rFonts w:hint="eastAsia"/>
        </w:rPr>
        <w:t>项目绩效自评的资料收集涵盖了项目的各个阶段，具体资料包括:项目立项审批文件、可行性研究报告、招投标文件、施工合同、竣工验收报告、资金预算文件、支付凭证、绩效目标申报表、监理日志、质量检测报告、进度报表、变更签证记录、安全台账等。</w:t>
      </w:r>
    </w:p>
    <w:p w14:paraId="133416ED">
      <w:pPr>
        <w:pStyle w:val="4"/>
        <w:ind w:firstLine="643"/>
        <w:rPr>
          <w:rFonts w:hint="default"/>
        </w:rPr>
      </w:pPr>
      <w:r>
        <w:t>评价过程</w:t>
      </w:r>
    </w:p>
    <w:p w14:paraId="3690193E">
      <w:pPr>
        <w:ind w:firstLine="640"/>
      </w:pPr>
      <w:r>
        <w:rPr>
          <w:rFonts w:hint="eastAsia"/>
        </w:rPr>
        <w:t>通过对照绩效目标表，梳理项目实际完成投资额、工程量、工期等核心数据，采用成本效益分析法，计算资金到位率、预算执行偏差率等指标。</w:t>
      </w:r>
    </w:p>
    <w:p w14:paraId="20C989F8">
      <w:pPr>
        <w:ind w:firstLine="640"/>
      </w:pPr>
      <w:r>
        <w:rPr>
          <w:rFonts w:hint="eastAsia"/>
        </w:rPr>
        <w:t>撰写自评报告初稿，针对自评发现问题提出改进措施，并提交工作组审议。</w:t>
      </w:r>
    </w:p>
    <w:p w14:paraId="4424D56B">
      <w:pPr>
        <w:pStyle w:val="4"/>
        <w:ind w:firstLine="643"/>
        <w:rPr>
          <w:rFonts w:hint="default"/>
        </w:rPr>
      </w:pPr>
      <w:r>
        <w:t>评价工作管理组织</w:t>
      </w:r>
    </w:p>
    <w:p w14:paraId="11BCD848">
      <w:pPr>
        <w:ind w:firstLine="640"/>
      </w:pPr>
      <w:r>
        <w:rPr>
          <w:rFonts w:hint="eastAsia"/>
        </w:rPr>
        <w:t>成立专项评价工作组成员构成：由业务科室牵头，联合财务部门、其他相关科室等组成评价工作组。</w:t>
      </w:r>
    </w:p>
    <w:p w14:paraId="12750E49">
      <w:pPr>
        <w:ind w:firstLine="640"/>
      </w:pPr>
      <w:r>
        <w:rPr>
          <w:rFonts w:hint="eastAsia"/>
        </w:rPr>
        <w:t>组长：负责统筹协调自评工作。</w:t>
      </w:r>
    </w:p>
    <w:p w14:paraId="44A5D937">
      <w:pPr>
        <w:ind w:firstLine="640"/>
      </w:pPr>
      <w:r>
        <w:rPr>
          <w:rFonts w:hint="eastAsia"/>
        </w:rPr>
        <w:t>副组长：协助组长，分管数据核查与质量控制。</w:t>
      </w:r>
    </w:p>
    <w:p w14:paraId="676A35AC">
      <w:pPr>
        <w:ind w:firstLine="640"/>
      </w:pPr>
      <w:r>
        <w:rPr>
          <w:rFonts w:hint="eastAsia"/>
        </w:rPr>
        <w:t>组员：按职责分工负责资料收集、数据分析、实地调研等。</w:t>
      </w:r>
    </w:p>
    <w:tbl>
      <w:tblPr>
        <w:tblStyle w:val="18"/>
        <w:tblW w:w="7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0"/>
        <w:gridCol w:w="3790"/>
      </w:tblGrid>
      <w:tr w14:paraId="3FCD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3790" w:type="dxa"/>
            <w:vAlign w:val="center"/>
          </w:tcPr>
          <w:p w14:paraId="28C8A081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工作组成员姓名</w:t>
            </w:r>
          </w:p>
        </w:tc>
        <w:tc>
          <w:tcPr>
            <w:tcW w:w="3790" w:type="dxa"/>
            <w:vAlign w:val="center"/>
          </w:tcPr>
          <w:p w14:paraId="1FE531DE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职责</w:t>
            </w:r>
          </w:p>
        </w:tc>
      </w:tr>
      <w:tr w14:paraId="3E02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75E9620A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李永青</w:t>
            </w:r>
          </w:p>
        </w:tc>
        <w:tc>
          <w:tcPr>
            <w:tcW w:w="3790" w:type="dxa"/>
            <w:vAlign w:val="center"/>
          </w:tcPr>
          <w:p w14:paraId="50EA2312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评价组组长</w:t>
            </w:r>
          </w:p>
        </w:tc>
      </w:tr>
      <w:tr w14:paraId="5C6E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6CAD0EBF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亓鹏</w:t>
            </w:r>
          </w:p>
        </w:tc>
        <w:tc>
          <w:tcPr>
            <w:tcW w:w="3790" w:type="dxa"/>
            <w:vAlign w:val="center"/>
          </w:tcPr>
          <w:p w14:paraId="6DBFB99C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评价组成员</w:t>
            </w:r>
          </w:p>
        </w:tc>
      </w:tr>
      <w:tr w14:paraId="73BF4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3790" w:type="dxa"/>
            <w:vAlign w:val="center"/>
          </w:tcPr>
          <w:p w14:paraId="18F4863B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王辉</w:t>
            </w:r>
          </w:p>
        </w:tc>
        <w:tc>
          <w:tcPr>
            <w:tcW w:w="3790" w:type="dxa"/>
            <w:vAlign w:val="center"/>
          </w:tcPr>
          <w:p w14:paraId="6561B9DA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评价组成员</w:t>
            </w:r>
          </w:p>
        </w:tc>
      </w:tr>
      <w:tr w14:paraId="23C74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3790" w:type="dxa"/>
            <w:vAlign w:val="center"/>
          </w:tcPr>
          <w:p w14:paraId="5AF8FF45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白雪峰</w:t>
            </w:r>
          </w:p>
        </w:tc>
        <w:tc>
          <w:tcPr>
            <w:tcW w:w="3790" w:type="dxa"/>
            <w:vAlign w:val="center"/>
          </w:tcPr>
          <w:p w14:paraId="6492AE2B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评价组成员</w:t>
            </w:r>
          </w:p>
        </w:tc>
      </w:tr>
    </w:tbl>
    <w:p w14:paraId="5B9A32AA">
      <w:pPr>
        <w:pStyle w:val="3"/>
        <w:ind w:firstLine="643"/>
      </w:pPr>
      <w:r>
        <w:t>自评方法与过程</w:t>
      </w:r>
    </w:p>
    <w:p w14:paraId="0A49BD46">
      <w:pPr>
        <w:ind w:firstLine="643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1、自评的方法</w:t>
      </w:r>
    </w:p>
    <w:p w14:paraId="20CD258F">
      <w:pPr>
        <w:ind w:firstLine="640"/>
        <w:rPr>
          <w:szCs w:val="32"/>
        </w:rPr>
      </w:pPr>
      <w:r>
        <w:rPr>
          <w:rFonts w:hint="eastAsia"/>
          <w:szCs w:val="32"/>
        </w:rPr>
        <w:t>依据《中华人民共和国预算法》、《项目支出绩效评价管理办法》（财预〔2020〕10号）、《增发2023年国债资金管理办法》；《河北省省级财政支出绩效评价管理办法》（冀财监〔2016〕15号）、《石家庄市财政支出绩效评价办法》（石财绩〔2013〕2号）、《石家庄市财政局关于做好增发国债项目资金绩效自评工作的通知》等要求，本次绩效自评秉承科学规范、公正公开、分级分类、绩效相关等原则，按照从投入、过程到产出效果和影响的绩效逻辑路径，结合仓丰东路雨水泵站新建工程实际开展情况，运用定量和定性分析相结合的方法，总结经验做法，反思项目实施和管理中的问题，以切实提升财政资金管理的科学化、规范化和精细化水平。</w:t>
      </w:r>
    </w:p>
    <w:p w14:paraId="38A6DD4F">
      <w:pPr>
        <w:ind w:firstLine="643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2、自评的过程</w:t>
      </w:r>
    </w:p>
    <w:p w14:paraId="4DC2A7F9">
      <w:pPr>
        <w:ind w:firstLine="640"/>
        <w:rPr>
          <w:szCs w:val="32"/>
        </w:rPr>
      </w:pPr>
      <w:r>
        <w:rPr>
          <w:rFonts w:hint="eastAsia"/>
          <w:szCs w:val="32"/>
        </w:rPr>
        <w:t>（1）评价小组对指标体系的确定，分值及权值的确定。</w:t>
      </w:r>
    </w:p>
    <w:p w14:paraId="28D53160">
      <w:pPr>
        <w:ind w:firstLine="640"/>
        <w:rPr>
          <w:szCs w:val="32"/>
        </w:rPr>
      </w:pPr>
      <w:r>
        <w:rPr>
          <w:rFonts w:hint="eastAsia"/>
          <w:szCs w:val="32"/>
        </w:rPr>
        <w:t>（2）由评价小组收集并审核基础数据资料。</w:t>
      </w:r>
    </w:p>
    <w:p w14:paraId="11B152DE">
      <w:pPr>
        <w:ind w:firstLine="640"/>
        <w:rPr>
          <w:szCs w:val="32"/>
        </w:rPr>
      </w:pPr>
      <w:r>
        <w:rPr>
          <w:rFonts w:hint="eastAsia"/>
          <w:szCs w:val="32"/>
        </w:rPr>
        <w:t>（3）业务科室上报自评报告，并提供相关资料。</w:t>
      </w:r>
    </w:p>
    <w:p w14:paraId="1433C84F">
      <w:pPr>
        <w:numPr>
          <w:ilvl w:val="255"/>
          <w:numId w:val="0"/>
        </w:numPr>
        <w:ind w:firstLine="640"/>
        <w:rPr>
          <w:szCs w:val="32"/>
        </w:rPr>
      </w:pPr>
      <w:r>
        <w:rPr>
          <w:rFonts w:hint="eastAsia"/>
          <w:szCs w:val="32"/>
        </w:rPr>
        <w:t>（4）按方案分工由评价小组撰写评价报告；总结绩效评价经验，完善绩效评价指标和评价方案；提出下年度专项资金的部门预算安排意见。</w:t>
      </w:r>
    </w:p>
    <w:p w14:paraId="4616F7CB">
      <w:pPr>
        <w:numPr>
          <w:ilvl w:val="255"/>
          <w:numId w:val="0"/>
        </w:numPr>
        <w:ind w:firstLine="640"/>
        <w:rPr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（三）建立绩效评价指标体系</w:t>
      </w:r>
    </w:p>
    <w:p w14:paraId="6173ADE7">
      <w:pPr>
        <w:ind w:firstLine="640"/>
        <w:rPr>
          <w:szCs w:val="32"/>
        </w:rPr>
      </w:pPr>
      <w:r>
        <w:rPr>
          <w:rFonts w:hint="eastAsia"/>
          <w:szCs w:val="32"/>
        </w:rPr>
        <w:t>本绩效指标评价总分设定为100分。根据相关规范文件，参考历史数据，设置项目指标，具体指标如下：</w:t>
      </w:r>
    </w:p>
    <w:p w14:paraId="7F7CC8A5">
      <w:pPr>
        <w:ind w:firstLine="640"/>
        <w:rPr>
          <w:szCs w:val="32"/>
        </w:rPr>
      </w:pPr>
      <w:r>
        <w:rPr>
          <w:rFonts w:hint="eastAsia"/>
          <w:szCs w:val="32"/>
        </w:rPr>
        <w:t>一级指标共设4个，包括产出指标、效益指标、满意度指标、预算执行率指标。</w:t>
      </w:r>
    </w:p>
    <w:p w14:paraId="6CC728A2">
      <w:pPr>
        <w:ind w:firstLine="640"/>
        <w:rPr>
          <w:szCs w:val="32"/>
        </w:rPr>
      </w:pPr>
      <w:r>
        <w:rPr>
          <w:rFonts w:hint="eastAsia"/>
          <w:szCs w:val="32"/>
        </w:rPr>
        <w:t>二级指标共设8个，包括数量指标、质量指标、时效指标、成本指标、社会效益指标、可持续影响指标、服务对象满意度指标、预算执行率。</w:t>
      </w:r>
    </w:p>
    <w:p w14:paraId="6FAB7B16">
      <w:pPr>
        <w:ind w:firstLine="640"/>
      </w:pPr>
      <w:r>
        <w:rPr>
          <w:rFonts w:hint="eastAsia"/>
          <w:szCs w:val="32"/>
        </w:rPr>
        <w:t>三级指标共设10个，分别按照指标的重要程度、项目实施阶段等因素综合确定，包含定量指标、定性指标，能准确反映预算项目的产出和效果。</w:t>
      </w:r>
    </w:p>
    <w:p w14:paraId="031A2294">
      <w:pPr>
        <w:ind w:firstLine="64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370"/>
        <w:gridCol w:w="1299"/>
        <w:gridCol w:w="3741"/>
        <w:gridCol w:w="6818"/>
      </w:tblGrid>
      <w:tr w14:paraId="64861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shd w:val="clear" w:color="auto" w:fill="auto"/>
            <w:vAlign w:val="center"/>
          </w:tcPr>
          <w:p w14:paraId="3951E5A5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一级指标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2FAE8666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二级指标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CA53228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三级指标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3490ABF9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指标解释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3D2E12B7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指标说明</w:t>
            </w:r>
          </w:p>
        </w:tc>
      </w:tr>
      <w:tr w14:paraId="1150C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restart"/>
            <w:shd w:val="clear" w:color="auto" w:fill="auto"/>
            <w:vAlign w:val="center"/>
          </w:tcPr>
          <w:p w14:paraId="2580AD20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产出指标（50分）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04C6037A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数量指标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2587C4F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新建进水流量4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m³</w:t>
            </w:r>
            <w:r>
              <w:rPr>
                <w:rFonts w:cs="仿宋_GB2312"/>
                <w:szCs w:val="28"/>
                <w:highlight w:val="none"/>
              </w:rPr>
              <w:t>/s的雨水泵站数量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4ECACBC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项目实施的实际完成数量与计划完成数量的比率，用以反映和考核项目产出数量目标的实现程度。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23A87CCD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对项目数量指标进行考核，达到年初设置的指标为满分；</w:t>
            </w:r>
          </w:p>
          <w:p w14:paraId="3DBEC7AE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未达到年初设置的指标按照实际完成情况进行得分：</w:t>
            </w:r>
          </w:p>
          <w:p w14:paraId="775EFBC9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数量指标分数=实际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建成数量</w:t>
            </w:r>
            <w:r>
              <w:rPr>
                <w:rFonts w:cs="仿宋_GB2312"/>
                <w:szCs w:val="28"/>
                <w:highlight w:val="none"/>
              </w:rPr>
              <w:t>/计划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建成数量</w:t>
            </w:r>
            <w:r>
              <w:rPr>
                <w:rFonts w:cs="仿宋_GB2312"/>
                <w:szCs w:val="28"/>
                <w:highlight w:val="none"/>
              </w:rPr>
              <w:t>×100%×权重。</w:t>
            </w:r>
            <w:r>
              <w:rPr>
                <w:rFonts w:cs="仿宋_GB2312"/>
                <w:szCs w:val="28"/>
                <w:highlight w:val="none"/>
              </w:rPr>
              <w:br w:type="textWrapping"/>
            </w:r>
            <w:r>
              <w:rPr>
                <w:rFonts w:cs="仿宋_GB2312"/>
                <w:szCs w:val="28"/>
                <w:highlight w:val="none"/>
              </w:rPr>
              <w:t>实际完成数量：一定时期（本年度或项目期）内项目实际产出的产品或提供的服务数量。</w:t>
            </w:r>
            <w:r>
              <w:rPr>
                <w:rFonts w:cs="仿宋_GB2312"/>
                <w:szCs w:val="28"/>
                <w:highlight w:val="none"/>
              </w:rPr>
              <w:br w:type="textWrapping"/>
            </w:r>
            <w:r>
              <w:rPr>
                <w:rFonts w:cs="仿宋_GB2312"/>
                <w:szCs w:val="28"/>
                <w:highlight w:val="none"/>
              </w:rPr>
              <w:t>计划完成数量：项目绩效目标确定的在一定时期（本年度或项目期）内计划完成的数量。</w:t>
            </w:r>
          </w:p>
        </w:tc>
      </w:tr>
      <w:tr w14:paraId="755A4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412A6BAC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851CBAE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质量指标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B200EF1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交（竣）工验收合格率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8B3E3BF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项目完成的质量达标产出数与实际产出数的比率，用以反映和考核项目产出质量目标的实现程度。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3313C552">
            <w:pPr>
              <w:pStyle w:val="23"/>
              <w:jc w:val="left"/>
              <w:rPr>
                <w:rFonts w:hint="default" w:eastAsia="仿宋_GB2312" w:cs="仿宋_GB2312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交（竣）工验收合格率</w:t>
            </w:r>
            <w:r>
              <w:rPr>
                <w:rFonts w:cs="仿宋_GB2312"/>
                <w:szCs w:val="28"/>
                <w:highlight w:val="none"/>
              </w:rPr>
              <w:t>=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验收合格工程量</w:t>
            </w:r>
            <w:r>
              <w:rPr>
                <w:rFonts w:cs="仿宋_GB2312"/>
                <w:szCs w:val="28"/>
                <w:highlight w:val="none"/>
              </w:rPr>
              <w:t>/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工程总量</w:t>
            </w:r>
          </w:p>
          <w:p w14:paraId="39FD18EB">
            <w:pPr>
              <w:pStyle w:val="23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质量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合格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产出数：一定时期（本年度或项目期）内实际达到既定质量标准的产品或服务数量。</w:t>
            </w:r>
          </w:p>
          <w:p w14:paraId="738960A1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既定质量标准是指项目实施单位设立绩效目标时依据计划标准、行业标准、历史标准或其他标准而设定的绩效指标值。</w:t>
            </w:r>
          </w:p>
        </w:tc>
      </w:tr>
      <w:tr w14:paraId="43A95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6F6FE53A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83" w:type="pct"/>
            <w:vMerge w:val="continue"/>
            <w:shd w:val="clear" w:color="auto" w:fill="auto"/>
            <w:vAlign w:val="center"/>
          </w:tcPr>
          <w:p w14:paraId="6733BC52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14:paraId="076FDEF7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项目设计变更率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6A2507A7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hint="eastAsia" w:cs="仿宋_GB2312"/>
                <w:szCs w:val="28"/>
                <w:highlight w:val="none"/>
              </w:rPr>
              <w:t>项目在执行过程中，需求或计划发生变更的频率</w:t>
            </w:r>
            <w:r>
              <w:rPr>
                <w:rFonts w:hint="eastAsia" w:cs="仿宋_GB2312"/>
                <w:szCs w:val="28"/>
                <w:highlight w:val="none"/>
                <w:lang w:eastAsia="zh-CN"/>
              </w:rPr>
              <w:t>，反映项目设计变更情况</w:t>
            </w:r>
            <w:r>
              <w:rPr>
                <w:rFonts w:cs="仿宋_GB2312"/>
                <w:szCs w:val="28"/>
                <w:highlight w:val="none"/>
              </w:rPr>
              <w:t>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4FDBC414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hint="eastAsia" w:cs="仿宋_GB2312"/>
                <w:szCs w:val="28"/>
                <w:highlight w:val="none"/>
              </w:rPr>
              <w:t>设计变更率=设计变更总费用÷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工程费用</w:t>
            </w:r>
            <w:r>
              <w:rPr>
                <w:rFonts w:cs="仿宋_GB2312"/>
                <w:szCs w:val="28"/>
                <w:highlight w:val="none"/>
              </w:rPr>
              <w:t>。</w:t>
            </w:r>
          </w:p>
          <w:p w14:paraId="3FFCCD70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hint="eastAsia" w:cs="仿宋_GB2312"/>
                <w:color w:val="auto"/>
                <w:sz w:val="28"/>
                <w:szCs w:val="28"/>
                <w:lang w:val="en-US" w:eastAsia="zh-CN"/>
              </w:rPr>
              <w:t>设计变更总费用：整个施工周期内通过设计变更增加或减少的费用支出。</w:t>
            </w:r>
          </w:p>
        </w:tc>
      </w:tr>
      <w:tr w14:paraId="5A0D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3BAE2B1B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77EAAF00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时效指标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F15DE7B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工程按时开工率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18D8A60B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项目实际开工时间与计划开工时间的比较，用以反映和考核项目产出时效目标的实现程度。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3C48CA2A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项目在计划时间内开工，得满分。如果未在计划期限内开工，则酌情扣分。</w:t>
            </w:r>
          </w:p>
          <w:p w14:paraId="7461BBA5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实际开工时间：项目实施单位实际开工时间。</w:t>
            </w:r>
            <w:r>
              <w:rPr>
                <w:rFonts w:cs="仿宋_GB2312"/>
                <w:szCs w:val="28"/>
                <w:highlight w:val="none"/>
              </w:rPr>
              <w:br w:type="textWrapping"/>
            </w:r>
            <w:r>
              <w:rPr>
                <w:rFonts w:cs="仿宋_GB2312"/>
                <w:szCs w:val="28"/>
                <w:highlight w:val="none"/>
              </w:rPr>
              <w:t>计划开工时间：按照项目实施计划或相关规定计划开工时间。</w:t>
            </w:r>
          </w:p>
        </w:tc>
      </w:tr>
      <w:tr w14:paraId="7A977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4D3FDDA8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83" w:type="pct"/>
            <w:vMerge w:val="continue"/>
            <w:shd w:val="clear" w:color="auto" w:fill="auto"/>
            <w:vAlign w:val="center"/>
          </w:tcPr>
          <w:p w14:paraId="61886B55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14:paraId="3F6AAC4C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工程完成时间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776FCA56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项目实际完成时间与计划完成时间的比较，用以反映和考核项目产出时效目标的实现程度。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23491279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项目在计划时间内完成，得满分。如果未在计划期限内完成项目，则酌情扣分。</w:t>
            </w:r>
          </w:p>
          <w:p w14:paraId="477ACFC3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实际完成时间：项目实施单位完成该项目实际所耗用的时间。</w:t>
            </w:r>
            <w:r>
              <w:rPr>
                <w:rFonts w:cs="仿宋_GB2312"/>
                <w:szCs w:val="28"/>
                <w:highlight w:val="none"/>
              </w:rPr>
              <w:br w:type="textWrapping"/>
            </w:r>
            <w:r>
              <w:rPr>
                <w:rFonts w:cs="仿宋_GB2312"/>
                <w:szCs w:val="28"/>
                <w:highlight w:val="none"/>
              </w:rPr>
              <w:t>计划完成时间：按照项目实施计划或相关规定完成该项目所需的时间。</w:t>
            </w:r>
          </w:p>
        </w:tc>
      </w:tr>
      <w:tr w14:paraId="4ED6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71D05623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74C4543B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成本指标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AD215CD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泵站成本控制情况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6F319659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控制在项目预算范围内，实现成本效益最大化。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0240343F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项目实际成本在计划成本范围内，则本项指标满分。如超过计划成本，则本项不得分。</w:t>
            </w:r>
            <w:r>
              <w:rPr>
                <w:rFonts w:cs="仿宋_GB2312"/>
                <w:szCs w:val="28"/>
                <w:highlight w:val="none"/>
              </w:rPr>
              <w:br w:type="textWrapping"/>
            </w:r>
            <w:r>
              <w:rPr>
                <w:rFonts w:cs="仿宋_GB2312"/>
                <w:szCs w:val="28"/>
                <w:highlight w:val="none"/>
              </w:rPr>
              <w:t>实际成本：项目实施单位如期、保质、保量完成既定工作目标实际所耗费的支出。</w:t>
            </w:r>
            <w:r>
              <w:rPr>
                <w:rFonts w:cs="仿宋_GB2312"/>
                <w:szCs w:val="28"/>
                <w:highlight w:val="none"/>
              </w:rPr>
              <w:br w:type="textWrapping"/>
            </w:r>
            <w:r>
              <w:rPr>
                <w:rFonts w:cs="仿宋_GB2312"/>
                <w:szCs w:val="28"/>
                <w:highlight w:val="none"/>
              </w:rPr>
              <w:t>计划成本：项目实施单位为完成工作目标计划安排的支出，一般以项目预算为参考。</w:t>
            </w:r>
          </w:p>
        </w:tc>
      </w:tr>
      <w:tr w14:paraId="00A0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restart"/>
            <w:shd w:val="clear" w:color="auto" w:fill="auto"/>
            <w:vAlign w:val="center"/>
          </w:tcPr>
          <w:p w14:paraId="70EADEDA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效益指标（30分）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236EBE4D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社会效益指标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F8DA3CD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排涝能力提升率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4E2AE2E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新建后排涝能力较之前提升情况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57B5FAEC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排水能力与历史现状对比，项目实施较上一年相比，提高了排水能力，则本项得满分。</w:t>
            </w:r>
          </w:p>
        </w:tc>
      </w:tr>
      <w:tr w14:paraId="7809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vMerge w:val="continue"/>
            <w:shd w:val="clear" w:color="auto" w:fill="auto"/>
            <w:vAlign w:val="center"/>
          </w:tcPr>
          <w:p w14:paraId="0B6C1162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1F4BAB85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可持续影响指标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C54FDC1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可持续使用时间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18FAF2FB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工程建成后正常使用年限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6B56ED54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工程建成后正常投入运行，则本项得满分。</w:t>
            </w:r>
          </w:p>
        </w:tc>
      </w:tr>
      <w:tr w14:paraId="5BAB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shd w:val="clear" w:color="auto" w:fill="auto"/>
            <w:vAlign w:val="center"/>
          </w:tcPr>
          <w:p w14:paraId="44EE52E2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满意度指标（10分）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2A224A5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服务对象满意度指标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DF4A288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受益群众满意度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6ABEE289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通过走访群众调查满意程度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041EC149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群众满意达90%以上得满分，不足酌情扣分。</w:t>
            </w:r>
          </w:p>
        </w:tc>
      </w:tr>
      <w:tr w14:paraId="06C6B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" w:type="pct"/>
            <w:shd w:val="clear" w:color="auto" w:fill="auto"/>
            <w:vAlign w:val="center"/>
          </w:tcPr>
          <w:p w14:paraId="1F45372D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预算执行率指标（10分）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4679855E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预算执行率指标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95932BD">
            <w:pPr>
              <w:pStyle w:val="23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预算执行率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46E1A28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实际支出与预算的匹配程度，预算执行率越高得分越高。</w:t>
            </w:r>
          </w:p>
        </w:tc>
        <w:tc>
          <w:tcPr>
            <w:tcW w:w="2404" w:type="pct"/>
            <w:shd w:val="clear" w:color="auto" w:fill="auto"/>
            <w:vAlign w:val="center"/>
          </w:tcPr>
          <w:p w14:paraId="4976C1EE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“预算执行率”指标得分为系统自动生成，当“预算执行进度≥95%”时，“预算执行率”指标自评得分自动显示为10分；当“预算执行进度＜95%”时，“预算执行率”指标自评得分=预算执行进度*10。</w:t>
            </w:r>
          </w:p>
          <w:p w14:paraId="209E6090">
            <w:pPr>
              <w:pStyle w:val="23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cs="仿宋_GB2312"/>
                <w:szCs w:val="28"/>
                <w:highlight w:val="none"/>
              </w:rPr>
              <w:t>“预算执行进度”由系统自动生成，计算公式为：预算执行进度=执行数/预算数*100%；</w:t>
            </w:r>
          </w:p>
        </w:tc>
      </w:tr>
    </w:tbl>
    <w:p w14:paraId="6F61CAD5">
      <w:pPr>
        <w:pStyle w:val="2"/>
        <w:numPr>
          <w:ilvl w:val="0"/>
          <w:numId w:val="0"/>
        </w:numPr>
        <w:ind w:left="640" w:leftChars="200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66374093">
      <w:pPr>
        <w:pStyle w:val="2"/>
        <w:ind w:firstLine="643"/>
      </w:pPr>
      <w:r>
        <w:t>项目执行及绩效实现情况</w:t>
      </w:r>
    </w:p>
    <w:p w14:paraId="3DDD3B1C">
      <w:pPr>
        <w:pStyle w:val="3"/>
        <w:ind w:firstLine="643"/>
      </w:pPr>
      <w:r>
        <w:t>预算执行情况</w:t>
      </w:r>
      <w:r>
        <w:rPr>
          <w:rFonts w:hint="eastAsia"/>
        </w:rPr>
        <w:t>（10分）</w:t>
      </w:r>
    </w:p>
    <w:p w14:paraId="1E758247">
      <w:pPr>
        <w:pStyle w:val="4"/>
        <w:ind w:firstLine="643"/>
        <w:rPr>
          <w:rFonts w:hint="default"/>
        </w:rPr>
      </w:pPr>
      <w:r>
        <w:rPr>
          <w:rFonts w:hint="default"/>
        </w:rPr>
        <w:t>预算执行率分析</w:t>
      </w:r>
    </w:p>
    <w:p w14:paraId="1D0163AA">
      <w:pPr>
        <w:ind w:firstLine="640"/>
      </w:pPr>
      <w:r>
        <w:rPr>
          <w:rFonts w:hint="eastAsia"/>
        </w:rPr>
        <w:t>仓丰东路雨水泵站新建工程预算安排总额为5118.00万元，其中：中央财政资金4705.00万元，省级财政资金235.25万元，市级财政资金177.75万元。</w:t>
      </w:r>
    </w:p>
    <w:p w14:paraId="1800F5B6">
      <w:pPr>
        <w:ind w:firstLine="640"/>
      </w:pPr>
      <w:r>
        <w:rPr>
          <w:rFonts w:hint="eastAsia"/>
        </w:rPr>
        <w:t>截至12月底，</w:t>
      </w:r>
      <w:r>
        <w:t>本项目实际支付资金</w:t>
      </w:r>
      <w:r>
        <w:rPr>
          <w:rFonts w:hint="eastAsia"/>
        </w:rPr>
        <w:t>3993.37</w:t>
      </w:r>
      <w:r>
        <w:t>万元</w:t>
      </w:r>
      <w:r>
        <w:rPr>
          <w:rFonts w:hint="eastAsia"/>
        </w:rPr>
        <w:t>，预算执行比例为78.03%。其中：中央财政资金已支付3992.63万元，市级财政资金已支付0.74万元。</w:t>
      </w:r>
    </w:p>
    <w:p w14:paraId="1C9D4D36">
      <w:pPr>
        <w:ind w:firstLine="640"/>
      </w:pPr>
      <w:r>
        <w:rPr>
          <w:rFonts w:hint="eastAsia"/>
        </w:rPr>
        <w:t>此项满分10分，评价得分7.80分。</w:t>
      </w:r>
    </w:p>
    <w:p w14:paraId="4A801BAD">
      <w:pPr>
        <w:pStyle w:val="3"/>
        <w:ind w:firstLine="643"/>
      </w:pPr>
      <w:r>
        <w:t>项目产出</w:t>
      </w:r>
      <w:r>
        <w:rPr>
          <w:rFonts w:hint="eastAsia"/>
        </w:rPr>
        <w:t>（50分）</w:t>
      </w:r>
    </w:p>
    <w:p w14:paraId="252EC346">
      <w:pPr>
        <w:pStyle w:val="4"/>
        <w:ind w:firstLine="643"/>
        <w:rPr>
          <w:rFonts w:hint="default"/>
        </w:rPr>
      </w:pPr>
      <w:r>
        <w:rPr>
          <w:rFonts w:hint="default"/>
        </w:rPr>
        <w:t>数量完成情况</w:t>
      </w:r>
    </w:p>
    <w:p w14:paraId="1614153A">
      <w:pPr>
        <w:ind w:firstLine="640"/>
      </w:pPr>
      <w:r>
        <w:rPr>
          <w:rFonts w:hint="eastAsia"/>
        </w:rPr>
        <w:t>项目新建雨水泵站数量预期指标值为“＝1座”；实际完成数量为1座雨水泵站。</w:t>
      </w:r>
    </w:p>
    <w:p w14:paraId="4005C55D">
      <w:pPr>
        <w:ind w:firstLine="640"/>
      </w:pPr>
      <w:r>
        <w:rPr>
          <w:rFonts w:hint="eastAsia"/>
        </w:rPr>
        <w:t>此项满分10分，评价得分10分。</w:t>
      </w:r>
    </w:p>
    <w:p w14:paraId="35057903">
      <w:pPr>
        <w:pStyle w:val="4"/>
        <w:ind w:firstLine="643"/>
        <w:rPr>
          <w:rFonts w:hint="default"/>
        </w:rPr>
      </w:pPr>
      <w:r>
        <w:rPr>
          <w:rFonts w:hint="default"/>
        </w:rPr>
        <w:t>质量达标情况</w:t>
      </w:r>
    </w:p>
    <w:p w14:paraId="1F7D6014">
      <w:pPr>
        <w:ind w:firstLine="640"/>
        <w:rPr>
          <w:szCs w:val="32"/>
        </w:rPr>
      </w:pPr>
      <w:r>
        <w:rPr>
          <w:rFonts w:hint="eastAsia"/>
        </w:rPr>
        <w:t>项目质量验收合格率预期指标值为“=100.00%”，实际质量验收合格率100%；项目设计变更率预期指标值为“≤10.00%”，实际设计变更率为0。</w:t>
      </w:r>
      <w:r>
        <w:rPr>
          <w:rFonts w:hint="eastAsia"/>
          <w:szCs w:val="32"/>
        </w:rPr>
        <w:t>该项目前期按照规定程序申请立项，有可行性研究报告、初步设计、开工许可等，资料符合相关要求。该项目在石家庄市公共资源交易平台进行公开招标，招投标手续完备且符合《中华人民共和国招标投标法》。</w:t>
      </w:r>
    </w:p>
    <w:p w14:paraId="609DBA69">
      <w:pPr>
        <w:ind w:firstLine="640"/>
        <w:rPr>
          <w:szCs w:val="32"/>
        </w:rPr>
      </w:pPr>
      <w:r>
        <w:rPr>
          <w:rFonts w:hint="eastAsia"/>
          <w:szCs w:val="32"/>
        </w:rPr>
        <w:t>分部、分项工程质量检验资料符合设计要求及国家相关技术标准规范,工程质量合格。</w:t>
      </w:r>
    </w:p>
    <w:p w14:paraId="0133F47D">
      <w:pPr>
        <w:ind w:firstLine="640"/>
        <w:rPr>
          <w:szCs w:val="32"/>
        </w:rPr>
      </w:pPr>
      <w:r>
        <w:rPr>
          <w:rFonts w:hint="eastAsia"/>
          <w:szCs w:val="32"/>
        </w:rPr>
        <w:t>没有设计变更文件。</w:t>
      </w:r>
    </w:p>
    <w:p w14:paraId="668379D0">
      <w:pPr>
        <w:ind w:firstLine="640"/>
      </w:pPr>
      <w:r>
        <w:rPr>
          <w:rFonts w:hint="eastAsia"/>
        </w:rPr>
        <w:t>此项满分16分，评价得分16分。</w:t>
      </w:r>
    </w:p>
    <w:p w14:paraId="020C80C2">
      <w:pPr>
        <w:pStyle w:val="4"/>
        <w:ind w:firstLine="643"/>
        <w:rPr>
          <w:rFonts w:hint="default"/>
        </w:rPr>
      </w:pPr>
      <w:r>
        <w:rPr>
          <w:rFonts w:hint="default"/>
        </w:rPr>
        <w:t>时效</w:t>
      </w:r>
      <w:r>
        <w:t>控制情况</w:t>
      </w:r>
    </w:p>
    <w:p w14:paraId="3A0AEC59">
      <w:pPr>
        <w:ind w:firstLine="640"/>
      </w:pPr>
      <w:r>
        <w:rPr>
          <w:rFonts w:hint="eastAsia"/>
        </w:rPr>
        <w:t>项目按时开工</w:t>
      </w:r>
      <w:r>
        <w:t>时限预期指标值为</w:t>
      </w:r>
      <w:r>
        <w:rPr>
          <w:rFonts w:hint="eastAsia"/>
        </w:rPr>
        <w:t>“100%按时开工”；按时</w:t>
      </w:r>
      <w:r>
        <w:t>完成时限预期指标值为</w:t>
      </w:r>
      <w:r>
        <w:rPr>
          <w:rFonts w:hint="eastAsia"/>
        </w:rPr>
        <w:t>“</w:t>
      </w:r>
      <w:r>
        <w:t>2024年12月底前</w:t>
      </w:r>
      <w:r>
        <w:rPr>
          <w:rFonts w:hint="eastAsia"/>
        </w:rPr>
        <w:t>”。</w:t>
      </w:r>
      <w:r>
        <w:rPr>
          <w:rFonts w:hint="eastAsia" w:cs="仿宋_GB2312"/>
          <w:szCs w:val="32"/>
        </w:rPr>
        <w:t>2024年4月6日完成初步设计批复，2024年5月16日前完成施工、监理招标，5月31日完成施工许可手续并开工建设，2024年12月31日完工</w:t>
      </w:r>
      <w:r>
        <w:rPr>
          <w:rFonts w:hint="eastAsia"/>
        </w:rPr>
        <w:t>。</w:t>
      </w:r>
    </w:p>
    <w:p w14:paraId="200A7F55">
      <w:pPr>
        <w:ind w:firstLine="640"/>
      </w:pPr>
      <w:r>
        <w:rPr>
          <w:rFonts w:hint="eastAsia"/>
        </w:rPr>
        <w:t>此项满分16分，评价得分16分。</w:t>
      </w:r>
    </w:p>
    <w:p w14:paraId="01CDAA88">
      <w:pPr>
        <w:pStyle w:val="4"/>
        <w:ind w:firstLine="643"/>
        <w:rPr>
          <w:rFonts w:hint="default"/>
        </w:rPr>
      </w:pPr>
      <w:r>
        <w:t>成本控制情况</w:t>
      </w:r>
    </w:p>
    <w:p w14:paraId="42CC42CD">
      <w:pPr>
        <w:ind w:firstLine="640"/>
      </w:pPr>
      <w:r>
        <w:t>项目成本预期指标值为≤</w:t>
      </w:r>
      <w:r>
        <w:rPr>
          <w:rFonts w:hint="eastAsia"/>
        </w:rPr>
        <w:t>6172万元</w:t>
      </w:r>
      <w:r>
        <w:t>；</w:t>
      </w:r>
      <w:r>
        <w:rPr>
          <w:rFonts w:hint="eastAsia"/>
        </w:rPr>
        <w:t>项目已经支付资金为3993.37万元，</w:t>
      </w:r>
      <w:r>
        <w:rPr>
          <w:rFonts w:hint="eastAsia"/>
          <w:szCs w:val="32"/>
        </w:rPr>
        <w:t>在成本计划指标范围内。</w:t>
      </w:r>
    </w:p>
    <w:p w14:paraId="4764CBF0">
      <w:pPr>
        <w:ind w:firstLine="640"/>
        <w:rPr>
          <w:highlight w:val="yellow"/>
        </w:rPr>
      </w:pPr>
      <w:r>
        <w:rPr>
          <w:rFonts w:hint="eastAsia"/>
        </w:rPr>
        <w:t>此项满分8分，评价得分8分。</w:t>
      </w:r>
    </w:p>
    <w:p w14:paraId="6A2A788E">
      <w:pPr>
        <w:pStyle w:val="3"/>
        <w:ind w:firstLine="643"/>
      </w:pPr>
      <w:r>
        <w:t>项目效益</w:t>
      </w:r>
      <w:r>
        <w:rPr>
          <w:rFonts w:hint="eastAsia"/>
        </w:rPr>
        <w:t>（30分）</w:t>
      </w:r>
    </w:p>
    <w:p w14:paraId="509B9F85">
      <w:pPr>
        <w:ind w:firstLine="640"/>
      </w:pPr>
      <w:r>
        <w:rPr>
          <w:rFonts w:hint="eastAsia"/>
        </w:rPr>
        <w:t>项目社会效益预期指标值为“排涝能力提升率≥90%”；项目作为服务立交桥雨水排放的主要市政基础设施，建成投用后，可以确保仓丰东路下穿复兴大街立交桥降雨时积水及时排除，保证下穿通道的正常通行，保障汛期城市交通体系的正常运行，预计排涝能力提升率较上一年度提升95%。</w:t>
      </w:r>
    </w:p>
    <w:p w14:paraId="52306D46">
      <w:pPr>
        <w:ind w:firstLine="640"/>
      </w:pPr>
      <w:r>
        <w:rPr>
          <w:rFonts w:hint="eastAsia"/>
        </w:rPr>
        <w:t>项目可持续影响指标预期指标值为“工程建成后正常使用年限≥50年”，项目作为服务立交桥雨水排放的主要市政基础设施，建成投用后，可以确保仓丰东路下穿复兴大街立交桥降雨时积水及时排除，保证下穿通道的正常通行，保障汛期城市交通体系的正常运行，预计可使用50年。</w:t>
      </w:r>
    </w:p>
    <w:p w14:paraId="270FE8B2">
      <w:pPr>
        <w:ind w:firstLine="640"/>
      </w:pPr>
      <w:r>
        <w:rPr>
          <w:rFonts w:hint="eastAsia"/>
        </w:rPr>
        <w:t>此项满分30分，评价得分30分。</w:t>
      </w:r>
    </w:p>
    <w:p w14:paraId="5661E3BC">
      <w:pPr>
        <w:pStyle w:val="3"/>
        <w:ind w:firstLine="643"/>
      </w:pPr>
      <w:r>
        <w:rPr>
          <w:rFonts w:hint="eastAsia"/>
        </w:rPr>
        <w:t>服务对象满意度（10分）</w:t>
      </w:r>
    </w:p>
    <w:p w14:paraId="512E0456">
      <w:pPr>
        <w:ind w:firstLine="640"/>
      </w:pPr>
      <w:r>
        <w:rPr>
          <w:rFonts w:hint="eastAsia"/>
        </w:rPr>
        <w:t>项目满意度指标为“通过走访群众调查满意程度≥90%”。项目建成投用后，可以确保仓丰东路下穿复兴大街立交桥降雨时积水及时排除。通过走访群众调查，满意度达95%。</w:t>
      </w:r>
    </w:p>
    <w:p w14:paraId="04DC947F">
      <w:pPr>
        <w:ind w:firstLine="640"/>
      </w:pPr>
      <w:r>
        <w:rPr>
          <w:rFonts w:hint="eastAsia"/>
        </w:rPr>
        <w:t>此项满分10分，评价得分10分。</w:t>
      </w:r>
    </w:p>
    <w:p w14:paraId="2392812A">
      <w:pPr>
        <w:pStyle w:val="2"/>
        <w:ind w:firstLine="643"/>
      </w:pPr>
      <w:r>
        <w:t>项目综合评价结论</w:t>
      </w:r>
      <w:r>
        <w:rPr>
          <w:rFonts w:hint="eastAsia"/>
        </w:rPr>
        <w:t>和评价</w:t>
      </w:r>
      <w:r>
        <w:t>等级</w:t>
      </w:r>
    </w:p>
    <w:p w14:paraId="51B8BEB1">
      <w:pPr>
        <w:ind w:firstLine="640"/>
        <w:rPr>
          <w:lang w:val="zh-TW"/>
        </w:rPr>
      </w:pPr>
      <w:r>
        <w:rPr>
          <w:rFonts w:hint="eastAsia"/>
        </w:rPr>
        <w:t>此次绩效评价</w:t>
      </w:r>
      <w:r>
        <w:rPr>
          <w:rFonts w:hint="eastAsia"/>
          <w:lang w:val="zh-TW"/>
        </w:rPr>
        <w:t>通过组织论证的评价指标体系及评分标准，</w:t>
      </w:r>
      <w:r>
        <w:rPr>
          <w:rFonts w:hint="eastAsia"/>
        </w:rPr>
        <w:t>采用比较法、公众评判等方法，对仓丰东路雨水泵站新建工程的业务资料、财务资料和统计数据进行分析，对部门整体支出预算编制情况、预算执行情况、资金使用效益等方面进行全面详细分析计算，最终绩效自评综合得分为97.80分，</w:t>
      </w:r>
      <w:r>
        <w:rPr>
          <w:rFonts w:hint="eastAsia"/>
          <w:lang w:val="zh-TW"/>
        </w:rPr>
        <w:t>绩效评级为“</w:t>
      </w:r>
      <w:r>
        <w:rPr>
          <w:rFonts w:hint="eastAsia"/>
        </w:rPr>
        <w:t>优秀</w:t>
      </w:r>
      <w:r>
        <w:rPr>
          <w:rFonts w:hint="eastAsia"/>
          <w:lang w:val="zh-TW"/>
        </w:rPr>
        <w:t>”。</w:t>
      </w:r>
    </w:p>
    <w:p w14:paraId="1DEB4060">
      <w:pPr>
        <w:pStyle w:val="24"/>
        <w:rPr>
          <w:rFonts w:hint="default"/>
        </w:rPr>
      </w:pPr>
      <w:r>
        <w:t>表：仓丰东路雨水泵站新建工程</w:t>
      </w:r>
    </w:p>
    <w:p w14:paraId="00FFCA75">
      <w:pPr>
        <w:pStyle w:val="24"/>
        <w:rPr>
          <w:rFonts w:hint="default"/>
        </w:rPr>
      </w:pPr>
      <w:r>
        <w:t>项目得分表</w:t>
      </w:r>
    </w:p>
    <w:tbl>
      <w:tblPr>
        <w:tblStyle w:val="17"/>
        <w:tblW w:w="499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1882"/>
        <w:gridCol w:w="1510"/>
        <w:gridCol w:w="1327"/>
        <w:gridCol w:w="955"/>
        <w:gridCol w:w="774"/>
      </w:tblGrid>
      <w:tr w14:paraId="60F496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5E13E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指标类别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FC3B9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预算执行率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8F2D7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项目产出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745E4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项目效益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B6018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满意度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1C87E">
            <w:pPr>
              <w:pStyle w:val="23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合计</w:t>
            </w:r>
          </w:p>
        </w:tc>
      </w:tr>
      <w:tr w14:paraId="20E682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DAE03">
            <w:pPr>
              <w:pStyle w:val="23"/>
              <w:rPr>
                <w:rFonts w:hint="default"/>
              </w:rPr>
            </w:pPr>
            <w:r>
              <w:t>满分分值（分）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A3A6A">
            <w:pPr>
              <w:pStyle w:val="23"/>
              <w:rPr>
                <w:rFonts w:hint="default"/>
              </w:rPr>
            </w:pPr>
            <w:r>
              <w:t>10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387BE">
            <w:pPr>
              <w:pStyle w:val="23"/>
              <w:rPr>
                <w:rFonts w:hint="default"/>
              </w:rPr>
            </w:pPr>
            <w:r>
              <w:t>50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5FBD1">
            <w:pPr>
              <w:pStyle w:val="23"/>
              <w:rPr>
                <w:rFonts w:hint="default"/>
              </w:rPr>
            </w:pPr>
            <w:r>
              <w:t>30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58113">
            <w:pPr>
              <w:pStyle w:val="23"/>
              <w:rPr>
                <w:rFonts w:hint="default"/>
              </w:rPr>
            </w:pPr>
            <w:r>
              <w:t>10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30DC7">
            <w:pPr>
              <w:pStyle w:val="23"/>
              <w:rPr>
                <w:rFonts w:hint="default"/>
              </w:rPr>
            </w:pPr>
            <w:r>
              <w:t>100</w:t>
            </w:r>
          </w:p>
        </w:tc>
      </w:tr>
      <w:tr w14:paraId="2CB29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CEEB8">
            <w:pPr>
              <w:pStyle w:val="23"/>
              <w:rPr>
                <w:rFonts w:hint="default"/>
              </w:rPr>
            </w:pPr>
            <w:r>
              <w:t>自评得分（分）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CDE7A">
            <w:pPr>
              <w:pStyle w:val="23"/>
              <w:rPr>
                <w:rFonts w:hint="default"/>
              </w:rPr>
            </w:pPr>
            <w:r>
              <w:t>7.80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2851E">
            <w:pPr>
              <w:pStyle w:val="23"/>
              <w:rPr>
                <w:rFonts w:hint="default"/>
              </w:rPr>
            </w:pPr>
            <w:r>
              <w:t>50</w:t>
            </w:r>
          </w:p>
        </w:tc>
        <w:tc>
          <w:tcPr>
            <w:tcW w:w="7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53A75">
            <w:pPr>
              <w:pStyle w:val="23"/>
              <w:rPr>
                <w:rFonts w:hint="default"/>
              </w:rPr>
            </w:pPr>
            <w:r>
              <w:t>30</w:t>
            </w:r>
          </w:p>
        </w:tc>
        <w:tc>
          <w:tcPr>
            <w:tcW w:w="5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2A575">
            <w:pPr>
              <w:pStyle w:val="23"/>
              <w:rPr>
                <w:rFonts w:hint="default"/>
              </w:rPr>
            </w:pPr>
            <w:r>
              <w:t>10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39B94">
            <w:pPr>
              <w:pStyle w:val="23"/>
              <w:rPr>
                <w:rFonts w:hint="default"/>
              </w:rPr>
            </w:pPr>
            <w:r>
              <w:t>97.80</w:t>
            </w:r>
          </w:p>
        </w:tc>
      </w:tr>
    </w:tbl>
    <w:p w14:paraId="5B19F948">
      <w:pPr>
        <w:pStyle w:val="2"/>
        <w:ind w:firstLine="643"/>
      </w:pPr>
      <w:r>
        <w:t>存在的问题及改进措施</w:t>
      </w:r>
    </w:p>
    <w:p w14:paraId="5950ABBF">
      <w:pPr>
        <w:pStyle w:val="3"/>
        <w:ind w:firstLine="643"/>
      </w:pPr>
      <w:r>
        <w:rPr>
          <w:rFonts w:hint="eastAsia"/>
        </w:rPr>
        <w:t>项目存在的</w:t>
      </w:r>
      <w:r>
        <w:t>主要问题</w:t>
      </w:r>
    </w:p>
    <w:p w14:paraId="1D56106C">
      <w:pPr>
        <w:ind w:firstLine="640"/>
        <w:rPr>
          <w:szCs w:val="32"/>
        </w:rPr>
      </w:pPr>
      <w:r>
        <w:rPr>
          <w:rFonts w:hint="eastAsia"/>
          <w:szCs w:val="32"/>
        </w:rPr>
        <w:t>该项目2024年预算数</w:t>
      </w:r>
      <w:r>
        <w:rPr>
          <w:rFonts w:hint="eastAsia"/>
        </w:rPr>
        <w:t>5118.00</w:t>
      </w:r>
      <w:r>
        <w:rPr>
          <w:rFonts w:hint="eastAsia"/>
          <w:szCs w:val="32"/>
        </w:rPr>
        <w:t>万元，截至12月底，实际支出</w:t>
      </w:r>
      <w:r>
        <w:rPr>
          <w:rFonts w:hint="eastAsia"/>
        </w:rPr>
        <w:t>3993.37</w:t>
      </w:r>
      <w:r>
        <w:rPr>
          <w:rFonts w:hint="eastAsia"/>
          <w:szCs w:val="32"/>
        </w:rPr>
        <w:t>万元，预算执行率为78.03%。项目已经完工，按照合同约定支付工程款项，</w:t>
      </w:r>
      <w:bookmarkStart w:id="0" w:name="_GoBack"/>
      <w:bookmarkEnd w:id="0"/>
      <w:r>
        <w:rPr>
          <w:rFonts w:hint="eastAsia"/>
          <w:szCs w:val="32"/>
        </w:rPr>
        <w:t>剩余资金待市评审中心审定后拨付。</w:t>
      </w:r>
    </w:p>
    <w:p w14:paraId="00627EB6">
      <w:pPr>
        <w:pStyle w:val="3"/>
        <w:ind w:firstLine="643"/>
      </w:pPr>
      <w:r>
        <w:rPr>
          <w:rFonts w:hint="eastAsia"/>
        </w:rPr>
        <w:t>针对问题提出具体的</w:t>
      </w:r>
      <w:r>
        <w:t>改进措施</w:t>
      </w:r>
      <w:r>
        <w:rPr>
          <w:rFonts w:hint="eastAsia"/>
        </w:rPr>
        <w:t>或</w:t>
      </w:r>
      <w:r>
        <w:t>建议</w:t>
      </w:r>
    </w:p>
    <w:p w14:paraId="038B37DC">
      <w:pPr>
        <w:widowControl/>
        <w:ind w:firstLine="620"/>
        <w:jc w:val="left"/>
      </w:pPr>
      <w:r>
        <w:rPr>
          <w:rFonts w:hAnsi="宋体" w:cs="仿宋_GB2312"/>
          <w:color w:val="000000"/>
          <w:kern w:val="0"/>
          <w:sz w:val="31"/>
          <w:szCs w:val="31"/>
        </w:rPr>
        <w:t>督促项目及时</w:t>
      </w:r>
      <w:r>
        <w:rPr>
          <w:rFonts w:hint="eastAsia" w:hAnsi="宋体" w:cs="仿宋_GB2312"/>
          <w:color w:val="000000"/>
          <w:kern w:val="0"/>
          <w:sz w:val="31"/>
          <w:szCs w:val="31"/>
        </w:rPr>
        <w:t>及时组织相关人员进行验收，验收完毕后投入使用，</w:t>
      </w:r>
      <w:r>
        <w:rPr>
          <w:rFonts w:hint="eastAsia"/>
        </w:rPr>
        <w:t>确保仓丰东路下穿复兴大街立交桥降雨时正常运行</w:t>
      </w:r>
      <w:r>
        <w:rPr>
          <w:rFonts w:hint="eastAsia" w:hAnsi="宋体" w:cs="仿宋_GB2312"/>
          <w:color w:val="000000"/>
          <w:kern w:val="0"/>
          <w:sz w:val="31"/>
          <w:szCs w:val="31"/>
        </w:rPr>
        <w:t>。</w:t>
      </w:r>
    </w:p>
    <w:p w14:paraId="109CEAD2">
      <w:pPr>
        <w:ind w:firstLine="640"/>
      </w:pPr>
      <w:r>
        <w:rPr>
          <w:rFonts w:hint="eastAsia"/>
        </w:rPr>
        <w:t>建议科学设定绩效指标，做到阶段指标的制定按照工作计划进行细化、量化，使其具备可操作性和实效性。</w:t>
      </w:r>
    </w:p>
    <w:p w14:paraId="4D13E660">
      <w:pPr>
        <w:pStyle w:val="2"/>
        <w:ind w:firstLine="643"/>
      </w:pPr>
      <w:r>
        <w:t>评价工作组人员名单</w:t>
      </w:r>
      <w:r>
        <w:rPr>
          <w:rFonts w:hint="eastAsia"/>
        </w:rPr>
        <w:t>及签字</w:t>
      </w:r>
    </w:p>
    <w:tbl>
      <w:tblPr>
        <w:tblStyle w:val="1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3594"/>
        <w:gridCol w:w="1980"/>
        <w:gridCol w:w="1706"/>
      </w:tblGrid>
      <w:tr w14:paraId="4A6E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</w:tcPr>
          <w:p w14:paraId="76F0D3AD">
            <w:pPr>
              <w:pStyle w:val="23"/>
              <w:rPr>
                <w:rFonts w:hint="default" w:cs="仿宋_GB2312"/>
              </w:rPr>
            </w:pPr>
            <w:r>
              <w:rPr>
                <w:rFonts w:cs="仿宋_GB2312"/>
              </w:rPr>
              <w:t>姓名</w:t>
            </w:r>
          </w:p>
        </w:tc>
        <w:tc>
          <w:tcPr>
            <w:tcW w:w="2109" w:type="pct"/>
          </w:tcPr>
          <w:p w14:paraId="153ED6D1">
            <w:pPr>
              <w:pStyle w:val="23"/>
              <w:rPr>
                <w:rFonts w:hint="default" w:cs="仿宋_GB2312"/>
              </w:rPr>
            </w:pPr>
            <w:r>
              <w:rPr>
                <w:rFonts w:cs="仿宋_GB2312"/>
              </w:rPr>
              <w:t>工作单位</w:t>
            </w:r>
          </w:p>
        </w:tc>
        <w:tc>
          <w:tcPr>
            <w:tcW w:w="1162" w:type="pct"/>
          </w:tcPr>
          <w:p w14:paraId="0426A4F1">
            <w:pPr>
              <w:pStyle w:val="23"/>
              <w:rPr>
                <w:rFonts w:hint="default" w:cs="仿宋_GB2312"/>
              </w:rPr>
            </w:pPr>
            <w:r>
              <w:rPr>
                <w:rFonts w:cs="仿宋_GB2312"/>
              </w:rPr>
              <w:t>职务</w:t>
            </w:r>
          </w:p>
        </w:tc>
        <w:tc>
          <w:tcPr>
            <w:tcW w:w="1001" w:type="pct"/>
          </w:tcPr>
          <w:p w14:paraId="5993CC63">
            <w:pPr>
              <w:pStyle w:val="23"/>
              <w:rPr>
                <w:rFonts w:hint="default" w:cs="仿宋_GB2312"/>
              </w:rPr>
            </w:pPr>
            <w:r>
              <w:rPr>
                <w:rFonts w:cs="仿宋_GB2312"/>
              </w:rPr>
              <w:t>签字</w:t>
            </w:r>
          </w:p>
        </w:tc>
      </w:tr>
      <w:tr w14:paraId="15D2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vAlign w:val="center"/>
          </w:tcPr>
          <w:p w14:paraId="4B8E9556">
            <w:pPr>
              <w:pStyle w:val="23"/>
              <w:rPr>
                <w:rFonts w:hint="default"/>
              </w:rPr>
            </w:pPr>
            <w:r>
              <w:t>李永青</w:t>
            </w:r>
          </w:p>
        </w:tc>
        <w:tc>
          <w:tcPr>
            <w:tcW w:w="2109" w:type="pct"/>
            <w:vAlign w:val="center"/>
          </w:tcPr>
          <w:p w14:paraId="1D2D5587">
            <w:pPr>
              <w:pStyle w:val="23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162" w:type="pct"/>
            <w:vAlign w:val="center"/>
          </w:tcPr>
          <w:p w14:paraId="6EE8AC7E">
            <w:pPr>
              <w:pStyle w:val="23"/>
              <w:rPr>
                <w:rFonts w:hint="default"/>
              </w:rPr>
            </w:pPr>
            <w:r>
              <w:t>副局长</w:t>
            </w:r>
          </w:p>
        </w:tc>
        <w:tc>
          <w:tcPr>
            <w:tcW w:w="1001" w:type="pct"/>
          </w:tcPr>
          <w:p w14:paraId="03B27F6A">
            <w:pPr>
              <w:pStyle w:val="23"/>
              <w:rPr>
                <w:rFonts w:hint="default"/>
              </w:rPr>
            </w:pPr>
          </w:p>
        </w:tc>
      </w:tr>
      <w:tr w14:paraId="5D5D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7" w:type="pct"/>
            <w:vAlign w:val="center"/>
          </w:tcPr>
          <w:p w14:paraId="289A7FEE">
            <w:pPr>
              <w:pStyle w:val="23"/>
              <w:rPr>
                <w:rFonts w:hint="default"/>
              </w:rPr>
            </w:pPr>
            <w:r>
              <w:t>王辉</w:t>
            </w:r>
          </w:p>
        </w:tc>
        <w:tc>
          <w:tcPr>
            <w:tcW w:w="2109" w:type="pct"/>
            <w:vAlign w:val="center"/>
          </w:tcPr>
          <w:p w14:paraId="3DEAC281">
            <w:pPr>
              <w:pStyle w:val="23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162" w:type="pct"/>
            <w:vAlign w:val="center"/>
          </w:tcPr>
          <w:p w14:paraId="517B4C91">
            <w:pPr>
              <w:pStyle w:val="23"/>
              <w:rPr>
                <w:rFonts w:hint="default"/>
              </w:rPr>
            </w:pPr>
            <w:r>
              <w:t>财务科科长</w:t>
            </w:r>
          </w:p>
        </w:tc>
        <w:tc>
          <w:tcPr>
            <w:tcW w:w="1001" w:type="pct"/>
          </w:tcPr>
          <w:p w14:paraId="191BC34C">
            <w:pPr>
              <w:pStyle w:val="23"/>
              <w:rPr>
                <w:rFonts w:hint="default"/>
              </w:rPr>
            </w:pPr>
          </w:p>
        </w:tc>
      </w:tr>
      <w:tr w14:paraId="6601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vAlign w:val="center"/>
          </w:tcPr>
          <w:p w14:paraId="40E75C64">
            <w:pPr>
              <w:pStyle w:val="23"/>
              <w:rPr>
                <w:rFonts w:hint="default"/>
              </w:rPr>
            </w:pPr>
            <w:r>
              <w:t>亓鹏</w:t>
            </w:r>
          </w:p>
        </w:tc>
        <w:tc>
          <w:tcPr>
            <w:tcW w:w="2109" w:type="pct"/>
            <w:vAlign w:val="center"/>
          </w:tcPr>
          <w:p w14:paraId="3A3408D4">
            <w:pPr>
              <w:pStyle w:val="23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162" w:type="pct"/>
            <w:vAlign w:val="center"/>
          </w:tcPr>
          <w:p w14:paraId="2D84425A">
            <w:pPr>
              <w:pStyle w:val="23"/>
              <w:rPr>
                <w:rFonts w:hint="default"/>
              </w:rPr>
            </w:pPr>
            <w:r>
              <w:t>市政科科长</w:t>
            </w:r>
          </w:p>
        </w:tc>
        <w:tc>
          <w:tcPr>
            <w:tcW w:w="1001" w:type="pct"/>
          </w:tcPr>
          <w:p w14:paraId="3E5A85A1">
            <w:pPr>
              <w:pStyle w:val="23"/>
              <w:rPr>
                <w:rFonts w:hint="default"/>
              </w:rPr>
            </w:pPr>
          </w:p>
        </w:tc>
      </w:tr>
      <w:tr w14:paraId="04FC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7" w:type="pct"/>
            <w:vAlign w:val="center"/>
          </w:tcPr>
          <w:p w14:paraId="19867A7F">
            <w:pPr>
              <w:pStyle w:val="23"/>
              <w:rPr>
                <w:rFonts w:hint="default"/>
              </w:rPr>
            </w:pPr>
            <w:r>
              <w:t>白雪峰</w:t>
            </w:r>
          </w:p>
        </w:tc>
        <w:tc>
          <w:tcPr>
            <w:tcW w:w="2109" w:type="pct"/>
            <w:vAlign w:val="center"/>
          </w:tcPr>
          <w:p w14:paraId="1C4F6D22">
            <w:pPr>
              <w:pStyle w:val="23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162" w:type="pct"/>
            <w:vAlign w:val="center"/>
          </w:tcPr>
          <w:p w14:paraId="21A78FC0">
            <w:pPr>
              <w:pStyle w:val="23"/>
              <w:rPr>
                <w:rFonts w:hint="default"/>
              </w:rPr>
            </w:pPr>
            <w:r>
              <w:t>市政科科员</w:t>
            </w:r>
          </w:p>
        </w:tc>
        <w:tc>
          <w:tcPr>
            <w:tcW w:w="1001" w:type="pct"/>
          </w:tcPr>
          <w:p w14:paraId="79A2EECA">
            <w:pPr>
              <w:pStyle w:val="23"/>
              <w:rPr>
                <w:rFonts w:hint="default"/>
              </w:rPr>
            </w:pPr>
          </w:p>
        </w:tc>
      </w:tr>
    </w:tbl>
    <w:p w14:paraId="6AFA4950">
      <w:pPr>
        <w:ind w:firstLine="640"/>
        <w:rPr>
          <w:rFonts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39F54">
    <w:pPr>
      <w:pStyle w:val="13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10A98B5">
                          <w:pPr>
                            <w:pStyle w:val="13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0A98B5">
                    <w:pPr>
                      <w:pStyle w:val="13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1D3FB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6C4F3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FFD10"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1811B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38915"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C61DA"/>
    <w:multiLevelType w:val="multilevel"/>
    <w:tmpl w:val="82BC61DA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b/>
        <w:sz w:val="32"/>
      </w:rPr>
    </w:lvl>
    <w:lvl w:ilvl="2" w:tentative="0">
      <w:start w:val="1"/>
      <w:numFmt w:val="decimal"/>
      <w:pStyle w:val="4"/>
      <w:suff w:val="nothing"/>
      <w:lvlText w:val="%3、"/>
      <w:lvlJc w:val="left"/>
      <w:pPr>
        <w:ind w:left="0" w:firstLine="400"/>
      </w:pPr>
      <w:rPr>
        <w:rFonts w:hint="eastAsia" w:eastAsia="仿宋_GB2312"/>
        <w:b/>
        <w:sz w:val="32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仿宋_GB2312" w:hAnsi="仿宋_GB2312" w:eastAsia="仿宋_GB2312" w:cs="仿宋_GB2312"/>
        <w:sz w:val="32"/>
        <w:szCs w:val="32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2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A480F3"/>
    <w:multiLevelType w:val="singleLevel"/>
    <w:tmpl w:val="56A480F3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23ACA"/>
    <w:rsid w:val="00005402"/>
    <w:rsid w:val="00060C6A"/>
    <w:rsid w:val="00136F34"/>
    <w:rsid w:val="001D4206"/>
    <w:rsid w:val="002C06A2"/>
    <w:rsid w:val="00360E24"/>
    <w:rsid w:val="003A0914"/>
    <w:rsid w:val="00471A80"/>
    <w:rsid w:val="00492A05"/>
    <w:rsid w:val="004B52D2"/>
    <w:rsid w:val="006C3AC6"/>
    <w:rsid w:val="007402CA"/>
    <w:rsid w:val="0079352B"/>
    <w:rsid w:val="008163C6"/>
    <w:rsid w:val="008F518C"/>
    <w:rsid w:val="00991ADF"/>
    <w:rsid w:val="009A7C97"/>
    <w:rsid w:val="009D0EA3"/>
    <w:rsid w:val="00A06450"/>
    <w:rsid w:val="00A67D58"/>
    <w:rsid w:val="00AD7338"/>
    <w:rsid w:val="00B34627"/>
    <w:rsid w:val="00D80389"/>
    <w:rsid w:val="00E3457F"/>
    <w:rsid w:val="00F27441"/>
    <w:rsid w:val="00F47B71"/>
    <w:rsid w:val="00F51219"/>
    <w:rsid w:val="00F6108B"/>
    <w:rsid w:val="01025A37"/>
    <w:rsid w:val="010B22B0"/>
    <w:rsid w:val="012D2227"/>
    <w:rsid w:val="013D4B60"/>
    <w:rsid w:val="014632E9"/>
    <w:rsid w:val="016043AA"/>
    <w:rsid w:val="01700269"/>
    <w:rsid w:val="01910A08"/>
    <w:rsid w:val="019329D2"/>
    <w:rsid w:val="01A73D87"/>
    <w:rsid w:val="01B12E58"/>
    <w:rsid w:val="01B446F6"/>
    <w:rsid w:val="01BE4F82"/>
    <w:rsid w:val="01D31020"/>
    <w:rsid w:val="01FF4655"/>
    <w:rsid w:val="02056D00"/>
    <w:rsid w:val="021653B1"/>
    <w:rsid w:val="026E6F9B"/>
    <w:rsid w:val="02A209F3"/>
    <w:rsid w:val="02A429BD"/>
    <w:rsid w:val="02B62AFF"/>
    <w:rsid w:val="02DA6AC8"/>
    <w:rsid w:val="02EC685C"/>
    <w:rsid w:val="02ED7EC0"/>
    <w:rsid w:val="02F46278"/>
    <w:rsid w:val="02FA7D70"/>
    <w:rsid w:val="03051984"/>
    <w:rsid w:val="031A67DB"/>
    <w:rsid w:val="0334789D"/>
    <w:rsid w:val="034E307D"/>
    <w:rsid w:val="036F6B27"/>
    <w:rsid w:val="039D18E6"/>
    <w:rsid w:val="03D51DF7"/>
    <w:rsid w:val="04096F7B"/>
    <w:rsid w:val="04206073"/>
    <w:rsid w:val="04253689"/>
    <w:rsid w:val="04380A7C"/>
    <w:rsid w:val="04463D2B"/>
    <w:rsid w:val="044B1342"/>
    <w:rsid w:val="04763EE5"/>
    <w:rsid w:val="047C599F"/>
    <w:rsid w:val="048C54B6"/>
    <w:rsid w:val="04A10F62"/>
    <w:rsid w:val="04B36EE7"/>
    <w:rsid w:val="04BE5FB8"/>
    <w:rsid w:val="04C335CE"/>
    <w:rsid w:val="04E13A54"/>
    <w:rsid w:val="050D4849"/>
    <w:rsid w:val="052B1309"/>
    <w:rsid w:val="054E09BE"/>
    <w:rsid w:val="058A7C48"/>
    <w:rsid w:val="059576B4"/>
    <w:rsid w:val="05C50C80"/>
    <w:rsid w:val="05DF0F21"/>
    <w:rsid w:val="05E05ABA"/>
    <w:rsid w:val="05E337FC"/>
    <w:rsid w:val="05F257ED"/>
    <w:rsid w:val="05F973D8"/>
    <w:rsid w:val="060043AE"/>
    <w:rsid w:val="06035C4C"/>
    <w:rsid w:val="0607573C"/>
    <w:rsid w:val="060A6FDB"/>
    <w:rsid w:val="061E4834"/>
    <w:rsid w:val="0620235A"/>
    <w:rsid w:val="06344057"/>
    <w:rsid w:val="06426774"/>
    <w:rsid w:val="06473D8B"/>
    <w:rsid w:val="064F49ED"/>
    <w:rsid w:val="06585F98"/>
    <w:rsid w:val="066F6E3E"/>
    <w:rsid w:val="067B57E2"/>
    <w:rsid w:val="0680600F"/>
    <w:rsid w:val="069F5975"/>
    <w:rsid w:val="06A20FC1"/>
    <w:rsid w:val="06A765D7"/>
    <w:rsid w:val="06C278B5"/>
    <w:rsid w:val="06D870D9"/>
    <w:rsid w:val="06E17D3B"/>
    <w:rsid w:val="071F0864"/>
    <w:rsid w:val="075C5614"/>
    <w:rsid w:val="075F6EB2"/>
    <w:rsid w:val="07610E7C"/>
    <w:rsid w:val="076C72BA"/>
    <w:rsid w:val="077A1F3E"/>
    <w:rsid w:val="079528D4"/>
    <w:rsid w:val="079B25E0"/>
    <w:rsid w:val="07A5520D"/>
    <w:rsid w:val="07C338E5"/>
    <w:rsid w:val="07CB4548"/>
    <w:rsid w:val="07CD08B2"/>
    <w:rsid w:val="07F67816"/>
    <w:rsid w:val="08033CE1"/>
    <w:rsid w:val="080F2686"/>
    <w:rsid w:val="08316AA1"/>
    <w:rsid w:val="08326375"/>
    <w:rsid w:val="083640B7"/>
    <w:rsid w:val="084560A8"/>
    <w:rsid w:val="085207C5"/>
    <w:rsid w:val="088A61B1"/>
    <w:rsid w:val="088E5CA1"/>
    <w:rsid w:val="08955281"/>
    <w:rsid w:val="089D5EE4"/>
    <w:rsid w:val="08AB5A48"/>
    <w:rsid w:val="08B17BE1"/>
    <w:rsid w:val="08B374B6"/>
    <w:rsid w:val="08CE0793"/>
    <w:rsid w:val="08ED686D"/>
    <w:rsid w:val="08FE0F34"/>
    <w:rsid w:val="09181A0E"/>
    <w:rsid w:val="09673BFD"/>
    <w:rsid w:val="09750C0F"/>
    <w:rsid w:val="097C1F9D"/>
    <w:rsid w:val="097E3F67"/>
    <w:rsid w:val="098708AE"/>
    <w:rsid w:val="09945539"/>
    <w:rsid w:val="09A6701A"/>
    <w:rsid w:val="09C37BCC"/>
    <w:rsid w:val="09CB6A81"/>
    <w:rsid w:val="09EA50CF"/>
    <w:rsid w:val="0A0C34F9"/>
    <w:rsid w:val="0A0D7099"/>
    <w:rsid w:val="0A1E12A6"/>
    <w:rsid w:val="0A20501F"/>
    <w:rsid w:val="0A9E16FB"/>
    <w:rsid w:val="0A9F4195"/>
    <w:rsid w:val="0AA51080"/>
    <w:rsid w:val="0AAA48E8"/>
    <w:rsid w:val="0ABB6AF5"/>
    <w:rsid w:val="0ACE6829"/>
    <w:rsid w:val="0AD41965"/>
    <w:rsid w:val="0AD55E09"/>
    <w:rsid w:val="0ADD2F10"/>
    <w:rsid w:val="0AE778EA"/>
    <w:rsid w:val="0AF05A75"/>
    <w:rsid w:val="0AF12517"/>
    <w:rsid w:val="0B0E30C9"/>
    <w:rsid w:val="0B156DBB"/>
    <w:rsid w:val="0B246449"/>
    <w:rsid w:val="0B444D3D"/>
    <w:rsid w:val="0B756CA4"/>
    <w:rsid w:val="0B7735DC"/>
    <w:rsid w:val="0BA457DB"/>
    <w:rsid w:val="0BBA6DAD"/>
    <w:rsid w:val="0BC834EB"/>
    <w:rsid w:val="0BCD6AE0"/>
    <w:rsid w:val="0BD95485"/>
    <w:rsid w:val="0BEA7692"/>
    <w:rsid w:val="0C060244"/>
    <w:rsid w:val="0C1E558E"/>
    <w:rsid w:val="0C344DB1"/>
    <w:rsid w:val="0C5114BF"/>
    <w:rsid w:val="0C517711"/>
    <w:rsid w:val="0C547201"/>
    <w:rsid w:val="0C5965C6"/>
    <w:rsid w:val="0C760F26"/>
    <w:rsid w:val="0CBB102F"/>
    <w:rsid w:val="0CC55A09"/>
    <w:rsid w:val="0CCD48BE"/>
    <w:rsid w:val="0CE642FD"/>
    <w:rsid w:val="0D026C5D"/>
    <w:rsid w:val="0D1F0495"/>
    <w:rsid w:val="0D3A01A5"/>
    <w:rsid w:val="0D3B5CCB"/>
    <w:rsid w:val="0D523E64"/>
    <w:rsid w:val="0D58223F"/>
    <w:rsid w:val="0D5D3E94"/>
    <w:rsid w:val="0D605732"/>
    <w:rsid w:val="0D640074"/>
    <w:rsid w:val="0D6671EC"/>
    <w:rsid w:val="0D780CCE"/>
    <w:rsid w:val="0D95362E"/>
    <w:rsid w:val="0DAE46EF"/>
    <w:rsid w:val="0DD759F4"/>
    <w:rsid w:val="0DE501A0"/>
    <w:rsid w:val="0DE620DB"/>
    <w:rsid w:val="0DFF319D"/>
    <w:rsid w:val="0E2B5D40"/>
    <w:rsid w:val="0E440BB0"/>
    <w:rsid w:val="0E63197E"/>
    <w:rsid w:val="0E903DF5"/>
    <w:rsid w:val="0EBB3568"/>
    <w:rsid w:val="0ED85EC8"/>
    <w:rsid w:val="0EF820C6"/>
    <w:rsid w:val="0EFC6F6C"/>
    <w:rsid w:val="0F0D5446"/>
    <w:rsid w:val="0F40581B"/>
    <w:rsid w:val="0F4C41C0"/>
    <w:rsid w:val="0F566DED"/>
    <w:rsid w:val="0F64775C"/>
    <w:rsid w:val="0F76123D"/>
    <w:rsid w:val="0F786D63"/>
    <w:rsid w:val="0F985657"/>
    <w:rsid w:val="0F9F69E6"/>
    <w:rsid w:val="0FC401FA"/>
    <w:rsid w:val="0FD11834"/>
    <w:rsid w:val="0FD541B5"/>
    <w:rsid w:val="0FDF6DE2"/>
    <w:rsid w:val="0FE95EB3"/>
    <w:rsid w:val="10282537"/>
    <w:rsid w:val="104D01F0"/>
    <w:rsid w:val="10545A22"/>
    <w:rsid w:val="1056041C"/>
    <w:rsid w:val="10593038"/>
    <w:rsid w:val="1066305F"/>
    <w:rsid w:val="108D683E"/>
    <w:rsid w:val="10A36062"/>
    <w:rsid w:val="10B4201D"/>
    <w:rsid w:val="10EF574B"/>
    <w:rsid w:val="11082369"/>
    <w:rsid w:val="111331E7"/>
    <w:rsid w:val="11162CD7"/>
    <w:rsid w:val="111E1B8C"/>
    <w:rsid w:val="114B7202"/>
    <w:rsid w:val="114C04A7"/>
    <w:rsid w:val="114E5C71"/>
    <w:rsid w:val="115F642C"/>
    <w:rsid w:val="116C6D9B"/>
    <w:rsid w:val="11951E4E"/>
    <w:rsid w:val="11D24E50"/>
    <w:rsid w:val="11F272A1"/>
    <w:rsid w:val="11F8062F"/>
    <w:rsid w:val="121E62E8"/>
    <w:rsid w:val="123E4294"/>
    <w:rsid w:val="125A6BF4"/>
    <w:rsid w:val="12794C71"/>
    <w:rsid w:val="12837EF9"/>
    <w:rsid w:val="128A396C"/>
    <w:rsid w:val="129C545E"/>
    <w:rsid w:val="12E27315"/>
    <w:rsid w:val="12EB3CF0"/>
    <w:rsid w:val="12EF37E0"/>
    <w:rsid w:val="12F31522"/>
    <w:rsid w:val="12FE7EC7"/>
    <w:rsid w:val="13001868"/>
    <w:rsid w:val="130D010A"/>
    <w:rsid w:val="13203999"/>
    <w:rsid w:val="132F62D2"/>
    <w:rsid w:val="13313DF9"/>
    <w:rsid w:val="133E02C4"/>
    <w:rsid w:val="134F24D1"/>
    <w:rsid w:val="13566046"/>
    <w:rsid w:val="135B7E18"/>
    <w:rsid w:val="1360648C"/>
    <w:rsid w:val="137141F5"/>
    <w:rsid w:val="13833F28"/>
    <w:rsid w:val="139D4FEA"/>
    <w:rsid w:val="13A26AA4"/>
    <w:rsid w:val="13AC16D1"/>
    <w:rsid w:val="13C92283"/>
    <w:rsid w:val="13DA7FEC"/>
    <w:rsid w:val="13FA68E0"/>
    <w:rsid w:val="13FF5CA5"/>
    <w:rsid w:val="14184FB8"/>
    <w:rsid w:val="14503AE7"/>
    <w:rsid w:val="145F4995"/>
    <w:rsid w:val="14627FE2"/>
    <w:rsid w:val="14727190"/>
    <w:rsid w:val="14952165"/>
    <w:rsid w:val="14C4364E"/>
    <w:rsid w:val="14EA425F"/>
    <w:rsid w:val="14FB2910"/>
    <w:rsid w:val="15005335"/>
    <w:rsid w:val="150A2B53"/>
    <w:rsid w:val="15211C4B"/>
    <w:rsid w:val="153100E0"/>
    <w:rsid w:val="155142DE"/>
    <w:rsid w:val="15762B4F"/>
    <w:rsid w:val="15C9656A"/>
    <w:rsid w:val="15CA5E3E"/>
    <w:rsid w:val="16076D50"/>
    <w:rsid w:val="16157A01"/>
    <w:rsid w:val="161A6DC6"/>
    <w:rsid w:val="16273291"/>
    <w:rsid w:val="162C08A7"/>
    <w:rsid w:val="163634D4"/>
    <w:rsid w:val="163836F0"/>
    <w:rsid w:val="163A2FC4"/>
    <w:rsid w:val="16685D83"/>
    <w:rsid w:val="16DE4297"/>
    <w:rsid w:val="16E82A20"/>
    <w:rsid w:val="16EA49EA"/>
    <w:rsid w:val="17013AE2"/>
    <w:rsid w:val="17237EFC"/>
    <w:rsid w:val="172B6DB1"/>
    <w:rsid w:val="17343EB7"/>
    <w:rsid w:val="174D6D27"/>
    <w:rsid w:val="175E2CE2"/>
    <w:rsid w:val="1768590F"/>
    <w:rsid w:val="178169D1"/>
    <w:rsid w:val="178F10EE"/>
    <w:rsid w:val="17A32DEB"/>
    <w:rsid w:val="17AB72E5"/>
    <w:rsid w:val="17B374D2"/>
    <w:rsid w:val="17CA481C"/>
    <w:rsid w:val="17CE60BA"/>
    <w:rsid w:val="17D2722C"/>
    <w:rsid w:val="17F6116D"/>
    <w:rsid w:val="1807337A"/>
    <w:rsid w:val="18101208"/>
    <w:rsid w:val="18133ACD"/>
    <w:rsid w:val="1821268E"/>
    <w:rsid w:val="186500A0"/>
    <w:rsid w:val="188B5D59"/>
    <w:rsid w:val="18A961DF"/>
    <w:rsid w:val="18DC4807"/>
    <w:rsid w:val="18F002B2"/>
    <w:rsid w:val="18FF22A3"/>
    <w:rsid w:val="19063631"/>
    <w:rsid w:val="191044B0"/>
    <w:rsid w:val="191A70DD"/>
    <w:rsid w:val="194D1260"/>
    <w:rsid w:val="19526877"/>
    <w:rsid w:val="19540841"/>
    <w:rsid w:val="19553A9D"/>
    <w:rsid w:val="195B37A8"/>
    <w:rsid w:val="197131A1"/>
    <w:rsid w:val="198804EA"/>
    <w:rsid w:val="198B4C64"/>
    <w:rsid w:val="19921369"/>
    <w:rsid w:val="19926F4B"/>
    <w:rsid w:val="19AF3CC9"/>
    <w:rsid w:val="19B10934"/>
    <w:rsid w:val="19B25567"/>
    <w:rsid w:val="19EC2827"/>
    <w:rsid w:val="1A0F6516"/>
    <w:rsid w:val="1A19691B"/>
    <w:rsid w:val="1A1E1B7E"/>
    <w:rsid w:val="1A4E703E"/>
    <w:rsid w:val="1A5F749D"/>
    <w:rsid w:val="1A6920CA"/>
    <w:rsid w:val="1A872550"/>
    <w:rsid w:val="1ACD7E07"/>
    <w:rsid w:val="1AD27C6F"/>
    <w:rsid w:val="1AE6196C"/>
    <w:rsid w:val="1AF37BE5"/>
    <w:rsid w:val="1B100797"/>
    <w:rsid w:val="1B1738D4"/>
    <w:rsid w:val="1B267FBB"/>
    <w:rsid w:val="1B281F85"/>
    <w:rsid w:val="1B2B55D1"/>
    <w:rsid w:val="1B394F38"/>
    <w:rsid w:val="1B3A3A66"/>
    <w:rsid w:val="1B6A60FA"/>
    <w:rsid w:val="1B770817"/>
    <w:rsid w:val="1B8B42C2"/>
    <w:rsid w:val="1B9C5B07"/>
    <w:rsid w:val="1BC33A5C"/>
    <w:rsid w:val="1BC81072"/>
    <w:rsid w:val="1BCD0437"/>
    <w:rsid w:val="1BEC6B0F"/>
    <w:rsid w:val="1BF97D57"/>
    <w:rsid w:val="1C2C7853"/>
    <w:rsid w:val="1C4A1A87"/>
    <w:rsid w:val="1C4B28E0"/>
    <w:rsid w:val="1C8A23DA"/>
    <w:rsid w:val="1C8E5E18"/>
    <w:rsid w:val="1CA613B3"/>
    <w:rsid w:val="1CBA4E5F"/>
    <w:rsid w:val="1CCC06EE"/>
    <w:rsid w:val="1CFD009B"/>
    <w:rsid w:val="1D0B56BA"/>
    <w:rsid w:val="1D1327C1"/>
    <w:rsid w:val="1D1F4CC2"/>
    <w:rsid w:val="1D4330A6"/>
    <w:rsid w:val="1D436C02"/>
    <w:rsid w:val="1D48051B"/>
    <w:rsid w:val="1D5368AC"/>
    <w:rsid w:val="1D6A415B"/>
    <w:rsid w:val="1D7E40DE"/>
    <w:rsid w:val="1D8202F5"/>
    <w:rsid w:val="1DDE692B"/>
    <w:rsid w:val="1E0C3498"/>
    <w:rsid w:val="1E0F6C5F"/>
    <w:rsid w:val="1E16258F"/>
    <w:rsid w:val="1E193E07"/>
    <w:rsid w:val="1E270330"/>
    <w:rsid w:val="1E2F53D8"/>
    <w:rsid w:val="1E334EC9"/>
    <w:rsid w:val="1E37603B"/>
    <w:rsid w:val="1E4744D0"/>
    <w:rsid w:val="1E546BED"/>
    <w:rsid w:val="1E5F5CBE"/>
    <w:rsid w:val="1EA13FCF"/>
    <w:rsid w:val="1EBF49AE"/>
    <w:rsid w:val="1ECE709B"/>
    <w:rsid w:val="1EDB6F74"/>
    <w:rsid w:val="1EE066D3"/>
    <w:rsid w:val="1F42113B"/>
    <w:rsid w:val="1F7D6E36"/>
    <w:rsid w:val="1F861028"/>
    <w:rsid w:val="1F8C1569"/>
    <w:rsid w:val="1F9D6372"/>
    <w:rsid w:val="1FB97650"/>
    <w:rsid w:val="1FC16504"/>
    <w:rsid w:val="1FD22143"/>
    <w:rsid w:val="1FDE70B6"/>
    <w:rsid w:val="1FE26B5A"/>
    <w:rsid w:val="1FEA7809"/>
    <w:rsid w:val="1FEF3071"/>
    <w:rsid w:val="2000527E"/>
    <w:rsid w:val="20016901"/>
    <w:rsid w:val="20120B0E"/>
    <w:rsid w:val="202076CF"/>
    <w:rsid w:val="203211B0"/>
    <w:rsid w:val="204F1D62"/>
    <w:rsid w:val="206375BB"/>
    <w:rsid w:val="207672EF"/>
    <w:rsid w:val="207F2647"/>
    <w:rsid w:val="20811C4F"/>
    <w:rsid w:val="20994D8B"/>
    <w:rsid w:val="20A7394C"/>
    <w:rsid w:val="20BB11A5"/>
    <w:rsid w:val="20C53DD2"/>
    <w:rsid w:val="20D109C9"/>
    <w:rsid w:val="20EE157B"/>
    <w:rsid w:val="21004E0A"/>
    <w:rsid w:val="21130FE1"/>
    <w:rsid w:val="212136FE"/>
    <w:rsid w:val="212E7BC9"/>
    <w:rsid w:val="21303941"/>
    <w:rsid w:val="213056EF"/>
    <w:rsid w:val="21494A03"/>
    <w:rsid w:val="218C669E"/>
    <w:rsid w:val="21BE2476"/>
    <w:rsid w:val="21BF6A73"/>
    <w:rsid w:val="21CB5418"/>
    <w:rsid w:val="21D4251F"/>
    <w:rsid w:val="21EB1E39"/>
    <w:rsid w:val="22032E04"/>
    <w:rsid w:val="220B7F0B"/>
    <w:rsid w:val="2217240B"/>
    <w:rsid w:val="222F3BF9"/>
    <w:rsid w:val="22511DC1"/>
    <w:rsid w:val="22883309"/>
    <w:rsid w:val="228E32C0"/>
    <w:rsid w:val="22934188"/>
    <w:rsid w:val="22A16179"/>
    <w:rsid w:val="22A75E85"/>
    <w:rsid w:val="22B67E76"/>
    <w:rsid w:val="22C91E20"/>
    <w:rsid w:val="22D24584"/>
    <w:rsid w:val="22E01CCD"/>
    <w:rsid w:val="232119B6"/>
    <w:rsid w:val="23273458"/>
    <w:rsid w:val="233F1C1A"/>
    <w:rsid w:val="2355143D"/>
    <w:rsid w:val="23641680"/>
    <w:rsid w:val="238241FC"/>
    <w:rsid w:val="23971A56"/>
    <w:rsid w:val="23D97A5F"/>
    <w:rsid w:val="23DA1943"/>
    <w:rsid w:val="23E17175"/>
    <w:rsid w:val="23E822B1"/>
    <w:rsid w:val="23EF1892"/>
    <w:rsid w:val="2409047A"/>
    <w:rsid w:val="240D1D18"/>
    <w:rsid w:val="240F3CE2"/>
    <w:rsid w:val="241C01AD"/>
    <w:rsid w:val="24292B31"/>
    <w:rsid w:val="243674C1"/>
    <w:rsid w:val="24376D95"/>
    <w:rsid w:val="24390D5F"/>
    <w:rsid w:val="24466FD8"/>
    <w:rsid w:val="2454643E"/>
    <w:rsid w:val="245B0CD5"/>
    <w:rsid w:val="24B540D5"/>
    <w:rsid w:val="24B77ED6"/>
    <w:rsid w:val="24BE1264"/>
    <w:rsid w:val="24C30629"/>
    <w:rsid w:val="24F1163A"/>
    <w:rsid w:val="24FE5B05"/>
    <w:rsid w:val="25021151"/>
    <w:rsid w:val="25025326"/>
    <w:rsid w:val="25174EE8"/>
    <w:rsid w:val="252A68FA"/>
    <w:rsid w:val="256718FC"/>
    <w:rsid w:val="25755282"/>
    <w:rsid w:val="257858B7"/>
    <w:rsid w:val="25897AC4"/>
    <w:rsid w:val="258C52AE"/>
    <w:rsid w:val="258E50DA"/>
    <w:rsid w:val="25A228CE"/>
    <w:rsid w:val="25B20DC9"/>
    <w:rsid w:val="25BC1C48"/>
    <w:rsid w:val="25FD7B6A"/>
    <w:rsid w:val="26153106"/>
    <w:rsid w:val="26323CB8"/>
    <w:rsid w:val="264A3FE1"/>
    <w:rsid w:val="265538C6"/>
    <w:rsid w:val="2657371E"/>
    <w:rsid w:val="267B5DCA"/>
    <w:rsid w:val="267C2231"/>
    <w:rsid w:val="268C786C"/>
    <w:rsid w:val="268D5392"/>
    <w:rsid w:val="26A61FB0"/>
    <w:rsid w:val="26AB5818"/>
    <w:rsid w:val="26B20955"/>
    <w:rsid w:val="26CA0394"/>
    <w:rsid w:val="26DB7EAB"/>
    <w:rsid w:val="26E256DE"/>
    <w:rsid w:val="26EF3957"/>
    <w:rsid w:val="26F1147D"/>
    <w:rsid w:val="26F40F6D"/>
    <w:rsid w:val="26F86CAF"/>
    <w:rsid w:val="271E423C"/>
    <w:rsid w:val="275D2FB6"/>
    <w:rsid w:val="27653C19"/>
    <w:rsid w:val="27675BE3"/>
    <w:rsid w:val="276E2ACE"/>
    <w:rsid w:val="277327DA"/>
    <w:rsid w:val="27750300"/>
    <w:rsid w:val="27825778"/>
    <w:rsid w:val="27826579"/>
    <w:rsid w:val="278C564A"/>
    <w:rsid w:val="27962024"/>
    <w:rsid w:val="27CC5A46"/>
    <w:rsid w:val="27E23ACA"/>
    <w:rsid w:val="27F96522"/>
    <w:rsid w:val="28061D38"/>
    <w:rsid w:val="28433F5A"/>
    <w:rsid w:val="28445F24"/>
    <w:rsid w:val="28655112"/>
    <w:rsid w:val="286B34B1"/>
    <w:rsid w:val="2879797C"/>
    <w:rsid w:val="28814A83"/>
    <w:rsid w:val="28A013AD"/>
    <w:rsid w:val="28C606E7"/>
    <w:rsid w:val="28E84B02"/>
    <w:rsid w:val="28EE667A"/>
    <w:rsid w:val="29001E4B"/>
    <w:rsid w:val="29064F88"/>
    <w:rsid w:val="294A756A"/>
    <w:rsid w:val="29583A35"/>
    <w:rsid w:val="295B3526"/>
    <w:rsid w:val="296A3769"/>
    <w:rsid w:val="29785E86"/>
    <w:rsid w:val="29A547A1"/>
    <w:rsid w:val="29B03871"/>
    <w:rsid w:val="29BB3FC4"/>
    <w:rsid w:val="29DA6B40"/>
    <w:rsid w:val="2A17569E"/>
    <w:rsid w:val="2A260A48"/>
    <w:rsid w:val="2A3224D8"/>
    <w:rsid w:val="2A467D32"/>
    <w:rsid w:val="2A4D10C0"/>
    <w:rsid w:val="2A551078"/>
    <w:rsid w:val="2A5C1303"/>
    <w:rsid w:val="2A6E122D"/>
    <w:rsid w:val="2A7C19A5"/>
    <w:rsid w:val="2AC1560A"/>
    <w:rsid w:val="2ADC2444"/>
    <w:rsid w:val="2AE31A25"/>
    <w:rsid w:val="2AE82B97"/>
    <w:rsid w:val="2B1E2A5D"/>
    <w:rsid w:val="2B230073"/>
    <w:rsid w:val="2B3B360F"/>
    <w:rsid w:val="2B3E6082"/>
    <w:rsid w:val="2B522706"/>
    <w:rsid w:val="2B593A95"/>
    <w:rsid w:val="2B5B15BB"/>
    <w:rsid w:val="2B5E554F"/>
    <w:rsid w:val="2B606BD1"/>
    <w:rsid w:val="2B6C7C6C"/>
    <w:rsid w:val="2B723F53"/>
    <w:rsid w:val="2B7B3A0B"/>
    <w:rsid w:val="2B8A1EA0"/>
    <w:rsid w:val="2B8F74B6"/>
    <w:rsid w:val="2BA13879"/>
    <w:rsid w:val="2BBF5FEE"/>
    <w:rsid w:val="2BCE6231"/>
    <w:rsid w:val="2BD82C0B"/>
    <w:rsid w:val="2BE041B6"/>
    <w:rsid w:val="2BE70CE0"/>
    <w:rsid w:val="2C1F083A"/>
    <w:rsid w:val="2C3342E6"/>
    <w:rsid w:val="2C3B13EC"/>
    <w:rsid w:val="2C426DC1"/>
    <w:rsid w:val="2C484235"/>
    <w:rsid w:val="2C6426F1"/>
    <w:rsid w:val="2C736DD8"/>
    <w:rsid w:val="2C7460FF"/>
    <w:rsid w:val="2C7F39CF"/>
    <w:rsid w:val="2CAE7E10"/>
    <w:rsid w:val="2CBA0563"/>
    <w:rsid w:val="2CCD0296"/>
    <w:rsid w:val="2CCD473A"/>
    <w:rsid w:val="2CDE24A4"/>
    <w:rsid w:val="2CEB4BC0"/>
    <w:rsid w:val="2CF55A3F"/>
    <w:rsid w:val="2D267460"/>
    <w:rsid w:val="2D482013"/>
    <w:rsid w:val="2D4D7629"/>
    <w:rsid w:val="2D4F514F"/>
    <w:rsid w:val="2D713318"/>
    <w:rsid w:val="2D714B55"/>
    <w:rsid w:val="2D8A6187"/>
    <w:rsid w:val="2DA27975"/>
    <w:rsid w:val="2DAF5BEE"/>
    <w:rsid w:val="2DB94CBF"/>
    <w:rsid w:val="2DBD655D"/>
    <w:rsid w:val="2DE03FF9"/>
    <w:rsid w:val="2DF33D2D"/>
    <w:rsid w:val="2E073C7C"/>
    <w:rsid w:val="2E0C3040"/>
    <w:rsid w:val="2E0D711A"/>
    <w:rsid w:val="2E586286"/>
    <w:rsid w:val="2E644C2A"/>
    <w:rsid w:val="2E8C546A"/>
    <w:rsid w:val="2E982B26"/>
    <w:rsid w:val="2EB37960"/>
    <w:rsid w:val="2EBA484A"/>
    <w:rsid w:val="2EC102CF"/>
    <w:rsid w:val="2F1E127D"/>
    <w:rsid w:val="2F594063"/>
    <w:rsid w:val="2F5C0536"/>
    <w:rsid w:val="2F794705"/>
    <w:rsid w:val="2F7E3ACA"/>
    <w:rsid w:val="2F8D01B1"/>
    <w:rsid w:val="2F94153F"/>
    <w:rsid w:val="2F996B56"/>
    <w:rsid w:val="2FA379D4"/>
    <w:rsid w:val="2FA8323D"/>
    <w:rsid w:val="2FB219C5"/>
    <w:rsid w:val="2FD162F0"/>
    <w:rsid w:val="2FF124EE"/>
    <w:rsid w:val="30246D13"/>
    <w:rsid w:val="302959BF"/>
    <w:rsid w:val="30316D8E"/>
    <w:rsid w:val="30590093"/>
    <w:rsid w:val="306A22A0"/>
    <w:rsid w:val="307D6477"/>
    <w:rsid w:val="309D2676"/>
    <w:rsid w:val="30AD0B0B"/>
    <w:rsid w:val="30BA4FD6"/>
    <w:rsid w:val="30EF04D7"/>
    <w:rsid w:val="30F80DE7"/>
    <w:rsid w:val="311F69B0"/>
    <w:rsid w:val="31230DCD"/>
    <w:rsid w:val="312427F1"/>
    <w:rsid w:val="312D7FBC"/>
    <w:rsid w:val="31336B36"/>
    <w:rsid w:val="3139239E"/>
    <w:rsid w:val="31903F88"/>
    <w:rsid w:val="319E0453"/>
    <w:rsid w:val="31E247E4"/>
    <w:rsid w:val="32132BEF"/>
    <w:rsid w:val="321A21C3"/>
    <w:rsid w:val="326A2A2B"/>
    <w:rsid w:val="32807B59"/>
    <w:rsid w:val="328A09D8"/>
    <w:rsid w:val="328E671A"/>
    <w:rsid w:val="329655CE"/>
    <w:rsid w:val="32AC4DF2"/>
    <w:rsid w:val="32B1065A"/>
    <w:rsid w:val="32BD2B5B"/>
    <w:rsid w:val="32BF2D77"/>
    <w:rsid w:val="32C71C2C"/>
    <w:rsid w:val="32FB3683"/>
    <w:rsid w:val="33044C2E"/>
    <w:rsid w:val="332F4289"/>
    <w:rsid w:val="3333106F"/>
    <w:rsid w:val="33642D6C"/>
    <w:rsid w:val="336B0809"/>
    <w:rsid w:val="33792F26"/>
    <w:rsid w:val="338F44F8"/>
    <w:rsid w:val="33F425AD"/>
    <w:rsid w:val="33FC5905"/>
    <w:rsid w:val="33FE342B"/>
    <w:rsid w:val="33FE7DDA"/>
    <w:rsid w:val="34117602"/>
    <w:rsid w:val="342C61EA"/>
    <w:rsid w:val="34763909"/>
    <w:rsid w:val="347D07F4"/>
    <w:rsid w:val="347E631A"/>
    <w:rsid w:val="348E0C53"/>
    <w:rsid w:val="34951A66"/>
    <w:rsid w:val="34967B08"/>
    <w:rsid w:val="349B511E"/>
    <w:rsid w:val="34A73AC3"/>
    <w:rsid w:val="34B00BC9"/>
    <w:rsid w:val="34B1049E"/>
    <w:rsid w:val="34DB5F68"/>
    <w:rsid w:val="3502519D"/>
    <w:rsid w:val="35076310"/>
    <w:rsid w:val="350B5E00"/>
    <w:rsid w:val="351078BA"/>
    <w:rsid w:val="351F3659"/>
    <w:rsid w:val="352C5D76"/>
    <w:rsid w:val="35613C72"/>
    <w:rsid w:val="35696FCA"/>
    <w:rsid w:val="357E2A76"/>
    <w:rsid w:val="357F67EE"/>
    <w:rsid w:val="35906305"/>
    <w:rsid w:val="35A3072E"/>
    <w:rsid w:val="35AD335B"/>
    <w:rsid w:val="35C3492C"/>
    <w:rsid w:val="35C506A4"/>
    <w:rsid w:val="35EA1EB9"/>
    <w:rsid w:val="35F9691B"/>
    <w:rsid w:val="35FE5964"/>
    <w:rsid w:val="36107446"/>
    <w:rsid w:val="3618174E"/>
    <w:rsid w:val="362A49AB"/>
    <w:rsid w:val="3648449C"/>
    <w:rsid w:val="365D6B2F"/>
    <w:rsid w:val="366A124C"/>
    <w:rsid w:val="366B28CE"/>
    <w:rsid w:val="36873BAC"/>
    <w:rsid w:val="36E36908"/>
    <w:rsid w:val="36FE74CF"/>
    <w:rsid w:val="37103BA1"/>
    <w:rsid w:val="371A67CE"/>
    <w:rsid w:val="371F3DE4"/>
    <w:rsid w:val="372238D5"/>
    <w:rsid w:val="372E04CB"/>
    <w:rsid w:val="37604F68"/>
    <w:rsid w:val="37753A04"/>
    <w:rsid w:val="37936580"/>
    <w:rsid w:val="37A4078E"/>
    <w:rsid w:val="37B7226F"/>
    <w:rsid w:val="37CA01F4"/>
    <w:rsid w:val="37CB5D1A"/>
    <w:rsid w:val="37DC3A83"/>
    <w:rsid w:val="37F21FD3"/>
    <w:rsid w:val="381A45AC"/>
    <w:rsid w:val="382673F4"/>
    <w:rsid w:val="3848736B"/>
    <w:rsid w:val="385D14E0"/>
    <w:rsid w:val="3885411B"/>
    <w:rsid w:val="38864D4B"/>
    <w:rsid w:val="388E7474"/>
    <w:rsid w:val="38BB7B3D"/>
    <w:rsid w:val="38E47094"/>
    <w:rsid w:val="38F00B77"/>
    <w:rsid w:val="38F60B75"/>
    <w:rsid w:val="38FD0155"/>
    <w:rsid w:val="38FE5C7B"/>
    <w:rsid w:val="3902576C"/>
    <w:rsid w:val="39203E44"/>
    <w:rsid w:val="3922196A"/>
    <w:rsid w:val="392C0A3B"/>
    <w:rsid w:val="3938118D"/>
    <w:rsid w:val="394418E0"/>
    <w:rsid w:val="394808CF"/>
    <w:rsid w:val="3949339B"/>
    <w:rsid w:val="394A0EC1"/>
    <w:rsid w:val="39557F91"/>
    <w:rsid w:val="397A3554"/>
    <w:rsid w:val="39934616"/>
    <w:rsid w:val="39AD3929"/>
    <w:rsid w:val="39E210F9"/>
    <w:rsid w:val="3A033549"/>
    <w:rsid w:val="3A15327D"/>
    <w:rsid w:val="3A1C285D"/>
    <w:rsid w:val="3A2B484E"/>
    <w:rsid w:val="3A4D0C68"/>
    <w:rsid w:val="3A6A7A6C"/>
    <w:rsid w:val="3A6D30B9"/>
    <w:rsid w:val="3A773F37"/>
    <w:rsid w:val="3A82293D"/>
    <w:rsid w:val="3A881CA1"/>
    <w:rsid w:val="3A976388"/>
    <w:rsid w:val="3A992100"/>
    <w:rsid w:val="3A9E7716"/>
    <w:rsid w:val="3AAA1C17"/>
    <w:rsid w:val="3AAC1E33"/>
    <w:rsid w:val="3ABE56C2"/>
    <w:rsid w:val="3AC30F2B"/>
    <w:rsid w:val="3AEF3ACE"/>
    <w:rsid w:val="3B007A89"/>
    <w:rsid w:val="3B0357CB"/>
    <w:rsid w:val="3B253993"/>
    <w:rsid w:val="3B2C6AD0"/>
    <w:rsid w:val="3B345984"/>
    <w:rsid w:val="3B381919"/>
    <w:rsid w:val="3B7010B2"/>
    <w:rsid w:val="3B892174"/>
    <w:rsid w:val="3B8A37F6"/>
    <w:rsid w:val="3B8C57C0"/>
    <w:rsid w:val="3B8C756F"/>
    <w:rsid w:val="3BA26D92"/>
    <w:rsid w:val="3BA42B0A"/>
    <w:rsid w:val="3BBB7E54"/>
    <w:rsid w:val="3BCC2061"/>
    <w:rsid w:val="3BE473AB"/>
    <w:rsid w:val="3BF07AFD"/>
    <w:rsid w:val="3BF70E8C"/>
    <w:rsid w:val="3C0D6901"/>
    <w:rsid w:val="3C123F18"/>
    <w:rsid w:val="3C1813A4"/>
    <w:rsid w:val="3C3379CF"/>
    <w:rsid w:val="3C3C2D43"/>
    <w:rsid w:val="3C3C71E7"/>
    <w:rsid w:val="3C5C1637"/>
    <w:rsid w:val="3C6127A9"/>
    <w:rsid w:val="3C645567"/>
    <w:rsid w:val="3C683B38"/>
    <w:rsid w:val="3C7324DC"/>
    <w:rsid w:val="3C7E15AD"/>
    <w:rsid w:val="3C940DD1"/>
    <w:rsid w:val="3CD64F45"/>
    <w:rsid w:val="3CEC29BB"/>
    <w:rsid w:val="3CF248ED"/>
    <w:rsid w:val="3D1912D6"/>
    <w:rsid w:val="3D207130"/>
    <w:rsid w:val="3D5D5666"/>
    <w:rsid w:val="3D622C7D"/>
    <w:rsid w:val="3D850EDB"/>
    <w:rsid w:val="3DA013ED"/>
    <w:rsid w:val="3DB039E8"/>
    <w:rsid w:val="3DB3134A"/>
    <w:rsid w:val="3DBA6615"/>
    <w:rsid w:val="3DDA6CB7"/>
    <w:rsid w:val="3DFD4754"/>
    <w:rsid w:val="3DFD6502"/>
    <w:rsid w:val="3DFF671E"/>
    <w:rsid w:val="3E1201FF"/>
    <w:rsid w:val="3E156879"/>
    <w:rsid w:val="3E265A58"/>
    <w:rsid w:val="3E350391"/>
    <w:rsid w:val="3E3D0FF4"/>
    <w:rsid w:val="3E46434D"/>
    <w:rsid w:val="3E502AD5"/>
    <w:rsid w:val="3E630A5B"/>
    <w:rsid w:val="3E675770"/>
    <w:rsid w:val="3E7C38CA"/>
    <w:rsid w:val="3EA352FB"/>
    <w:rsid w:val="3EB56DDC"/>
    <w:rsid w:val="3EBC63BD"/>
    <w:rsid w:val="3EF67B21"/>
    <w:rsid w:val="3EF717DC"/>
    <w:rsid w:val="3F141D55"/>
    <w:rsid w:val="3F1420D6"/>
    <w:rsid w:val="3F191F2E"/>
    <w:rsid w:val="3F220916"/>
    <w:rsid w:val="3F285800"/>
    <w:rsid w:val="3F2A1578"/>
    <w:rsid w:val="3F375A43"/>
    <w:rsid w:val="3F604F9A"/>
    <w:rsid w:val="3F8A0269"/>
    <w:rsid w:val="3F8A64BB"/>
    <w:rsid w:val="3F8C5D8F"/>
    <w:rsid w:val="3FDA11F0"/>
    <w:rsid w:val="3FE126B8"/>
    <w:rsid w:val="3FEA0D08"/>
    <w:rsid w:val="3FEF631E"/>
    <w:rsid w:val="3FF12096"/>
    <w:rsid w:val="3FF37BBC"/>
    <w:rsid w:val="400224F5"/>
    <w:rsid w:val="402406BD"/>
    <w:rsid w:val="404448BC"/>
    <w:rsid w:val="404843AC"/>
    <w:rsid w:val="405A40DF"/>
    <w:rsid w:val="405C39B3"/>
    <w:rsid w:val="407A652F"/>
    <w:rsid w:val="408C3F57"/>
    <w:rsid w:val="40AB66E9"/>
    <w:rsid w:val="40B57568"/>
    <w:rsid w:val="40B732E0"/>
    <w:rsid w:val="40C81049"/>
    <w:rsid w:val="40CD665F"/>
    <w:rsid w:val="40D93256"/>
    <w:rsid w:val="40DE3BFB"/>
    <w:rsid w:val="410F6C78"/>
    <w:rsid w:val="41281AE7"/>
    <w:rsid w:val="41367B0D"/>
    <w:rsid w:val="41434B73"/>
    <w:rsid w:val="41605725"/>
    <w:rsid w:val="418E2292"/>
    <w:rsid w:val="41C366B1"/>
    <w:rsid w:val="41CE08E1"/>
    <w:rsid w:val="41F61BE6"/>
    <w:rsid w:val="42154762"/>
    <w:rsid w:val="42156510"/>
    <w:rsid w:val="423746D8"/>
    <w:rsid w:val="423A41C8"/>
    <w:rsid w:val="428471F1"/>
    <w:rsid w:val="42B5384F"/>
    <w:rsid w:val="42C6199F"/>
    <w:rsid w:val="42DC0E67"/>
    <w:rsid w:val="42DF6B1E"/>
    <w:rsid w:val="42E36C13"/>
    <w:rsid w:val="42EA29D6"/>
    <w:rsid w:val="42F04887"/>
    <w:rsid w:val="43000F6E"/>
    <w:rsid w:val="43014CE6"/>
    <w:rsid w:val="431A1904"/>
    <w:rsid w:val="433D4998"/>
    <w:rsid w:val="434F77FF"/>
    <w:rsid w:val="435C016E"/>
    <w:rsid w:val="43930001"/>
    <w:rsid w:val="43950C33"/>
    <w:rsid w:val="43AE09CA"/>
    <w:rsid w:val="43CF3F4E"/>
    <w:rsid w:val="43DF5027"/>
    <w:rsid w:val="442A5B77"/>
    <w:rsid w:val="445826E4"/>
    <w:rsid w:val="445D419E"/>
    <w:rsid w:val="4469508B"/>
    <w:rsid w:val="44BD69EB"/>
    <w:rsid w:val="44C63AF1"/>
    <w:rsid w:val="44CD3E71"/>
    <w:rsid w:val="44DA759D"/>
    <w:rsid w:val="44E64193"/>
    <w:rsid w:val="44EE3048"/>
    <w:rsid w:val="45181E73"/>
    <w:rsid w:val="453273D9"/>
    <w:rsid w:val="454A2974"/>
    <w:rsid w:val="45603F46"/>
    <w:rsid w:val="456F4189"/>
    <w:rsid w:val="4570367A"/>
    <w:rsid w:val="457E617A"/>
    <w:rsid w:val="458614D2"/>
    <w:rsid w:val="459C0CF6"/>
    <w:rsid w:val="45C30031"/>
    <w:rsid w:val="45E5269D"/>
    <w:rsid w:val="45F2294E"/>
    <w:rsid w:val="46020B59"/>
    <w:rsid w:val="460D5750"/>
    <w:rsid w:val="460E39A2"/>
    <w:rsid w:val="46160AA8"/>
    <w:rsid w:val="461D3BE5"/>
    <w:rsid w:val="4622744D"/>
    <w:rsid w:val="46317690"/>
    <w:rsid w:val="4645313C"/>
    <w:rsid w:val="464A2500"/>
    <w:rsid w:val="4674757D"/>
    <w:rsid w:val="46B207D1"/>
    <w:rsid w:val="46BA58D8"/>
    <w:rsid w:val="46D544C0"/>
    <w:rsid w:val="46D77749"/>
    <w:rsid w:val="46FD7572"/>
    <w:rsid w:val="47046B53"/>
    <w:rsid w:val="47095999"/>
    <w:rsid w:val="47226FD9"/>
    <w:rsid w:val="4723522B"/>
    <w:rsid w:val="472D50F4"/>
    <w:rsid w:val="47307948"/>
    <w:rsid w:val="473867FC"/>
    <w:rsid w:val="47574ED5"/>
    <w:rsid w:val="475A2C17"/>
    <w:rsid w:val="47743CD8"/>
    <w:rsid w:val="47A619B8"/>
    <w:rsid w:val="47AD2D46"/>
    <w:rsid w:val="47B2035D"/>
    <w:rsid w:val="47B42327"/>
    <w:rsid w:val="47B95B8F"/>
    <w:rsid w:val="47BC567F"/>
    <w:rsid w:val="480F57AF"/>
    <w:rsid w:val="48117779"/>
    <w:rsid w:val="482360E6"/>
    <w:rsid w:val="48345216"/>
    <w:rsid w:val="483D231C"/>
    <w:rsid w:val="485633DE"/>
    <w:rsid w:val="485F04C9"/>
    <w:rsid w:val="486A50DB"/>
    <w:rsid w:val="48763A80"/>
    <w:rsid w:val="487B2E45"/>
    <w:rsid w:val="48934E4A"/>
    <w:rsid w:val="48B25693"/>
    <w:rsid w:val="48BF0F83"/>
    <w:rsid w:val="48C944AF"/>
    <w:rsid w:val="48D367DD"/>
    <w:rsid w:val="48D74C90"/>
    <w:rsid w:val="48E1714C"/>
    <w:rsid w:val="493C4382"/>
    <w:rsid w:val="49463453"/>
    <w:rsid w:val="49492F43"/>
    <w:rsid w:val="49507E2D"/>
    <w:rsid w:val="497C0C22"/>
    <w:rsid w:val="49867CF3"/>
    <w:rsid w:val="49A87C69"/>
    <w:rsid w:val="49B4660E"/>
    <w:rsid w:val="49B77EAC"/>
    <w:rsid w:val="49C16E0C"/>
    <w:rsid w:val="49E320C0"/>
    <w:rsid w:val="49F22E5E"/>
    <w:rsid w:val="49F96717"/>
    <w:rsid w:val="4A077ABF"/>
    <w:rsid w:val="4A084BAC"/>
    <w:rsid w:val="4A162E25"/>
    <w:rsid w:val="4A1A079F"/>
    <w:rsid w:val="4A547DF1"/>
    <w:rsid w:val="4A722025"/>
    <w:rsid w:val="4A7B35D0"/>
    <w:rsid w:val="4A7E6C1C"/>
    <w:rsid w:val="4A86736C"/>
    <w:rsid w:val="4A9B77CE"/>
    <w:rsid w:val="4AAF5028"/>
    <w:rsid w:val="4AE42F23"/>
    <w:rsid w:val="4AE747C1"/>
    <w:rsid w:val="4AFD5D93"/>
    <w:rsid w:val="4B1D4687"/>
    <w:rsid w:val="4B2E23F0"/>
    <w:rsid w:val="4B38326F"/>
    <w:rsid w:val="4B6B71A0"/>
    <w:rsid w:val="4C2061DD"/>
    <w:rsid w:val="4C274FFC"/>
    <w:rsid w:val="4C3103EA"/>
    <w:rsid w:val="4C5B7215"/>
    <w:rsid w:val="4C764785"/>
    <w:rsid w:val="4C9149E5"/>
    <w:rsid w:val="4C9E7102"/>
    <w:rsid w:val="4CA07244"/>
    <w:rsid w:val="4CB22BAD"/>
    <w:rsid w:val="4CCE2312"/>
    <w:rsid w:val="4CF002C8"/>
    <w:rsid w:val="4CFB2C39"/>
    <w:rsid w:val="4D0F1DAD"/>
    <w:rsid w:val="4D1A70D0"/>
    <w:rsid w:val="4D297313"/>
    <w:rsid w:val="4D534390"/>
    <w:rsid w:val="4DAB5F7A"/>
    <w:rsid w:val="4DB1003F"/>
    <w:rsid w:val="4DB36BDD"/>
    <w:rsid w:val="4DBC1F35"/>
    <w:rsid w:val="4DD54DA5"/>
    <w:rsid w:val="4E0D521D"/>
    <w:rsid w:val="4E320449"/>
    <w:rsid w:val="4E4D0205"/>
    <w:rsid w:val="4E7F4257"/>
    <w:rsid w:val="4E8567CB"/>
    <w:rsid w:val="4EBD41B7"/>
    <w:rsid w:val="4ED82D9F"/>
    <w:rsid w:val="4EEC23A6"/>
    <w:rsid w:val="4F174469"/>
    <w:rsid w:val="4F271630"/>
    <w:rsid w:val="4F336227"/>
    <w:rsid w:val="4F5368C9"/>
    <w:rsid w:val="4F5C43D5"/>
    <w:rsid w:val="4F6603AB"/>
    <w:rsid w:val="4F6C798B"/>
    <w:rsid w:val="4F8E5B53"/>
    <w:rsid w:val="4F9071D6"/>
    <w:rsid w:val="4F9D5D96"/>
    <w:rsid w:val="4FA2515B"/>
    <w:rsid w:val="4FA47125"/>
    <w:rsid w:val="4FCE7CFE"/>
    <w:rsid w:val="4FD86DCF"/>
    <w:rsid w:val="4FDF1F0B"/>
    <w:rsid w:val="4FE90FDC"/>
    <w:rsid w:val="500E459E"/>
    <w:rsid w:val="50267B3A"/>
    <w:rsid w:val="502A6491"/>
    <w:rsid w:val="50324731"/>
    <w:rsid w:val="503C110B"/>
    <w:rsid w:val="50421862"/>
    <w:rsid w:val="504F52E3"/>
    <w:rsid w:val="506A5C79"/>
    <w:rsid w:val="50760AC1"/>
    <w:rsid w:val="507F724A"/>
    <w:rsid w:val="50884351"/>
    <w:rsid w:val="508D7BB9"/>
    <w:rsid w:val="50A218B6"/>
    <w:rsid w:val="50AD3DB7"/>
    <w:rsid w:val="50F73284"/>
    <w:rsid w:val="51087240"/>
    <w:rsid w:val="510F4A72"/>
    <w:rsid w:val="5119199D"/>
    <w:rsid w:val="517B3EB5"/>
    <w:rsid w:val="51AA02F7"/>
    <w:rsid w:val="51BC33FB"/>
    <w:rsid w:val="51BF5ACB"/>
    <w:rsid w:val="52006417"/>
    <w:rsid w:val="52021EE1"/>
    <w:rsid w:val="520619D1"/>
    <w:rsid w:val="520E6AD8"/>
    <w:rsid w:val="5245699D"/>
    <w:rsid w:val="524D5852"/>
    <w:rsid w:val="526130AB"/>
    <w:rsid w:val="52636E23"/>
    <w:rsid w:val="5264494A"/>
    <w:rsid w:val="527A416D"/>
    <w:rsid w:val="528943B0"/>
    <w:rsid w:val="52A1019F"/>
    <w:rsid w:val="52A5743C"/>
    <w:rsid w:val="52B96A43"/>
    <w:rsid w:val="52C8312A"/>
    <w:rsid w:val="52E141EC"/>
    <w:rsid w:val="52F1442F"/>
    <w:rsid w:val="52F91536"/>
    <w:rsid w:val="532540D9"/>
    <w:rsid w:val="53263BE1"/>
    <w:rsid w:val="53312A7E"/>
    <w:rsid w:val="53400FA2"/>
    <w:rsid w:val="535A6478"/>
    <w:rsid w:val="5381780D"/>
    <w:rsid w:val="5382152B"/>
    <w:rsid w:val="53863C94"/>
    <w:rsid w:val="53A92F5C"/>
    <w:rsid w:val="53E2646E"/>
    <w:rsid w:val="53E915AA"/>
    <w:rsid w:val="53F32429"/>
    <w:rsid w:val="53F8359B"/>
    <w:rsid w:val="54136627"/>
    <w:rsid w:val="54857525"/>
    <w:rsid w:val="549E4143"/>
    <w:rsid w:val="54B65778"/>
    <w:rsid w:val="54B971CF"/>
    <w:rsid w:val="54C85664"/>
    <w:rsid w:val="54D47B64"/>
    <w:rsid w:val="54D758A7"/>
    <w:rsid w:val="55572544"/>
    <w:rsid w:val="555E1B24"/>
    <w:rsid w:val="556F1F83"/>
    <w:rsid w:val="556F3D31"/>
    <w:rsid w:val="55746D43"/>
    <w:rsid w:val="55780E38"/>
    <w:rsid w:val="5587107B"/>
    <w:rsid w:val="55A75279"/>
    <w:rsid w:val="55B81234"/>
    <w:rsid w:val="55C220B3"/>
    <w:rsid w:val="56312D95"/>
    <w:rsid w:val="563A433F"/>
    <w:rsid w:val="5653660B"/>
    <w:rsid w:val="56554CD5"/>
    <w:rsid w:val="56574DB7"/>
    <w:rsid w:val="566D2425"/>
    <w:rsid w:val="567C4958"/>
    <w:rsid w:val="56837A94"/>
    <w:rsid w:val="56890E23"/>
    <w:rsid w:val="56AE2637"/>
    <w:rsid w:val="56AF0889"/>
    <w:rsid w:val="56B934B6"/>
    <w:rsid w:val="56C1236A"/>
    <w:rsid w:val="56D7393C"/>
    <w:rsid w:val="573174F0"/>
    <w:rsid w:val="574C432A"/>
    <w:rsid w:val="574F5BC8"/>
    <w:rsid w:val="57684BF4"/>
    <w:rsid w:val="57802226"/>
    <w:rsid w:val="57A04676"/>
    <w:rsid w:val="57B343A9"/>
    <w:rsid w:val="57C2283E"/>
    <w:rsid w:val="57F66044"/>
    <w:rsid w:val="57F95B34"/>
    <w:rsid w:val="58150BC0"/>
    <w:rsid w:val="58580AAD"/>
    <w:rsid w:val="58684797"/>
    <w:rsid w:val="58694A68"/>
    <w:rsid w:val="586C27AA"/>
    <w:rsid w:val="587A4EC7"/>
    <w:rsid w:val="59284923"/>
    <w:rsid w:val="59777658"/>
    <w:rsid w:val="598B35F5"/>
    <w:rsid w:val="599B3347"/>
    <w:rsid w:val="59A85123"/>
    <w:rsid w:val="59C503C4"/>
    <w:rsid w:val="59D6437F"/>
    <w:rsid w:val="5A1804F3"/>
    <w:rsid w:val="5A561DC4"/>
    <w:rsid w:val="5A5D684E"/>
    <w:rsid w:val="5A737E20"/>
    <w:rsid w:val="5AA75D1B"/>
    <w:rsid w:val="5B044F1C"/>
    <w:rsid w:val="5B0B0058"/>
    <w:rsid w:val="5B184080"/>
    <w:rsid w:val="5B2B06FA"/>
    <w:rsid w:val="5B3255E5"/>
    <w:rsid w:val="5B424EC5"/>
    <w:rsid w:val="5B44356A"/>
    <w:rsid w:val="5B575D5D"/>
    <w:rsid w:val="5B6A7475"/>
    <w:rsid w:val="5B920779"/>
    <w:rsid w:val="5B9462A0"/>
    <w:rsid w:val="5B962018"/>
    <w:rsid w:val="5B96469E"/>
    <w:rsid w:val="5BB054F9"/>
    <w:rsid w:val="5BB74E83"/>
    <w:rsid w:val="5BCA1CC1"/>
    <w:rsid w:val="5BD963A8"/>
    <w:rsid w:val="5C0F3B78"/>
    <w:rsid w:val="5C135D05"/>
    <w:rsid w:val="5C1967A5"/>
    <w:rsid w:val="5C381321"/>
    <w:rsid w:val="5C3B671B"/>
    <w:rsid w:val="5C4E4EDF"/>
    <w:rsid w:val="5C643EC4"/>
    <w:rsid w:val="5C8A1451"/>
    <w:rsid w:val="5CA02A22"/>
    <w:rsid w:val="5CA72002"/>
    <w:rsid w:val="5CD252D1"/>
    <w:rsid w:val="5D0C00B7"/>
    <w:rsid w:val="5D414205"/>
    <w:rsid w:val="5D46181B"/>
    <w:rsid w:val="5D5201C0"/>
    <w:rsid w:val="5D523A56"/>
    <w:rsid w:val="5D5A52C7"/>
    <w:rsid w:val="5D5C0005"/>
    <w:rsid w:val="5D731EE5"/>
    <w:rsid w:val="5D8440F2"/>
    <w:rsid w:val="5D861C18"/>
    <w:rsid w:val="5DA30A1C"/>
    <w:rsid w:val="5DA327CA"/>
    <w:rsid w:val="5DAF73C1"/>
    <w:rsid w:val="5DB06C95"/>
    <w:rsid w:val="5DB524FD"/>
    <w:rsid w:val="5DB93D9B"/>
    <w:rsid w:val="5DCA4203"/>
    <w:rsid w:val="5DD706C5"/>
    <w:rsid w:val="5DEA21A7"/>
    <w:rsid w:val="5E053485"/>
    <w:rsid w:val="5E2F0501"/>
    <w:rsid w:val="5E421FE3"/>
    <w:rsid w:val="5E48511F"/>
    <w:rsid w:val="5E4E007B"/>
    <w:rsid w:val="5E512226"/>
    <w:rsid w:val="5E5E4943"/>
    <w:rsid w:val="5E60690D"/>
    <w:rsid w:val="5E616256"/>
    <w:rsid w:val="5E783C56"/>
    <w:rsid w:val="5E8A0D53"/>
    <w:rsid w:val="5E9D546B"/>
    <w:rsid w:val="5EF05EE3"/>
    <w:rsid w:val="5EF552A7"/>
    <w:rsid w:val="5EFD415C"/>
    <w:rsid w:val="5F0D49FD"/>
    <w:rsid w:val="5F1323DD"/>
    <w:rsid w:val="5F304531"/>
    <w:rsid w:val="5F8B5C0B"/>
    <w:rsid w:val="5FB05672"/>
    <w:rsid w:val="5FDE21DF"/>
    <w:rsid w:val="5FEB2206"/>
    <w:rsid w:val="5FFE63DD"/>
    <w:rsid w:val="60067040"/>
    <w:rsid w:val="60194FC5"/>
    <w:rsid w:val="601E082E"/>
    <w:rsid w:val="60251BBC"/>
    <w:rsid w:val="60297C51"/>
    <w:rsid w:val="604007A4"/>
    <w:rsid w:val="60675D31"/>
    <w:rsid w:val="60A4759A"/>
    <w:rsid w:val="60CB2763"/>
    <w:rsid w:val="60D158A0"/>
    <w:rsid w:val="60DB227B"/>
    <w:rsid w:val="60E336B5"/>
    <w:rsid w:val="60E5134B"/>
    <w:rsid w:val="60FB291D"/>
    <w:rsid w:val="61025A59"/>
    <w:rsid w:val="6109328C"/>
    <w:rsid w:val="61243C22"/>
    <w:rsid w:val="615D0EE2"/>
    <w:rsid w:val="6184468A"/>
    <w:rsid w:val="61994610"/>
    <w:rsid w:val="61E15FB7"/>
    <w:rsid w:val="61F21F72"/>
    <w:rsid w:val="61FF01EB"/>
    <w:rsid w:val="62083543"/>
    <w:rsid w:val="623A1223"/>
    <w:rsid w:val="62467FCB"/>
    <w:rsid w:val="625247BE"/>
    <w:rsid w:val="62731D94"/>
    <w:rsid w:val="6287090C"/>
    <w:rsid w:val="62AD7C47"/>
    <w:rsid w:val="62B1767B"/>
    <w:rsid w:val="62B66AFB"/>
    <w:rsid w:val="62E977D4"/>
    <w:rsid w:val="62EC69C1"/>
    <w:rsid w:val="63224191"/>
    <w:rsid w:val="63343EC4"/>
    <w:rsid w:val="633F2F95"/>
    <w:rsid w:val="636D582F"/>
    <w:rsid w:val="638E1826"/>
    <w:rsid w:val="63B401A2"/>
    <w:rsid w:val="63BD210C"/>
    <w:rsid w:val="63CB2A7A"/>
    <w:rsid w:val="63CB65D6"/>
    <w:rsid w:val="63DD455C"/>
    <w:rsid w:val="63E15DFA"/>
    <w:rsid w:val="63E87188"/>
    <w:rsid w:val="63F41FD1"/>
    <w:rsid w:val="63FA10A9"/>
    <w:rsid w:val="642B176B"/>
    <w:rsid w:val="643E4FFA"/>
    <w:rsid w:val="644840CB"/>
    <w:rsid w:val="646D1D84"/>
    <w:rsid w:val="64760C38"/>
    <w:rsid w:val="647629E6"/>
    <w:rsid w:val="647F209C"/>
    <w:rsid w:val="6481138B"/>
    <w:rsid w:val="64923598"/>
    <w:rsid w:val="64947310"/>
    <w:rsid w:val="64A80C2C"/>
    <w:rsid w:val="64AF414A"/>
    <w:rsid w:val="64DB0A9B"/>
    <w:rsid w:val="64EC4A56"/>
    <w:rsid w:val="64F63B27"/>
    <w:rsid w:val="64FE478A"/>
    <w:rsid w:val="651144BD"/>
    <w:rsid w:val="652C12F7"/>
    <w:rsid w:val="65332685"/>
    <w:rsid w:val="654B3E73"/>
    <w:rsid w:val="65644665"/>
    <w:rsid w:val="65893C4A"/>
    <w:rsid w:val="658D32AB"/>
    <w:rsid w:val="65AB66C0"/>
    <w:rsid w:val="65B17A4E"/>
    <w:rsid w:val="65D5198E"/>
    <w:rsid w:val="65E16585"/>
    <w:rsid w:val="660F30F2"/>
    <w:rsid w:val="661D4614"/>
    <w:rsid w:val="662F72F1"/>
    <w:rsid w:val="663E5786"/>
    <w:rsid w:val="663F52CD"/>
    <w:rsid w:val="66456B14"/>
    <w:rsid w:val="66522FDF"/>
    <w:rsid w:val="666B7416"/>
    <w:rsid w:val="66723681"/>
    <w:rsid w:val="66833198"/>
    <w:rsid w:val="66976C44"/>
    <w:rsid w:val="66A104B4"/>
    <w:rsid w:val="66AD290B"/>
    <w:rsid w:val="66D9725C"/>
    <w:rsid w:val="672C7CD4"/>
    <w:rsid w:val="672E57FA"/>
    <w:rsid w:val="67452B44"/>
    <w:rsid w:val="676034DA"/>
    <w:rsid w:val="67656D42"/>
    <w:rsid w:val="6773320D"/>
    <w:rsid w:val="677A0A3F"/>
    <w:rsid w:val="679715F1"/>
    <w:rsid w:val="67C1666E"/>
    <w:rsid w:val="67D5211A"/>
    <w:rsid w:val="67D55C76"/>
    <w:rsid w:val="67E77C07"/>
    <w:rsid w:val="67ED628D"/>
    <w:rsid w:val="680447AD"/>
    <w:rsid w:val="6817628E"/>
    <w:rsid w:val="683010FE"/>
    <w:rsid w:val="684352D5"/>
    <w:rsid w:val="685968A7"/>
    <w:rsid w:val="687916F5"/>
    <w:rsid w:val="688B27D8"/>
    <w:rsid w:val="689E250C"/>
    <w:rsid w:val="689F0032"/>
    <w:rsid w:val="68A04E37"/>
    <w:rsid w:val="68AF1BCF"/>
    <w:rsid w:val="68B43ADD"/>
    <w:rsid w:val="68C47A98"/>
    <w:rsid w:val="68E36170"/>
    <w:rsid w:val="68E85E7D"/>
    <w:rsid w:val="68EC771B"/>
    <w:rsid w:val="69164798"/>
    <w:rsid w:val="69230C63"/>
    <w:rsid w:val="692A0243"/>
    <w:rsid w:val="696C260A"/>
    <w:rsid w:val="698E432E"/>
    <w:rsid w:val="69961435"/>
    <w:rsid w:val="69A73642"/>
    <w:rsid w:val="69D34437"/>
    <w:rsid w:val="69D87C9F"/>
    <w:rsid w:val="6A0B1E23"/>
    <w:rsid w:val="6A0F7894"/>
    <w:rsid w:val="6A18009C"/>
    <w:rsid w:val="6A2151A2"/>
    <w:rsid w:val="6A246A40"/>
    <w:rsid w:val="6A2A10BB"/>
    <w:rsid w:val="6A3550F2"/>
    <w:rsid w:val="6A5F216E"/>
    <w:rsid w:val="6A6E4160"/>
    <w:rsid w:val="6A701C86"/>
    <w:rsid w:val="6A8676FB"/>
    <w:rsid w:val="6A8B2F63"/>
    <w:rsid w:val="6A9F6A72"/>
    <w:rsid w:val="6AA14535"/>
    <w:rsid w:val="6AC63F9C"/>
    <w:rsid w:val="6ADE12E5"/>
    <w:rsid w:val="6AFA59F3"/>
    <w:rsid w:val="6B00125C"/>
    <w:rsid w:val="6B0F5943"/>
    <w:rsid w:val="6B421874"/>
    <w:rsid w:val="6B596BBE"/>
    <w:rsid w:val="6B685053"/>
    <w:rsid w:val="6B8E2D0B"/>
    <w:rsid w:val="6B8E4AB9"/>
    <w:rsid w:val="6B930322"/>
    <w:rsid w:val="6BC32289"/>
    <w:rsid w:val="6BCB7ABB"/>
    <w:rsid w:val="6BCC3834"/>
    <w:rsid w:val="6BED679D"/>
    <w:rsid w:val="6C00528B"/>
    <w:rsid w:val="6C0522B8"/>
    <w:rsid w:val="6C07486C"/>
    <w:rsid w:val="6C2C7E2E"/>
    <w:rsid w:val="6C5555D7"/>
    <w:rsid w:val="6C5D623A"/>
    <w:rsid w:val="6C733CAF"/>
    <w:rsid w:val="6C77379F"/>
    <w:rsid w:val="6C787517"/>
    <w:rsid w:val="6C7F08A6"/>
    <w:rsid w:val="6C9C4FB4"/>
    <w:rsid w:val="6CBF6AF6"/>
    <w:rsid w:val="6CCE4B92"/>
    <w:rsid w:val="6CCE7137"/>
    <w:rsid w:val="6CFF3162"/>
    <w:rsid w:val="6D082649"/>
    <w:rsid w:val="6D107750"/>
    <w:rsid w:val="6D22461C"/>
    <w:rsid w:val="6D2D712A"/>
    <w:rsid w:val="6D371181"/>
    <w:rsid w:val="6D413DAD"/>
    <w:rsid w:val="6D433682"/>
    <w:rsid w:val="6D765805"/>
    <w:rsid w:val="6D785A21"/>
    <w:rsid w:val="6D9E6B0A"/>
    <w:rsid w:val="6DAA23F4"/>
    <w:rsid w:val="6DB30807"/>
    <w:rsid w:val="6DBE71AC"/>
    <w:rsid w:val="6DC347C2"/>
    <w:rsid w:val="6DCF760B"/>
    <w:rsid w:val="6DE02450"/>
    <w:rsid w:val="6DE05374"/>
    <w:rsid w:val="6DE74955"/>
    <w:rsid w:val="6E001573"/>
    <w:rsid w:val="6E146DCC"/>
    <w:rsid w:val="6E1F40EF"/>
    <w:rsid w:val="6E22598D"/>
    <w:rsid w:val="6E2B2A93"/>
    <w:rsid w:val="6E49116B"/>
    <w:rsid w:val="6E51148A"/>
    <w:rsid w:val="6E511DCE"/>
    <w:rsid w:val="6E74088D"/>
    <w:rsid w:val="6E82642B"/>
    <w:rsid w:val="6E8403F6"/>
    <w:rsid w:val="6EAC089F"/>
    <w:rsid w:val="6EDB7AE8"/>
    <w:rsid w:val="6EDC6E70"/>
    <w:rsid w:val="6EF74724"/>
    <w:rsid w:val="6F046E40"/>
    <w:rsid w:val="6F0926A9"/>
    <w:rsid w:val="6F4A6F49"/>
    <w:rsid w:val="6F90296F"/>
    <w:rsid w:val="6F92269E"/>
    <w:rsid w:val="6F984159"/>
    <w:rsid w:val="6F991C7F"/>
    <w:rsid w:val="6FA7614A"/>
    <w:rsid w:val="6FB645DF"/>
    <w:rsid w:val="6FD11419"/>
    <w:rsid w:val="6FD260B9"/>
    <w:rsid w:val="6FD26F3F"/>
    <w:rsid w:val="70447E3C"/>
    <w:rsid w:val="70480FAF"/>
    <w:rsid w:val="70545BA6"/>
    <w:rsid w:val="70564B12"/>
    <w:rsid w:val="707B75D6"/>
    <w:rsid w:val="709A5CAE"/>
    <w:rsid w:val="70D6127E"/>
    <w:rsid w:val="70F76C5D"/>
    <w:rsid w:val="710E21F8"/>
    <w:rsid w:val="7113780F"/>
    <w:rsid w:val="71241A1C"/>
    <w:rsid w:val="71297032"/>
    <w:rsid w:val="712E4649"/>
    <w:rsid w:val="713F6856"/>
    <w:rsid w:val="716B13F9"/>
    <w:rsid w:val="71816E6E"/>
    <w:rsid w:val="71AD57FE"/>
    <w:rsid w:val="71AF7537"/>
    <w:rsid w:val="71B763EC"/>
    <w:rsid w:val="71F23638"/>
    <w:rsid w:val="720D425E"/>
    <w:rsid w:val="72181581"/>
    <w:rsid w:val="72190E55"/>
    <w:rsid w:val="72343EE1"/>
    <w:rsid w:val="72444124"/>
    <w:rsid w:val="724539F8"/>
    <w:rsid w:val="7278201F"/>
    <w:rsid w:val="728124EA"/>
    <w:rsid w:val="72972E83"/>
    <w:rsid w:val="72E27499"/>
    <w:rsid w:val="72ED47BB"/>
    <w:rsid w:val="73073A48"/>
    <w:rsid w:val="731C6E4F"/>
    <w:rsid w:val="731D2368"/>
    <w:rsid w:val="733C129F"/>
    <w:rsid w:val="733D0B73"/>
    <w:rsid w:val="733E5017"/>
    <w:rsid w:val="734B3290"/>
    <w:rsid w:val="734C0DB6"/>
    <w:rsid w:val="735E4456"/>
    <w:rsid w:val="73774085"/>
    <w:rsid w:val="73813156"/>
    <w:rsid w:val="73A40BF2"/>
    <w:rsid w:val="73A957CF"/>
    <w:rsid w:val="73AB3D2F"/>
    <w:rsid w:val="73BC418E"/>
    <w:rsid w:val="73BF7973"/>
    <w:rsid w:val="73DC14A1"/>
    <w:rsid w:val="74035919"/>
    <w:rsid w:val="7434641A"/>
    <w:rsid w:val="7445564D"/>
    <w:rsid w:val="744877CF"/>
    <w:rsid w:val="74566390"/>
    <w:rsid w:val="7457538A"/>
    <w:rsid w:val="745F3497"/>
    <w:rsid w:val="746F7452"/>
    <w:rsid w:val="74744A68"/>
    <w:rsid w:val="747D391D"/>
    <w:rsid w:val="747F58E7"/>
    <w:rsid w:val="748E6D4F"/>
    <w:rsid w:val="749B3DA3"/>
    <w:rsid w:val="749E3893"/>
    <w:rsid w:val="74E03EAC"/>
    <w:rsid w:val="74FA76FB"/>
    <w:rsid w:val="75104791"/>
    <w:rsid w:val="7516167C"/>
    <w:rsid w:val="754206C3"/>
    <w:rsid w:val="75842A89"/>
    <w:rsid w:val="75853A5B"/>
    <w:rsid w:val="75951AF7"/>
    <w:rsid w:val="75A35605"/>
    <w:rsid w:val="75A924F0"/>
    <w:rsid w:val="75B3511C"/>
    <w:rsid w:val="75BE5F9B"/>
    <w:rsid w:val="75DA6B4D"/>
    <w:rsid w:val="75EA4FE2"/>
    <w:rsid w:val="761107C1"/>
    <w:rsid w:val="76285B0A"/>
    <w:rsid w:val="762F50EB"/>
    <w:rsid w:val="765D26D7"/>
    <w:rsid w:val="766259C8"/>
    <w:rsid w:val="76684159"/>
    <w:rsid w:val="76764AC8"/>
    <w:rsid w:val="76970420"/>
    <w:rsid w:val="76AA5DBC"/>
    <w:rsid w:val="76E539FB"/>
    <w:rsid w:val="77114CA5"/>
    <w:rsid w:val="771D3195"/>
    <w:rsid w:val="77304C77"/>
    <w:rsid w:val="77366005"/>
    <w:rsid w:val="7762504C"/>
    <w:rsid w:val="77640DC4"/>
    <w:rsid w:val="777F79AC"/>
    <w:rsid w:val="77811976"/>
    <w:rsid w:val="77A06F50"/>
    <w:rsid w:val="77A967D7"/>
    <w:rsid w:val="77C17FC5"/>
    <w:rsid w:val="77E837A3"/>
    <w:rsid w:val="77E85551"/>
    <w:rsid w:val="77F02658"/>
    <w:rsid w:val="780305DD"/>
    <w:rsid w:val="780D6D66"/>
    <w:rsid w:val="7818798E"/>
    <w:rsid w:val="782347DB"/>
    <w:rsid w:val="784529A4"/>
    <w:rsid w:val="78461060"/>
    <w:rsid w:val="787768D5"/>
    <w:rsid w:val="789E20B4"/>
    <w:rsid w:val="78A53442"/>
    <w:rsid w:val="78AA6B87"/>
    <w:rsid w:val="78D216BD"/>
    <w:rsid w:val="78E421BD"/>
    <w:rsid w:val="78F46178"/>
    <w:rsid w:val="78F61EF0"/>
    <w:rsid w:val="7919798C"/>
    <w:rsid w:val="794E5888"/>
    <w:rsid w:val="796450AB"/>
    <w:rsid w:val="79A11E5C"/>
    <w:rsid w:val="79D73ACF"/>
    <w:rsid w:val="79DD09BA"/>
    <w:rsid w:val="79EB1329"/>
    <w:rsid w:val="79F21B2D"/>
    <w:rsid w:val="7A067F11"/>
    <w:rsid w:val="7A1F7224"/>
    <w:rsid w:val="7A3525A4"/>
    <w:rsid w:val="7A4647B1"/>
    <w:rsid w:val="7A770E0E"/>
    <w:rsid w:val="7A862E00"/>
    <w:rsid w:val="7A884DCA"/>
    <w:rsid w:val="7A903C7E"/>
    <w:rsid w:val="7A923E9A"/>
    <w:rsid w:val="7A9279F6"/>
    <w:rsid w:val="7AA30EC0"/>
    <w:rsid w:val="7AAF05A8"/>
    <w:rsid w:val="7ABA0AE5"/>
    <w:rsid w:val="7ABF07F0"/>
    <w:rsid w:val="7ACC115A"/>
    <w:rsid w:val="7ADE0E8D"/>
    <w:rsid w:val="7AE04C06"/>
    <w:rsid w:val="7AF34939"/>
    <w:rsid w:val="7AFD7566"/>
    <w:rsid w:val="7B070BE4"/>
    <w:rsid w:val="7B0F54EB"/>
    <w:rsid w:val="7B205002"/>
    <w:rsid w:val="7B29035B"/>
    <w:rsid w:val="7B6770D5"/>
    <w:rsid w:val="7B7315D6"/>
    <w:rsid w:val="7B8B2DC3"/>
    <w:rsid w:val="7B9939D6"/>
    <w:rsid w:val="7BC10593"/>
    <w:rsid w:val="7BCB1412"/>
    <w:rsid w:val="7BD52290"/>
    <w:rsid w:val="7C155759"/>
    <w:rsid w:val="7C217284"/>
    <w:rsid w:val="7C2428D0"/>
    <w:rsid w:val="7C266648"/>
    <w:rsid w:val="7C305719"/>
    <w:rsid w:val="7C62341F"/>
    <w:rsid w:val="7C7B5A7C"/>
    <w:rsid w:val="7C80044E"/>
    <w:rsid w:val="7CAB4D9F"/>
    <w:rsid w:val="7CDD03FF"/>
    <w:rsid w:val="7CF15BC7"/>
    <w:rsid w:val="7CF404F4"/>
    <w:rsid w:val="7CFC361E"/>
    <w:rsid w:val="7D00333D"/>
    <w:rsid w:val="7D020E63"/>
    <w:rsid w:val="7D0D15B6"/>
    <w:rsid w:val="7D221505"/>
    <w:rsid w:val="7D2C4132"/>
    <w:rsid w:val="7D360E79"/>
    <w:rsid w:val="7D553689"/>
    <w:rsid w:val="7D6A6A08"/>
    <w:rsid w:val="7D6C452F"/>
    <w:rsid w:val="7D741635"/>
    <w:rsid w:val="7D761851"/>
    <w:rsid w:val="7D7B60EA"/>
    <w:rsid w:val="7D802572"/>
    <w:rsid w:val="7D8201F6"/>
    <w:rsid w:val="7D853842"/>
    <w:rsid w:val="7DBA7990"/>
    <w:rsid w:val="7DC25141"/>
    <w:rsid w:val="7E062BD5"/>
    <w:rsid w:val="7E254CDA"/>
    <w:rsid w:val="7E486D4A"/>
    <w:rsid w:val="7E4A6649"/>
    <w:rsid w:val="7E694F12"/>
    <w:rsid w:val="7E6D67B0"/>
    <w:rsid w:val="7E7538B7"/>
    <w:rsid w:val="7E755665"/>
    <w:rsid w:val="7E7E6C0F"/>
    <w:rsid w:val="7E851D4C"/>
    <w:rsid w:val="7E9755BD"/>
    <w:rsid w:val="7E9C6A3A"/>
    <w:rsid w:val="7EA3317E"/>
    <w:rsid w:val="7EB443DF"/>
    <w:rsid w:val="7EB663A9"/>
    <w:rsid w:val="7EC62364"/>
    <w:rsid w:val="7EE822DB"/>
    <w:rsid w:val="7F121106"/>
    <w:rsid w:val="7F315A30"/>
    <w:rsid w:val="7F565ACB"/>
    <w:rsid w:val="7F5C6600"/>
    <w:rsid w:val="7F69341C"/>
    <w:rsid w:val="7F857B2A"/>
    <w:rsid w:val="7FAC519F"/>
    <w:rsid w:val="7FB977D3"/>
    <w:rsid w:val="7FBB179D"/>
    <w:rsid w:val="7FC248DA"/>
    <w:rsid w:val="7FC5261C"/>
    <w:rsid w:val="7FD85EAB"/>
    <w:rsid w:val="7FDB3BED"/>
    <w:rsid w:val="7FEA5BDF"/>
    <w:rsid w:val="7FED3970"/>
    <w:rsid w:val="7FF627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420" w:firstLineChars="200"/>
      <w:jc w:val="both"/>
    </w:pPr>
    <w:rPr>
      <w:rFonts w:ascii="仿宋_GB2312" w:hAnsi="仿宋_GB2312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ind w:firstLine="640"/>
      <w:outlineLvl w:val="0"/>
    </w:pPr>
    <w:rPr>
      <w:rFonts w:eastAsia="黑体"/>
      <w:b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ind w:firstLine="640"/>
      <w:outlineLvl w:val="1"/>
    </w:pPr>
    <w:rPr>
      <w:rFonts w:ascii="Arial" w:hAnsi="Arial" w:eastAsia="楷体"/>
      <w:b/>
    </w:rPr>
  </w:style>
  <w:style w:type="paragraph" w:styleId="4">
    <w:name w:val="heading 3"/>
    <w:basedOn w:val="1"/>
    <w:next w:val="1"/>
    <w:unhideWhenUsed/>
    <w:qFormat/>
    <w:uiPriority w:val="0"/>
    <w:pPr>
      <w:numPr>
        <w:ilvl w:val="2"/>
        <w:numId w:val="1"/>
      </w:numPr>
      <w:ind w:firstLine="640"/>
      <w:jc w:val="left"/>
      <w:outlineLvl w:val="2"/>
    </w:pPr>
    <w:rPr>
      <w:rFonts w:hint="eastAsia" w:ascii="宋体" w:hAnsi="宋体" w:cs="Times New Roman"/>
      <w:b/>
      <w:bCs/>
      <w:kern w:val="0"/>
      <w:szCs w:val="27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ind w:firstLine="6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7"/>
    <w:qFormat/>
    <w:uiPriority w:val="0"/>
    <w:pPr>
      <w:jc w:val="left"/>
    </w:pPr>
  </w:style>
  <w:style w:type="paragraph" w:styleId="12">
    <w:name w:val="Balloon Text"/>
    <w:basedOn w:val="1"/>
    <w:link w:val="29"/>
    <w:qFormat/>
    <w:uiPriority w:val="0"/>
    <w:pPr>
      <w:spacing w:line="240" w:lineRule="auto"/>
    </w:pPr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1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6">
    <w:name w:val="annotation subject"/>
    <w:basedOn w:val="11"/>
    <w:next w:val="11"/>
    <w:link w:val="28"/>
    <w:qFormat/>
    <w:uiPriority w:val="0"/>
    <w:rPr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paragraph" w:customStyle="1" w:styleId="22">
    <w:name w:val="标题2"/>
    <w:basedOn w:val="3"/>
    <w:qFormat/>
    <w:uiPriority w:val="0"/>
    <w:pPr>
      <w:numPr>
        <w:ilvl w:val="0"/>
        <w:numId w:val="2"/>
      </w:numPr>
      <w:spacing w:before="120" w:after="120" w:line="500" w:lineRule="exact"/>
    </w:pPr>
    <w:rPr>
      <w:rFonts w:ascii="仿宋_GB2312" w:eastAsia="仿宋_GB2312"/>
    </w:rPr>
  </w:style>
  <w:style w:type="paragraph" w:customStyle="1" w:styleId="23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  <w:sz w:val="28"/>
    </w:rPr>
  </w:style>
  <w:style w:type="paragraph" w:customStyle="1" w:styleId="24">
    <w:name w:val="表头"/>
    <w:basedOn w:val="1"/>
    <w:qFormat/>
    <w:uiPriority w:val="0"/>
    <w:pPr>
      <w:ind w:firstLine="0" w:firstLineChars="0"/>
      <w:jc w:val="center"/>
    </w:pPr>
    <w:rPr>
      <w:rFonts w:hint="eastAsia"/>
      <w:b/>
      <w:lang w:val="zh-TW"/>
    </w:rPr>
  </w:style>
  <w:style w:type="character" w:customStyle="1" w:styleId="25">
    <w:name w:val="font61"/>
    <w:basedOn w:val="19"/>
    <w:qFormat/>
    <w:uiPriority w:val="0"/>
    <w:rPr>
      <w:rFonts w:ascii="方正黑体_GBK" w:hAnsi="方正黑体_GBK" w:eastAsia="方正黑体_GBK" w:cs="方正黑体_GBK"/>
      <w:color w:val="000000"/>
      <w:sz w:val="28"/>
      <w:szCs w:val="28"/>
      <w:u w:val="none"/>
    </w:rPr>
  </w:style>
  <w:style w:type="character" w:customStyle="1" w:styleId="26">
    <w:name w:val="font31"/>
    <w:basedOn w:val="19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27">
    <w:name w:val="批注文字 Char"/>
    <w:basedOn w:val="19"/>
    <w:link w:val="11"/>
    <w:qFormat/>
    <w:uiPriority w:val="0"/>
    <w:rPr>
      <w:rFonts w:ascii="仿宋_GB2312" w:hAnsi="仿宋_GB2312" w:eastAsia="仿宋_GB2312" w:cstheme="minorBidi"/>
      <w:kern w:val="2"/>
      <w:sz w:val="32"/>
      <w:szCs w:val="24"/>
    </w:rPr>
  </w:style>
  <w:style w:type="character" w:customStyle="1" w:styleId="28">
    <w:name w:val="批注主题 Char"/>
    <w:basedOn w:val="27"/>
    <w:link w:val="16"/>
    <w:qFormat/>
    <w:uiPriority w:val="0"/>
    <w:rPr>
      <w:rFonts w:ascii="仿宋_GB2312" w:hAnsi="仿宋_GB2312" w:eastAsia="仿宋_GB2312" w:cstheme="minorBidi"/>
      <w:b/>
      <w:bCs/>
      <w:kern w:val="2"/>
      <w:sz w:val="32"/>
      <w:szCs w:val="24"/>
    </w:rPr>
  </w:style>
  <w:style w:type="character" w:customStyle="1" w:styleId="29">
    <w:name w:val="批注框文本 Char"/>
    <w:basedOn w:val="19"/>
    <w:link w:val="12"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5851</Words>
  <Characters>6298</Characters>
  <Lines>48</Lines>
  <Paragraphs>13</Paragraphs>
  <TotalTime>0</TotalTime>
  <ScaleCrop>false</ScaleCrop>
  <LinksUpToDate>false</LinksUpToDate>
  <CharactersWithSpaces>6298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2025-02-18T01:44:00Z</dcterms:created>
  <dc:creator>z</dc:creator>
  <cp:lastModifiedBy>。。。</cp:lastModifiedBy>
  <dcterms:modified xsi:type="dcterms:W3CDTF">2025-03-18T02:23:33Z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EA73980364CE4A2E9DB58385C9D47F9C_13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