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B599E9">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32A5EC62">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宋体" w:hAnsi="宋体" w:eastAsia="宋体"/>
                      <w:b/>
                      <w:bCs/>
                      <w:color w:val="0C0C0C" w:themeColor="text1" w:themeTint="F2"/>
                      <w:sz w:val="112"/>
                      <w:szCs w:val="112"/>
                    </w:rPr>
                    <w:t>2024</w:t>
                  </w:r>
                  <w:r>
                    <w:rPr>
                      <w:rFonts w:hint="eastAsia" w:ascii="方正小标宋_GBK" w:hAnsi="方正小标宋_GBK" w:eastAsia="方正小标宋_GBK" w:cs="方正小标宋_GBK"/>
                      <w:b/>
                      <w:bCs/>
                      <w:color w:val="0C0C0C" w:themeColor="text1" w:themeTint="F2"/>
                      <w:sz w:val="112"/>
                      <w:szCs w:val="112"/>
                    </w:rPr>
                    <w:t>年度</w:t>
                  </w:r>
                </w:p>
                <w:p w14:paraId="1837FE1B">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单位决算公开文本</w:t>
                  </w:r>
                </w:p>
              </w:txbxContent>
            </v:textbox>
          </v:shape>
        </w:pict>
      </w:r>
    </w:p>
    <w:p w14:paraId="428D77C7">
      <w:pPr>
        <w:spacing w:line="600" w:lineRule="auto"/>
        <w:rPr>
          <w:rFonts w:ascii="楷体_GB2312" w:hAnsi="楷体_GB2312" w:eastAsia="楷体_GB2312" w:cs="楷体_GB2312"/>
          <w:color w:val="000000"/>
          <w:sz w:val="40"/>
          <w:szCs w:val="40"/>
        </w:rPr>
      </w:pPr>
    </w:p>
    <w:p w14:paraId="14303F95">
      <w:pPr>
        <w:spacing w:line="600" w:lineRule="auto"/>
        <w:rPr>
          <w:rFonts w:ascii="楷体_GB2312" w:hAnsi="楷体_GB2312" w:eastAsia="楷体_GB2312" w:cs="楷体_GB2312"/>
          <w:color w:val="000000"/>
          <w:sz w:val="40"/>
          <w:szCs w:val="40"/>
        </w:rPr>
      </w:pPr>
    </w:p>
    <w:p w14:paraId="064CE51D">
      <w:pPr>
        <w:spacing w:line="600" w:lineRule="auto"/>
        <w:rPr>
          <w:rFonts w:ascii="楷体_GB2312" w:hAnsi="楷体_GB2312" w:eastAsia="楷体_GB2312" w:cs="楷体_GB2312"/>
          <w:color w:val="000000"/>
          <w:sz w:val="40"/>
          <w:szCs w:val="40"/>
        </w:rPr>
      </w:pPr>
    </w:p>
    <w:p w14:paraId="2455C930">
      <w:pPr>
        <w:spacing w:line="600" w:lineRule="auto"/>
        <w:rPr>
          <w:rFonts w:ascii="楷体_GB2312" w:hAnsi="楷体_GB2312" w:eastAsia="楷体_GB2312" w:cs="楷体_GB2312"/>
          <w:color w:val="000000"/>
          <w:sz w:val="40"/>
          <w:szCs w:val="40"/>
        </w:rPr>
      </w:pPr>
    </w:p>
    <w:p w14:paraId="358AEC5B">
      <w:pPr>
        <w:spacing w:line="600" w:lineRule="auto"/>
        <w:rPr>
          <w:rFonts w:ascii="楷体_GB2312" w:hAnsi="楷体_GB2312" w:eastAsia="楷体_GB2312" w:cs="楷体_GB2312"/>
          <w:color w:val="000000"/>
          <w:sz w:val="40"/>
          <w:szCs w:val="40"/>
        </w:rPr>
      </w:pPr>
    </w:p>
    <w:p w14:paraId="35E133C8">
      <w:pPr>
        <w:spacing w:line="600" w:lineRule="auto"/>
        <w:rPr>
          <w:rFonts w:ascii="楷体_GB2312" w:hAnsi="楷体_GB2312" w:eastAsia="楷体_GB2312" w:cs="楷体_GB2312"/>
          <w:color w:val="000000"/>
          <w:sz w:val="40"/>
          <w:szCs w:val="40"/>
        </w:rPr>
      </w:pPr>
    </w:p>
    <w:p w14:paraId="0CD0EB22">
      <w:pPr>
        <w:spacing w:line="600" w:lineRule="auto"/>
        <w:rPr>
          <w:rFonts w:ascii="楷体_GB2312" w:hAnsi="楷体_GB2312" w:eastAsia="楷体_GB2312" w:cs="楷体_GB2312"/>
          <w:color w:val="000000"/>
          <w:sz w:val="40"/>
          <w:szCs w:val="40"/>
        </w:rPr>
      </w:pPr>
    </w:p>
    <w:p w14:paraId="7015DF67">
      <w:pPr>
        <w:spacing w:line="600" w:lineRule="auto"/>
        <w:rPr>
          <w:rFonts w:ascii="楷体_GB2312" w:hAnsi="楷体_GB2312" w:eastAsia="楷体_GB2312" w:cs="楷体_GB2312"/>
          <w:color w:val="000000"/>
          <w:sz w:val="40"/>
          <w:szCs w:val="40"/>
        </w:rPr>
      </w:pPr>
    </w:p>
    <w:p w14:paraId="43A3655D">
      <w:pPr>
        <w:spacing w:line="600" w:lineRule="auto"/>
        <w:rPr>
          <w:rFonts w:ascii="楷体_GB2312" w:hAnsi="楷体_GB2312" w:eastAsia="楷体_GB2312" w:cs="楷体_GB2312"/>
          <w:color w:val="000000"/>
          <w:sz w:val="40"/>
          <w:szCs w:val="40"/>
        </w:rPr>
      </w:pPr>
    </w:p>
    <w:p w14:paraId="50618669">
      <w:pPr>
        <w:spacing w:line="600" w:lineRule="auto"/>
        <w:rPr>
          <w:rFonts w:ascii="楷体_GB2312" w:hAnsi="楷体_GB2312" w:eastAsia="楷体_GB2312" w:cs="楷体_GB2312"/>
          <w:color w:val="000000"/>
          <w:sz w:val="40"/>
          <w:szCs w:val="40"/>
        </w:rPr>
      </w:pPr>
    </w:p>
    <w:p w14:paraId="3208E1F0">
      <w:pPr>
        <w:spacing w:line="600" w:lineRule="auto"/>
        <w:rPr>
          <w:rFonts w:ascii="楷体_GB2312" w:hAnsi="楷体_GB2312" w:eastAsia="楷体_GB2312" w:cs="楷体_GB2312"/>
          <w:color w:val="000000"/>
          <w:sz w:val="40"/>
          <w:szCs w:val="40"/>
        </w:rPr>
      </w:pPr>
    </w:p>
    <w:p w14:paraId="67D18A19">
      <w:pPr>
        <w:spacing w:line="600" w:lineRule="auto"/>
        <w:jc w:val="left"/>
        <w:rPr>
          <w:rFonts w:ascii="楷体" w:hAnsi="楷体" w:eastAsia="楷体"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 w:hAnsi="楷体" w:eastAsia="楷体" w:cs="楷体_GB2312"/>
          <w:color w:val="000000"/>
          <w:sz w:val="40"/>
          <w:szCs w:val="40"/>
        </w:rPr>
        <w:t>3</w:t>
      </w:r>
      <w:r>
        <w:rPr>
          <w:rFonts w:hint="eastAsia" w:ascii="楷体" w:hAnsi="楷体" w:eastAsia="楷体"/>
          <w:color w:val="000000"/>
          <w:sz w:val="40"/>
          <w:szCs w:val="40"/>
        </w:rPr>
        <w:t>4801</w:t>
      </w:r>
      <w:r>
        <w:rPr>
          <w:rFonts w:hint="eastAsia" w:ascii="楷体" w:hAnsi="楷体" w:eastAsia="楷体" w:cs="楷体_GB2312"/>
          <w:color w:val="000000"/>
          <w:sz w:val="40"/>
          <w:szCs w:val="40"/>
        </w:rPr>
        <w:t>1</w:t>
      </w:r>
    </w:p>
    <w:p w14:paraId="63633730">
      <w:pPr>
        <w:spacing w:line="600" w:lineRule="auto"/>
        <w:jc w:val="left"/>
        <w:rPr>
          <w:rFonts w:ascii="楷体" w:hAnsi="楷体" w:eastAsia="楷体"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 w:hAnsi="楷体" w:eastAsia="楷体" w:cs="楷体_GB2312"/>
          <w:color w:val="000000"/>
          <w:sz w:val="40"/>
          <w:szCs w:val="40"/>
        </w:rPr>
        <w:t>石家庄市公路服务保障中心</w:t>
      </w:r>
    </w:p>
    <w:p w14:paraId="79D0F7F2">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3DB8D04B">
      <w:pPr>
        <w:spacing w:line="600" w:lineRule="auto"/>
        <w:jc w:val="center"/>
        <w:rPr>
          <w:rFonts w:ascii="楷体_GB2312" w:hAnsi="楷体_GB2312" w:eastAsia="楷体_GB2312" w:cs="楷体_GB2312"/>
          <w:color w:val="000000"/>
          <w:sz w:val="40"/>
          <w:szCs w:val="40"/>
        </w:rPr>
      </w:pPr>
    </w:p>
    <w:p w14:paraId="1DCF45F4">
      <w:pPr>
        <w:spacing w:line="600" w:lineRule="auto"/>
        <w:jc w:val="center"/>
        <w:rPr>
          <w:rFonts w:ascii="楷体_GB2312" w:hAnsi="楷体_GB2312" w:eastAsia="楷体_GB2312" w:cs="楷体_GB2312"/>
          <w:color w:val="000000"/>
          <w:sz w:val="40"/>
          <w:szCs w:val="40"/>
        </w:rPr>
      </w:pPr>
    </w:p>
    <w:p w14:paraId="3C79468C">
      <w:pPr>
        <w:rPr>
          <w:rFonts w:ascii="黑体" w:hAnsi="黑体" w:eastAsia="黑体" w:cs="黑体"/>
          <w:b/>
          <w:bCs/>
          <w:sz w:val="32"/>
          <w:szCs w:val="36"/>
          <w:highlight w:val="yellow"/>
        </w:rPr>
      </w:pPr>
    </w:p>
    <w:p w14:paraId="6F10D4E2">
      <w:pPr>
        <w:widowControl/>
        <w:spacing w:line="360" w:lineRule="auto"/>
        <w:jc w:val="center"/>
        <w:rPr>
          <w:rFonts w:hint="eastAsia" w:ascii="方正小标宋简体" w:hAnsi="方正小标宋简体" w:eastAsia="方正小标宋简体" w:cs="方正小标宋简体"/>
          <w:b/>
          <w:sz w:val="52"/>
          <w:szCs w:val="52"/>
        </w:rPr>
      </w:pPr>
      <w:r>
        <w:rPr>
          <w:rFonts w:hint="eastAsia" w:ascii="方正小标宋简体" w:hAnsi="方正小标宋简体" w:eastAsia="方正小标宋简体" w:cs="方正小标宋简体"/>
          <w:b/>
          <w:sz w:val="52"/>
          <w:szCs w:val="52"/>
        </w:rPr>
        <w:t>石家庄市公路服务保障中心</w:t>
      </w:r>
    </w:p>
    <w:p w14:paraId="04095A2E">
      <w:pPr>
        <w:widowControl/>
        <w:spacing w:line="360" w:lineRule="auto"/>
        <w:jc w:val="center"/>
        <w:rPr>
          <w:rFonts w:hint="eastAsia" w:ascii="方正小标宋简体" w:hAnsi="方正小标宋简体" w:eastAsia="方正小标宋简体" w:cs="方正小标宋简体"/>
          <w:b/>
          <w:sz w:val="52"/>
          <w:szCs w:val="52"/>
        </w:rPr>
      </w:pPr>
      <w:r>
        <w:rPr>
          <w:rFonts w:hint="eastAsia" w:ascii="方正小标宋简体" w:hAnsi="方正小标宋简体" w:eastAsia="方正小标宋简体" w:cs="方正小标宋简体"/>
          <w:b/>
          <w:sz w:val="52"/>
          <w:szCs w:val="52"/>
        </w:rPr>
        <w:t>2024年度单位决算公开文本</w:t>
      </w:r>
    </w:p>
    <w:p w14:paraId="3372EFAF">
      <w:pPr>
        <w:spacing w:line="360" w:lineRule="auto"/>
        <w:jc w:val="center"/>
        <w:rPr>
          <w:rFonts w:ascii="黑体" w:hAnsi="黑体" w:eastAsia="黑体" w:cs="黑体"/>
          <w:sz w:val="56"/>
          <w:szCs w:val="72"/>
        </w:rPr>
      </w:pPr>
    </w:p>
    <w:p w14:paraId="0EB4C268">
      <w:pPr>
        <w:spacing w:line="600" w:lineRule="auto"/>
        <w:jc w:val="center"/>
        <w:rPr>
          <w:rFonts w:ascii="黑体" w:hAnsi="黑体" w:eastAsia="黑体" w:cs="黑体"/>
          <w:sz w:val="56"/>
          <w:szCs w:val="72"/>
        </w:rPr>
      </w:pPr>
    </w:p>
    <w:p w14:paraId="6DBBB423">
      <w:pPr>
        <w:spacing w:line="600" w:lineRule="auto"/>
        <w:jc w:val="center"/>
        <w:rPr>
          <w:rFonts w:ascii="黑体" w:hAnsi="黑体" w:eastAsia="黑体" w:cs="黑体"/>
          <w:sz w:val="56"/>
          <w:szCs w:val="72"/>
        </w:rPr>
      </w:pPr>
    </w:p>
    <w:p w14:paraId="74DCE94F">
      <w:pPr>
        <w:spacing w:line="600" w:lineRule="auto"/>
        <w:jc w:val="center"/>
        <w:rPr>
          <w:rFonts w:ascii="黑体" w:hAnsi="黑体" w:eastAsia="黑体" w:cs="黑体"/>
          <w:sz w:val="56"/>
          <w:szCs w:val="72"/>
        </w:rPr>
      </w:pPr>
    </w:p>
    <w:p w14:paraId="392C636A">
      <w:pPr>
        <w:spacing w:line="600" w:lineRule="auto"/>
        <w:jc w:val="center"/>
        <w:rPr>
          <w:rFonts w:ascii="黑体" w:hAnsi="黑体" w:eastAsia="黑体" w:cs="黑体"/>
          <w:sz w:val="56"/>
          <w:szCs w:val="72"/>
        </w:rPr>
      </w:pPr>
    </w:p>
    <w:p w14:paraId="5F2D579D">
      <w:pPr>
        <w:spacing w:line="480" w:lineRule="auto"/>
        <w:rPr>
          <w:rFonts w:ascii="黑体" w:hAnsi="黑体" w:eastAsia="黑体" w:cs="黑体"/>
          <w:sz w:val="56"/>
          <w:szCs w:val="72"/>
        </w:rPr>
      </w:pPr>
    </w:p>
    <w:p w14:paraId="48D932A7">
      <w:pPr>
        <w:widowControl/>
        <w:spacing w:line="360" w:lineRule="auto"/>
        <w:jc w:val="center"/>
        <w:rPr>
          <w:rFonts w:ascii="楷体" w:hAnsi="楷体" w:eastAsia="楷体"/>
          <w:sz w:val="44"/>
          <w:szCs w:val="44"/>
        </w:rPr>
      </w:pPr>
      <w:r>
        <w:rPr>
          <w:rFonts w:ascii="楷体" w:hAnsi="楷体" w:eastAsia="楷体"/>
          <w:sz w:val="44"/>
          <w:szCs w:val="44"/>
        </w:rPr>
        <w:t>石家庄市公路服务保障中心</w:t>
      </w:r>
    </w:p>
    <w:p w14:paraId="3EE86855">
      <w:pPr>
        <w:widowControl/>
        <w:spacing w:line="360" w:lineRule="auto"/>
        <w:jc w:val="center"/>
        <w:rPr>
          <w:rFonts w:ascii="楷体" w:hAnsi="楷体" w:eastAsia="楷体"/>
          <w:sz w:val="44"/>
          <w:szCs w:val="44"/>
        </w:rPr>
      </w:pPr>
      <w:r>
        <w:rPr>
          <w:rFonts w:ascii="楷体" w:hAnsi="楷体" w:eastAsia="楷体"/>
          <w:sz w:val="44"/>
          <w:szCs w:val="44"/>
        </w:rPr>
        <w:t>二〇二五年八月</w:t>
      </w:r>
    </w:p>
    <w:p w14:paraId="308BC804">
      <w:pPr>
        <w:snapToGrid w:val="0"/>
        <w:jc w:val="left"/>
        <w:rPr>
          <w:rFonts w:ascii="楷体_GB2312" w:hAnsi="楷体_GB2312" w:eastAsia="楷体_GB2312" w:cs="楷体_GB2312"/>
          <w:color w:val="000000" w:themeColor="text1"/>
          <w:sz w:val="44"/>
          <w:szCs w:val="44"/>
        </w:rPr>
      </w:pPr>
    </w:p>
    <w:p w14:paraId="6738C8D5">
      <w:pPr>
        <w:snapToGrid w:val="0"/>
        <w:jc w:val="left"/>
        <w:rPr>
          <w:rFonts w:ascii="楷体_GB2312" w:hAnsi="楷体_GB2312" w:eastAsia="楷体_GB2312" w:cs="楷体_GB2312"/>
          <w:color w:val="000000" w:themeColor="text1"/>
          <w:sz w:val="44"/>
          <w:szCs w:val="44"/>
        </w:rPr>
        <w:sectPr>
          <w:pgSz w:w="11906" w:h="16838"/>
          <w:pgMar w:top="1531" w:right="1984" w:bottom="1531" w:left="2098" w:header="851" w:footer="992" w:gutter="0"/>
          <w:cols w:space="720" w:num="1"/>
          <w:docGrid w:type="lines" w:linePitch="312" w:charSpace="0"/>
        </w:sectPr>
      </w:pPr>
    </w:p>
    <w:p w14:paraId="6130FB57">
      <w:pPr>
        <w:widowControl/>
        <w:spacing w:line="360" w:lineRule="auto"/>
        <w:jc w:val="center"/>
        <w:outlineLvl w:val="0"/>
        <w:rPr>
          <w:rFonts w:ascii="Times New Roman" w:eastAsia="黑体"/>
          <w:sz w:val="44"/>
          <w:szCs w:val="44"/>
        </w:rPr>
      </w:pPr>
      <w:r>
        <w:rPr>
          <w:rFonts w:ascii="Times New Roman" w:eastAsia="黑体"/>
          <w:sz w:val="44"/>
          <w:szCs w:val="44"/>
        </w:rPr>
        <w:t>目录</w:t>
      </w:r>
    </w:p>
    <w:p w14:paraId="483F0805">
      <w:pPr>
        <w:widowControl/>
        <w:spacing w:after="160" w:line="580" w:lineRule="exact"/>
        <w:ind w:firstLine="640" w:firstLineChars="200"/>
        <w:rPr>
          <w:rFonts w:ascii="Times New Roman" w:hAnsi="Times New Roman" w:eastAsia="黑体" w:cs="Times New Roman"/>
          <w:sz w:val="32"/>
          <w:szCs w:val="32"/>
        </w:rPr>
      </w:pPr>
    </w:p>
    <w:p w14:paraId="5A2555B7">
      <w:pPr>
        <w:widowControl/>
        <w:spacing w:line="360" w:lineRule="auto"/>
        <w:jc w:val="left"/>
        <w:rPr>
          <w:rFonts w:ascii="Times New Roman" w:eastAsia="黑体"/>
          <w:sz w:val="32"/>
          <w:szCs w:val="32"/>
        </w:rPr>
      </w:pPr>
      <w:r>
        <w:rPr>
          <w:rFonts w:ascii="Times New Roman" w:eastAsia="黑体"/>
          <w:sz w:val="32"/>
          <w:szCs w:val="32"/>
        </w:rPr>
        <w:t>第一部分</w:t>
      </w:r>
      <w:r>
        <w:rPr>
          <w:rFonts w:hint="eastAsia" w:ascii="Times New Roman" w:eastAsia="黑体"/>
          <w:sz w:val="32"/>
          <w:szCs w:val="32"/>
        </w:rPr>
        <w:t xml:space="preserve">  </w:t>
      </w:r>
      <w:r>
        <w:rPr>
          <w:rFonts w:ascii="Times New Roman" w:eastAsia="黑体"/>
          <w:sz w:val="32"/>
          <w:szCs w:val="32"/>
        </w:rPr>
        <w:t>单位概况</w:t>
      </w:r>
    </w:p>
    <w:p w14:paraId="6A7E55AA">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一、单位职责</w:t>
      </w:r>
    </w:p>
    <w:p w14:paraId="6CE0C5F5">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二、机构设置</w:t>
      </w:r>
    </w:p>
    <w:p w14:paraId="74B51B26">
      <w:pPr>
        <w:widowControl/>
        <w:spacing w:line="360" w:lineRule="auto"/>
        <w:jc w:val="left"/>
        <w:outlineLvl w:val="0"/>
        <w:rPr>
          <w:rFonts w:ascii="Times New Roman" w:eastAsia="黑体"/>
          <w:sz w:val="32"/>
          <w:szCs w:val="32"/>
        </w:rPr>
      </w:pPr>
      <w:r>
        <w:rPr>
          <w:rFonts w:ascii="Times New Roman" w:eastAsia="黑体"/>
          <w:sz w:val="32"/>
          <w:szCs w:val="32"/>
        </w:rPr>
        <w:t>第二部分</w:t>
      </w:r>
      <w:r>
        <w:rPr>
          <w:rFonts w:hint="eastAsia" w:ascii="Times New Roman" w:eastAsia="黑体"/>
          <w:sz w:val="32"/>
          <w:szCs w:val="32"/>
        </w:rPr>
        <w:t xml:space="preserve">  </w:t>
      </w:r>
      <w:r>
        <w:rPr>
          <w:rFonts w:ascii="Times New Roman" w:eastAsia="黑体"/>
          <w:sz w:val="32"/>
          <w:szCs w:val="32"/>
        </w:rPr>
        <w:t>2024年度</w:t>
      </w:r>
      <w:r>
        <w:rPr>
          <w:rFonts w:hint="eastAsia" w:ascii="Times New Roman" w:eastAsia="黑体"/>
          <w:sz w:val="32"/>
          <w:szCs w:val="32"/>
          <w:lang w:eastAsia="zh-CN"/>
        </w:rPr>
        <w:t>单位</w:t>
      </w:r>
      <w:r>
        <w:rPr>
          <w:rFonts w:ascii="Times New Roman" w:eastAsia="黑体"/>
          <w:sz w:val="32"/>
          <w:szCs w:val="32"/>
        </w:rPr>
        <w:t>决算报表</w:t>
      </w:r>
    </w:p>
    <w:p w14:paraId="05A366F3">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一、收入支出决算总表</w:t>
      </w:r>
    </w:p>
    <w:p w14:paraId="0DC31BC8">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二、收入决算表</w:t>
      </w:r>
    </w:p>
    <w:p w14:paraId="63765418">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三、支出决算表</w:t>
      </w:r>
    </w:p>
    <w:p w14:paraId="0527F4BF">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四、财政拨款收入支出决算总表</w:t>
      </w:r>
    </w:p>
    <w:p w14:paraId="536BD382">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五、一般公共预算财政拨款支出决算表</w:t>
      </w:r>
    </w:p>
    <w:p w14:paraId="4B9AD713">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六、一般公共预算财政拨款基本支出决算明细表</w:t>
      </w:r>
    </w:p>
    <w:p w14:paraId="7250C692">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七、政府性基金预算财政拨款收入支出决算表</w:t>
      </w:r>
    </w:p>
    <w:p w14:paraId="5EEC727C">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八、国有资本经营预算财政拨款支出决算表</w:t>
      </w:r>
    </w:p>
    <w:p w14:paraId="500BD541">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九、财政拨款“三公”经费支出决算表</w:t>
      </w:r>
    </w:p>
    <w:p w14:paraId="299A4037">
      <w:pPr>
        <w:widowControl/>
        <w:spacing w:line="360" w:lineRule="auto"/>
        <w:jc w:val="left"/>
        <w:rPr>
          <w:rFonts w:ascii="Times New Roman" w:eastAsia="黑体"/>
          <w:sz w:val="32"/>
          <w:szCs w:val="32"/>
        </w:rPr>
      </w:pPr>
      <w:r>
        <w:rPr>
          <w:rFonts w:ascii="Times New Roman" w:eastAsia="黑体"/>
          <w:sz w:val="32"/>
          <w:szCs w:val="32"/>
        </w:rPr>
        <w:t>第三部分</w:t>
      </w:r>
      <w:r>
        <w:rPr>
          <w:rFonts w:hint="eastAsia" w:ascii="Times New Roman" w:eastAsia="黑体"/>
          <w:sz w:val="32"/>
          <w:szCs w:val="32"/>
        </w:rPr>
        <w:t xml:space="preserve">  </w:t>
      </w:r>
      <w:r>
        <w:rPr>
          <w:rFonts w:ascii="Times New Roman" w:eastAsia="黑体"/>
          <w:sz w:val="32"/>
          <w:szCs w:val="32"/>
        </w:rPr>
        <w:t>2024年度</w:t>
      </w:r>
      <w:r>
        <w:rPr>
          <w:rFonts w:hint="eastAsia" w:ascii="Times New Roman" w:eastAsia="黑体"/>
          <w:sz w:val="32"/>
          <w:szCs w:val="32"/>
          <w:lang w:eastAsia="zh-CN"/>
        </w:rPr>
        <w:t>单位</w:t>
      </w:r>
      <w:r>
        <w:rPr>
          <w:rFonts w:ascii="Times New Roman" w:eastAsia="黑体"/>
          <w:sz w:val="32"/>
          <w:szCs w:val="32"/>
        </w:rPr>
        <w:t>决算情况说明</w:t>
      </w:r>
    </w:p>
    <w:p w14:paraId="79A57CE4">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一、收入支出决算总体情况说明</w:t>
      </w:r>
    </w:p>
    <w:p w14:paraId="3AACBE0D">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二、收入决算情况说明</w:t>
      </w:r>
    </w:p>
    <w:p w14:paraId="39A210C3">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三、支出决算情况说明</w:t>
      </w:r>
    </w:p>
    <w:p w14:paraId="0D32C65A">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四、财政拨款收入支出决算总体情况说明</w:t>
      </w:r>
    </w:p>
    <w:p w14:paraId="0B301AFC">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五、财政拨款“三公”经费支出决算情况说明</w:t>
      </w:r>
    </w:p>
    <w:p w14:paraId="20B591BB">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六、机关运行经费支出说明</w:t>
      </w:r>
    </w:p>
    <w:p w14:paraId="54C248F5">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七、政府采购支出说明</w:t>
      </w:r>
    </w:p>
    <w:p w14:paraId="60259423">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八、国有资产占用情况说明</w:t>
      </w:r>
    </w:p>
    <w:p w14:paraId="69C3957A">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九、关于2024年度绩效评价情况的说明</w:t>
      </w:r>
    </w:p>
    <w:p w14:paraId="240CB42A">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十、其他需要说明的情况</w:t>
      </w:r>
    </w:p>
    <w:p w14:paraId="700CE2F6">
      <w:pPr>
        <w:widowControl/>
        <w:spacing w:line="360" w:lineRule="auto"/>
        <w:jc w:val="left"/>
        <w:rPr>
          <w:rFonts w:ascii="Times New Roman" w:eastAsia="黑体"/>
          <w:sz w:val="32"/>
          <w:szCs w:val="32"/>
        </w:rPr>
      </w:pPr>
      <w:r>
        <w:rPr>
          <w:rFonts w:ascii="Times New Roman" w:eastAsia="黑体"/>
          <w:sz w:val="32"/>
          <w:szCs w:val="32"/>
        </w:rPr>
        <w:t>第四部分</w:t>
      </w:r>
      <w:r>
        <w:rPr>
          <w:rFonts w:hint="eastAsia" w:ascii="Times New Roman" w:eastAsia="黑体"/>
          <w:sz w:val="32"/>
          <w:szCs w:val="32"/>
        </w:rPr>
        <w:t xml:space="preserve">  </w:t>
      </w:r>
      <w:r>
        <w:rPr>
          <w:rFonts w:ascii="Times New Roman" w:eastAsia="黑体"/>
          <w:sz w:val="32"/>
          <w:szCs w:val="32"/>
        </w:rPr>
        <w:t>名词解释</w:t>
      </w:r>
    </w:p>
    <w:p w14:paraId="5E65FE8E">
      <w:pPr>
        <w:widowControl/>
        <w:spacing w:after="160" w:line="580" w:lineRule="exact"/>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p>
    <w:p w14:paraId="3F42E5A5">
      <w:pPr>
        <w:widowControl/>
        <w:spacing w:line="360" w:lineRule="auto"/>
        <w:jc w:val="center"/>
        <w:outlineLvl w:val="0"/>
        <w:rPr>
          <w:rFonts w:ascii="Times New Roman" w:eastAsia="黑体"/>
          <w:sz w:val="44"/>
          <w:szCs w:val="44"/>
        </w:rPr>
      </w:pPr>
    </w:p>
    <w:p w14:paraId="12065A67">
      <w:pPr>
        <w:widowControl/>
        <w:spacing w:line="360" w:lineRule="auto"/>
        <w:jc w:val="center"/>
        <w:outlineLvl w:val="0"/>
        <w:rPr>
          <w:rFonts w:ascii="Times New Roman" w:eastAsia="黑体"/>
          <w:sz w:val="44"/>
          <w:szCs w:val="44"/>
        </w:rPr>
      </w:pPr>
    </w:p>
    <w:p w14:paraId="0AA6F0DF">
      <w:pPr>
        <w:widowControl/>
        <w:spacing w:line="360" w:lineRule="auto"/>
        <w:jc w:val="center"/>
        <w:outlineLvl w:val="0"/>
        <w:rPr>
          <w:rFonts w:ascii="Times New Roman" w:eastAsia="黑体"/>
          <w:sz w:val="44"/>
          <w:szCs w:val="44"/>
        </w:rPr>
      </w:pPr>
    </w:p>
    <w:p w14:paraId="79198AED">
      <w:pPr>
        <w:widowControl/>
        <w:spacing w:line="360" w:lineRule="auto"/>
        <w:jc w:val="center"/>
        <w:outlineLvl w:val="0"/>
        <w:rPr>
          <w:rFonts w:ascii="Times New Roman" w:eastAsia="黑体"/>
          <w:sz w:val="44"/>
          <w:szCs w:val="44"/>
        </w:rPr>
      </w:pPr>
    </w:p>
    <w:p w14:paraId="4AFAEF8B">
      <w:pPr>
        <w:widowControl/>
        <w:spacing w:line="360" w:lineRule="auto"/>
        <w:jc w:val="center"/>
        <w:outlineLvl w:val="0"/>
        <w:rPr>
          <w:rFonts w:ascii="Times New Roman" w:eastAsia="黑体"/>
          <w:sz w:val="44"/>
          <w:szCs w:val="44"/>
        </w:rPr>
      </w:pPr>
    </w:p>
    <w:p w14:paraId="74ACA03E">
      <w:pPr>
        <w:widowControl/>
        <w:spacing w:line="360" w:lineRule="auto"/>
        <w:jc w:val="center"/>
        <w:outlineLvl w:val="0"/>
        <w:rPr>
          <w:rFonts w:ascii="Times New Roman" w:eastAsia="黑体"/>
          <w:sz w:val="44"/>
          <w:szCs w:val="44"/>
        </w:rPr>
      </w:pPr>
    </w:p>
    <w:p w14:paraId="5643D68F">
      <w:pPr>
        <w:widowControl/>
        <w:spacing w:line="360" w:lineRule="auto"/>
        <w:jc w:val="center"/>
        <w:outlineLvl w:val="0"/>
        <w:rPr>
          <w:rFonts w:ascii="Times New Roman" w:eastAsia="黑体"/>
          <w:sz w:val="44"/>
          <w:szCs w:val="44"/>
        </w:rPr>
      </w:pPr>
      <w:r>
        <w:rPr>
          <w:rFonts w:ascii="Times New Roman" w:eastAsia="黑体"/>
          <w:sz w:val="44"/>
          <w:szCs w:val="44"/>
        </w:rPr>
        <w:t>第一部分</w:t>
      </w:r>
      <w:r>
        <w:rPr>
          <w:rFonts w:hint="eastAsia" w:ascii="Times New Roman" w:eastAsia="黑体"/>
          <w:sz w:val="44"/>
          <w:szCs w:val="44"/>
          <w:lang w:val="en-US" w:eastAsia="zh-CN"/>
        </w:rPr>
        <w:t xml:space="preserve">  </w:t>
      </w:r>
      <w:r>
        <w:rPr>
          <w:rFonts w:ascii="Times New Roman" w:eastAsia="黑体"/>
          <w:sz w:val="44"/>
          <w:szCs w:val="44"/>
        </w:rPr>
        <w:t>单位概况</w:t>
      </w:r>
    </w:p>
    <w:p w14:paraId="62CD35CB">
      <w:pPr>
        <w:widowControl/>
        <w:spacing w:line="360" w:lineRule="auto"/>
        <w:jc w:val="center"/>
        <w:outlineLvl w:val="0"/>
        <w:rPr>
          <w:rFonts w:ascii="Times New Roman" w:eastAsia="黑体"/>
          <w:sz w:val="44"/>
          <w:szCs w:val="44"/>
        </w:rPr>
      </w:pPr>
    </w:p>
    <w:p w14:paraId="7A122329">
      <w:pPr>
        <w:widowControl/>
        <w:spacing w:line="360" w:lineRule="auto"/>
        <w:jc w:val="center"/>
        <w:outlineLvl w:val="0"/>
        <w:rPr>
          <w:rFonts w:ascii="Times New Roman" w:eastAsia="黑体"/>
          <w:sz w:val="44"/>
          <w:szCs w:val="44"/>
        </w:rPr>
      </w:pPr>
    </w:p>
    <w:p w14:paraId="6BF21D95">
      <w:pPr>
        <w:widowControl/>
        <w:spacing w:line="360" w:lineRule="auto"/>
        <w:jc w:val="center"/>
        <w:outlineLvl w:val="0"/>
        <w:rPr>
          <w:rFonts w:ascii="Times New Roman" w:eastAsia="黑体"/>
          <w:sz w:val="44"/>
          <w:szCs w:val="44"/>
        </w:rPr>
      </w:pPr>
    </w:p>
    <w:p w14:paraId="3D737A5A">
      <w:pPr>
        <w:widowControl/>
        <w:spacing w:line="360" w:lineRule="auto"/>
        <w:jc w:val="center"/>
        <w:outlineLvl w:val="0"/>
        <w:rPr>
          <w:rFonts w:ascii="Times New Roman" w:eastAsia="黑体"/>
          <w:sz w:val="44"/>
          <w:szCs w:val="44"/>
        </w:rPr>
      </w:pPr>
    </w:p>
    <w:p w14:paraId="212394E8">
      <w:pPr>
        <w:widowControl/>
        <w:spacing w:line="360" w:lineRule="auto"/>
        <w:jc w:val="center"/>
        <w:outlineLvl w:val="0"/>
        <w:rPr>
          <w:rFonts w:ascii="Times New Roman" w:eastAsia="黑体"/>
          <w:sz w:val="44"/>
          <w:szCs w:val="44"/>
        </w:rPr>
      </w:pPr>
    </w:p>
    <w:p w14:paraId="7B092BE4">
      <w:pPr>
        <w:widowControl/>
        <w:spacing w:line="360" w:lineRule="auto"/>
        <w:jc w:val="center"/>
        <w:outlineLvl w:val="0"/>
        <w:rPr>
          <w:rFonts w:ascii="Times New Roman" w:eastAsia="黑体"/>
          <w:sz w:val="44"/>
          <w:szCs w:val="44"/>
        </w:rPr>
      </w:pPr>
    </w:p>
    <w:p w14:paraId="1620C675">
      <w:pPr>
        <w:widowControl/>
        <w:spacing w:line="360" w:lineRule="auto"/>
        <w:jc w:val="center"/>
        <w:outlineLvl w:val="0"/>
        <w:rPr>
          <w:rFonts w:ascii="Times New Roman" w:eastAsia="黑体"/>
          <w:sz w:val="44"/>
          <w:szCs w:val="44"/>
        </w:rPr>
      </w:pPr>
    </w:p>
    <w:p w14:paraId="4AE27701">
      <w:pPr>
        <w:widowControl/>
        <w:spacing w:line="360" w:lineRule="auto"/>
        <w:jc w:val="center"/>
        <w:outlineLvl w:val="0"/>
        <w:rPr>
          <w:rFonts w:ascii="Times New Roman" w:eastAsia="黑体"/>
          <w:sz w:val="44"/>
          <w:szCs w:val="44"/>
        </w:rPr>
      </w:pPr>
    </w:p>
    <w:p w14:paraId="4D2006C4">
      <w:pPr>
        <w:widowControl/>
        <w:spacing w:line="360" w:lineRule="auto"/>
        <w:jc w:val="center"/>
        <w:outlineLvl w:val="0"/>
        <w:rPr>
          <w:rFonts w:ascii="Times New Roman" w:eastAsia="黑体"/>
          <w:sz w:val="44"/>
          <w:szCs w:val="44"/>
        </w:rPr>
      </w:pPr>
    </w:p>
    <w:p w14:paraId="7F77EE33">
      <w:pPr>
        <w:widowControl/>
        <w:spacing w:line="360" w:lineRule="auto"/>
        <w:jc w:val="center"/>
        <w:outlineLvl w:val="0"/>
        <w:rPr>
          <w:rFonts w:ascii="Times New Roman" w:eastAsia="黑体"/>
          <w:sz w:val="44"/>
          <w:szCs w:val="44"/>
        </w:rPr>
      </w:pPr>
    </w:p>
    <w:p w14:paraId="484CF57E">
      <w:pPr>
        <w:widowControl/>
        <w:spacing w:line="360" w:lineRule="auto"/>
        <w:jc w:val="center"/>
        <w:outlineLvl w:val="0"/>
        <w:rPr>
          <w:rFonts w:ascii="Times New Roman" w:eastAsia="黑体"/>
          <w:sz w:val="44"/>
          <w:szCs w:val="44"/>
        </w:rPr>
      </w:pPr>
    </w:p>
    <w:p w14:paraId="27717795">
      <w:pPr>
        <w:widowControl/>
        <w:spacing w:line="360" w:lineRule="auto"/>
        <w:jc w:val="center"/>
        <w:outlineLvl w:val="0"/>
        <w:rPr>
          <w:rFonts w:ascii="Times New Roman" w:eastAsia="黑体"/>
          <w:sz w:val="44"/>
          <w:szCs w:val="44"/>
        </w:rPr>
      </w:pPr>
    </w:p>
    <w:p w14:paraId="53862336">
      <w:pPr>
        <w:widowControl/>
        <w:spacing w:line="360" w:lineRule="auto"/>
        <w:jc w:val="center"/>
        <w:outlineLvl w:val="0"/>
        <w:rPr>
          <w:rFonts w:ascii="Times New Roman" w:eastAsia="黑体"/>
          <w:sz w:val="44"/>
          <w:szCs w:val="44"/>
        </w:rPr>
      </w:pPr>
    </w:p>
    <w:p w14:paraId="76DBD56F">
      <w:pPr>
        <w:widowControl/>
        <w:spacing w:line="360" w:lineRule="auto"/>
        <w:jc w:val="center"/>
        <w:outlineLvl w:val="0"/>
        <w:rPr>
          <w:rFonts w:ascii="Times New Roman" w:eastAsia="黑体"/>
          <w:sz w:val="44"/>
          <w:szCs w:val="44"/>
        </w:rPr>
      </w:pPr>
    </w:p>
    <w:p w14:paraId="60735137">
      <w:pPr>
        <w:widowControl/>
        <w:spacing w:line="360" w:lineRule="auto"/>
        <w:jc w:val="center"/>
        <w:outlineLvl w:val="0"/>
        <w:rPr>
          <w:rFonts w:ascii="Times New Roman" w:eastAsia="黑体"/>
          <w:sz w:val="44"/>
          <w:szCs w:val="44"/>
        </w:rPr>
      </w:pPr>
    </w:p>
    <w:p w14:paraId="7D652612">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14:paraId="3D4F08E9">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负责国省干线公路、桥梁的养护、绿化、施工、应急处理等；负责公路标志及信息等维护工作。</w:t>
      </w:r>
    </w:p>
    <w:p w14:paraId="60F3A457">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79431F38">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从决算编报单位构成看，纳入2024年度</w:t>
      </w:r>
      <w:r>
        <w:rPr>
          <w:rFonts w:hint="eastAsia" w:ascii="仿宋" w:hAnsi="仿宋" w:eastAsia="仿宋"/>
          <w:sz w:val="32"/>
          <w:szCs w:val="32"/>
          <w:lang w:eastAsia="zh-CN"/>
        </w:rPr>
        <w:t>本单位</w:t>
      </w:r>
      <w:r>
        <w:rPr>
          <w:rFonts w:ascii="仿宋" w:hAnsi="仿宋" w:eastAsia="仿宋"/>
          <w:sz w:val="32"/>
          <w:szCs w:val="32"/>
        </w:rPr>
        <w:t>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73F7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5C55C21">
            <w:pPr>
              <w:spacing w:line="560" w:lineRule="exact"/>
              <w:jc w:val="center"/>
              <w:rPr>
                <w:rFonts w:ascii="仿宋" w:hAnsi="仿宋" w:eastAsia="仿宋" w:cs="ArialUnicodeMS"/>
                <w:b/>
                <w:bCs/>
                <w:sz w:val="28"/>
                <w:szCs w:val="28"/>
              </w:rPr>
            </w:pPr>
            <w:r>
              <w:rPr>
                <w:rFonts w:hint="eastAsia" w:ascii="仿宋" w:hAnsi="仿宋" w:eastAsia="仿宋" w:cs="ArialUnicodeMS"/>
                <w:b/>
                <w:bCs/>
                <w:sz w:val="28"/>
                <w:szCs w:val="28"/>
              </w:rPr>
              <w:t>序号</w:t>
            </w:r>
          </w:p>
        </w:tc>
        <w:tc>
          <w:tcPr>
            <w:tcW w:w="3485" w:type="dxa"/>
            <w:vAlign w:val="center"/>
          </w:tcPr>
          <w:p w14:paraId="7A73B204">
            <w:pPr>
              <w:spacing w:line="560" w:lineRule="exact"/>
              <w:jc w:val="center"/>
              <w:rPr>
                <w:rFonts w:ascii="仿宋" w:hAnsi="仿宋" w:eastAsia="仿宋" w:cs="ArialUnicodeMS"/>
                <w:b/>
                <w:bCs/>
                <w:sz w:val="28"/>
                <w:szCs w:val="28"/>
              </w:rPr>
            </w:pPr>
            <w:r>
              <w:rPr>
                <w:rFonts w:hint="eastAsia" w:ascii="仿宋" w:hAnsi="仿宋" w:eastAsia="仿宋" w:cs="ArialUnicodeMS"/>
                <w:b/>
                <w:bCs/>
                <w:sz w:val="28"/>
                <w:szCs w:val="28"/>
              </w:rPr>
              <w:t>单位名称</w:t>
            </w:r>
          </w:p>
        </w:tc>
        <w:tc>
          <w:tcPr>
            <w:tcW w:w="2445" w:type="dxa"/>
            <w:vAlign w:val="center"/>
          </w:tcPr>
          <w:p w14:paraId="64D25EDA">
            <w:pPr>
              <w:spacing w:line="560" w:lineRule="exact"/>
              <w:jc w:val="center"/>
              <w:rPr>
                <w:rFonts w:ascii="仿宋" w:hAnsi="仿宋" w:eastAsia="仿宋" w:cs="ArialUnicodeMS"/>
                <w:b/>
                <w:bCs/>
                <w:sz w:val="28"/>
                <w:szCs w:val="28"/>
              </w:rPr>
            </w:pPr>
            <w:r>
              <w:rPr>
                <w:rFonts w:hint="eastAsia" w:ascii="仿宋" w:hAnsi="仿宋" w:eastAsia="仿宋" w:cs="ArialUnicodeMS"/>
                <w:b/>
                <w:bCs/>
                <w:sz w:val="28"/>
                <w:szCs w:val="28"/>
              </w:rPr>
              <w:t>单位基本性质</w:t>
            </w:r>
          </w:p>
        </w:tc>
        <w:tc>
          <w:tcPr>
            <w:tcW w:w="2665" w:type="dxa"/>
            <w:vAlign w:val="center"/>
          </w:tcPr>
          <w:p w14:paraId="4D6A183E">
            <w:pPr>
              <w:spacing w:line="560" w:lineRule="exact"/>
              <w:jc w:val="center"/>
              <w:rPr>
                <w:rFonts w:ascii="仿宋" w:hAnsi="仿宋" w:eastAsia="仿宋" w:cs="ArialUnicodeMS"/>
                <w:b/>
                <w:bCs/>
                <w:sz w:val="28"/>
                <w:szCs w:val="28"/>
              </w:rPr>
            </w:pPr>
            <w:r>
              <w:rPr>
                <w:rFonts w:hint="eastAsia" w:ascii="仿宋" w:hAnsi="仿宋" w:eastAsia="仿宋" w:cs="ArialUnicodeMS"/>
                <w:b/>
                <w:bCs/>
                <w:sz w:val="28"/>
                <w:szCs w:val="28"/>
              </w:rPr>
              <w:t>经费形式</w:t>
            </w:r>
          </w:p>
        </w:tc>
      </w:tr>
      <w:tr w14:paraId="01F5C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765DA35">
            <w:pPr>
              <w:spacing w:line="560" w:lineRule="exact"/>
              <w:jc w:val="center"/>
              <w:rPr>
                <w:rFonts w:ascii="仿宋" w:hAnsi="仿宋" w:eastAsia="仿宋" w:cs="ArialUnicodeMS"/>
                <w:sz w:val="28"/>
                <w:szCs w:val="28"/>
              </w:rPr>
            </w:pPr>
            <w:r>
              <w:rPr>
                <w:rFonts w:hint="eastAsia" w:ascii="仿宋" w:hAnsi="仿宋" w:eastAsia="仿宋" w:cs="ArialUnicodeMS"/>
                <w:sz w:val="28"/>
                <w:szCs w:val="28"/>
              </w:rPr>
              <w:t>1</w:t>
            </w:r>
          </w:p>
        </w:tc>
        <w:tc>
          <w:tcPr>
            <w:tcW w:w="3485" w:type="dxa"/>
          </w:tcPr>
          <w:p w14:paraId="314A497F">
            <w:pPr>
              <w:spacing w:line="560" w:lineRule="exact"/>
              <w:jc w:val="center"/>
              <w:rPr>
                <w:rFonts w:ascii="仿宋" w:hAnsi="仿宋" w:eastAsia="仿宋" w:cs="ArialUnicodeMS"/>
                <w:sz w:val="28"/>
                <w:szCs w:val="28"/>
              </w:rPr>
            </w:pPr>
            <w:r>
              <w:rPr>
                <w:rFonts w:hint="eastAsia" w:ascii="仿宋" w:hAnsi="仿宋" w:eastAsia="仿宋" w:cs="ArialUnicodeMS"/>
                <w:sz w:val="28"/>
                <w:szCs w:val="28"/>
              </w:rPr>
              <w:t>石家庄市公路服务保障中心</w:t>
            </w:r>
          </w:p>
        </w:tc>
        <w:tc>
          <w:tcPr>
            <w:tcW w:w="2445" w:type="dxa"/>
          </w:tcPr>
          <w:p w14:paraId="252F46AE">
            <w:pPr>
              <w:spacing w:line="560" w:lineRule="exact"/>
              <w:jc w:val="center"/>
              <w:rPr>
                <w:rFonts w:hint="eastAsia" w:ascii="仿宋" w:hAnsi="仿宋" w:eastAsia="仿宋"/>
                <w:sz w:val="28"/>
                <w:szCs w:val="28"/>
              </w:rPr>
            </w:pPr>
            <w:r>
              <w:rPr>
                <w:rFonts w:hint="eastAsia" w:ascii="仿宋" w:hAnsi="仿宋" w:eastAsia="仿宋"/>
                <w:sz w:val="28"/>
                <w:szCs w:val="28"/>
              </w:rPr>
              <w:t>财政补助</w:t>
            </w:r>
          </w:p>
          <w:p w14:paraId="59E7CC48">
            <w:pPr>
              <w:spacing w:line="560" w:lineRule="exact"/>
              <w:jc w:val="center"/>
              <w:rPr>
                <w:rFonts w:ascii="仿宋" w:hAnsi="仿宋" w:eastAsia="仿宋"/>
                <w:sz w:val="28"/>
                <w:szCs w:val="28"/>
              </w:rPr>
            </w:pPr>
            <w:r>
              <w:rPr>
                <w:rFonts w:hint="eastAsia" w:ascii="仿宋" w:hAnsi="仿宋" w:eastAsia="仿宋"/>
                <w:sz w:val="28"/>
                <w:szCs w:val="28"/>
              </w:rPr>
              <w:t>事业单位</w:t>
            </w:r>
          </w:p>
        </w:tc>
        <w:tc>
          <w:tcPr>
            <w:tcW w:w="2665" w:type="dxa"/>
          </w:tcPr>
          <w:p w14:paraId="1CA642ED">
            <w:pPr>
              <w:spacing w:line="560" w:lineRule="exact"/>
              <w:jc w:val="center"/>
              <w:rPr>
                <w:rFonts w:hint="eastAsia" w:ascii="仿宋" w:hAnsi="仿宋" w:eastAsia="仿宋" w:cs="ArialUnicodeMS"/>
                <w:sz w:val="28"/>
                <w:szCs w:val="28"/>
              </w:rPr>
            </w:pPr>
            <w:r>
              <w:rPr>
                <w:rFonts w:hint="eastAsia" w:ascii="仿宋" w:hAnsi="仿宋" w:eastAsia="仿宋" w:cs="ArialUnicodeMS"/>
                <w:sz w:val="28"/>
                <w:szCs w:val="28"/>
              </w:rPr>
              <w:t>财政性资金</w:t>
            </w:r>
          </w:p>
          <w:p w14:paraId="123A3DDD">
            <w:pPr>
              <w:spacing w:line="560" w:lineRule="exact"/>
              <w:jc w:val="center"/>
              <w:rPr>
                <w:rFonts w:ascii="仿宋" w:hAnsi="仿宋" w:eastAsia="仿宋"/>
                <w:sz w:val="28"/>
                <w:szCs w:val="28"/>
              </w:rPr>
            </w:pPr>
            <w:r>
              <w:rPr>
                <w:rFonts w:hint="eastAsia" w:ascii="仿宋" w:hAnsi="仿宋" w:eastAsia="仿宋" w:cs="ArialUnicodeMS"/>
                <w:sz w:val="28"/>
                <w:szCs w:val="28"/>
              </w:rPr>
              <w:t>基本</w:t>
            </w:r>
            <w:r>
              <w:rPr>
                <w:rFonts w:hint="eastAsia" w:ascii="仿宋" w:hAnsi="仿宋" w:eastAsia="仿宋"/>
                <w:sz w:val="28"/>
                <w:szCs w:val="28"/>
              </w:rPr>
              <w:t>保证</w:t>
            </w:r>
          </w:p>
        </w:tc>
      </w:tr>
    </w:tbl>
    <w:p w14:paraId="76F19BD7">
      <w:pPr>
        <w:rPr>
          <w:rFonts w:ascii="Times New Roman" w:hAnsi="Times New Roman" w:eastAsia="黑体" w:cs="Times New Roman"/>
          <w:sz w:val="32"/>
          <w:szCs w:val="32"/>
        </w:rPr>
      </w:pPr>
      <w:r>
        <w:rPr>
          <w:rFonts w:hint="eastAsia" w:ascii="Times New Roman" w:hAnsi="Times New Roman" w:eastAsia="黑体" w:cs="Times New Roman"/>
          <w:sz w:val="32"/>
          <w:szCs w:val="32"/>
        </w:rPr>
        <w:br w:type="page"/>
      </w:r>
    </w:p>
    <w:p w14:paraId="60F126A9">
      <w:pPr>
        <w:widowControl/>
        <w:spacing w:line="360" w:lineRule="auto"/>
        <w:jc w:val="center"/>
        <w:outlineLvl w:val="0"/>
        <w:rPr>
          <w:rFonts w:ascii="Times New Roman" w:eastAsia="黑体"/>
          <w:sz w:val="44"/>
          <w:szCs w:val="44"/>
        </w:rPr>
      </w:pPr>
    </w:p>
    <w:p w14:paraId="108A99F5">
      <w:pPr>
        <w:widowControl/>
        <w:spacing w:line="360" w:lineRule="auto"/>
        <w:jc w:val="center"/>
        <w:outlineLvl w:val="0"/>
        <w:rPr>
          <w:rFonts w:ascii="Times New Roman" w:eastAsia="黑体"/>
          <w:sz w:val="44"/>
          <w:szCs w:val="44"/>
        </w:rPr>
      </w:pPr>
    </w:p>
    <w:p w14:paraId="6BF54D21">
      <w:pPr>
        <w:widowControl/>
        <w:spacing w:line="360" w:lineRule="auto"/>
        <w:jc w:val="center"/>
        <w:outlineLvl w:val="0"/>
        <w:rPr>
          <w:rFonts w:ascii="Times New Roman" w:eastAsia="黑体"/>
          <w:sz w:val="44"/>
          <w:szCs w:val="44"/>
        </w:rPr>
      </w:pPr>
    </w:p>
    <w:p w14:paraId="15D1569F">
      <w:pPr>
        <w:widowControl/>
        <w:spacing w:line="360" w:lineRule="auto"/>
        <w:jc w:val="center"/>
        <w:outlineLvl w:val="0"/>
        <w:rPr>
          <w:rFonts w:ascii="Times New Roman" w:eastAsia="黑体"/>
          <w:sz w:val="44"/>
          <w:szCs w:val="44"/>
        </w:rPr>
      </w:pPr>
    </w:p>
    <w:p w14:paraId="1EA593A5">
      <w:pPr>
        <w:widowControl/>
        <w:spacing w:line="360" w:lineRule="auto"/>
        <w:jc w:val="center"/>
        <w:outlineLvl w:val="0"/>
        <w:rPr>
          <w:rFonts w:ascii="Times New Roman" w:eastAsia="黑体"/>
          <w:sz w:val="44"/>
          <w:szCs w:val="44"/>
        </w:rPr>
      </w:pPr>
    </w:p>
    <w:p w14:paraId="648380F7">
      <w:pPr>
        <w:widowControl/>
        <w:spacing w:line="360" w:lineRule="auto"/>
        <w:jc w:val="center"/>
        <w:outlineLvl w:val="0"/>
        <w:rPr>
          <w:rFonts w:ascii="Times New Roman" w:eastAsia="黑体"/>
          <w:sz w:val="44"/>
          <w:szCs w:val="44"/>
        </w:rPr>
      </w:pPr>
    </w:p>
    <w:p w14:paraId="0927C095">
      <w:pPr>
        <w:widowControl/>
        <w:spacing w:line="360" w:lineRule="auto"/>
        <w:jc w:val="center"/>
        <w:outlineLvl w:val="0"/>
        <w:rPr>
          <w:rFonts w:ascii="Times New Roman" w:eastAsia="黑体"/>
          <w:sz w:val="44"/>
          <w:szCs w:val="44"/>
        </w:rPr>
      </w:pPr>
      <w:r>
        <w:rPr>
          <w:rFonts w:ascii="Times New Roman" w:eastAsia="黑体"/>
          <w:sz w:val="44"/>
          <w:szCs w:val="44"/>
        </w:rPr>
        <w:t>第二部分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决算表</w:t>
      </w:r>
    </w:p>
    <w:p w14:paraId="5D477910">
      <w:pPr>
        <w:widowControl/>
        <w:spacing w:line="360" w:lineRule="auto"/>
        <w:jc w:val="center"/>
        <w:outlineLvl w:val="0"/>
        <w:rPr>
          <w:rFonts w:ascii="Times New Roman" w:eastAsia="黑体"/>
          <w:sz w:val="44"/>
          <w:szCs w:val="44"/>
        </w:rPr>
      </w:pPr>
    </w:p>
    <w:p w14:paraId="4C5A8033">
      <w:pPr>
        <w:widowControl/>
        <w:spacing w:line="360" w:lineRule="auto"/>
        <w:jc w:val="center"/>
        <w:outlineLvl w:val="0"/>
        <w:rPr>
          <w:rFonts w:ascii="Times New Roman" w:eastAsia="黑体"/>
          <w:sz w:val="44"/>
          <w:szCs w:val="44"/>
        </w:rPr>
      </w:pPr>
    </w:p>
    <w:p w14:paraId="0FA6BF6B">
      <w:pPr>
        <w:widowControl/>
        <w:spacing w:line="360" w:lineRule="auto"/>
        <w:jc w:val="center"/>
        <w:outlineLvl w:val="0"/>
        <w:rPr>
          <w:rFonts w:ascii="Times New Roman" w:eastAsia="黑体"/>
          <w:sz w:val="44"/>
          <w:szCs w:val="44"/>
        </w:rPr>
      </w:pPr>
    </w:p>
    <w:p w14:paraId="3890DFB5">
      <w:pPr>
        <w:widowControl/>
        <w:spacing w:line="360" w:lineRule="auto"/>
        <w:jc w:val="center"/>
        <w:outlineLvl w:val="0"/>
        <w:rPr>
          <w:rFonts w:ascii="Times New Roman" w:eastAsia="黑体"/>
          <w:sz w:val="44"/>
          <w:szCs w:val="44"/>
        </w:rPr>
      </w:pPr>
    </w:p>
    <w:p w14:paraId="5265C60F">
      <w:pPr>
        <w:widowControl/>
        <w:spacing w:line="360" w:lineRule="auto"/>
        <w:jc w:val="center"/>
        <w:outlineLvl w:val="0"/>
        <w:rPr>
          <w:rFonts w:ascii="Times New Roman" w:eastAsia="黑体"/>
          <w:sz w:val="44"/>
          <w:szCs w:val="44"/>
        </w:rPr>
      </w:pPr>
    </w:p>
    <w:p w14:paraId="11FA6AEC">
      <w:pPr>
        <w:widowControl/>
        <w:spacing w:line="360" w:lineRule="auto"/>
        <w:jc w:val="center"/>
        <w:outlineLvl w:val="0"/>
        <w:rPr>
          <w:rFonts w:ascii="Times New Roman" w:eastAsia="黑体"/>
          <w:sz w:val="44"/>
          <w:szCs w:val="44"/>
        </w:rPr>
      </w:pPr>
    </w:p>
    <w:p w14:paraId="32976658">
      <w:pPr>
        <w:widowControl/>
        <w:spacing w:line="360" w:lineRule="auto"/>
        <w:jc w:val="center"/>
        <w:outlineLvl w:val="0"/>
        <w:rPr>
          <w:rFonts w:ascii="Times New Roman" w:eastAsia="黑体"/>
          <w:sz w:val="44"/>
          <w:szCs w:val="44"/>
        </w:rPr>
      </w:pPr>
    </w:p>
    <w:p w14:paraId="47E1BC91">
      <w:pPr>
        <w:widowControl/>
        <w:spacing w:line="360" w:lineRule="auto"/>
        <w:jc w:val="center"/>
        <w:outlineLvl w:val="0"/>
        <w:rPr>
          <w:rFonts w:ascii="Times New Roman" w:eastAsia="黑体"/>
          <w:sz w:val="44"/>
          <w:szCs w:val="44"/>
        </w:rPr>
      </w:pPr>
    </w:p>
    <w:p w14:paraId="115F8A10">
      <w:pPr>
        <w:widowControl/>
        <w:spacing w:line="360" w:lineRule="auto"/>
        <w:jc w:val="center"/>
        <w:outlineLvl w:val="0"/>
        <w:rPr>
          <w:rFonts w:ascii="Times New Roman" w:eastAsia="黑体"/>
          <w:sz w:val="44"/>
          <w:szCs w:val="44"/>
        </w:rPr>
      </w:pPr>
    </w:p>
    <w:p w14:paraId="3BA027FF">
      <w:pPr>
        <w:widowControl/>
        <w:spacing w:line="360" w:lineRule="auto"/>
        <w:jc w:val="center"/>
        <w:outlineLvl w:val="0"/>
        <w:rPr>
          <w:rFonts w:ascii="Times New Roman" w:eastAsia="黑体"/>
          <w:sz w:val="44"/>
          <w:szCs w:val="44"/>
        </w:rPr>
      </w:pPr>
    </w:p>
    <w:p w14:paraId="46585DB2">
      <w:pPr>
        <w:widowControl/>
        <w:spacing w:line="360" w:lineRule="auto"/>
        <w:jc w:val="center"/>
        <w:outlineLvl w:val="0"/>
        <w:rPr>
          <w:rFonts w:ascii="Times New Roman" w:eastAsia="黑体"/>
          <w:sz w:val="44"/>
          <w:szCs w:val="44"/>
        </w:rPr>
      </w:pPr>
    </w:p>
    <w:p w14:paraId="07C3883D">
      <w:pPr>
        <w:widowControl/>
        <w:spacing w:line="360" w:lineRule="auto"/>
        <w:jc w:val="center"/>
        <w:outlineLvl w:val="0"/>
        <w:rPr>
          <w:rFonts w:ascii="Times New Roman" w:eastAsia="黑体"/>
          <w:sz w:val="44"/>
          <w:szCs w:val="44"/>
        </w:rPr>
      </w:pPr>
    </w:p>
    <w:p w14:paraId="1DF91521">
      <w:pPr>
        <w:widowControl/>
        <w:spacing w:line="360" w:lineRule="auto"/>
        <w:jc w:val="center"/>
        <w:outlineLvl w:val="0"/>
        <w:rPr>
          <w:rFonts w:ascii="Times New Roman" w:eastAsia="黑体"/>
          <w:sz w:val="44"/>
          <w:szCs w:val="44"/>
        </w:rPr>
      </w:pPr>
    </w:p>
    <w:p w14:paraId="51663BFB">
      <w:pPr>
        <w:widowControl/>
        <w:spacing w:line="360" w:lineRule="auto"/>
        <w:jc w:val="center"/>
        <w:outlineLvl w:val="0"/>
        <w:rPr>
          <w:rFonts w:ascii="Times New Roman" w:eastAsia="黑体"/>
          <w:sz w:val="44"/>
          <w:szCs w:val="44"/>
        </w:rPr>
      </w:pPr>
    </w:p>
    <w:p w14:paraId="25D94F5C">
      <w:pPr>
        <w:widowControl/>
        <w:spacing w:line="360" w:lineRule="auto"/>
        <w:jc w:val="center"/>
        <w:outlineLvl w:val="0"/>
        <w:rPr>
          <w:rFonts w:ascii="Times New Roman" w:eastAsia="黑体"/>
          <w:sz w:val="44"/>
          <w:szCs w:val="44"/>
        </w:rPr>
      </w:pP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4DE4DF17">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6429608">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78BBDE6C">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9AAB6B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63988608">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2DC4A2D">
            <w:pPr>
              <w:rPr>
                <w:rFonts w:ascii="仿宋" w:hAnsi="仿宋" w:eastAsia="仿宋"/>
                <w:color w:val="000000"/>
                <w:sz w:val="20"/>
                <w:szCs w:val="20"/>
              </w:rPr>
            </w:pPr>
            <w:r>
              <w:rPr>
                <w:rFonts w:hint="eastAsia" w:ascii="仿宋" w:hAnsi="仿宋" w:eastAsia="仿宋" w:cs="方正仿宋_GB2312"/>
                <w:color w:val="000000"/>
                <w:sz w:val="20"/>
                <w:szCs w:val="20"/>
              </w:rPr>
              <w:t>编制单位：</w:t>
            </w:r>
            <w:r>
              <w:rPr>
                <w:rFonts w:hint="eastAsia" w:ascii="仿宋" w:hAnsi="仿宋" w:eastAsia="仿宋"/>
                <w:color w:val="000000"/>
                <w:sz w:val="20"/>
                <w:szCs w:val="20"/>
              </w:rPr>
              <w:t>石</w:t>
            </w:r>
            <w:r>
              <w:rPr>
                <w:rFonts w:hint="eastAsia" w:ascii="仿宋" w:hAnsi="仿宋" w:eastAsia="仿宋" w:cs="___WRD_EMBED_SUB_52"/>
                <w:color w:val="000000"/>
                <w:sz w:val="20"/>
                <w:szCs w:val="20"/>
              </w:rPr>
              <w:t>家</w:t>
            </w:r>
            <w:r>
              <w:rPr>
                <w:rFonts w:hint="eastAsia" w:ascii="仿宋" w:hAnsi="仿宋" w:eastAsia="仿宋"/>
                <w:color w:val="000000"/>
                <w:sz w:val="20"/>
                <w:szCs w:val="20"/>
              </w:rPr>
              <w:t>庄市</w:t>
            </w:r>
            <w:r>
              <w:rPr>
                <w:rFonts w:hint="eastAsia" w:ascii="仿宋" w:hAnsi="仿宋" w:eastAsia="仿宋" w:cs="___WRD_EMBED_SUB_52"/>
                <w:color w:val="000000"/>
                <w:sz w:val="20"/>
                <w:szCs w:val="20"/>
              </w:rPr>
              <w:t>公</w:t>
            </w:r>
            <w:r>
              <w:rPr>
                <w:rFonts w:hint="eastAsia" w:ascii="仿宋" w:hAnsi="仿宋" w:eastAsia="仿宋"/>
                <w:color w:val="000000"/>
                <w:sz w:val="20"/>
                <w:szCs w:val="20"/>
              </w:rPr>
              <w:t>路</w:t>
            </w:r>
            <w:r>
              <w:rPr>
                <w:rFonts w:hint="eastAsia" w:ascii="仿宋" w:hAnsi="仿宋" w:eastAsia="仿宋" w:cs="___WRD_EMBED_SUB_52"/>
                <w:color w:val="000000"/>
                <w:sz w:val="20"/>
                <w:szCs w:val="20"/>
              </w:rPr>
              <w:t>服务保障中</w:t>
            </w:r>
            <w:r>
              <w:rPr>
                <w:rFonts w:hint="eastAsia" w:ascii="仿宋" w:hAnsi="仿宋" w:eastAsia="仿宋"/>
                <w:color w:val="000000"/>
                <w:sz w:val="20"/>
                <w:szCs w:val="20"/>
              </w:rPr>
              <w:t>心</w:t>
            </w:r>
          </w:p>
        </w:tc>
        <w:tc>
          <w:tcPr>
            <w:tcW w:w="1262" w:type="pct"/>
            <w:gridSpan w:val="2"/>
            <w:tcBorders>
              <w:top w:val="nil"/>
              <w:left w:val="nil"/>
              <w:bottom w:val="single" w:color="auto" w:sz="4" w:space="0"/>
              <w:right w:val="nil"/>
            </w:tcBorders>
            <w:noWrap/>
            <w:vAlign w:val="bottom"/>
          </w:tcPr>
          <w:p w14:paraId="1F9A4C55">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4DAB8896">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B6AF430">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DAEF6D1">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2D9ED5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15459F7E">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2FE41A9">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779F8D69">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4B3C77D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7C7A44E3">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4854CDC5">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6A1519B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2A24171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4CFFA22">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094F2592">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0E6743F4">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0DC0AE1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680F4527">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56211561">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57BEF44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9E571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21CBFFF8">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19BBAC95">
            <w:pPr>
              <w:jc w:val="right"/>
              <w:rPr>
                <w:rFonts w:ascii="Times New Roman" w:hAnsi="Times New Roman" w:eastAsia="宋体" w:cs="Times New Roman"/>
                <w:color w:val="000000"/>
                <w:sz w:val="20"/>
                <w:szCs w:val="20"/>
              </w:rPr>
            </w:pPr>
            <w:r>
              <w:rPr>
                <w:rFonts w:ascii="Times New Roman" w:hAnsi="Times New Roman" w:cs="Times New Roman"/>
                <w:sz w:val="20"/>
                <w:szCs w:val="20"/>
              </w:rPr>
              <w:t>35,364.03</w:t>
            </w:r>
          </w:p>
        </w:tc>
        <w:tc>
          <w:tcPr>
            <w:tcW w:w="1361" w:type="pct"/>
            <w:gridSpan w:val="2"/>
            <w:tcBorders>
              <w:top w:val="nil"/>
              <w:left w:val="nil"/>
              <w:bottom w:val="single" w:color="000000" w:sz="4" w:space="0"/>
              <w:right w:val="single" w:color="000000" w:sz="4" w:space="0"/>
            </w:tcBorders>
            <w:noWrap/>
            <w:vAlign w:val="center"/>
          </w:tcPr>
          <w:p w14:paraId="5BF98AA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7DBA0B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35E5A75D">
            <w:pPr>
              <w:jc w:val="right"/>
              <w:rPr>
                <w:rFonts w:ascii="Times New Roman" w:hAnsi="Times New Roman" w:eastAsia="宋体" w:cs="Times New Roman"/>
                <w:color w:val="000000"/>
                <w:sz w:val="20"/>
                <w:szCs w:val="20"/>
              </w:rPr>
            </w:pPr>
          </w:p>
        </w:tc>
      </w:tr>
      <w:tr w14:paraId="3180298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8631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5F8398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0B334255">
            <w:pPr>
              <w:jc w:val="right"/>
              <w:rPr>
                <w:rFonts w:ascii="Times New Roman" w:hAnsi="Times New Roman" w:eastAsia="宋体" w:cs="Times New Roman"/>
                <w:color w:val="000000"/>
                <w:sz w:val="20"/>
                <w:szCs w:val="20"/>
              </w:rPr>
            </w:pPr>
            <w:r>
              <w:rPr>
                <w:rFonts w:ascii="Times New Roman" w:hAnsi="Times New Roman" w:cs="Times New Roman"/>
                <w:sz w:val="20"/>
                <w:szCs w:val="20"/>
              </w:rPr>
              <w:t>3,711.25</w:t>
            </w:r>
          </w:p>
        </w:tc>
        <w:tc>
          <w:tcPr>
            <w:tcW w:w="1361" w:type="pct"/>
            <w:gridSpan w:val="2"/>
            <w:tcBorders>
              <w:top w:val="nil"/>
              <w:left w:val="nil"/>
              <w:bottom w:val="single" w:color="000000" w:sz="4" w:space="0"/>
              <w:right w:val="single" w:color="000000" w:sz="4" w:space="0"/>
            </w:tcBorders>
            <w:noWrap/>
            <w:vAlign w:val="center"/>
          </w:tcPr>
          <w:p w14:paraId="037BF10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7D5BB9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20C809EC">
            <w:pPr>
              <w:jc w:val="right"/>
              <w:rPr>
                <w:rFonts w:ascii="Times New Roman" w:hAnsi="Times New Roman" w:eastAsia="宋体" w:cs="Times New Roman"/>
                <w:color w:val="000000"/>
                <w:sz w:val="20"/>
                <w:szCs w:val="20"/>
              </w:rPr>
            </w:pPr>
          </w:p>
        </w:tc>
      </w:tr>
      <w:tr w14:paraId="3357844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7648DC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139836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5F4C357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2A55F5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2E2E4B7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1C07ED20">
            <w:pPr>
              <w:jc w:val="right"/>
              <w:rPr>
                <w:rFonts w:ascii="Times New Roman" w:hAnsi="Times New Roman" w:eastAsia="宋体" w:cs="Times New Roman"/>
                <w:color w:val="000000"/>
                <w:sz w:val="20"/>
                <w:szCs w:val="20"/>
              </w:rPr>
            </w:pPr>
          </w:p>
        </w:tc>
      </w:tr>
      <w:tr w14:paraId="320DA2C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4D71D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4F16AB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5B04518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76F9F8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07FBDA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454B74B4">
            <w:pPr>
              <w:jc w:val="right"/>
              <w:rPr>
                <w:rFonts w:ascii="Times New Roman" w:hAnsi="Times New Roman" w:eastAsia="宋体" w:cs="Times New Roman"/>
                <w:color w:val="000000"/>
                <w:sz w:val="20"/>
                <w:szCs w:val="20"/>
              </w:rPr>
            </w:pPr>
          </w:p>
        </w:tc>
      </w:tr>
      <w:tr w14:paraId="3C6F742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2A993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4BD808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75C21A1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BAEE27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408E38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3D2DA0A4">
            <w:pPr>
              <w:jc w:val="right"/>
              <w:rPr>
                <w:rFonts w:ascii="Times New Roman" w:hAnsi="Times New Roman" w:eastAsia="宋体" w:cs="Times New Roman"/>
                <w:color w:val="000000"/>
                <w:sz w:val="20"/>
                <w:szCs w:val="20"/>
              </w:rPr>
            </w:pPr>
          </w:p>
        </w:tc>
      </w:tr>
      <w:tr w14:paraId="10702CA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4A5916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735A7CC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0CCC723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5CAD96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6707A30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12A679C0">
            <w:pPr>
              <w:jc w:val="right"/>
              <w:rPr>
                <w:rFonts w:ascii="Times New Roman" w:hAnsi="Times New Roman" w:eastAsia="宋体" w:cs="Times New Roman"/>
                <w:color w:val="000000"/>
                <w:sz w:val="20"/>
                <w:szCs w:val="20"/>
              </w:rPr>
            </w:pPr>
          </w:p>
        </w:tc>
      </w:tr>
      <w:tr w14:paraId="520B91A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C395F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3B9F9A3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776808D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92E9E8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2702C4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260AC45A">
            <w:pPr>
              <w:jc w:val="right"/>
              <w:rPr>
                <w:rFonts w:ascii="Times New Roman" w:hAnsi="Times New Roman" w:eastAsia="宋体" w:cs="Times New Roman"/>
                <w:color w:val="000000"/>
                <w:sz w:val="20"/>
                <w:szCs w:val="20"/>
              </w:rPr>
            </w:pPr>
          </w:p>
        </w:tc>
      </w:tr>
      <w:tr w14:paraId="17F3EED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8CEB1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7E08FB2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30ACDAD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7CACD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6EEAE4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6A394C71">
            <w:pPr>
              <w:jc w:val="right"/>
              <w:rPr>
                <w:rFonts w:ascii="Times New Roman" w:hAnsi="Times New Roman" w:eastAsia="宋体" w:cs="Times New Roman"/>
                <w:color w:val="000000"/>
                <w:sz w:val="20"/>
                <w:szCs w:val="20"/>
              </w:rPr>
            </w:pPr>
            <w:r>
              <w:rPr>
                <w:rFonts w:ascii="Times New Roman" w:hAnsi="Times New Roman" w:cs="Times New Roman"/>
                <w:sz w:val="20"/>
                <w:szCs w:val="20"/>
              </w:rPr>
              <w:t>1,062.58</w:t>
            </w:r>
          </w:p>
        </w:tc>
      </w:tr>
      <w:tr w14:paraId="7FE44BB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09446C">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B00184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0B99B60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61BBBB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78C38D8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72EE3F4B">
            <w:pPr>
              <w:jc w:val="right"/>
              <w:rPr>
                <w:rFonts w:ascii="Times New Roman" w:hAnsi="Times New Roman" w:eastAsia="宋体" w:cs="Times New Roman"/>
                <w:color w:val="000000"/>
                <w:sz w:val="20"/>
                <w:szCs w:val="20"/>
              </w:rPr>
            </w:pPr>
            <w:r>
              <w:rPr>
                <w:rFonts w:ascii="Times New Roman" w:hAnsi="Times New Roman" w:cs="Times New Roman"/>
                <w:sz w:val="20"/>
                <w:szCs w:val="20"/>
              </w:rPr>
              <w:t>201.15</w:t>
            </w:r>
          </w:p>
        </w:tc>
      </w:tr>
      <w:tr w14:paraId="7D4A96F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3F3D9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2D7C51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226C37E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B76DE1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3D614B9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778D87D6">
            <w:pPr>
              <w:jc w:val="right"/>
              <w:rPr>
                <w:rFonts w:ascii="Times New Roman" w:hAnsi="Times New Roman" w:eastAsia="宋体" w:cs="Times New Roman"/>
                <w:color w:val="000000"/>
                <w:sz w:val="20"/>
                <w:szCs w:val="20"/>
              </w:rPr>
            </w:pPr>
          </w:p>
        </w:tc>
      </w:tr>
      <w:tr w14:paraId="1425C45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F450911">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0E28F5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7C59656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73D071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0D1BF9D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328410FA">
            <w:pPr>
              <w:jc w:val="right"/>
              <w:rPr>
                <w:rFonts w:ascii="Times New Roman" w:hAnsi="Times New Roman" w:eastAsia="宋体" w:cs="Times New Roman"/>
                <w:color w:val="000000"/>
                <w:sz w:val="20"/>
                <w:szCs w:val="20"/>
              </w:rPr>
            </w:pPr>
            <w:r>
              <w:rPr>
                <w:rFonts w:ascii="Times New Roman" w:hAnsi="Times New Roman" w:cs="Times New Roman"/>
                <w:sz w:val="20"/>
                <w:szCs w:val="20"/>
              </w:rPr>
              <w:t>3,711.25</w:t>
            </w:r>
          </w:p>
        </w:tc>
      </w:tr>
      <w:tr w14:paraId="01A23B3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9BC3A53">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4F2EB1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133713D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80FD91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1D202C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75DD2B46">
            <w:pPr>
              <w:jc w:val="right"/>
              <w:rPr>
                <w:rFonts w:ascii="Times New Roman" w:hAnsi="Times New Roman" w:eastAsia="宋体" w:cs="Times New Roman"/>
                <w:color w:val="000000"/>
                <w:sz w:val="20"/>
                <w:szCs w:val="20"/>
              </w:rPr>
            </w:pPr>
          </w:p>
        </w:tc>
      </w:tr>
      <w:tr w14:paraId="6EBB6CF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D362CC">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E12F9F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2ED1034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C95B82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1227D18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0C18D320">
            <w:pPr>
              <w:jc w:val="right"/>
              <w:rPr>
                <w:rFonts w:ascii="Times New Roman" w:hAnsi="Times New Roman" w:eastAsia="宋体" w:cs="Times New Roman"/>
                <w:color w:val="000000"/>
                <w:sz w:val="20"/>
                <w:szCs w:val="20"/>
              </w:rPr>
            </w:pPr>
            <w:r>
              <w:rPr>
                <w:rFonts w:ascii="Times New Roman" w:hAnsi="Times New Roman" w:cs="Times New Roman"/>
                <w:sz w:val="20"/>
                <w:szCs w:val="20"/>
              </w:rPr>
              <w:t>14,858.78</w:t>
            </w:r>
          </w:p>
        </w:tc>
      </w:tr>
      <w:tr w14:paraId="2741226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0FB283EB">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5C03799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13CB2B6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5FB1D83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7301C5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7D4FE79E">
            <w:pPr>
              <w:jc w:val="right"/>
              <w:rPr>
                <w:rFonts w:ascii="Times New Roman" w:hAnsi="Times New Roman" w:eastAsia="宋体" w:cs="Times New Roman"/>
                <w:color w:val="000000"/>
                <w:sz w:val="20"/>
                <w:szCs w:val="20"/>
              </w:rPr>
            </w:pPr>
          </w:p>
        </w:tc>
      </w:tr>
      <w:tr w14:paraId="6AFC305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DA6588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C50E4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472365D">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72889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511A8D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344E44C3">
            <w:pPr>
              <w:jc w:val="right"/>
              <w:rPr>
                <w:rFonts w:ascii="Times New Roman" w:hAnsi="Times New Roman" w:eastAsia="宋体" w:cs="Times New Roman"/>
                <w:color w:val="000000"/>
                <w:sz w:val="20"/>
                <w:szCs w:val="20"/>
              </w:rPr>
            </w:pPr>
          </w:p>
        </w:tc>
      </w:tr>
      <w:tr w14:paraId="4BBCDA3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A6F624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2E74BC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2F27CC8">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04F09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C013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06581F4">
            <w:pPr>
              <w:jc w:val="right"/>
              <w:rPr>
                <w:rFonts w:ascii="Times New Roman" w:hAnsi="Times New Roman" w:eastAsia="宋体" w:cs="Times New Roman"/>
                <w:color w:val="000000"/>
                <w:sz w:val="20"/>
                <w:szCs w:val="20"/>
              </w:rPr>
            </w:pPr>
          </w:p>
        </w:tc>
      </w:tr>
      <w:tr w14:paraId="020A42E9">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576A5E3">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AEEE9E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0A2A072">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B1B140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5B7B9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DF3C3B1">
            <w:pPr>
              <w:jc w:val="right"/>
              <w:rPr>
                <w:rFonts w:ascii="Times New Roman" w:hAnsi="Times New Roman" w:eastAsia="宋体" w:cs="Times New Roman"/>
                <w:color w:val="000000"/>
                <w:sz w:val="20"/>
                <w:szCs w:val="20"/>
              </w:rPr>
            </w:pPr>
          </w:p>
        </w:tc>
      </w:tr>
      <w:tr w14:paraId="41ACCC6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F200C39">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71F018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A462C6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558638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78436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02FF146">
            <w:pPr>
              <w:jc w:val="right"/>
              <w:rPr>
                <w:rFonts w:ascii="Times New Roman" w:hAnsi="Times New Roman" w:eastAsia="宋体" w:cs="Times New Roman"/>
                <w:color w:val="000000"/>
                <w:sz w:val="20"/>
                <w:szCs w:val="20"/>
              </w:rPr>
            </w:pPr>
          </w:p>
        </w:tc>
      </w:tr>
      <w:tr w14:paraId="22D3725E">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BFC2651">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D2B3D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F6F8ED5">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A314F1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7A5248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C162D7">
            <w:pPr>
              <w:jc w:val="right"/>
              <w:rPr>
                <w:rFonts w:ascii="Times New Roman" w:hAnsi="Times New Roman" w:eastAsia="宋体" w:cs="Times New Roman"/>
                <w:color w:val="000000"/>
                <w:sz w:val="20"/>
                <w:szCs w:val="20"/>
              </w:rPr>
            </w:pPr>
            <w:r>
              <w:rPr>
                <w:rFonts w:ascii="Times New Roman" w:hAnsi="Times New Roman" w:cs="Times New Roman"/>
                <w:sz w:val="20"/>
                <w:szCs w:val="20"/>
              </w:rPr>
              <w:t>247.06</w:t>
            </w:r>
          </w:p>
        </w:tc>
      </w:tr>
      <w:tr w14:paraId="47B9E21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ACEAC21">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A55212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411647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CD07E2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6900F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6F1633ED">
            <w:pPr>
              <w:jc w:val="right"/>
              <w:rPr>
                <w:rFonts w:ascii="Times New Roman" w:hAnsi="Times New Roman" w:eastAsia="宋体" w:cs="Times New Roman"/>
                <w:color w:val="000000"/>
                <w:sz w:val="20"/>
                <w:szCs w:val="20"/>
              </w:rPr>
            </w:pPr>
          </w:p>
        </w:tc>
      </w:tr>
      <w:tr w14:paraId="5732F2A8">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5C7EBE44">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270EA7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05443C4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0A7683C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27B069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57AD6395">
            <w:pPr>
              <w:jc w:val="right"/>
              <w:rPr>
                <w:rFonts w:ascii="Times New Roman" w:hAnsi="Times New Roman" w:eastAsia="宋体" w:cs="Times New Roman"/>
                <w:color w:val="000000"/>
                <w:sz w:val="20"/>
                <w:szCs w:val="20"/>
              </w:rPr>
            </w:pPr>
          </w:p>
        </w:tc>
      </w:tr>
      <w:tr w14:paraId="3F563A3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567086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71094D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6C9A6F8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026800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5A7922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0909DD6B">
            <w:pPr>
              <w:jc w:val="right"/>
              <w:rPr>
                <w:rFonts w:ascii="Times New Roman" w:hAnsi="Times New Roman" w:eastAsia="宋体" w:cs="Times New Roman"/>
                <w:color w:val="000000"/>
                <w:sz w:val="20"/>
                <w:szCs w:val="20"/>
              </w:rPr>
            </w:pPr>
            <w:r>
              <w:rPr>
                <w:rFonts w:ascii="Times New Roman" w:hAnsi="Times New Roman" w:cs="Times New Roman"/>
                <w:sz w:val="20"/>
                <w:szCs w:val="20"/>
              </w:rPr>
              <w:t>20,408.73</w:t>
            </w:r>
          </w:p>
        </w:tc>
      </w:tr>
      <w:tr w14:paraId="2478AB6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14ADE32">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4C305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21AC8FE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072747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1903071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0C84CBC0">
            <w:pPr>
              <w:jc w:val="right"/>
              <w:rPr>
                <w:rFonts w:ascii="Times New Roman" w:hAnsi="Times New Roman" w:eastAsia="宋体" w:cs="Times New Roman"/>
                <w:color w:val="000000"/>
                <w:sz w:val="20"/>
                <w:szCs w:val="20"/>
              </w:rPr>
            </w:pPr>
          </w:p>
        </w:tc>
      </w:tr>
      <w:tr w14:paraId="2B0E80D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43CB0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18BD14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487D594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B54683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3F3DE2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31D443FA">
            <w:pPr>
              <w:jc w:val="right"/>
              <w:rPr>
                <w:rFonts w:ascii="Times New Roman" w:hAnsi="Times New Roman" w:eastAsia="宋体" w:cs="Times New Roman"/>
                <w:color w:val="000000"/>
                <w:sz w:val="20"/>
                <w:szCs w:val="20"/>
              </w:rPr>
            </w:pPr>
          </w:p>
        </w:tc>
      </w:tr>
      <w:tr w14:paraId="6C78166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7DAE3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00942E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262AC86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A51F45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711A74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09B2A7A5">
            <w:pPr>
              <w:jc w:val="right"/>
              <w:rPr>
                <w:rFonts w:ascii="Times New Roman" w:hAnsi="Times New Roman" w:eastAsia="宋体" w:cs="Times New Roman"/>
                <w:color w:val="000000"/>
                <w:sz w:val="20"/>
                <w:szCs w:val="20"/>
              </w:rPr>
            </w:pPr>
          </w:p>
        </w:tc>
      </w:tr>
      <w:tr w14:paraId="1E91791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F6C89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0D0A3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622A322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F93B5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3101883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0A9C9571">
            <w:pPr>
              <w:jc w:val="right"/>
              <w:rPr>
                <w:rFonts w:ascii="Times New Roman" w:hAnsi="Times New Roman" w:eastAsia="宋体" w:cs="Times New Roman"/>
                <w:color w:val="000000"/>
                <w:sz w:val="20"/>
                <w:szCs w:val="20"/>
              </w:rPr>
            </w:pPr>
          </w:p>
        </w:tc>
      </w:tr>
      <w:tr w14:paraId="3E9B454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CCBCC63">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4CF71E4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3B1E0270">
            <w:pPr>
              <w:jc w:val="right"/>
              <w:rPr>
                <w:rFonts w:ascii="Times New Roman" w:hAnsi="Times New Roman" w:eastAsia="宋体" w:cs="Times New Roman"/>
                <w:color w:val="000000"/>
                <w:sz w:val="20"/>
                <w:szCs w:val="20"/>
              </w:rPr>
            </w:pPr>
            <w:r>
              <w:rPr>
                <w:rFonts w:ascii="Times New Roman" w:hAnsi="Times New Roman" w:cs="Times New Roman"/>
                <w:sz w:val="20"/>
                <w:szCs w:val="20"/>
              </w:rPr>
              <w:t>39,075.28</w:t>
            </w:r>
          </w:p>
        </w:tc>
        <w:tc>
          <w:tcPr>
            <w:tcW w:w="1361" w:type="pct"/>
            <w:gridSpan w:val="2"/>
            <w:tcBorders>
              <w:top w:val="nil"/>
              <w:left w:val="nil"/>
              <w:bottom w:val="single" w:color="000000" w:sz="4" w:space="0"/>
              <w:right w:val="single" w:color="000000" w:sz="4" w:space="0"/>
            </w:tcBorders>
            <w:noWrap/>
            <w:vAlign w:val="center"/>
          </w:tcPr>
          <w:p w14:paraId="3F2247F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5F1B8A8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7E00AD36">
            <w:pPr>
              <w:jc w:val="right"/>
              <w:rPr>
                <w:rFonts w:ascii="Times New Roman" w:hAnsi="Times New Roman" w:eastAsia="宋体" w:cs="Times New Roman"/>
                <w:color w:val="000000"/>
                <w:sz w:val="20"/>
                <w:szCs w:val="20"/>
              </w:rPr>
            </w:pPr>
            <w:r>
              <w:rPr>
                <w:rFonts w:ascii="Times New Roman" w:hAnsi="Times New Roman" w:cs="Times New Roman"/>
                <w:sz w:val="20"/>
                <w:szCs w:val="20"/>
              </w:rPr>
              <w:t>40,489.55</w:t>
            </w:r>
          </w:p>
        </w:tc>
      </w:tr>
      <w:tr w14:paraId="250A9DD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FC7D4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46C752F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28347F8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B567BA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2CA017D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1A3EF944">
            <w:pPr>
              <w:jc w:val="right"/>
              <w:rPr>
                <w:rFonts w:ascii="Times New Roman" w:hAnsi="Times New Roman" w:eastAsia="宋体" w:cs="Times New Roman"/>
                <w:color w:val="000000"/>
                <w:sz w:val="20"/>
                <w:szCs w:val="20"/>
              </w:rPr>
            </w:pPr>
          </w:p>
        </w:tc>
      </w:tr>
      <w:tr w14:paraId="0A92AA6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7894A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5A795E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3305EFFC">
            <w:pPr>
              <w:jc w:val="right"/>
              <w:rPr>
                <w:rFonts w:ascii="Times New Roman" w:hAnsi="Times New Roman" w:eastAsia="宋体" w:cs="Times New Roman"/>
                <w:color w:val="000000"/>
                <w:sz w:val="20"/>
                <w:szCs w:val="20"/>
              </w:rPr>
            </w:pPr>
            <w:r>
              <w:rPr>
                <w:rFonts w:ascii="Times New Roman" w:hAnsi="Times New Roman" w:cs="Times New Roman"/>
                <w:sz w:val="20"/>
                <w:szCs w:val="20"/>
              </w:rPr>
              <w:t>1,414.27</w:t>
            </w:r>
          </w:p>
        </w:tc>
        <w:tc>
          <w:tcPr>
            <w:tcW w:w="1361" w:type="pct"/>
            <w:gridSpan w:val="2"/>
            <w:tcBorders>
              <w:top w:val="nil"/>
              <w:left w:val="nil"/>
              <w:bottom w:val="single" w:color="000000" w:sz="4" w:space="0"/>
              <w:right w:val="single" w:color="000000" w:sz="4" w:space="0"/>
            </w:tcBorders>
            <w:noWrap/>
            <w:vAlign w:val="center"/>
          </w:tcPr>
          <w:p w14:paraId="2C4E82B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2B882D1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62742AED">
            <w:pPr>
              <w:jc w:val="right"/>
              <w:rPr>
                <w:rFonts w:ascii="Times New Roman" w:hAnsi="Times New Roman" w:eastAsia="宋体" w:cs="Times New Roman"/>
                <w:color w:val="000000"/>
                <w:sz w:val="20"/>
                <w:szCs w:val="20"/>
              </w:rPr>
            </w:pPr>
          </w:p>
        </w:tc>
      </w:tr>
      <w:tr w14:paraId="0CACCDD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7F1EA1">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15C871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61D0FD5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CEA1A28">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442D6B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69439CD0">
            <w:pPr>
              <w:jc w:val="right"/>
              <w:rPr>
                <w:rFonts w:ascii="Times New Roman" w:hAnsi="Times New Roman" w:eastAsia="宋体" w:cs="Times New Roman"/>
                <w:color w:val="000000"/>
                <w:sz w:val="20"/>
                <w:szCs w:val="20"/>
              </w:rPr>
            </w:pPr>
          </w:p>
        </w:tc>
      </w:tr>
      <w:tr w14:paraId="7C285197">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DCE04E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F70884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5C63B770">
            <w:pPr>
              <w:jc w:val="right"/>
              <w:rPr>
                <w:rFonts w:ascii="Times New Roman" w:hAnsi="Times New Roman" w:eastAsia="宋体" w:cs="Times New Roman"/>
                <w:color w:val="000000"/>
                <w:sz w:val="20"/>
                <w:szCs w:val="20"/>
              </w:rPr>
            </w:pPr>
            <w:r>
              <w:rPr>
                <w:rFonts w:ascii="Times New Roman" w:hAnsi="Times New Roman" w:cs="Times New Roman"/>
                <w:sz w:val="20"/>
                <w:szCs w:val="20"/>
              </w:rPr>
              <w:t>40,489.55</w:t>
            </w:r>
          </w:p>
        </w:tc>
        <w:tc>
          <w:tcPr>
            <w:tcW w:w="1361" w:type="pct"/>
            <w:gridSpan w:val="2"/>
            <w:tcBorders>
              <w:top w:val="nil"/>
              <w:left w:val="nil"/>
              <w:bottom w:val="single" w:color="000000" w:sz="4" w:space="0"/>
              <w:right w:val="single" w:color="000000" w:sz="4" w:space="0"/>
            </w:tcBorders>
            <w:noWrap/>
            <w:vAlign w:val="center"/>
          </w:tcPr>
          <w:p w14:paraId="43EDB913">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379340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77432829">
            <w:pPr>
              <w:jc w:val="right"/>
              <w:rPr>
                <w:rFonts w:ascii="Times New Roman" w:hAnsi="Times New Roman" w:eastAsia="宋体" w:cs="Times New Roman"/>
                <w:color w:val="000000"/>
                <w:sz w:val="20"/>
                <w:szCs w:val="20"/>
              </w:rPr>
            </w:pPr>
            <w:r>
              <w:rPr>
                <w:rFonts w:ascii="Times New Roman" w:hAnsi="Times New Roman" w:cs="Times New Roman"/>
                <w:sz w:val="20"/>
                <w:szCs w:val="20"/>
              </w:rPr>
              <w:t>40,489.55</w:t>
            </w:r>
          </w:p>
        </w:tc>
      </w:tr>
      <w:tr w14:paraId="62A1AB81">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376094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注：1.本表反映单位本年度的总收支和年末结转结余情况。</w:t>
            </w:r>
          </w:p>
          <w:p w14:paraId="1A22C7B2">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5637F0A8">
      <w:pPr>
        <w:rPr>
          <w:rFonts w:ascii="仿宋_GB2312" w:hAnsi="宋体" w:eastAsia="仿宋_GB2312"/>
          <w:b/>
          <w:sz w:val="32"/>
          <w:szCs w:val="32"/>
        </w:rPr>
      </w:pPr>
    </w:p>
    <w:p w14:paraId="7E55413D">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288"/>
        <w:gridCol w:w="1241"/>
        <w:gridCol w:w="832"/>
        <w:gridCol w:w="714"/>
        <w:gridCol w:w="367"/>
        <w:gridCol w:w="597"/>
        <w:gridCol w:w="1027"/>
        <w:gridCol w:w="964"/>
      </w:tblGrid>
      <w:tr w14:paraId="4DE42F19">
        <w:trPr>
          <w:trHeight w:val="550" w:hRule="atLeast"/>
          <w:jc w:val="center"/>
        </w:trPr>
        <w:tc>
          <w:tcPr>
            <w:tcW w:w="9230" w:type="dxa"/>
            <w:gridSpan w:val="10"/>
            <w:tcBorders>
              <w:top w:val="nil"/>
              <w:left w:val="nil"/>
              <w:bottom w:val="nil"/>
              <w:right w:val="nil"/>
            </w:tcBorders>
            <w:noWrap/>
            <w:vAlign w:val="bottom"/>
          </w:tcPr>
          <w:p w14:paraId="6B88FBA1">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1D771DC2">
        <w:trPr>
          <w:trHeight w:val="300" w:hRule="atLeast"/>
          <w:jc w:val="center"/>
        </w:trPr>
        <w:tc>
          <w:tcPr>
            <w:tcW w:w="9230" w:type="dxa"/>
            <w:gridSpan w:val="10"/>
            <w:tcBorders>
              <w:top w:val="nil"/>
              <w:left w:val="nil"/>
              <w:bottom w:val="nil"/>
              <w:right w:val="nil"/>
            </w:tcBorders>
            <w:noWrap/>
            <w:vAlign w:val="bottom"/>
          </w:tcPr>
          <w:p w14:paraId="4D0B1613">
            <w:pPr>
              <w:widowControl/>
              <w:ind w:right="400" w:firstLine="7700" w:firstLineChars="3850"/>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3259FEFE">
        <w:trPr>
          <w:trHeight w:val="300" w:hRule="atLeast"/>
          <w:jc w:val="center"/>
        </w:trPr>
        <w:tc>
          <w:tcPr>
            <w:tcW w:w="3488" w:type="dxa"/>
            <w:gridSpan w:val="3"/>
            <w:tcBorders>
              <w:top w:val="nil"/>
              <w:left w:val="nil"/>
              <w:bottom w:val="single" w:color="auto" w:sz="4" w:space="0"/>
              <w:right w:val="nil"/>
            </w:tcBorders>
            <w:noWrap/>
            <w:vAlign w:val="bottom"/>
          </w:tcPr>
          <w:p w14:paraId="4B1D2DA2">
            <w:pPr>
              <w:rPr>
                <w:rFonts w:ascii="仿宋" w:hAnsi="仿宋" w:eastAsia="仿宋" w:cs="方正仿宋_GB2312"/>
                <w:color w:val="000000"/>
                <w:sz w:val="18"/>
                <w:szCs w:val="18"/>
              </w:rPr>
            </w:pPr>
            <w:r>
              <w:rPr>
                <w:rFonts w:hint="eastAsia" w:ascii="仿宋" w:hAnsi="仿宋" w:eastAsia="仿宋" w:cs="方正仿宋_GB2312"/>
                <w:color w:val="000000"/>
                <w:sz w:val="18"/>
                <w:szCs w:val="18"/>
              </w:rPr>
              <w:t>编制单位：</w:t>
            </w:r>
            <w:r>
              <w:rPr>
                <w:rFonts w:hint="eastAsia" w:ascii="仿宋" w:hAnsi="仿宋" w:eastAsia="仿宋"/>
                <w:color w:val="000000"/>
                <w:sz w:val="18"/>
                <w:szCs w:val="18"/>
              </w:rPr>
              <w:t>石</w:t>
            </w:r>
            <w:r>
              <w:rPr>
                <w:rFonts w:hint="eastAsia" w:ascii="仿宋" w:hAnsi="仿宋" w:eastAsia="仿宋" w:cs="___WRD_EMBED_SUB_52"/>
                <w:color w:val="000000"/>
                <w:sz w:val="18"/>
                <w:szCs w:val="18"/>
              </w:rPr>
              <w:t>家</w:t>
            </w:r>
            <w:r>
              <w:rPr>
                <w:rFonts w:hint="eastAsia" w:ascii="仿宋" w:hAnsi="仿宋" w:eastAsia="仿宋"/>
                <w:color w:val="000000"/>
                <w:sz w:val="18"/>
                <w:szCs w:val="18"/>
              </w:rPr>
              <w:t>庄市</w:t>
            </w:r>
            <w:r>
              <w:rPr>
                <w:rFonts w:hint="eastAsia" w:ascii="仿宋" w:hAnsi="仿宋" w:eastAsia="仿宋" w:cs="___WRD_EMBED_SUB_52"/>
                <w:color w:val="000000"/>
                <w:sz w:val="18"/>
                <w:szCs w:val="18"/>
              </w:rPr>
              <w:t>公</w:t>
            </w:r>
            <w:r>
              <w:rPr>
                <w:rFonts w:hint="eastAsia" w:ascii="仿宋" w:hAnsi="仿宋" w:eastAsia="仿宋"/>
                <w:color w:val="000000"/>
                <w:sz w:val="18"/>
                <w:szCs w:val="18"/>
              </w:rPr>
              <w:t>路</w:t>
            </w:r>
            <w:r>
              <w:rPr>
                <w:rFonts w:hint="eastAsia" w:ascii="仿宋" w:hAnsi="仿宋" w:eastAsia="仿宋" w:cs="___WRD_EMBED_SUB_52"/>
                <w:color w:val="000000"/>
                <w:sz w:val="18"/>
                <w:szCs w:val="18"/>
              </w:rPr>
              <w:t>服务保障中</w:t>
            </w:r>
            <w:r>
              <w:rPr>
                <w:rFonts w:hint="eastAsia" w:ascii="仿宋" w:hAnsi="仿宋" w:eastAsia="仿宋"/>
                <w:color w:val="000000"/>
                <w:sz w:val="18"/>
                <w:szCs w:val="18"/>
              </w:rPr>
              <w:t>心</w:t>
            </w:r>
            <w:r>
              <w:rPr>
                <w:rFonts w:hint="eastAsia" w:ascii="仿宋" w:hAnsi="仿宋" w:eastAsia="仿宋" w:cs="方正仿宋_GB2312"/>
                <w:color w:val="000000"/>
                <w:sz w:val="18"/>
                <w:szCs w:val="18"/>
              </w:rPr>
              <w:t xml:space="preserve">                                                                                                         </w:t>
            </w:r>
          </w:p>
        </w:tc>
        <w:tc>
          <w:tcPr>
            <w:tcW w:w="3154" w:type="dxa"/>
            <w:gridSpan w:val="4"/>
            <w:tcBorders>
              <w:top w:val="nil"/>
              <w:left w:val="nil"/>
              <w:bottom w:val="single" w:color="auto" w:sz="4" w:space="0"/>
              <w:right w:val="nil"/>
            </w:tcBorders>
            <w:noWrap/>
            <w:vAlign w:val="bottom"/>
          </w:tcPr>
          <w:p w14:paraId="586DD988">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7F4F68E7">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9E5ACFE">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844BDA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288" w:type="dxa"/>
            <w:vMerge w:val="restart"/>
            <w:tcBorders>
              <w:top w:val="single" w:color="auto" w:sz="4" w:space="0"/>
              <w:left w:val="nil"/>
              <w:bottom w:val="single" w:color="000000" w:sz="4" w:space="0"/>
              <w:right w:val="single" w:color="000000" w:sz="4" w:space="0"/>
            </w:tcBorders>
            <w:vAlign w:val="center"/>
          </w:tcPr>
          <w:p w14:paraId="78B4400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241" w:type="dxa"/>
            <w:vMerge w:val="restart"/>
            <w:tcBorders>
              <w:top w:val="single" w:color="auto" w:sz="4" w:space="0"/>
              <w:left w:val="nil"/>
              <w:bottom w:val="single" w:color="000000" w:sz="4" w:space="0"/>
              <w:right w:val="single" w:color="000000" w:sz="4" w:space="0"/>
            </w:tcBorders>
            <w:vAlign w:val="center"/>
          </w:tcPr>
          <w:p w14:paraId="15A6BF6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832" w:type="dxa"/>
            <w:vMerge w:val="restart"/>
            <w:tcBorders>
              <w:top w:val="single" w:color="auto" w:sz="4" w:space="0"/>
              <w:left w:val="nil"/>
              <w:bottom w:val="single" w:color="000000" w:sz="4" w:space="0"/>
              <w:right w:val="single" w:color="000000" w:sz="4" w:space="0"/>
            </w:tcBorders>
            <w:vAlign w:val="center"/>
          </w:tcPr>
          <w:p w14:paraId="1E2FCAB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714" w:type="dxa"/>
            <w:vMerge w:val="restart"/>
            <w:tcBorders>
              <w:top w:val="single" w:color="auto" w:sz="4" w:space="0"/>
              <w:left w:val="nil"/>
              <w:right w:val="single" w:color="000000" w:sz="4" w:space="0"/>
            </w:tcBorders>
            <w:vAlign w:val="center"/>
          </w:tcPr>
          <w:p w14:paraId="3B48216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65A2E15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2DCDF2F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0E5B52E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46964061">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4612F25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53A9612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288" w:type="dxa"/>
            <w:vMerge w:val="continue"/>
            <w:tcBorders>
              <w:top w:val="single" w:color="000000" w:sz="4" w:space="0"/>
              <w:left w:val="nil"/>
              <w:bottom w:val="single" w:color="000000" w:sz="4" w:space="0"/>
              <w:right w:val="single" w:color="000000" w:sz="4" w:space="0"/>
            </w:tcBorders>
            <w:vAlign w:val="center"/>
          </w:tcPr>
          <w:p w14:paraId="23DA249C">
            <w:pPr>
              <w:jc w:val="center"/>
              <w:rPr>
                <w:rFonts w:ascii="宋体" w:hAnsi="宋体" w:eastAsia="宋体"/>
                <w:color w:val="000000"/>
                <w:sz w:val="20"/>
                <w:szCs w:val="20"/>
              </w:rPr>
            </w:pPr>
          </w:p>
        </w:tc>
        <w:tc>
          <w:tcPr>
            <w:tcW w:w="1241" w:type="dxa"/>
            <w:vMerge w:val="continue"/>
            <w:tcBorders>
              <w:top w:val="single" w:color="000000" w:sz="4" w:space="0"/>
              <w:left w:val="nil"/>
              <w:bottom w:val="single" w:color="000000" w:sz="4" w:space="0"/>
              <w:right w:val="single" w:color="000000" w:sz="4" w:space="0"/>
            </w:tcBorders>
            <w:vAlign w:val="center"/>
          </w:tcPr>
          <w:p w14:paraId="32909223">
            <w:pPr>
              <w:jc w:val="center"/>
              <w:rPr>
                <w:rFonts w:ascii="宋体" w:hAnsi="宋体" w:eastAsia="宋体"/>
                <w:color w:val="000000"/>
                <w:sz w:val="20"/>
                <w:szCs w:val="20"/>
              </w:rPr>
            </w:pPr>
          </w:p>
        </w:tc>
        <w:tc>
          <w:tcPr>
            <w:tcW w:w="832" w:type="dxa"/>
            <w:vMerge w:val="continue"/>
            <w:tcBorders>
              <w:top w:val="single" w:color="000000" w:sz="4" w:space="0"/>
              <w:left w:val="nil"/>
              <w:bottom w:val="single" w:color="000000" w:sz="4" w:space="0"/>
              <w:right w:val="single" w:color="000000" w:sz="4" w:space="0"/>
            </w:tcBorders>
            <w:vAlign w:val="center"/>
          </w:tcPr>
          <w:p w14:paraId="486280A7">
            <w:pPr>
              <w:jc w:val="center"/>
              <w:rPr>
                <w:rFonts w:ascii="宋体" w:hAnsi="宋体" w:eastAsia="宋体"/>
                <w:color w:val="000000"/>
                <w:sz w:val="20"/>
                <w:szCs w:val="20"/>
              </w:rPr>
            </w:pPr>
          </w:p>
        </w:tc>
        <w:tc>
          <w:tcPr>
            <w:tcW w:w="714" w:type="dxa"/>
            <w:vMerge w:val="continue"/>
            <w:tcBorders>
              <w:left w:val="nil"/>
              <w:right w:val="single" w:color="000000" w:sz="4" w:space="0"/>
            </w:tcBorders>
            <w:vAlign w:val="center"/>
          </w:tcPr>
          <w:p w14:paraId="0C8189D0">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9AAF400">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531CD4E">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1C06DAD6">
            <w:pPr>
              <w:jc w:val="center"/>
              <w:rPr>
                <w:rFonts w:ascii="宋体" w:hAnsi="宋体" w:eastAsia="宋体"/>
                <w:color w:val="000000"/>
                <w:sz w:val="20"/>
                <w:szCs w:val="20"/>
              </w:rPr>
            </w:pPr>
          </w:p>
        </w:tc>
      </w:tr>
      <w:tr w14:paraId="3AD9C7B2">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10006E4F">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062AB0DE">
            <w:pPr>
              <w:jc w:val="center"/>
              <w:rPr>
                <w:rFonts w:ascii="方正仿宋_GB2312" w:hAnsi="方正仿宋_GB2312" w:eastAsia="方正仿宋_GB2312" w:cs="方正仿宋_GB2312"/>
                <w:color w:val="000000"/>
                <w:sz w:val="20"/>
                <w:szCs w:val="20"/>
              </w:rPr>
            </w:pPr>
          </w:p>
        </w:tc>
        <w:tc>
          <w:tcPr>
            <w:tcW w:w="1288" w:type="dxa"/>
            <w:vMerge w:val="continue"/>
            <w:tcBorders>
              <w:top w:val="single" w:color="000000" w:sz="4" w:space="0"/>
              <w:left w:val="nil"/>
              <w:bottom w:val="single" w:color="000000" w:sz="4" w:space="0"/>
              <w:right w:val="single" w:color="000000" w:sz="4" w:space="0"/>
            </w:tcBorders>
            <w:vAlign w:val="center"/>
          </w:tcPr>
          <w:p w14:paraId="0A19F23A">
            <w:pPr>
              <w:jc w:val="center"/>
              <w:rPr>
                <w:rFonts w:ascii="宋体" w:hAnsi="宋体" w:eastAsia="宋体"/>
                <w:color w:val="000000"/>
                <w:sz w:val="20"/>
                <w:szCs w:val="20"/>
              </w:rPr>
            </w:pPr>
          </w:p>
        </w:tc>
        <w:tc>
          <w:tcPr>
            <w:tcW w:w="1241" w:type="dxa"/>
            <w:vMerge w:val="continue"/>
            <w:tcBorders>
              <w:top w:val="single" w:color="000000" w:sz="4" w:space="0"/>
              <w:left w:val="nil"/>
              <w:bottom w:val="single" w:color="000000" w:sz="4" w:space="0"/>
              <w:right w:val="single" w:color="000000" w:sz="4" w:space="0"/>
            </w:tcBorders>
            <w:vAlign w:val="center"/>
          </w:tcPr>
          <w:p w14:paraId="489148F8">
            <w:pPr>
              <w:jc w:val="center"/>
              <w:rPr>
                <w:rFonts w:ascii="宋体" w:hAnsi="宋体" w:eastAsia="宋体"/>
                <w:color w:val="000000"/>
                <w:sz w:val="20"/>
                <w:szCs w:val="20"/>
              </w:rPr>
            </w:pPr>
          </w:p>
        </w:tc>
        <w:tc>
          <w:tcPr>
            <w:tcW w:w="832" w:type="dxa"/>
            <w:vMerge w:val="continue"/>
            <w:tcBorders>
              <w:top w:val="single" w:color="000000" w:sz="4" w:space="0"/>
              <w:left w:val="nil"/>
              <w:bottom w:val="single" w:color="000000" w:sz="4" w:space="0"/>
              <w:right w:val="single" w:color="000000" w:sz="4" w:space="0"/>
            </w:tcBorders>
            <w:vAlign w:val="center"/>
          </w:tcPr>
          <w:p w14:paraId="36BAD09A">
            <w:pPr>
              <w:jc w:val="center"/>
              <w:rPr>
                <w:rFonts w:ascii="宋体" w:hAnsi="宋体" w:eastAsia="宋体"/>
                <w:color w:val="000000"/>
                <w:sz w:val="20"/>
                <w:szCs w:val="20"/>
              </w:rPr>
            </w:pPr>
          </w:p>
        </w:tc>
        <w:tc>
          <w:tcPr>
            <w:tcW w:w="714" w:type="dxa"/>
            <w:vMerge w:val="continue"/>
            <w:tcBorders>
              <w:left w:val="nil"/>
              <w:right w:val="single" w:color="000000" w:sz="4" w:space="0"/>
            </w:tcBorders>
            <w:vAlign w:val="center"/>
          </w:tcPr>
          <w:p w14:paraId="34D2AC52">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30BD0DCF">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3102EBAA">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2FF0D5D4">
            <w:pPr>
              <w:jc w:val="center"/>
              <w:rPr>
                <w:rFonts w:ascii="宋体" w:hAnsi="宋体" w:eastAsia="宋体"/>
                <w:color w:val="000000"/>
                <w:sz w:val="20"/>
                <w:szCs w:val="20"/>
              </w:rPr>
            </w:pPr>
          </w:p>
        </w:tc>
      </w:tr>
      <w:tr w14:paraId="535B9C21">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7AEB9B6E">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521C3659">
            <w:pPr>
              <w:jc w:val="center"/>
              <w:rPr>
                <w:rFonts w:ascii="方正仿宋_GB2312" w:hAnsi="方正仿宋_GB2312" w:eastAsia="方正仿宋_GB2312" w:cs="方正仿宋_GB2312"/>
                <w:color w:val="000000"/>
                <w:sz w:val="20"/>
                <w:szCs w:val="20"/>
              </w:rPr>
            </w:pPr>
          </w:p>
        </w:tc>
        <w:tc>
          <w:tcPr>
            <w:tcW w:w="1288" w:type="dxa"/>
            <w:vMerge w:val="continue"/>
            <w:tcBorders>
              <w:top w:val="single" w:color="000000" w:sz="4" w:space="0"/>
              <w:left w:val="nil"/>
              <w:bottom w:val="single" w:color="000000" w:sz="4" w:space="0"/>
              <w:right w:val="single" w:color="000000" w:sz="4" w:space="0"/>
            </w:tcBorders>
            <w:vAlign w:val="center"/>
          </w:tcPr>
          <w:p w14:paraId="1667377F">
            <w:pPr>
              <w:jc w:val="center"/>
              <w:rPr>
                <w:rFonts w:ascii="宋体" w:hAnsi="宋体" w:eastAsia="宋体"/>
                <w:color w:val="000000"/>
                <w:sz w:val="20"/>
                <w:szCs w:val="20"/>
              </w:rPr>
            </w:pPr>
          </w:p>
        </w:tc>
        <w:tc>
          <w:tcPr>
            <w:tcW w:w="1241" w:type="dxa"/>
            <w:vMerge w:val="continue"/>
            <w:tcBorders>
              <w:top w:val="single" w:color="000000" w:sz="4" w:space="0"/>
              <w:left w:val="nil"/>
              <w:bottom w:val="single" w:color="000000" w:sz="4" w:space="0"/>
              <w:right w:val="single" w:color="000000" w:sz="4" w:space="0"/>
            </w:tcBorders>
            <w:vAlign w:val="center"/>
          </w:tcPr>
          <w:p w14:paraId="1B0EAA3E">
            <w:pPr>
              <w:jc w:val="center"/>
              <w:rPr>
                <w:rFonts w:ascii="宋体" w:hAnsi="宋体" w:eastAsia="宋体"/>
                <w:color w:val="000000"/>
                <w:sz w:val="20"/>
                <w:szCs w:val="20"/>
              </w:rPr>
            </w:pPr>
          </w:p>
        </w:tc>
        <w:tc>
          <w:tcPr>
            <w:tcW w:w="832" w:type="dxa"/>
            <w:vMerge w:val="continue"/>
            <w:tcBorders>
              <w:top w:val="single" w:color="000000" w:sz="4" w:space="0"/>
              <w:left w:val="nil"/>
              <w:bottom w:val="single" w:color="000000" w:sz="4" w:space="0"/>
              <w:right w:val="single" w:color="000000" w:sz="4" w:space="0"/>
            </w:tcBorders>
            <w:vAlign w:val="center"/>
          </w:tcPr>
          <w:p w14:paraId="12D62E79">
            <w:pPr>
              <w:jc w:val="center"/>
              <w:rPr>
                <w:rFonts w:ascii="宋体" w:hAnsi="宋体" w:eastAsia="宋体"/>
                <w:color w:val="000000"/>
                <w:sz w:val="20"/>
                <w:szCs w:val="20"/>
              </w:rPr>
            </w:pPr>
          </w:p>
        </w:tc>
        <w:tc>
          <w:tcPr>
            <w:tcW w:w="714" w:type="dxa"/>
            <w:vMerge w:val="continue"/>
            <w:tcBorders>
              <w:left w:val="nil"/>
              <w:bottom w:val="single" w:color="000000" w:sz="4" w:space="0"/>
              <w:right w:val="single" w:color="000000" w:sz="4" w:space="0"/>
            </w:tcBorders>
            <w:vAlign w:val="center"/>
          </w:tcPr>
          <w:p w14:paraId="4AD38224">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4AB3400">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465553A0">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7332353">
            <w:pPr>
              <w:jc w:val="center"/>
              <w:rPr>
                <w:rFonts w:ascii="宋体" w:hAnsi="宋体" w:eastAsia="宋体"/>
                <w:color w:val="000000"/>
                <w:sz w:val="20"/>
                <w:szCs w:val="20"/>
              </w:rPr>
            </w:pPr>
          </w:p>
        </w:tc>
      </w:tr>
      <w:tr w14:paraId="3FEB3BB5">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B32216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288" w:type="dxa"/>
            <w:tcBorders>
              <w:top w:val="nil"/>
              <w:left w:val="nil"/>
              <w:bottom w:val="single" w:color="000000" w:sz="4" w:space="0"/>
              <w:right w:val="single" w:color="000000" w:sz="4" w:space="0"/>
            </w:tcBorders>
            <w:vAlign w:val="center"/>
          </w:tcPr>
          <w:p w14:paraId="7F9D626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241" w:type="dxa"/>
            <w:tcBorders>
              <w:top w:val="nil"/>
              <w:left w:val="nil"/>
              <w:bottom w:val="single" w:color="000000" w:sz="4" w:space="0"/>
              <w:right w:val="single" w:color="000000" w:sz="4" w:space="0"/>
            </w:tcBorders>
            <w:vAlign w:val="center"/>
          </w:tcPr>
          <w:p w14:paraId="7ED1A5A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832" w:type="dxa"/>
            <w:tcBorders>
              <w:top w:val="nil"/>
              <w:left w:val="nil"/>
              <w:bottom w:val="single" w:color="000000" w:sz="4" w:space="0"/>
              <w:right w:val="single" w:color="000000" w:sz="4" w:space="0"/>
            </w:tcBorders>
            <w:vAlign w:val="center"/>
          </w:tcPr>
          <w:p w14:paraId="5C4B44B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714" w:type="dxa"/>
            <w:tcBorders>
              <w:top w:val="nil"/>
              <w:left w:val="nil"/>
              <w:bottom w:val="single" w:color="000000" w:sz="4" w:space="0"/>
              <w:right w:val="single" w:color="000000" w:sz="4" w:space="0"/>
            </w:tcBorders>
            <w:vAlign w:val="center"/>
          </w:tcPr>
          <w:p w14:paraId="526F1E8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3A48FF3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1A93B34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7B3CE93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547AD501">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5652B3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288" w:type="dxa"/>
            <w:tcBorders>
              <w:top w:val="nil"/>
              <w:left w:val="nil"/>
              <w:bottom w:val="single" w:color="000000" w:sz="4" w:space="0"/>
              <w:right w:val="single" w:color="000000" w:sz="4" w:space="0"/>
            </w:tcBorders>
            <w:noWrap/>
            <w:vAlign w:val="center"/>
          </w:tcPr>
          <w:p w14:paraId="3F8CE42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39,075.28</w:t>
            </w:r>
          </w:p>
        </w:tc>
        <w:tc>
          <w:tcPr>
            <w:tcW w:w="1241" w:type="dxa"/>
            <w:tcBorders>
              <w:top w:val="nil"/>
              <w:left w:val="nil"/>
              <w:bottom w:val="single" w:color="000000" w:sz="4" w:space="0"/>
              <w:right w:val="single" w:color="000000" w:sz="4" w:space="0"/>
            </w:tcBorders>
            <w:noWrap/>
            <w:vAlign w:val="center"/>
          </w:tcPr>
          <w:p w14:paraId="00882EB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39,075.28</w:t>
            </w:r>
          </w:p>
        </w:tc>
        <w:tc>
          <w:tcPr>
            <w:tcW w:w="832" w:type="dxa"/>
            <w:tcBorders>
              <w:top w:val="nil"/>
              <w:left w:val="nil"/>
              <w:bottom w:val="single" w:color="000000" w:sz="4" w:space="0"/>
              <w:right w:val="single" w:color="000000" w:sz="4" w:space="0"/>
            </w:tcBorders>
            <w:noWrap/>
            <w:vAlign w:val="center"/>
          </w:tcPr>
          <w:p w14:paraId="04A77715">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03391D24">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55FA3E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766400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A897F9F">
            <w:pPr>
              <w:jc w:val="right"/>
              <w:rPr>
                <w:rFonts w:ascii="Times New Roman" w:hAnsi="Times New Roman" w:eastAsia="宋体" w:cs="Times New Roman"/>
                <w:color w:val="000000"/>
                <w:sz w:val="20"/>
                <w:szCs w:val="20"/>
              </w:rPr>
            </w:pPr>
          </w:p>
        </w:tc>
      </w:tr>
      <w:tr w14:paraId="61A7782D">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F5A67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6E8BAB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288" w:type="dxa"/>
            <w:tcBorders>
              <w:top w:val="nil"/>
              <w:left w:val="nil"/>
              <w:bottom w:val="single" w:color="000000" w:sz="4" w:space="0"/>
              <w:right w:val="single" w:color="000000" w:sz="4" w:space="0"/>
            </w:tcBorders>
            <w:noWrap/>
            <w:vAlign w:val="center"/>
          </w:tcPr>
          <w:p w14:paraId="4B3BE4A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1,062.58</w:t>
            </w:r>
          </w:p>
        </w:tc>
        <w:tc>
          <w:tcPr>
            <w:tcW w:w="1241" w:type="dxa"/>
            <w:tcBorders>
              <w:top w:val="nil"/>
              <w:left w:val="nil"/>
              <w:bottom w:val="single" w:color="000000" w:sz="4" w:space="0"/>
              <w:right w:val="single" w:color="000000" w:sz="4" w:space="0"/>
            </w:tcBorders>
            <w:noWrap/>
            <w:vAlign w:val="center"/>
          </w:tcPr>
          <w:p w14:paraId="7E4997C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1,062.58</w:t>
            </w:r>
          </w:p>
        </w:tc>
        <w:tc>
          <w:tcPr>
            <w:tcW w:w="832" w:type="dxa"/>
            <w:tcBorders>
              <w:top w:val="nil"/>
              <w:left w:val="nil"/>
              <w:bottom w:val="single" w:color="000000" w:sz="4" w:space="0"/>
              <w:right w:val="single" w:color="000000" w:sz="4" w:space="0"/>
            </w:tcBorders>
            <w:noWrap/>
            <w:vAlign w:val="center"/>
          </w:tcPr>
          <w:p w14:paraId="1E3B995A">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0E74F0B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A5CAD8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539CCF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3609AFE">
            <w:pPr>
              <w:jc w:val="right"/>
              <w:rPr>
                <w:rFonts w:ascii="Times New Roman" w:hAnsi="Times New Roman" w:eastAsia="宋体" w:cs="Times New Roman"/>
                <w:color w:val="000000"/>
                <w:sz w:val="20"/>
                <w:szCs w:val="20"/>
              </w:rPr>
            </w:pPr>
          </w:p>
        </w:tc>
      </w:tr>
      <w:tr w14:paraId="29701742">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807FE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1DD70DF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288" w:type="dxa"/>
            <w:tcBorders>
              <w:top w:val="nil"/>
              <w:left w:val="nil"/>
              <w:bottom w:val="single" w:color="000000" w:sz="4" w:space="0"/>
              <w:right w:val="single" w:color="000000" w:sz="4" w:space="0"/>
            </w:tcBorders>
            <w:noWrap/>
            <w:vAlign w:val="center"/>
          </w:tcPr>
          <w:p w14:paraId="5605CF5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1,046.38</w:t>
            </w:r>
          </w:p>
        </w:tc>
        <w:tc>
          <w:tcPr>
            <w:tcW w:w="1241" w:type="dxa"/>
            <w:tcBorders>
              <w:top w:val="nil"/>
              <w:left w:val="nil"/>
              <w:bottom w:val="single" w:color="000000" w:sz="4" w:space="0"/>
              <w:right w:val="single" w:color="000000" w:sz="4" w:space="0"/>
            </w:tcBorders>
            <w:noWrap/>
            <w:vAlign w:val="center"/>
          </w:tcPr>
          <w:p w14:paraId="2A44347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1,046.38</w:t>
            </w:r>
          </w:p>
        </w:tc>
        <w:tc>
          <w:tcPr>
            <w:tcW w:w="832" w:type="dxa"/>
            <w:tcBorders>
              <w:top w:val="nil"/>
              <w:left w:val="nil"/>
              <w:bottom w:val="single" w:color="000000" w:sz="4" w:space="0"/>
              <w:right w:val="single" w:color="000000" w:sz="4" w:space="0"/>
            </w:tcBorders>
            <w:noWrap/>
            <w:vAlign w:val="center"/>
          </w:tcPr>
          <w:p w14:paraId="21F569D3">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09F7944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49583A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B67867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AAC5DE1">
            <w:pPr>
              <w:jc w:val="right"/>
              <w:rPr>
                <w:rFonts w:ascii="Times New Roman" w:hAnsi="Times New Roman" w:eastAsia="宋体" w:cs="Times New Roman"/>
                <w:color w:val="000000"/>
                <w:sz w:val="20"/>
                <w:szCs w:val="20"/>
              </w:rPr>
            </w:pPr>
          </w:p>
        </w:tc>
      </w:tr>
      <w:tr w14:paraId="6E7FC67B">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6611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2080502</w:t>
            </w:r>
          </w:p>
        </w:tc>
        <w:tc>
          <w:tcPr>
            <w:tcW w:w="1160" w:type="dxa"/>
            <w:tcBorders>
              <w:top w:val="nil"/>
              <w:left w:val="nil"/>
              <w:bottom w:val="single" w:color="000000" w:sz="4" w:space="0"/>
              <w:right w:val="single" w:color="000000" w:sz="4" w:space="0"/>
            </w:tcBorders>
            <w:noWrap/>
            <w:vAlign w:val="center"/>
          </w:tcPr>
          <w:p w14:paraId="2FCB28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事业单位离退休</w:t>
            </w:r>
          </w:p>
        </w:tc>
        <w:tc>
          <w:tcPr>
            <w:tcW w:w="1288" w:type="dxa"/>
            <w:tcBorders>
              <w:top w:val="nil"/>
              <w:left w:val="nil"/>
              <w:bottom w:val="single" w:color="000000" w:sz="4" w:space="0"/>
              <w:right w:val="single" w:color="000000" w:sz="4" w:space="0"/>
            </w:tcBorders>
            <w:noWrap/>
            <w:vAlign w:val="center"/>
          </w:tcPr>
          <w:p w14:paraId="4A49654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754.41</w:t>
            </w:r>
          </w:p>
        </w:tc>
        <w:tc>
          <w:tcPr>
            <w:tcW w:w="1241" w:type="dxa"/>
            <w:tcBorders>
              <w:top w:val="nil"/>
              <w:left w:val="nil"/>
              <w:bottom w:val="single" w:color="000000" w:sz="4" w:space="0"/>
              <w:right w:val="single" w:color="000000" w:sz="4" w:space="0"/>
            </w:tcBorders>
            <w:noWrap/>
            <w:vAlign w:val="center"/>
          </w:tcPr>
          <w:p w14:paraId="65A6D3B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754.41</w:t>
            </w:r>
          </w:p>
        </w:tc>
        <w:tc>
          <w:tcPr>
            <w:tcW w:w="832" w:type="dxa"/>
            <w:tcBorders>
              <w:top w:val="nil"/>
              <w:left w:val="nil"/>
              <w:bottom w:val="single" w:color="000000" w:sz="4" w:space="0"/>
              <w:right w:val="single" w:color="000000" w:sz="4" w:space="0"/>
            </w:tcBorders>
            <w:noWrap/>
            <w:vAlign w:val="center"/>
          </w:tcPr>
          <w:p w14:paraId="3EFF39B2">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364BB53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3A6D30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188B4A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BA0015A">
            <w:pPr>
              <w:jc w:val="right"/>
              <w:rPr>
                <w:rFonts w:ascii="Times New Roman" w:hAnsi="Times New Roman" w:eastAsia="宋体" w:cs="Times New Roman"/>
                <w:color w:val="000000"/>
                <w:sz w:val="20"/>
                <w:szCs w:val="20"/>
              </w:rPr>
            </w:pPr>
          </w:p>
        </w:tc>
      </w:tr>
      <w:tr w14:paraId="35E38B1B">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16881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0763B5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288" w:type="dxa"/>
            <w:tcBorders>
              <w:top w:val="nil"/>
              <w:left w:val="nil"/>
              <w:bottom w:val="single" w:color="000000" w:sz="4" w:space="0"/>
              <w:right w:val="single" w:color="000000" w:sz="4" w:space="0"/>
            </w:tcBorders>
            <w:noWrap/>
            <w:vAlign w:val="center"/>
          </w:tcPr>
          <w:p w14:paraId="40FA934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290.36</w:t>
            </w:r>
          </w:p>
        </w:tc>
        <w:tc>
          <w:tcPr>
            <w:tcW w:w="1241" w:type="dxa"/>
            <w:tcBorders>
              <w:top w:val="nil"/>
              <w:left w:val="nil"/>
              <w:bottom w:val="single" w:color="000000" w:sz="4" w:space="0"/>
              <w:right w:val="single" w:color="000000" w:sz="4" w:space="0"/>
            </w:tcBorders>
            <w:noWrap/>
            <w:vAlign w:val="center"/>
          </w:tcPr>
          <w:p w14:paraId="0381097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290.36</w:t>
            </w:r>
          </w:p>
        </w:tc>
        <w:tc>
          <w:tcPr>
            <w:tcW w:w="832" w:type="dxa"/>
            <w:tcBorders>
              <w:top w:val="nil"/>
              <w:left w:val="nil"/>
              <w:bottom w:val="single" w:color="000000" w:sz="4" w:space="0"/>
              <w:right w:val="single" w:color="000000" w:sz="4" w:space="0"/>
            </w:tcBorders>
            <w:noWrap/>
            <w:vAlign w:val="center"/>
          </w:tcPr>
          <w:p w14:paraId="55BF720A">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3C02E17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8F522A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0CF9DE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2315C2A">
            <w:pPr>
              <w:jc w:val="right"/>
              <w:rPr>
                <w:rFonts w:ascii="Times New Roman" w:hAnsi="Times New Roman" w:eastAsia="宋体" w:cs="Times New Roman"/>
                <w:color w:val="000000"/>
                <w:sz w:val="20"/>
                <w:szCs w:val="20"/>
              </w:rPr>
            </w:pPr>
          </w:p>
        </w:tc>
      </w:tr>
      <w:tr w14:paraId="7E5B1A48">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8ABA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2080506</w:t>
            </w:r>
          </w:p>
        </w:tc>
        <w:tc>
          <w:tcPr>
            <w:tcW w:w="1160" w:type="dxa"/>
            <w:tcBorders>
              <w:top w:val="nil"/>
              <w:left w:val="nil"/>
              <w:bottom w:val="single" w:color="000000" w:sz="4" w:space="0"/>
              <w:right w:val="single" w:color="000000" w:sz="4" w:space="0"/>
            </w:tcBorders>
            <w:noWrap/>
            <w:vAlign w:val="center"/>
          </w:tcPr>
          <w:p w14:paraId="2118FB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机关事业单位职业年金缴费支出</w:t>
            </w:r>
          </w:p>
        </w:tc>
        <w:tc>
          <w:tcPr>
            <w:tcW w:w="1288" w:type="dxa"/>
            <w:tcBorders>
              <w:top w:val="nil"/>
              <w:left w:val="nil"/>
              <w:bottom w:val="single" w:color="000000" w:sz="4" w:space="0"/>
              <w:right w:val="single" w:color="000000" w:sz="4" w:space="0"/>
            </w:tcBorders>
            <w:noWrap/>
            <w:vAlign w:val="center"/>
          </w:tcPr>
          <w:p w14:paraId="274931A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w:t>
            </w:r>
          </w:p>
        </w:tc>
        <w:tc>
          <w:tcPr>
            <w:tcW w:w="1241" w:type="dxa"/>
            <w:tcBorders>
              <w:top w:val="nil"/>
              <w:left w:val="nil"/>
              <w:bottom w:val="single" w:color="000000" w:sz="4" w:space="0"/>
              <w:right w:val="single" w:color="000000" w:sz="4" w:space="0"/>
            </w:tcBorders>
            <w:noWrap/>
            <w:vAlign w:val="center"/>
          </w:tcPr>
          <w:p w14:paraId="0D5A311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w:t>
            </w:r>
          </w:p>
        </w:tc>
        <w:tc>
          <w:tcPr>
            <w:tcW w:w="832" w:type="dxa"/>
            <w:tcBorders>
              <w:top w:val="nil"/>
              <w:left w:val="nil"/>
              <w:bottom w:val="single" w:color="000000" w:sz="4" w:space="0"/>
              <w:right w:val="single" w:color="000000" w:sz="4" w:space="0"/>
            </w:tcBorders>
            <w:noWrap/>
            <w:vAlign w:val="center"/>
          </w:tcPr>
          <w:p w14:paraId="39216DF9">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73DEB6B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3C9B9F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5259A9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934517F">
            <w:pPr>
              <w:jc w:val="right"/>
              <w:rPr>
                <w:rFonts w:ascii="Times New Roman" w:hAnsi="Times New Roman" w:eastAsia="宋体" w:cs="Times New Roman"/>
                <w:color w:val="000000"/>
                <w:sz w:val="20"/>
                <w:szCs w:val="20"/>
              </w:rPr>
            </w:pPr>
          </w:p>
        </w:tc>
      </w:tr>
      <w:tr w14:paraId="593FC162">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6319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w:t>
            </w:r>
          </w:p>
        </w:tc>
        <w:tc>
          <w:tcPr>
            <w:tcW w:w="1160" w:type="dxa"/>
            <w:tcBorders>
              <w:top w:val="nil"/>
              <w:left w:val="nil"/>
              <w:bottom w:val="single" w:color="000000" w:sz="4" w:space="0"/>
              <w:right w:val="single" w:color="000000" w:sz="4" w:space="0"/>
            </w:tcBorders>
            <w:noWrap/>
            <w:vAlign w:val="center"/>
          </w:tcPr>
          <w:p w14:paraId="09785FC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288" w:type="dxa"/>
            <w:tcBorders>
              <w:top w:val="nil"/>
              <w:left w:val="nil"/>
              <w:bottom w:val="single" w:color="000000" w:sz="4" w:space="0"/>
              <w:right w:val="single" w:color="000000" w:sz="4" w:space="0"/>
            </w:tcBorders>
            <w:noWrap/>
            <w:vAlign w:val="center"/>
          </w:tcPr>
          <w:p w14:paraId="74488F0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16.20</w:t>
            </w:r>
          </w:p>
        </w:tc>
        <w:tc>
          <w:tcPr>
            <w:tcW w:w="1241" w:type="dxa"/>
            <w:tcBorders>
              <w:top w:val="nil"/>
              <w:left w:val="nil"/>
              <w:bottom w:val="single" w:color="000000" w:sz="4" w:space="0"/>
              <w:right w:val="single" w:color="000000" w:sz="4" w:space="0"/>
            </w:tcBorders>
            <w:noWrap/>
            <w:vAlign w:val="center"/>
          </w:tcPr>
          <w:p w14:paraId="58215C9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16.20</w:t>
            </w:r>
          </w:p>
        </w:tc>
        <w:tc>
          <w:tcPr>
            <w:tcW w:w="832" w:type="dxa"/>
            <w:tcBorders>
              <w:top w:val="nil"/>
              <w:left w:val="nil"/>
              <w:bottom w:val="single" w:color="000000" w:sz="4" w:space="0"/>
              <w:right w:val="single" w:color="000000" w:sz="4" w:space="0"/>
            </w:tcBorders>
            <w:noWrap/>
            <w:vAlign w:val="center"/>
          </w:tcPr>
          <w:p w14:paraId="62CBDC97">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4726A00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A2D207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955AE4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9179D3">
            <w:pPr>
              <w:jc w:val="right"/>
              <w:rPr>
                <w:rFonts w:ascii="Times New Roman" w:hAnsi="Times New Roman" w:eastAsia="宋体" w:cs="Times New Roman"/>
                <w:color w:val="000000"/>
                <w:sz w:val="20"/>
                <w:szCs w:val="20"/>
              </w:rPr>
            </w:pPr>
          </w:p>
        </w:tc>
      </w:tr>
      <w:tr w14:paraId="5B81C0C5">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24BF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2089999</w:t>
            </w:r>
          </w:p>
        </w:tc>
        <w:tc>
          <w:tcPr>
            <w:tcW w:w="1160" w:type="dxa"/>
            <w:tcBorders>
              <w:top w:val="nil"/>
              <w:left w:val="nil"/>
              <w:bottom w:val="single" w:color="000000" w:sz="4" w:space="0"/>
              <w:right w:val="single" w:color="000000" w:sz="4" w:space="0"/>
            </w:tcBorders>
            <w:noWrap/>
            <w:vAlign w:val="center"/>
          </w:tcPr>
          <w:p w14:paraId="334314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288" w:type="dxa"/>
            <w:tcBorders>
              <w:top w:val="nil"/>
              <w:left w:val="nil"/>
              <w:bottom w:val="single" w:color="000000" w:sz="4" w:space="0"/>
              <w:right w:val="single" w:color="000000" w:sz="4" w:space="0"/>
            </w:tcBorders>
            <w:noWrap/>
            <w:vAlign w:val="center"/>
          </w:tcPr>
          <w:p w14:paraId="38D5642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16.20</w:t>
            </w:r>
          </w:p>
        </w:tc>
        <w:tc>
          <w:tcPr>
            <w:tcW w:w="1241" w:type="dxa"/>
            <w:tcBorders>
              <w:top w:val="nil"/>
              <w:left w:val="nil"/>
              <w:bottom w:val="single" w:color="000000" w:sz="4" w:space="0"/>
              <w:right w:val="single" w:color="000000" w:sz="4" w:space="0"/>
            </w:tcBorders>
            <w:noWrap/>
            <w:vAlign w:val="center"/>
          </w:tcPr>
          <w:p w14:paraId="1BBE871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16.20</w:t>
            </w:r>
          </w:p>
        </w:tc>
        <w:tc>
          <w:tcPr>
            <w:tcW w:w="832" w:type="dxa"/>
            <w:tcBorders>
              <w:top w:val="nil"/>
              <w:left w:val="nil"/>
              <w:bottom w:val="single" w:color="000000" w:sz="4" w:space="0"/>
              <w:right w:val="single" w:color="000000" w:sz="4" w:space="0"/>
            </w:tcBorders>
            <w:noWrap/>
            <w:vAlign w:val="center"/>
          </w:tcPr>
          <w:p w14:paraId="4AB1D29B">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4BFDF91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006DC4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7F8B4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0DF735D">
            <w:pPr>
              <w:jc w:val="right"/>
              <w:rPr>
                <w:rFonts w:ascii="Times New Roman" w:hAnsi="Times New Roman" w:eastAsia="宋体" w:cs="Times New Roman"/>
                <w:color w:val="000000"/>
                <w:sz w:val="20"/>
                <w:szCs w:val="20"/>
              </w:rPr>
            </w:pPr>
          </w:p>
        </w:tc>
      </w:tr>
      <w:tr w14:paraId="281BD01C">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E3D5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2491D9A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288" w:type="dxa"/>
            <w:tcBorders>
              <w:top w:val="nil"/>
              <w:left w:val="nil"/>
              <w:bottom w:val="single" w:color="000000" w:sz="4" w:space="0"/>
              <w:right w:val="single" w:color="000000" w:sz="4" w:space="0"/>
            </w:tcBorders>
            <w:noWrap/>
            <w:vAlign w:val="center"/>
          </w:tcPr>
          <w:p w14:paraId="5372799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201.15</w:t>
            </w:r>
          </w:p>
        </w:tc>
        <w:tc>
          <w:tcPr>
            <w:tcW w:w="1241" w:type="dxa"/>
            <w:tcBorders>
              <w:top w:val="nil"/>
              <w:left w:val="nil"/>
              <w:bottom w:val="single" w:color="000000" w:sz="4" w:space="0"/>
              <w:right w:val="single" w:color="000000" w:sz="4" w:space="0"/>
            </w:tcBorders>
            <w:noWrap/>
            <w:vAlign w:val="center"/>
          </w:tcPr>
          <w:p w14:paraId="45E7B04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201.15</w:t>
            </w:r>
          </w:p>
        </w:tc>
        <w:tc>
          <w:tcPr>
            <w:tcW w:w="832" w:type="dxa"/>
            <w:tcBorders>
              <w:top w:val="nil"/>
              <w:left w:val="nil"/>
              <w:bottom w:val="single" w:color="000000" w:sz="4" w:space="0"/>
              <w:right w:val="single" w:color="000000" w:sz="4" w:space="0"/>
            </w:tcBorders>
            <w:noWrap/>
            <w:vAlign w:val="center"/>
          </w:tcPr>
          <w:p w14:paraId="02DD720B">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00D9030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92CDFB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656A5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2095307">
            <w:pPr>
              <w:jc w:val="right"/>
              <w:rPr>
                <w:rFonts w:ascii="Times New Roman" w:hAnsi="Times New Roman" w:eastAsia="宋体" w:cs="Times New Roman"/>
                <w:color w:val="000000"/>
                <w:sz w:val="20"/>
                <w:szCs w:val="20"/>
              </w:rPr>
            </w:pPr>
          </w:p>
        </w:tc>
      </w:tr>
      <w:tr w14:paraId="52FCC655">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A7C2D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1CBAB7F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288" w:type="dxa"/>
            <w:tcBorders>
              <w:top w:val="nil"/>
              <w:left w:val="nil"/>
              <w:bottom w:val="single" w:color="000000" w:sz="4" w:space="0"/>
              <w:right w:val="single" w:color="000000" w:sz="4" w:space="0"/>
            </w:tcBorders>
            <w:noWrap/>
            <w:vAlign w:val="center"/>
          </w:tcPr>
          <w:p w14:paraId="464B7FB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201.15</w:t>
            </w:r>
          </w:p>
        </w:tc>
        <w:tc>
          <w:tcPr>
            <w:tcW w:w="1241" w:type="dxa"/>
            <w:tcBorders>
              <w:top w:val="nil"/>
              <w:left w:val="nil"/>
              <w:bottom w:val="single" w:color="000000" w:sz="4" w:space="0"/>
              <w:right w:val="single" w:color="000000" w:sz="4" w:space="0"/>
            </w:tcBorders>
            <w:noWrap/>
            <w:vAlign w:val="center"/>
          </w:tcPr>
          <w:p w14:paraId="09D1017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201.15</w:t>
            </w:r>
          </w:p>
        </w:tc>
        <w:tc>
          <w:tcPr>
            <w:tcW w:w="832" w:type="dxa"/>
            <w:tcBorders>
              <w:top w:val="nil"/>
              <w:left w:val="nil"/>
              <w:bottom w:val="single" w:color="000000" w:sz="4" w:space="0"/>
              <w:right w:val="single" w:color="000000" w:sz="4" w:space="0"/>
            </w:tcBorders>
            <w:noWrap/>
            <w:vAlign w:val="center"/>
          </w:tcPr>
          <w:p w14:paraId="5F2CFC24">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161A99F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487A94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182367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401E120">
            <w:pPr>
              <w:jc w:val="right"/>
              <w:rPr>
                <w:rFonts w:ascii="Times New Roman" w:hAnsi="Times New Roman" w:eastAsia="宋体" w:cs="Times New Roman"/>
                <w:color w:val="000000"/>
                <w:sz w:val="20"/>
                <w:szCs w:val="20"/>
              </w:rPr>
            </w:pPr>
          </w:p>
        </w:tc>
      </w:tr>
      <w:tr w14:paraId="2A5CE147">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661D3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2101102</w:t>
            </w:r>
          </w:p>
        </w:tc>
        <w:tc>
          <w:tcPr>
            <w:tcW w:w="1160" w:type="dxa"/>
            <w:tcBorders>
              <w:top w:val="nil"/>
              <w:left w:val="nil"/>
              <w:bottom w:val="single" w:color="000000" w:sz="4" w:space="0"/>
              <w:right w:val="single" w:color="000000" w:sz="4" w:space="0"/>
            </w:tcBorders>
            <w:noWrap/>
            <w:vAlign w:val="center"/>
          </w:tcPr>
          <w:p w14:paraId="1F18D6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事业单位医疗</w:t>
            </w:r>
          </w:p>
        </w:tc>
        <w:tc>
          <w:tcPr>
            <w:tcW w:w="1288" w:type="dxa"/>
            <w:tcBorders>
              <w:top w:val="nil"/>
              <w:left w:val="nil"/>
              <w:bottom w:val="single" w:color="000000" w:sz="4" w:space="0"/>
              <w:right w:val="single" w:color="000000" w:sz="4" w:space="0"/>
            </w:tcBorders>
            <w:noWrap/>
            <w:vAlign w:val="center"/>
          </w:tcPr>
          <w:p w14:paraId="6BFC647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111.82</w:t>
            </w:r>
          </w:p>
        </w:tc>
        <w:tc>
          <w:tcPr>
            <w:tcW w:w="1241" w:type="dxa"/>
            <w:tcBorders>
              <w:top w:val="nil"/>
              <w:left w:val="nil"/>
              <w:bottom w:val="single" w:color="000000" w:sz="4" w:space="0"/>
              <w:right w:val="single" w:color="000000" w:sz="4" w:space="0"/>
            </w:tcBorders>
            <w:noWrap/>
            <w:vAlign w:val="center"/>
          </w:tcPr>
          <w:p w14:paraId="110E70F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111.82</w:t>
            </w:r>
          </w:p>
        </w:tc>
        <w:tc>
          <w:tcPr>
            <w:tcW w:w="832" w:type="dxa"/>
            <w:tcBorders>
              <w:top w:val="nil"/>
              <w:left w:val="nil"/>
              <w:bottom w:val="single" w:color="000000" w:sz="4" w:space="0"/>
              <w:right w:val="single" w:color="000000" w:sz="4" w:space="0"/>
            </w:tcBorders>
            <w:noWrap/>
            <w:vAlign w:val="center"/>
          </w:tcPr>
          <w:p w14:paraId="72FE403D">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67CF30E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A4648E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7E1F20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7B64A2F">
            <w:pPr>
              <w:jc w:val="right"/>
              <w:rPr>
                <w:rFonts w:ascii="Times New Roman" w:hAnsi="Times New Roman" w:eastAsia="宋体" w:cs="Times New Roman"/>
                <w:color w:val="000000"/>
                <w:sz w:val="20"/>
                <w:szCs w:val="20"/>
              </w:rPr>
            </w:pPr>
          </w:p>
        </w:tc>
      </w:tr>
      <w:tr w14:paraId="3F9DAE1B">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437D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2101199</w:t>
            </w:r>
          </w:p>
        </w:tc>
        <w:tc>
          <w:tcPr>
            <w:tcW w:w="1160" w:type="dxa"/>
            <w:tcBorders>
              <w:top w:val="nil"/>
              <w:left w:val="nil"/>
              <w:bottom w:val="single" w:color="000000" w:sz="4" w:space="0"/>
              <w:right w:val="single" w:color="000000" w:sz="4" w:space="0"/>
            </w:tcBorders>
            <w:noWrap/>
            <w:vAlign w:val="center"/>
          </w:tcPr>
          <w:p w14:paraId="4950C75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其他行政事业单位医疗支出</w:t>
            </w:r>
          </w:p>
        </w:tc>
        <w:tc>
          <w:tcPr>
            <w:tcW w:w="1288" w:type="dxa"/>
            <w:tcBorders>
              <w:top w:val="nil"/>
              <w:left w:val="nil"/>
              <w:bottom w:val="single" w:color="000000" w:sz="4" w:space="0"/>
              <w:right w:val="single" w:color="000000" w:sz="4" w:space="0"/>
            </w:tcBorders>
            <w:noWrap/>
            <w:vAlign w:val="center"/>
          </w:tcPr>
          <w:p w14:paraId="3ACD946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89.33</w:t>
            </w:r>
          </w:p>
        </w:tc>
        <w:tc>
          <w:tcPr>
            <w:tcW w:w="1241" w:type="dxa"/>
            <w:tcBorders>
              <w:top w:val="nil"/>
              <w:left w:val="nil"/>
              <w:bottom w:val="single" w:color="000000" w:sz="4" w:space="0"/>
              <w:right w:val="single" w:color="000000" w:sz="4" w:space="0"/>
            </w:tcBorders>
            <w:noWrap/>
            <w:vAlign w:val="center"/>
          </w:tcPr>
          <w:p w14:paraId="4559855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89.33</w:t>
            </w:r>
          </w:p>
        </w:tc>
        <w:tc>
          <w:tcPr>
            <w:tcW w:w="832" w:type="dxa"/>
            <w:tcBorders>
              <w:top w:val="nil"/>
              <w:left w:val="nil"/>
              <w:bottom w:val="single" w:color="000000" w:sz="4" w:space="0"/>
              <w:right w:val="single" w:color="000000" w:sz="4" w:space="0"/>
            </w:tcBorders>
            <w:noWrap/>
            <w:vAlign w:val="center"/>
          </w:tcPr>
          <w:p w14:paraId="41317AE5">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12F1F73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51876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B03CF9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305828D">
            <w:pPr>
              <w:jc w:val="right"/>
              <w:rPr>
                <w:rFonts w:ascii="Times New Roman" w:hAnsi="Times New Roman" w:eastAsia="宋体" w:cs="Times New Roman"/>
                <w:color w:val="000000"/>
                <w:sz w:val="20"/>
                <w:szCs w:val="20"/>
              </w:rPr>
            </w:pPr>
          </w:p>
        </w:tc>
      </w:tr>
      <w:tr w14:paraId="348C5AAF">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93EB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w:t>
            </w:r>
          </w:p>
        </w:tc>
        <w:tc>
          <w:tcPr>
            <w:tcW w:w="1160" w:type="dxa"/>
            <w:tcBorders>
              <w:top w:val="nil"/>
              <w:left w:val="nil"/>
              <w:bottom w:val="single" w:color="000000" w:sz="4" w:space="0"/>
              <w:right w:val="single" w:color="000000" w:sz="4" w:space="0"/>
            </w:tcBorders>
            <w:noWrap/>
            <w:vAlign w:val="center"/>
          </w:tcPr>
          <w:p w14:paraId="180DF6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城乡社区支出</w:t>
            </w:r>
          </w:p>
        </w:tc>
        <w:tc>
          <w:tcPr>
            <w:tcW w:w="1288" w:type="dxa"/>
            <w:tcBorders>
              <w:top w:val="nil"/>
              <w:left w:val="nil"/>
              <w:bottom w:val="single" w:color="000000" w:sz="4" w:space="0"/>
              <w:right w:val="single" w:color="000000" w:sz="4" w:space="0"/>
            </w:tcBorders>
            <w:noWrap/>
            <w:vAlign w:val="center"/>
          </w:tcPr>
          <w:p w14:paraId="4FAF455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1241" w:type="dxa"/>
            <w:tcBorders>
              <w:top w:val="nil"/>
              <w:left w:val="nil"/>
              <w:bottom w:val="single" w:color="000000" w:sz="4" w:space="0"/>
              <w:right w:val="single" w:color="000000" w:sz="4" w:space="0"/>
            </w:tcBorders>
            <w:noWrap/>
            <w:vAlign w:val="center"/>
          </w:tcPr>
          <w:p w14:paraId="1B51494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832" w:type="dxa"/>
            <w:tcBorders>
              <w:top w:val="nil"/>
              <w:left w:val="nil"/>
              <w:bottom w:val="single" w:color="000000" w:sz="4" w:space="0"/>
              <w:right w:val="single" w:color="000000" w:sz="4" w:space="0"/>
            </w:tcBorders>
            <w:noWrap/>
            <w:vAlign w:val="center"/>
          </w:tcPr>
          <w:p w14:paraId="6E9502A3">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0D8B2D4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943AB3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95CB28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C88D276">
            <w:pPr>
              <w:jc w:val="right"/>
              <w:rPr>
                <w:rFonts w:ascii="Times New Roman" w:hAnsi="Times New Roman" w:eastAsia="宋体" w:cs="Times New Roman"/>
                <w:color w:val="000000"/>
                <w:sz w:val="20"/>
                <w:szCs w:val="20"/>
              </w:rPr>
            </w:pPr>
          </w:p>
        </w:tc>
      </w:tr>
      <w:tr w14:paraId="0F661CB0">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78BD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21208</w:t>
            </w:r>
          </w:p>
        </w:tc>
        <w:tc>
          <w:tcPr>
            <w:tcW w:w="1160" w:type="dxa"/>
            <w:tcBorders>
              <w:top w:val="nil"/>
              <w:left w:val="nil"/>
              <w:bottom w:val="single" w:color="000000" w:sz="4" w:space="0"/>
              <w:right w:val="single" w:color="000000" w:sz="4" w:space="0"/>
            </w:tcBorders>
            <w:noWrap/>
            <w:vAlign w:val="center"/>
          </w:tcPr>
          <w:p w14:paraId="640797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国有土地使用权出让收入安排的支出</w:t>
            </w:r>
          </w:p>
        </w:tc>
        <w:tc>
          <w:tcPr>
            <w:tcW w:w="1288" w:type="dxa"/>
            <w:tcBorders>
              <w:top w:val="nil"/>
              <w:left w:val="nil"/>
              <w:bottom w:val="single" w:color="000000" w:sz="4" w:space="0"/>
              <w:right w:val="single" w:color="000000" w:sz="4" w:space="0"/>
            </w:tcBorders>
            <w:noWrap/>
            <w:vAlign w:val="center"/>
          </w:tcPr>
          <w:p w14:paraId="24FE2B4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1241" w:type="dxa"/>
            <w:tcBorders>
              <w:top w:val="nil"/>
              <w:left w:val="nil"/>
              <w:bottom w:val="single" w:color="000000" w:sz="4" w:space="0"/>
              <w:right w:val="single" w:color="000000" w:sz="4" w:space="0"/>
            </w:tcBorders>
            <w:noWrap/>
            <w:vAlign w:val="center"/>
          </w:tcPr>
          <w:p w14:paraId="670F536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832" w:type="dxa"/>
            <w:tcBorders>
              <w:top w:val="nil"/>
              <w:left w:val="nil"/>
              <w:bottom w:val="single" w:color="000000" w:sz="4" w:space="0"/>
              <w:right w:val="single" w:color="000000" w:sz="4" w:space="0"/>
            </w:tcBorders>
            <w:noWrap/>
            <w:vAlign w:val="center"/>
          </w:tcPr>
          <w:p w14:paraId="201F8300">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247A240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4C2458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D9ED2F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9E2711D">
            <w:pPr>
              <w:jc w:val="right"/>
              <w:rPr>
                <w:rFonts w:ascii="Times New Roman" w:hAnsi="Times New Roman" w:eastAsia="宋体" w:cs="Times New Roman"/>
                <w:color w:val="000000"/>
                <w:sz w:val="20"/>
                <w:szCs w:val="20"/>
              </w:rPr>
            </w:pPr>
          </w:p>
        </w:tc>
      </w:tr>
      <w:tr w14:paraId="4053D38E">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52635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2120804</w:t>
            </w:r>
          </w:p>
        </w:tc>
        <w:tc>
          <w:tcPr>
            <w:tcW w:w="1160" w:type="dxa"/>
            <w:tcBorders>
              <w:top w:val="nil"/>
              <w:left w:val="nil"/>
              <w:bottom w:val="single" w:color="000000" w:sz="4" w:space="0"/>
              <w:right w:val="single" w:color="000000" w:sz="4" w:space="0"/>
            </w:tcBorders>
            <w:noWrap/>
            <w:vAlign w:val="center"/>
          </w:tcPr>
          <w:p w14:paraId="188C1D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农村基础设施建设支出</w:t>
            </w:r>
          </w:p>
        </w:tc>
        <w:tc>
          <w:tcPr>
            <w:tcW w:w="1288" w:type="dxa"/>
            <w:tcBorders>
              <w:top w:val="nil"/>
              <w:left w:val="nil"/>
              <w:bottom w:val="single" w:color="000000" w:sz="4" w:space="0"/>
              <w:right w:val="single" w:color="000000" w:sz="4" w:space="0"/>
            </w:tcBorders>
            <w:noWrap/>
            <w:vAlign w:val="center"/>
          </w:tcPr>
          <w:p w14:paraId="588FF6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1241" w:type="dxa"/>
            <w:tcBorders>
              <w:top w:val="nil"/>
              <w:left w:val="nil"/>
              <w:bottom w:val="single" w:color="000000" w:sz="4" w:space="0"/>
              <w:right w:val="single" w:color="000000" w:sz="4" w:space="0"/>
            </w:tcBorders>
            <w:noWrap/>
            <w:vAlign w:val="center"/>
          </w:tcPr>
          <w:p w14:paraId="2F9ED8F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832" w:type="dxa"/>
            <w:tcBorders>
              <w:top w:val="nil"/>
              <w:left w:val="nil"/>
              <w:bottom w:val="single" w:color="000000" w:sz="4" w:space="0"/>
              <w:right w:val="single" w:color="000000" w:sz="4" w:space="0"/>
            </w:tcBorders>
            <w:noWrap/>
            <w:vAlign w:val="center"/>
          </w:tcPr>
          <w:p w14:paraId="5FB4242F">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711B1F0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A46CDD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7DC999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3DE07BE">
            <w:pPr>
              <w:jc w:val="right"/>
              <w:rPr>
                <w:rFonts w:ascii="Times New Roman" w:hAnsi="Times New Roman" w:eastAsia="宋体" w:cs="Times New Roman"/>
                <w:color w:val="000000"/>
                <w:sz w:val="20"/>
                <w:szCs w:val="20"/>
              </w:rPr>
            </w:pPr>
          </w:p>
        </w:tc>
      </w:tr>
      <w:tr w14:paraId="6006D184">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8B9C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214</w:t>
            </w:r>
          </w:p>
        </w:tc>
        <w:tc>
          <w:tcPr>
            <w:tcW w:w="1160" w:type="dxa"/>
            <w:tcBorders>
              <w:top w:val="nil"/>
              <w:left w:val="nil"/>
              <w:bottom w:val="single" w:color="000000" w:sz="4" w:space="0"/>
              <w:right w:val="single" w:color="000000" w:sz="4" w:space="0"/>
            </w:tcBorders>
            <w:noWrap/>
            <w:vAlign w:val="center"/>
          </w:tcPr>
          <w:p w14:paraId="5F3436E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交通运输支出</w:t>
            </w:r>
          </w:p>
        </w:tc>
        <w:tc>
          <w:tcPr>
            <w:tcW w:w="1288" w:type="dxa"/>
            <w:tcBorders>
              <w:top w:val="nil"/>
              <w:left w:val="nil"/>
              <w:bottom w:val="single" w:color="000000" w:sz="4" w:space="0"/>
              <w:right w:val="single" w:color="000000" w:sz="4" w:space="0"/>
            </w:tcBorders>
            <w:noWrap/>
            <w:vAlign w:val="center"/>
          </w:tcPr>
          <w:p w14:paraId="11A0705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13,444.51</w:t>
            </w:r>
          </w:p>
        </w:tc>
        <w:tc>
          <w:tcPr>
            <w:tcW w:w="1241" w:type="dxa"/>
            <w:tcBorders>
              <w:top w:val="nil"/>
              <w:left w:val="nil"/>
              <w:bottom w:val="single" w:color="000000" w:sz="4" w:space="0"/>
              <w:right w:val="single" w:color="000000" w:sz="4" w:space="0"/>
            </w:tcBorders>
            <w:noWrap/>
            <w:vAlign w:val="center"/>
          </w:tcPr>
          <w:p w14:paraId="7FFAFED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13,444.51</w:t>
            </w:r>
          </w:p>
        </w:tc>
        <w:tc>
          <w:tcPr>
            <w:tcW w:w="832" w:type="dxa"/>
            <w:tcBorders>
              <w:top w:val="nil"/>
              <w:left w:val="nil"/>
              <w:bottom w:val="single" w:color="000000" w:sz="4" w:space="0"/>
              <w:right w:val="single" w:color="000000" w:sz="4" w:space="0"/>
            </w:tcBorders>
            <w:noWrap/>
            <w:vAlign w:val="center"/>
          </w:tcPr>
          <w:p w14:paraId="6F93E766">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1520D0B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126D90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596AAA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55B9B02">
            <w:pPr>
              <w:jc w:val="right"/>
              <w:rPr>
                <w:rFonts w:ascii="Times New Roman" w:hAnsi="Times New Roman" w:eastAsia="宋体" w:cs="Times New Roman"/>
                <w:color w:val="000000"/>
                <w:sz w:val="20"/>
                <w:szCs w:val="20"/>
              </w:rPr>
            </w:pPr>
          </w:p>
        </w:tc>
      </w:tr>
      <w:tr w14:paraId="3E6EA485">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B645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21401</w:t>
            </w:r>
          </w:p>
        </w:tc>
        <w:tc>
          <w:tcPr>
            <w:tcW w:w="1160" w:type="dxa"/>
            <w:tcBorders>
              <w:top w:val="nil"/>
              <w:left w:val="nil"/>
              <w:bottom w:val="single" w:color="000000" w:sz="4" w:space="0"/>
              <w:right w:val="single" w:color="000000" w:sz="4" w:space="0"/>
            </w:tcBorders>
            <w:noWrap/>
            <w:vAlign w:val="center"/>
          </w:tcPr>
          <w:p w14:paraId="6AEB76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公路水路运输</w:t>
            </w:r>
          </w:p>
        </w:tc>
        <w:tc>
          <w:tcPr>
            <w:tcW w:w="1288" w:type="dxa"/>
            <w:tcBorders>
              <w:top w:val="nil"/>
              <w:left w:val="nil"/>
              <w:bottom w:val="single" w:color="000000" w:sz="4" w:space="0"/>
              <w:right w:val="single" w:color="000000" w:sz="4" w:space="0"/>
            </w:tcBorders>
            <w:noWrap/>
            <w:vAlign w:val="center"/>
          </w:tcPr>
          <w:p w14:paraId="62239F5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13,444.51</w:t>
            </w:r>
          </w:p>
        </w:tc>
        <w:tc>
          <w:tcPr>
            <w:tcW w:w="1241" w:type="dxa"/>
            <w:tcBorders>
              <w:top w:val="nil"/>
              <w:left w:val="nil"/>
              <w:bottom w:val="single" w:color="000000" w:sz="4" w:space="0"/>
              <w:right w:val="single" w:color="000000" w:sz="4" w:space="0"/>
            </w:tcBorders>
            <w:noWrap/>
            <w:vAlign w:val="center"/>
          </w:tcPr>
          <w:p w14:paraId="5257AEB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13,444.51</w:t>
            </w:r>
          </w:p>
        </w:tc>
        <w:tc>
          <w:tcPr>
            <w:tcW w:w="832" w:type="dxa"/>
            <w:tcBorders>
              <w:top w:val="nil"/>
              <w:left w:val="nil"/>
              <w:bottom w:val="single" w:color="000000" w:sz="4" w:space="0"/>
              <w:right w:val="single" w:color="000000" w:sz="4" w:space="0"/>
            </w:tcBorders>
            <w:noWrap/>
            <w:vAlign w:val="center"/>
          </w:tcPr>
          <w:p w14:paraId="6DC6B824">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1C5D1EB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A195C1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8DE335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C18360B">
            <w:pPr>
              <w:jc w:val="right"/>
              <w:rPr>
                <w:rFonts w:ascii="Times New Roman" w:hAnsi="Times New Roman" w:eastAsia="宋体" w:cs="Times New Roman"/>
                <w:color w:val="000000"/>
                <w:sz w:val="20"/>
                <w:szCs w:val="20"/>
              </w:rPr>
            </w:pPr>
          </w:p>
        </w:tc>
      </w:tr>
      <w:tr w14:paraId="382428BE">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5EB7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2140106</w:t>
            </w:r>
          </w:p>
        </w:tc>
        <w:tc>
          <w:tcPr>
            <w:tcW w:w="1160" w:type="dxa"/>
            <w:tcBorders>
              <w:top w:val="nil"/>
              <w:left w:val="nil"/>
              <w:bottom w:val="single" w:color="000000" w:sz="4" w:space="0"/>
              <w:right w:val="single" w:color="000000" w:sz="4" w:space="0"/>
            </w:tcBorders>
            <w:noWrap/>
            <w:vAlign w:val="center"/>
          </w:tcPr>
          <w:p w14:paraId="6A0664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公路养护</w:t>
            </w:r>
          </w:p>
        </w:tc>
        <w:tc>
          <w:tcPr>
            <w:tcW w:w="1288" w:type="dxa"/>
            <w:tcBorders>
              <w:top w:val="nil"/>
              <w:left w:val="nil"/>
              <w:bottom w:val="single" w:color="000000" w:sz="4" w:space="0"/>
              <w:right w:val="single" w:color="000000" w:sz="4" w:space="0"/>
            </w:tcBorders>
            <w:noWrap/>
            <w:vAlign w:val="center"/>
          </w:tcPr>
          <w:p w14:paraId="46106A6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10,714.83</w:t>
            </w:r>
          </w:p>
        </w:tc>
        <w:tc>
          <w:tcPr>
            <w:tcW w:w="1241" w:type="dxa"/>
            <w:tcBorders>
              <w:top w:val="nil"/>
              <w:left w:val="nil"/>
              <w:bottom w:val="single" w:color="000000" w:sz="4" w:space="0"/>
              <w:right w:val="single" w:color="000000" w:sz="4" w:space="0"/>
            </w:tcBorders>
            <w:noWrap/>
            <w:vAlign w:val="center"/>
          </w:tcPr>
          <w:p w14:paraId="6E8F96F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10,714.83</w:t>
            </w:r>
          </w:p>
        </w:tc>
        <w:tc>
          <w:tcPr>
            <w:tcW w:w="832" w:type="dxa"/>
            <w:tcBorders>
              <w:top w:val="nil"/>
              <w:left w:val="nil"/>
              <w:bottom w:val="single" w:color="000000" w:sz="4" w:space="0"/>
              <w:right w:val="single" w:color="000000" w:sz="4" w:space="0"/>
            </w:tcBorders>
            <w:noWrap/>
            <w:vAlign w:val="center"/>
          </w:tcPr>
          <w:p w14:paraId="53F3B5DE">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0296FA2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7CD426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8BFD96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F896E6">
            <w:pPr>
              <w:jc w:val="right"/>
              <w:rPr>
                <w:rFonts w:ascii="Times New Roman" w:hAnsi="Times New Roman" w:eastAsia="宋体" w:cs="Times New Roman"/>
                <w:color w:val="000000"/>
                <w:sz w:val="20"/>
                <w:szCs w:val="20"/>
              </w:rPr>
            </w:pPr>
          </w:p>
        </w:tc>
      </w:tr>
      <w:tr w14:paraId="3B014895">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76C3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2140199</w:t>
            </w:r>
          </w:p>
        </w:tc>
        <w:tc>
          <w:tcPr>
            <w:tcW w:w="1160" w:type="dxa"/>
            <w:tcBorders>
              <w:top w:val="nil"/>
              <w:left w:val="nil"/>
              <w:bottom w:val="single" w:color="000000" w:sz="4" w:space="0"/>
              <w:right w:val="single" w:color="000000" w:sz="4" w:space="0"/>
            </w:tcBorders>
            <w:noWrap/>
            <w:vAlign w:val="center"/>
          </w:tcPr>
          <w:p w14:paraId="04921C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其他公路水路运输支出</w:t>
            </w:r>
          </w:p>
        </w:tc>
        <w:tc>
          <w:tcPr>
            <w:tcW w:w="1288" w:type="dxa"/>
            <w:tcBorders>
              <w:top w:val="nil"/>
              <w:left w:val="nil"/>
              <w:bottom w:val="single" w:color="000000" w:sz="4" w:space="0"/>
              <w:right w:val="single" w:color="000000" w:sz="4" w:space="0"/>
            </w:tcBorders>
            <w:noWrap/>
            <w:vAlign w:val="center"/>
          </w:tcPr>
          <w:p w14:paraId="7C306FD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2,729.68</w:t>
            </w:r>
          </w:p>
        </w:tc>
        <w:tc>
          <w:tcPr>
            <w:tcW w:w="1241" w:type="dxa"/>
            <w:tcBorders>
              <w:top w:val="nil"/>
              <w:left w:val="nil"/>
              <w:bottom w:val="single" w:color="000000" w:sz="4" w:space="0"/>
              <w:right w:val="single" w:color="000000" w:sz="4" w:space="0"/>
            </w:tcBorders>
            <w:noWrap/>
            <w:vAlign w:val="center"/>
          </w:tcPr>
          <w:p w14:paraId="399E29C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2,729.68</w:t>
            </w:r>
          </w:p>
        </w:tc>
        <w:tc>
          <w:tcPr>
            <w:tcW w:w="832" w:type="dxa"/>
            <w:tcBorders>
              <w:top w:val="nil"/>
              <w:left w:val="nil"/>
              <w:bottom w:val="single" w:color="000000" w:sz="4" w:space="0"/>
              <w:right w:val="single" w:color="000000" w:sz="4" w:space="0"/>
            </w:tcBorders>
            <w:noWrap/>
            <w:vAlign w:val="center"/>
          </w:tcPr>
          <w:p w14:paraId="7F96F56F">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1E009FC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706091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261897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5BC6EB0">
            <w:pPr>
              <w:jc w:val="right"/>
              <w:rPr>
                <w:rFonts w:ascii="Times New Roman" w:hAnsi="Times New Roman" w:eastAsia="宋体" w:cs="Times New Roman"/>
                <w:color w:val="000000"/>
                <w:sz w:val="20"/>
                <w:szCs w:val="20"/>
              </w:rPr>
            </w:pPr>
          </w:p>
        </w:tc>
      </w:tr>
      <w:tr w14:paraId="2E2C99B9">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27BB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592513B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288" w:type="dxa"/>
            <w:tcBorders>
              <w:top w:val="nil"/>
              <w:left w:val="nil"/>
              <w:bottom w:val="single" w:color="000000" w:sz="4" w:space="0"/>
              <w:right w:val="single" w:color="000000" w:sz="4" w:space="0"/>
            </w:tcBorders>
            <w:noWrap/>
            <w:vAlign w:val="center"/>
          </w:tcPr>
          <w:p w14:paraId="16D69EE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247.06</w:t>
            </w:r>
          </w:p>
        </w:tc>
        <w:tc>
          <w:tcPr>
            <w:tcW w:w="1241" w:type="dxa"/>
            <w:tcBorders>
              <w:top w:val="nil"/>
              <w:left w:val="nil"/>
              <w:bottom w:val="single" w:color="000000" w:sz="4" w:space="0"/>
              <w:right w:val="single" w:color="000000" w:sz="4" w:space="0"/>
            </w:tcBorders>
            <w:noWrap/>
            <w:vAlign w:val="center"/>
          </w:tcPr>
          <w:p w14:paraId="62B2A87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247.06</w:t>
            </w:r>
          </w:p>
        </w:tc>
        <w:tc>
          <w:tcPr>
            <w:tcW w:w="832" w:type="dxa"/>
            <w:tcBorders>
              <w:top w:val="nil"/>
              <w:left w:val="nil"/>
              <w:bottom w:val="single" w:color="000000" w:sz="4" w:space="0"/>
              <w:right w:val="single" w:color="000000" w:sz="4" w:space="0"/>
            </w:tcBorders>
            <w:noWrap/>
            <w:vAlign w:val="center"/>
          </w:tcPr>
          <w:p w14:paraId="7E4D693B">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4460DD8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30AA38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7DF398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F1F8618">
            <w:pPr>
              <w:jc w:val="right"/>
              <w:rPr>
                <w:rFonts w:ascii="Times New Roman" w:hAnsi="Times New Roman" w:eastAsia="宋体" w:cs="Times New Roman"/>
                <w:color w:val="000000"/>
                <w:sz w:val="20"/>
                <w:szCs w:val="20"/>
              </w:rPr>
            </w:pPr>
          </w:p>
        </w:tc>
      </w:tr>
      <w:tr w14:paraId="48E632A1">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B5F9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492894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288" w:type="dxa"/>
            <w:tcBorders>
              <w:top w:val="nil"/>
              <w:left w:val="nil"/>
              <w:bottom w:val="single" w:color="000000" w:sz="4" w:space="0"/>
              <w:right w:val="single" w:color="000000" w:sz="4" w:space="0"/>
            </w:tcBorders>
            <w:noWrap/>
            <w:vAlign w:val="center"/>
          </w:tcPr>
          <w:p w14:paraId="46220F7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247.06</w:t>
            </w:r>
          </w:p>
        </w:tc>
        <w:tc>
          <w:tcPr>
            <w:tcW w:w="1241" w:type="dxa"/>
            <w:tcBorders>
              <w:top w:val="nil"/>
              <w:left w:val="nil"/>
              <w:bottom w:val="single" w:color="000000" w:sz="4" w:space="0"/>
              <w:right w:val="single" w:color="000000" w:sz="4" w:space="0"/>
            </w:tcBorders>
            <w:noWrap/>
            <w:vAlign w:val="center"/>
          </w:tcPr>
          <w:p w14:paraId="686CF91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247.06</w:t>
            </w:r>
          </w:p>
        </w:tc>
        <w:tc>
          <w:tcPr>
            <w:tcW w:w="832" w:type="dxa"/>
            <w:tcBorders>
              <w:top w:val="nil"/>
              <w:left w:val="nil"/>
              <w:bottom w:val="single" w:color="000000" w:sz="4" w:space="0"/>
              <w:right w:val="single" w:color="000000" w:sz="4" w:space="0"/>
            </w:tcBorders>
            <w:noWrap/>
            <w:vAlign w:val="center"/>
          </w:tcPr>
          <w:p w14:paraId="77A623C4">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7EBBE13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927F0D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594D67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010F4C6">
            <w:pPr>
              <w:jc w:val="right"/>
              <w:rPr>
                <w:rFonts w:ascii="Times New Roman" w:hAnsi="Times New Roman" w:eastAsia="宋体" w:cs="Times New Roman"/>
                <w:color w:val="000000"/>
                <w:sz w:val="20"/>
                <w:szCs w:val="20"/>
              </w:rPr>
            </w:pPr>
          </w:p>
        </w:tc>
      </w:tr>
      <w:tr w14:paraId="4D06D9D5">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1F543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7A6CD2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288" w:type="dxa"/>
            <w:tcBorders>
              <w:top w:val="nil"/>
              <w:left w:val="nil"/>
              <w:bottom w:val="single" w:color="000000" w:sz="4" w:space="0"/>
              <w:right w:val="single" w:color="000000" w:sz="4" w:space="0"/>
            </w:tcBorders>
            <w:noWrap/>
            <w:vAlign w:val="center"/>
          </w:tcPr>
          <w:p w14:paraId="15984AB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247.06</w:t>
            </w:r>
          </w:p>
        </w:tc>
        <w:tc>
          <w:tcPr>
            <w:tcW w:w="1241" w:type="dxa"/>
            <w:tcBorders>
              <w:top w:val="nil"/>
              <w:left w:val="nil"/>
              <w:bottom w:val="single" w:color="000000" w:sz="4" w:space="0"/>
              <w:right w:val="single" w:color="000000" w:sz="4" w:space="0"/>
            </w:tcBorders>
            <w:noWrap/>
            <w:vAlign w:val="center"/>
          </w:tcPr>
          <w:p w14:paraId="1D3EAC3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247.06</w:t>
            </w:r>
          </w:p>
        </w:tc>
        <w:tc>
          <w:tcPr>
            <w:tcW w:w="832" w:type="dxa"/>
            <w:tcBorders>
              <w:top w:val="nil"/>
              <w:left w:val="nil"/>
              <w:bottom w:val="single" w:color="000000" w:sz="4" w:space="0"/>
              <w:right w:val="single" w:color="000000" w:sz="4" w:space="0"/>
            </w:tcBorders>
            <w:noWrap/>
            <w:vAlign w:val="center"/>
          </w:tcPr>
          <w:p w14:paraId="3B8C1201">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4C4EE47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B62807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AC8629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AF46710">
            <w:pPr>
              <w:jc w:val="right"/>
              <w:rPr>
                <w:rFonts w:ascii="Times New Roman" w:hAnsi="Times New Roman" w:eastAsia="宋体" w:cs="Times New Roman"/>
                <w:color w:val="000000"/>
                <w:sz w:val="20"/>
                <w:szCs w:val="20"/>
              </w:rPr>
            </w:pPr>
          </w:p>
        </w:tc>
      </w:tr>
      <w:tr w14:paraId="200528A5">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924E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224</w:t>
            </w:r>
          </w:p>
        </w:tc>
        <w:tc>
          <w:tcPr>
            <w:tcW w:w="1160" w:type="dxa"/>
            <w:tcBorders>
              <w:top w:val="nil"/>
              <w:left w:val="nil"/>
              <w:bottom w:val="single" w:color="000000" w:sz="4" w:space="0"/>
              <w:right w:val="single" w:color="000000" w:sz="4" w:space="0"/>
            </w:tcBorders>
            <w:noWrap/>
            <w:vAlign w:val="center"/>
          </w:tcPr>
          <w:p w14:paraId="7DC6AF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灾害防治及应急管理支出</w:t>
            </w:r>
          </w:p>
        </w:tc>
        <w:tc>
          <w:tcPr>
            <w:tcW w:w="1288" w:type="dxa"/>
            <w:tcBorders>
              <w:top w:val="nil"/>
              <w:left w:val="nil"/>
              <w:bottom w:val="single" w:color="000000" w:sz="4" w:space="0"/>
              <w:right w:val="single" w:color="000000" w:sz="4" w:space="0"/>
            </w:tcBorders>
            <w:noWrap/>
            <w:vAlign w:val="center"/>
          </w:tcPr>
          <w:p w14:paraId="453DE93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20,408.73</w:t>
            </w:r>
          </w:p>
        </w:tc>
        <w:tc>
          <w:tcPr>
            <w:tcW w:w="1241" w:type="dxa"/>
            <w:tcBorders>
              <w:top w:val="nil"/>
              <w:left w:val="nil"/>
              <w:bottom w:val="single" w:color="000000" w:sz="4" w:space="0"/>
              <w:right w:val="single" w:color="000000" w:sz="4" w:space="0"/>
            </w:tcBorders>
            <w:noWrap/>
            <w:vAlign w:val="center"/>
          </w:tcPr>
          <w:p w14:paraId="29BFABA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20,408.73</w:t>
            </w:r>
          </w:p>
        </w:tc>
        <w:tc>
          <w:tcPr>
            <w:tcW w:w="832" w:type="dxa"/>
            <w:tcBorders>
              <w:top w:val="nil"/>
              <w:left w:val="nil"/>
              <w:bottom w:val="single" w:color="000000" w:sz="4" w:space="0"/>
              <w:right w:val="single" w:color="000000" w:sz="4" w:space="0"/>
            </w:tcBorders>
            <w:noWrap/>
            <w:vAlign w:val="center"/>
          </w:tcPr>
          <w:p w14:paraId="600197D3">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07AD5E9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ACE952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4C7C89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75E49BE">
            <w:pPr>
              <w:jc w:val="right"/>
              <w:rPr>
                <w:rFonts w:ascii="Times New Roman" w:hAnsi="Times New Roman" w:eastAsia="宋体" w:cs="Times New Roman"/>
                <w:color w:val="000000"/>
                <w:sz w:val="20"/>
                <w:szCs w:val="20"/>
              </w:rPr>
            </w:pPr>
          </w:p>
        </w:tc>
      </w:tr>
      <w:tr w14:paraId="5B366CB7">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E92C6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22407</w:t>
            </w:r>
          </w:p>
        </w:tc>
        <w:tc>
          <w:tcPr>
            <w:tcW w:w="1160" w:type="dxa"/>
            <w:tcBorders>
              <w:top w:val="nil"/>
              <w:left w:val="nil"/>
              <w:bottom w:val="single" w:color="000000" w:sz="4" w:space="0"/>
              <w:right w:val="single" w:color="000000" w:sz="4" w:space="0"/>
            </w:tcBorders>
            <w:noWrap/>
            <w:vAlign w:val="center"/>
          </w:tcPr>
          <w:p w14:paraId="1BB08CB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自然灾害救灾及恢复重建支出</w:t>
            </w:r>
          </w:p>
        </w:tc>
        <w:tc>
          <w:tcPr>
            <w:tcW w:w="1288" w:type="dxa"/>
            <w:tcBorders>
              <w:top w:val="nil"/>
              <w:left w:val="nil"/>
              <w:bottom w:val="single" w:color="000000" w:sz="4" w:space="0"/>
              <w:right w:val="single" w:color="000000" w:sz="4" w:space="0"/>
            </w:tcBorders>
            <w:noWrap/>
            <w:vAlign w:val="center"/>
          </w:tcPr>
          <w:p w14:paraId="65ABCBE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20,408.73</w:t>
            </w:r>
          </w:p>
        </w:tc>
        <w:tc>
          <w:tcPr>
            <w:tcW w:w="1241" w:type="dxa"/>
            <w:tcBorders>
              <w:top w:val="nil"/>
              <w:left w:val="nil"/>
              <w:bottom w:val="single" w:color="000000" w:sz="4" w:space="0"/>
              <w:right w:val="single" w:color="000000" w:sz="4" w:space="0"/>
            </w:tcBorders>
            <w:noWrap/>
            <w:vAlign w:val="center"/>
          </w:tcPr>
          <w:p w14:paraId="192A1D2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20,408.73</w:t>
            </w:r>
          </w:p>
        </w:tc>
        <w:tc>
          <w:tcPr>
            <w:tcW w:w="832" w:type="dxa"/>
            <w:tcBorders>
              <w:top w:val="nil"/>
              <w:left w:val="nil"/>
              <w:bottom w:val="single" w:color="000000" w:sz="4" w:space="0"/>
              <w:right w:val="single" w:color="000000" w:sz="4" w:space="0"/>
            </w:tcBorders>
            <w:noWrap/>
            <w:vAlign w:val="center"/>
          </w:tcPr>
          <w:p w14:paraId="5EB7ABAC">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796AB58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58BBA1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FF4C70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71DAFB2">
            <w:pPr>
              <w:jc w:val="right"/>
              <w:rPr>
                <w:rFonts w:ascii="Times New Roman" w:hAnsi="Times New Roman" w:eastAsia="宋体" w:cs="Times New Roman"/>
                <w:color w:val="000000"/>
                <w:sz w:val="20"/>
                <w:szCs w:val="20"/>
              </w:rPr>
            </w:pPr>
          </w:p>
        </w:tc>
      </w:tr>
      <w:tr w14:paraId="207BF676">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6C43A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2240704</w:t>
            </w:r>
          </w:p>
        </w:tc>
        <w:tc>
          <w:tcPr>
            <w:tcW w:w="1160" w:type="dxa"/>
            <w:tcBorders>
              <w:top w:val="nil"/>
              <w:left w:val="nil"/>
              <w:bottom w:val="single" w:color="000000" w:sz="4" w:space="0"/>
              <w:right w:val="single" w:color="000000" w:sz="4" w:space="0"/>
            </w:tcBorders>
            <w:noWrap/>
            <w:vAlign w:val="center"/>
          </w:tcPr>
          <w:p w14:paraId="5A27EC1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自然灾害灾后重建补助</w:t>
            </w:r>
          </w:p>
        </w:tc>
        <w:tc>
          <w:tcPr>
            <w:tcW w:w="1288" w:type="dxa"/>
            <w:tcBorders>
              <w:top w:val="nil"/>
              <w:left w:val="nil"/>
              <w:bottom w:val="single" w:color="000000" w:sz="4" w:space="0"/>
              <w:right w:val="single" w:color="000000" w:sz="4" w:space="0"/>
            </w:tcBorders>
            <w:noWrap/>
            <w:vAlign w:val="center"/>
          </w:tcPr>
          <w:p w14:paraId="54333CE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20,408.73</w:t>
            </w:r>
          </w:p>
        </w:tc>
        <w:tc>
          <w:tcPr>
            <w:tcW w:w="1241" w:type="dxa"/>
            <w:tcBorders>
              <w:top w:val="nil"/>
              <w:left w:val="nil"/>
              <w:bottom w:val="single" w:color="000000" w:sz="4" w:space="0"/>
              <w:right w:val="single" w:color="000000" w:sz="4" w:space="0"/>
            </w:tcBorders>
            <w:noWrap/>
            <w:vAlign w:val="center"/>
          </w:tcPr>
          <w:p w14:paraId="771E060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20,408.73</w:t>
            </w:r>
          </w:p>
        </w:tc>
        <w:tc>
          <w:tcPr>
            <w:tcW w:w="832" w:type="dxa"/>
            <w:tcBorders>
              <w:top w:val="nil"/>
              <w:left w:val="nil"/>
              <w:bottom w:val="single" w:color="000000" w:sz="4" w:space="0"/>
              <w:right w:val="single" w:color="000000" w:sz="4" w:space="0"/>
            </w:tcBorders>
            <w:noWrap/>
            <w:vAlign w:val="center"/>
          </w:tcPr>
          <w:p w14:paraId="11883392">
            <w:pPr>
              <w:jc w:val="right"/>
              <w:rPr>
                <w:rFonts w:ascii="Times New Roman" w:hAnsi="Times New Roman" w:eastAsia="宋体" w:cs="Times New Roman"/>
                <w:color w:val="000000"/>
                <w:sz w:val="20"/>
                <w:szCs w:val="20"/>
              </w:rPr>
            </w:pPr>
          </w:p>
        </w:tc>
        <w:tc>
          <w:tcPr>
            <w:tcW w:w="714" w:type="dxa"/>
            <w:tcBorders>
              <w:top w:val="nil"/>
              <w:left w:val="nil"/>
              <w:bottom w:val="single" w:color="000000" w:sz="4" w:space="0"/>
              <w:right w:val="single" w:color="000000" w:sz="4" w:space="0"/>
            </w:tcBorders>
            <w:noWrap/>
            <w:vAlign w:val="center"/>
          </w:tcPr>
          <w:p w14:paraId="4F2A547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27B9CD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C59C26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51B84FE">
            <w:pPr>
              <w:jc w:val="right"/>
              <w:rPr>
                <w:rFonts w:ascii="Times New Roman" w:hAnsi="Times New Roman" w:eastAsia="宋体" w:cs="Times New Roman"/>
                <w:color w:val="000000"/>
                <w:sz w:val="20"/>
                <w:szCs w:val="20"/>
              </w:rPr>
            </w:pPr>
          </w:p>
        </w:tc>
      </w:tr>
      <w:tr w14:paraId="39852621">
        <w:trPr>
          <w:trHeight w:val="308" w:hRule="atLeast"/>
          <w:jc w:val="center"/>
        </w:trPr>
        <w:tc>
          <w:tcPr>
            <w:tcW w:w="9230" w:type="dxa"/>
            <w:gridSpan w:val="10"/>
            <w:tcBorders>
              <w:top w:val="nil"/>
              <w:left w:val="nil"/>
              <w:bottom w:val="nil"/>
              <w:right w:val="nil"/>
            </w:tcBorders>
            <w:noWrap/>
            <w:vAlign w:val="center"/>
          </w:tcPr>
          <w:p w14:paraId="0D3948CB">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注：本表反映单位本年度取得的各项收入情况。</w:t>
            </w:r>
          </w:p>
        </w:tc>
      </w:tr>
    </w:tbl>
    <w:p w14:paraId="779F763F">
      <w:pPr>
        <w:rPr>
          <w:rFonts w:ascii="仿宋_GB2312" w:hAnsi="宋体" w:eastAsia="仿宋_GB2312"/>
          <w:b/>
          <w:sz w:val="32"/>
          <w:szCs w:val="32"/>
        </w:rPr>
      </w:pPr>
    </w:p>
    <w:p w14:paraId="5D1C9EBB">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254"/>
        <w:gridCol w:w="1160"/>
        <w:gridCol w:w="1300"/>
        <w:gridCol w:w="162"/>
        <w:gridCol w:w="626"/>
        <w:gridCol w:w="1125"/>
        <w:gridCol w:w="1492"/>
      </w:tblGrid>
      <w:tr w14:paraId="4CDCABBD">
        <w:tblPrEx>
          <w:tblCellMar>
            <w:top w:w="0" w:type="dxa"/>
            <w:left w:w="108" w:type="dxa"/>
            <w:bottom w:w="0" w:type="dxa"/>
            <w:right w:w="108" w:type="dxa"/>
          </w:tblCellMar>
        </w:tblPrEx>
        <w:trPr>
          <w:trHeight w:val="550" w:hRule="atLeast"/>
          <w:jc w:val="center"/>
        </w:trPr>
        <w:tc>
          <w:tcPr>
            <w:tcW w:w="5000" w:type="pct"/>
            <w:gridSpan w:val="9"/>
            <w:tcBorders>
              <w:top w:val="nil"/>
              <w:left w:val="nil"/>
              <w:bottom w:val="nil"/>
              <w:right w:val="nil"/>
            </w:tcBorders>
            <w:noWrap/>
            <w:vAlign w:val="bottom"/>
          </w:tcPr>
          <w:p w14:paraId="7597AC1C">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75A896A8">
        <w:tblPrEx>
          <w:tblCellMar>
            <w:top w:w="0" w:type="dxa"/>
            <w:left w:w="108" w:type="dxa"/>
            <w:bottom w:w="0" w:type="dxa"/>
            <w:right w:w="108" w:type="dxa"/>
          </w:tblCellMar>
        </w:tblPrEx>
        <w:trPr>
          <w:trHeight w:val="300" w:hRule="atLeast"/>
          <w:jc w:val="center"/>
        </w:trPr>
        <w:tc>
          <w:tcPr>
            <w:tcW w:w="5000" w:type="pct"/>
            <w:gridSpan w:val="9"/>
            <w:tcBorders>
              <w:top w:val="nil"/>
              <w:left w:val="nil"/>
              <w:bottom w:val="nil"/>
              <w:right w:val="nil"/>
            </w:tcBorders>
            <w:noWrap/>
            <w:vAlign w:val="bottom"/>
          </w:tcPr>
          <w:p w14:paraId="77FDC1A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3A99F185">
        <w:tblPrEx>
          <w:tblCellMar>
            <w:top w:w="0" w:type="dxa"/>
            <w:left w:w="108" w:type="dxa"/>
            <w:bottom w:w="0" w:type="dxa"/>
            <w:right w:w="108" w:type="dxa"/>
          </w:tblCellMar>
        </w:tblPrEx>
        <w:trPr>
          <w:trHeight w:val="300" w:hRule="atLeast"/>
          <w:jc w:val="center"/>
        </w:trPr>
        <w:tc>
          <w:tcPr>
            <w:tcW w:w="1862" w:type="pct"/>
            <w:gridSpan w:val="3"/>
            <w:tcBorders>
              <w:top w:val="nil"/>
              <w:left w:val="nil"/>
              <w:bottom w:val="single" w:color="auto" w:sz="4" w:space="0"/>
              <w:right w:val="nil"/>
            </w:tcBorders>
            <w:noWrap/>
            <w:vAlign w:val="bottom"/>
          </w:tcPr>
          <w:p w14:paraId="4E8AD243">
            <w:pPr>
              <w:widowControl/>
              <w:jc w:val="left"/>
              <w:textAlignment w:val="bottom"/>
              <w:rPr>
                <w:rFonts w:ascii="仿宋" w:hAnsi="仿宋" w:eastAsia="仿宋"/>
                <w:color w:val="000000"/>
                <w:sz w:val="16"/>
                <w:szCs w:val="16"/>
              </w:rPr>
            </w:pPr>
            <w:r>
              <w:rPr>
                <w:rFonts w:hint="eastAsia" w:ascii="仿宋" w:hAnsi="仿宋" w:eastAsia="仿宋" w:cs="方正仿宋_GB2312"/>
                <w:color w:val="000000"/>
                <w:sz w:val="16"/>
                <w:szCs w:val="16"/>
              </w:rPr>
              <w:t>编制单位：</w:t>
            </w:r>
            <w:r>
              <w:rPr>
                <w:rFonts w:hint="eastAsia" w:ascii="仿宋" w:hAnsi="仿宋" w:eastAsia="仿宋"/>
                <w:color w:val="000000"/>
                <w:sz w:val="16"/>
                <w:szCs w:val="16"/>
              </w:rPr>
              <w:t>石</w:t>
            </w:r>
            <w:r>
              <w:rPr>
                <w:rFonts w:hint="eastAsia" w:ascii="仿宋" w:hAnsi="仿宋" w:eastAsia="仿宋" w:cs="___WRD_EMBED_SUB_52"/>
                <w:color w:val="000000"/>
                <w:sz w:val="16"/>
                <w:szCs w:val="16"/>
              </w:rPr>
              <w:t>家</w:t>
            </w:r>
            <w:r>
              <w:rPr>
                <w:rFonts w:hint="eastAsia" w:ascii="仿宋" w:hAnsi="仿宋" w:eastAsia="仿宋"/>
                <w:color w:val="000000"/>
                <w:sz w:val="16"/>
                <w:szCs w:val="16"/>
              </w:rPr>
              <w:t>庄市</w:t>
            </w:r>
            <w:r>
              <w:rPr>
                <w:rFonts w:hint="eastAsia" w:ascii="仿宋" w:hAnsi="仿宋" w:eastAsia="仿宋" w:cs="___WRD_EMBED_SUB_52"/>
                <w:color w:val="000000"/>
                <w:sz w:val="16"/>
                <w:szCs w:val="16"/>
              </w:rPr>
              <w:t>公</w:t>
            </w:r>
            <w:r>
              <w:rPr>
                <w:rFonts w:hint="eastAsia" w:ascii="仿宋" w:hAnsi="仿宋" w:eastAsia="仿宋"/>
                <w:color w:val="000000"/>
                <w:sz w:val="16"/>
                <w:szCs w:val="16"/>
              </w:rPr>
              <w:t>路</w:t>
            </w:r>
            <w:r>
              <w:rPr>
                <w:rFonts w:hint="eastAsia" w:ascii="仿宋" w:hAnsi="仿宋" w:eastAsia="仿宋" w:cs="___WRD_EMBED_SUB_52"/>
                <w:color w:val="000000"/>
                <w:sz w:val="16"/>
                <w:szCs w:val="16"/>
              </w:rPr>
              <w:t>服务保障中</w:t>
            </w:r>
            <w:r>
              <w:rPr>
                <w:rFonts w:hint="eastAsia" w:ascii="仿宋" w:hAnsi="仿宋" w:eastAsia="仿宋"/>
                <w:color w:val="000000"/>
                <w:sz w:val="16"/>
                <w:szCs w:val="16"/>
              </w:rPr>
              <w:t>心</w:t>
            </w:r>
            <w:r>
              <w:rPr>
                <w:rFonts w:hint="eastAsia" w:ascii="仿宋" w:hAnsi="仿宋" w:eastAsia="仿宋" w:cs="方正仿宋_GB2312"/>
                <w:color w:val="000000"/>
                <w:sz w:val="16"/>
                <w:szCs w:val="16"/>
              </w:rPr>
              <w:t xml:space="preserve"> </w:t>
            </w:r>
            <w:r>
              <w:rPr>
                <w:rFonts w:hint="eastAsia" w:ascii="仿宋" w:hAnsi="仿宋" w:eastAsia="仿宋" w:cstheme="minorEastAsia"/>
                <w:color w:val="000000"/>
                <w:sz w:val="16"/>
                <w:szCs w:val="16"/>
              </w:rPr>
              <w:t xml:space="preserve">                                                                                                         </w:t>
            </w:r>
          </w:p>
        </w:tc>
        <w:tc>
          <w:tcPr>
            <w:tcW w:w="1402" w:type="pct"/>
            <w:gridSpan w:val="3"/>
            <w:tcBorders>
              <w:top w:val="nil"/>
              <w:left w:val="nil"/>
              <w:bottom w:val="single" w:color="auto" w:sz="4" w:space="0"/>
              <w:right w:val="nil"/>
            </w:tcBorders>
            <w:noWrap/>
            <w:vAlign w:val="bottom"/>
          </w:tcPr>
          <w:p w14:paraId="5A94B946">
            <w:pPr>
              <w:widowControl/>
              <w:jc w:val="center"/>
              <w:textAlignment w:val="bottom"/>
              <w:rPr>
                <w:rFonts w:ascii="仿宋" w:hAnsi="仿宋" w:eastAsia="仿宋" w:cstheme="minorEastAsia"/>
                <w:color w:val="000000"/>
                <w:sz w:val="20"/>
                <w:szCs w:val="20"/>
              </w:rPr>
            </w:pPr>
            <w:r>
              <w:rPr>
                <w:rFonts w:ascii="仿宋" w:hAnsi="仿宋" w:eastAsia="仿宋" w:cs="Times New Roman"/>
                <w:color w:val="000000"/>
                <w:sz w:val="20"/>
                <w:szCs w:val="20"/>
              </w:rPr>
              <w:t>202</w:t>
            </w:r>
            <w:r>
              <w:rPr>
                <w:rFonts w:hint="eastAsia" w:ascii="仿宋" w:hAnsi="仿宋" w:eastAsia="仿宋" w:cs="Times New Roman"/>
                <w:color w:val="000000"/>
                <w:sz w:val="20"/>
                <w:szCs w:val="20"/>
              </w:rPr>
              <w:t>4</w:t>
            </w:r>
            <w:r>
              <w:rPr>
                <w:rFonts w:hint="eastAsia" w:ascii="仿宋" w:hAnsi="仿宋" w:eastAsia="仿宋"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265957D0">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20E7F407">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21798D7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70" w:type="pct"/>
            <w:vMerge w:val="restart"/>
            <w:tcBorders>
              <w:top w:val="single" w:color="auto" w:sz="4" w:space="0"/>
              <w:left w:val="nil"/>
              <w:bottom w:val="single" w:color="000000" w:sz="4" w:space="0"/>
              <w:right w:val="single" w:color="000000" w:sz="4" w:space="0"/>
            </w:tcBorders>
            <w:vAlign w:val="center"/>
          </w:tcPr>
          <w:p w14:paraId="3FE7C38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20" w:type="pct"/>
            <w:vMerge w:val="restart"/>
            <w:tcBorders>
              <w:top w:val="single" w:color="auto" w:sz="4" w:space="0"/>
              <w:left w:val="nil"/>
              <w:bottom w:val="single" w:color="000000" w:sz="4" w:space="0"/>
              <w:right w:val="single" w:color="000000" w:sz="4" w:space="0"/>
            </w:tcBorders>
            <w:vAlign w:val="center"/>
          </w:tcPr>
          <w:p w14:paraId="213DADB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95" w:type="pct"/>
            <w:vMerge w:val="restart"/>
            <w:tcBorders>
              <w:top w:val="single" w:color="auto" w:sz="4" w:space="0"/>
              <w:left w:val="nil"/>
              <w:bottom w:val="single" w:color="000000" w:sz="4" w:space="0"/>
              <w:right w:val="single" w:color="000000" w:sz="4" w:space="0"/>
            </w:tcBorders>
            <w:vAlign w:val="center"/>
          </w:tcPr>
          <w:p w14:paraId="1BB2C1B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421" w:type="pct"/>
            <w:gridSpan w:val="2"/>
            <w:vMerge w:val="restart"/>
            <w:tcBorders>
              <w:top w:val="single" w:color="auto" w:sz="4" w:space="0"/>
              <w:left w:val="nil"/>
              <w:bottom w:val="single" w:color="000000" w:sz="4" w:space="0"/>
              <w:right w:val="single" w:color="000000" w:sz="4" w:space="0"/>
            </w:tcBorders>
            <w:vAlign w:val="center"/>
          </w:tcPr>
          <w:p w14:paraId="4766533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1" w:type="pct"/>
            <w:vMerge w:val="restart"/>
            <w:tcBorders>
              <w:top w:val="single" w:color="auto" w:sz="4" w:space="0"/>
              <w:left w:val="nil"/>
              <w:bottom w:val="single" w:color="000000" w:sz="4" w:space="0"/>
              <w:right w:val="single" w:color="000000" w:sz="4" w:space="0"/>
            </w:tcBorders>
            <w:vAlign w:val="center"/>
          </w:tcPr>
          <w:p w14:paraId="42F1F79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8" w:type="pct"/>
            <w:vMerge w:val="restart"/>
            <w:tcBorders>
              <w:top w:val="single" w:color="auto" w:sz="4" w:space="0"/>
              <w:left w:val="nil"/>
              <w:bottom w:val="single" w:color="000000" w:sz="4" w:space="0"/>
              <w:right w:val="single" w:color="000000" w:sz="4" w:space="0"/>
            </w:tcBorders>
            <w:vAlign w:val="center"/>
          </w:tcPr>
          <w:p w14:paraId="35FF59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02DD5349">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31AF42B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467CB71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70" w:type="pct"/>
            <w:vMerge w:val="continue"/>
            <w:tcBorders>
              <w:top w:val="single" w:color="000000" w:sz="4" w:space="0"/>
              <w:left w:val="nil"/>
              <w:bottom w:val="single" w:color="000000" w:sz="4" w:space="0"/>
              <w:right w:val="single" w:color="000000" w:sz="4" w:space="0"/>
            </w:tcBorders>
            <w:vAlign w:val="center"/>
          </w:tcPr>
          <w:p w14:paraId="59CE238B">
            <w:pPr>
              <w:jc w:val="center"/>
              <w:rPr>
                <w:rFonts w:ascii="宋体" w:hAnsi="宋体" w:eastAsia="宋体"/>
                <w:color w:val="000000"/>
                <w:sz w:val="20"/>
                <w:szCs w:val="20"/>
              </w:rPr>
            </w:pPr>
          </w:p>
        </w:tc>
        <w:tc>
          <w:tcPr>
            <w:tcW w:w="620" w:type="pct"/>
            <w:vMerge w:val="continue"/>
            <w:tcBorders>
              <w:top w:val="single" w:color="000000" w:sz="4" w:space="0"/>
              <w:left w:val="nil"/>
              <w:bottom w:val="single" w:color="000000" w:sz="4" w:space="0"/>
              <w:right w:val="single" w:color="000000" w:sz="4" w:space="0"/>
            </w:tcBorders>
            <w:vAlign w:val="center"/>
          </w:tcPr>
          <w:p w14:paraId="3A589A3C">
            <w:pPr>
              <w:jc w:val="center"/>
              <w:rPr>
                <w:rFonts w:ascii="宋体" w:hAnsi="宋体" w:eastAsia="宋体"/>
                <w:color w:val="000000"/>
                <w:sz w:val="20"/>
                <w:szCs w:val="20"/>
              </w:rPr>
            </w:pPr>
          </w:p>
        </w:tc>
        <w:tc>
          <w:tcPr>
            <w:tcW w:w="695" w:type="pct"/>
            <w:vMerge w:val="continue"/>
            <w:tcBorders>
              <w:top w:val="single" w:color="000000" w:sz="4" w:space="0"/>
              <w:left w:val="nil"/>
              <w:bottom w:val="single" w:color="000000" w:sz="4" w:space="0"/>
              <w:right w:val="single" w:color="000000" w:sz="4" w:space="0"/>
            </w:tcBorders>
            <w:vAlign w:val="center"/>
          </w:tcPr>
          <w:p w14:paraId="3995EFF5">
            <w:pPr>
              <w:jc w:val="center"/>
              <w:rPr>
                <w:rFonts w:ascii="宋体" w:hAnsi="宋体" w:eastAsia="宋体"/>
                <w:color w:val="000000"/>
                <w:sz w:val="20"/>
                <w:szCs w:val="20"/>
              </w:rPr>
            </w:pPr>
          </w:p>
        </w:tc>
        <w:tc>
          <w:tcPr>
            <w:tcW w:w="421" w:type="pct"/>
            <w:gridSpan w:val="2"/>
            <w:vMerge w:val="continue"/>
            <w:tcBorders>
              <w:top w:val="single" w:color="000000" w:sz="4" w:space="0"/>
              <w:left w:val="nil"/>
              <w:bottom w:val="single" w:color="000000" w:sz="4" w:space="0"/>
              <w:right w:val="single" w:color="000000" w:sz="4" w:space="0"/>
            </w:tcBorders>
            <w:vAlign w:val="center"/>
          </w:tcPr>
          <w:p w14:paraId="7946E88B">
            <w:pPr>
              <w:jc w:val="center"/>
              <w:rPr>
                <w:rFonts w:ascii="宋体" w:hAnsi="宋体" w:eastAsia="宋体"/>
                <w:color w:val="000000"/>
                <w:sz w:val="20"/>
                <w:szCs w:val="20"/>
              </w:rPr>
            </w:pPr>
          </w:p>
        </w:tc>
        <w:tc>
          <w:tcPr>
            <w:tcW w:w="601" w:type="pct"/>
            <w:vMerge w:val="continue"/>
            <w:tcBorders>
              <w:top w:val="single" w:color="000000" w:sz="4" w:space="0"/>
              <w:left w:val="nil"/>
              <w:bottom w:val="single" w:color="000000" w:sz="4" w:space="0"/>
              <w:right w:val="single" w:color="000000" w:sz="4" w:space="0"/>
            </w:tcBorders>
            <w:vAlign w:val="center"/>
          </w:tcPr>
          <w:p w14:paraId="04A21D35">
            <w:pPr>
              <w:jc w:val="center"/>
              <w:rPr>
                <w:rFonts w:ascii="宋体" w:hAnsi="宋体" w:eastAsia="宋体"/>
                <w:color w:val="000000"/>
                <w:sz w:val="20"/>
                <w:szCs w:val="20"/>
              </w:rPr>
            </w:pPr>
          </w:p>
        </w:tc>
        <w:tc>
          <w:tcPr>
            <w:tcW w:w="798" w:type="pct"/>
            <w:vMerge w:val="continue"/>
            <w:tcBorders>
              <w:top w:val="single" w:color="000000" w:sz="4" w:space="0"/>
              <w:left w:val="nil"/>
              <w:bottom w:val="single" w:color="000000" w:sz="4" w:space="0"/>
              <w:right w:val="single" w:color="000000" w:sz="4" w:space="0"/>
            </w:tcBorders>
            <w:vAlign w:val="center"/>
          </w:tcPr>
          <w:p w14:paraId="5327955E">
            <w:pPr>
              <w:jc w:val="center"/>
              <w:rPr>
                <w:rFonts w:ascii="宋体" w:hAnsi="宋体" w:eastAsia="宋体"/>
                <w:color w:val="000000"/>
                <w:sz w:val="20"/>
                <w:szCs w:val="20"/>
              </w:rPr>
            </w:pPr>
          </w:p>
        </w:tc>
      </w:tr>
      <w:tr w14:paraId="0AF7B04F">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31D686AF">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6228BABA">
            <w:pPr>
              <w:jc w:val="center"/>
              <w:rPr>
                <w:rFonts w:ascii="宋体" w:hAnsi="宋体" w:eastAsia="宋体"/>
                <w:color w:val="000000"/>
                <w:sz w:val="20"/>
                <w:szCs w:val="20"/>
              </w:rPr>
            </w:pPr>
          </w:p>
        </w:tc>
        <w:tc>
          <w:tcPr>
            <w:tcW w:w="670" w:type="pct"/>
            <w:vMerge w:val="continue"/>
            <w:tcBorders>
              <w:top w:val="single" w:color="000000" w:sz="4" w:space="0"/>
              <w:left w:val="nil"/>
              <w:bottom w:val="single" w:color="000000" w:sz="4" w:space="0"/>
              <w:right w:val="single" w:color="000000" w:sz="4" w:space="0"/>
            </w:tcBorders>
            <w:vAlign w:val="center"/>
          </w:tcPr>
          <w:p w14:paraId="6C8C6B24">
            <w:pPr>
              <w:jc w:val="center"/>
              <w:rPr>
                <w:rFonts w:ascii="宋体" w:hAnsi="宋体" w:eastAsia="宋体"/>
                <w:color w:val="000000"/>
                <w:sz w:val="20"/>
                <w:szCs w:val="20"/>
              </w:rPr>
            </w:pPr>
          </w:p>
        </w:tc>
        <w:tc>
          <w:tcPr>
            <w:tcW w:w="620" w:type="pct"/>
            <w:vMerge w:val="continue"/>
            <w:tcBorders>
              <w:top w:val="single" w:color="000000" w:sz="4" w:space="0"/>
              <w:left w:val="nil"/>
              <w:bottom w:val="single" w:color="000000" w:sz="4" w:space="0"/>
              <w:right w:val="single" w:color="000000" w:sz="4" w:space="0"/>
            </w:tcBorders>
            <w:vAlign w:val="center"/>
          </w:tcPr>
          <w:p w14:paraId="29C717DD">
            <w:pPr>
              <w:jc w:val="center"/>
              <w:rPr>
                <w:rFonts w:ascii="宋体" w:hAnsi="宋体" w:eastAsia="宋体"/>
                <w:color w:val="000000"/>
                <w:sz w:val="20"/>
                <w:szCs w:val="20"/>
              </w:rPr>
            </w:pPr>
          </w:p>
        </w:tc>
        <w:tc>
          <w:tcPr>
            <w:tcW w:w="695" w:type="pct"/>
            <w:vMerge w:val="continue"/>
            <w:tcBorders>
              <w:top w:val="single" w:color="000000" w:sz="4" w:space="0"/>
              <w:left w:val="nil"/>
              <w:bottom w:val="single" w:color="000000" w:sz="4" w:space="0"/>
              <w:right w:val="single" w:color="000000" w:sz="4" w:space="0"/>
            </w:tcBorders>
            <w:vAlign w:val="center"/>
          </w:tcPr>
          <w:p w14:paraId="27B8D3FD">
            <w:pPr>
              <w:jc w:val="center"/>
              <w:rPr>
                <w:rFonts w:ascii="宋体" w:hAnsi="宋体" w:eastAsia="宋体"/>
                <w:color w:val="000000"/>
                <w:sz w:val="20"/>
                <w:szCs w:val="20"/>
              </w:rPr>
            </w:pPr>
          </w:p>
        </w:tc>
        <w:tc>
          <w:tcPr>
            <w:tcW w:w="421" w:type="pct"/>
            <w:gridSpan w:val="2"/>
            <w:vMerge w:val="continue"/>
            <w:tcBorders>
              <w:top w:val="single" w:color="000000" w:sz="4" w:space="0"/>
              <w:left w:val="nil"/>
              <w:bottom w:val="single" w:color="000000" w:sz="4" w:space="0"/>
              <w:right w:val="single" w:color="000000" w:sz="4" w:space="0"/>
            </w:tcBorders>
            <w:vAlign w:val="center"/>
          </w:tcPr>
          <w:p w14:paraId="1D91DBF6">
            <w:pPr>
              <w:jc w:val="center"/>
              <w:rPr>
                <w:rFonts w:ascii="宋体" w:hAnsi="宋体" w:eastAsia="宋体"/>
                <w:color w:val="000000"/>
                <w:sz w:val="20"/>
                <w:szCs w:val="20"/>
              </w:rPr>
            </w:pPr>
          </w:p>
        </w:tc>
        <w:tc>
          <w:tcPr>
            <w:tcW w:w="601" w:type="pct"/>
            <w:vMerge w:val="continue"/>
            <w:tcBorders>
              <w:top w:val="single" w:color="000000" w:sz="4" w:space="0"/>
              <w:left w:val="nil"/>
              <w:bottom w:val="single" w:color="000000" w:sz="4" w:space="0"/>
              <w:right w:val="single" w:color="000000" w:sz="4" w:space="0"/>
            </w:tcBorders>
            <w:vAlign w:val="center"/>
          </w:tcPr>
          <w:p w14:paraId="189B7566">
            <w:pPr>
              <w:jc w:val="center"/>
              <w:rPr>
                <w:rFonts w:ascii="宋体" w:hAnsi="宋体" w:eastAsia="宋体"/>
                <w:color w:val="000000"/>
                <w:sz w:val="20"/>
                <w:szCs w:val="20"/>
              </w:rPr>
            </w:pPr>
          </w:p>
        </w:tc>
        <w:tc>
          <w:tcPr>
            <w:tcW w:w="798" w:type="pct"/>
            <w:vMerge w:val="continue"/>
            <w:tcBorders>
              <w:top w:val="single" w:color="000000" w:sz="4" w:space="0"/>
              <w:left w:val="nil"/>
              <w:bottom w:val="single" w:color="000000" w:sz="4" w:space="0"/>
              <w:right w:val="single" w:color="000000" w:sz="4" w:space="0"/>
            </w:tcBorders>
            <w:vAlign w:val="center"/>
          </w:tcPr>
          <w:p w14:paraId="4CBC506E">
            <w:pPr>
              <w:jc w:val="center"/>
              <w:rPr>
                <w:rFonts w:ascii="宋体" w:hAnsi="宋体" w:eastAsia="宋体"/>
                <w:color w:val="000000"/>
                <w:sz w:val="20"/>
                <w:szCs w:val="20"/>
              </w:rPr>
            </w:pPr>
          </w:p>
        </w:tc>
      </w:tr>
      <w:tr w14:paraId="15D46BBE">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7222D747">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162FC0C4">
            <w:pPr>
              <w:jc w:val="center"/>
              <w:rPr>
                <w:rFonts w:ascii="宋体" w:hAnsi="宋体" w:eastAsia="宋体"/>
                <w:color w:val="000000"/>
                <w:sz w:val="20"/>
                <w:szCs w:val="20"/>
              </w:rPr>
            </w:pPr>
          </w:p>
        </w:tc>
        <w:tc>
          <w:tcPr>
            <w:tcW w:w="670" w:type="pct"/>
            <w:vMerge w:val="continue"/>
            <w:tcBorders>
              <w:top w:val="single" w:color="000000" w:sz="4" w:space="0"/>
              <w:left w:val="nil"/>
              <w:bottom w:val="single" w:color="000000" w:sz="4" w:space="0"/>
              <w:right w:val="single" w:color="000000" w:sz="4" w:space="0"/>
            </w:tcBorders>
            <w:vAlign w:val="center"/>
          </w:tcPr>
          <w:p w14:paraId="44AA5B02">
            <w:pPr>
              <w:jc w:val="center"/>
              <w:rPr>
                <w:rFonts w:ascii="宋体" w:hAnsi="宋体" w:eastAsia="宋体"/>
                <w:color w:val="000000"/>
                <w:sz w:val="20"/>
                <w:szCs w:val="20"/>
              </w:rPr>
            </w:pPr>
          </w:p>
        </w:tc>
        <w:tc>
          <w:tcPr>
            <w:tcW w:w="620" w:type="pct"/>
            <w:vMerge w:val="continue"/>
            <w:tcBorders>
              <w:top w:val="single" w:color="000000" w:sz="4" w:space="0"/>
              <w:left w:val="nil"/>
              <w:bottom w:val="single" w:color="000000" w:sz="4" w:space="0"/>
              <w:right w:val="single" w:color="000000" w:sz="4" w:space="0"/>
            </w:tcBorders>
            <w:vAlign w:val="center"/>
          </w:tcPr>
          <w:p w14:paraId="5495B3E5">
            <w:pPr>
              <w:jc w:val="center"/>
              <w:rPr>
                <w:rFonts w:ascii="宋体" w:hAnsi="宋体" w:eastAsia="宋体"/>
                <w:color w:val="000000"/>
                <w:sz w:val="20"/>
                <w:szCs w:val="20"/>
              </w:rPr>
            </w:pPr>
          </w:p>
        </w:tc>
        <w:tc>
          <w:tcPr>
            <w:tcW w:w="695" w:type="pct"/>
            <w:vMerge w:val="continue"/>
            <w:tcBorders>
              <w:top w:val="single" w:color="000000" w:sz="4" w:space="0"/>
              <w:left w:val="nil"/>
              <w:bottom w:val="single" w:color="000000" w:sz="4" w:space="0"/>
              <w:right w:val="single" w:color="000000" w:sz="4" w:space="0"/>
            </w:tcBorders>
            <w:vAlign w:val="center"/>
          </w:tcPr>
          <w:p w14:paraId="57FF1062">
            <w:pPr>
              <w:jc w:val="center"/>
              <w:rPr>
                <w:rFonts w:ascii="宋体" w:hAnsi="宋体" w:eastAsia="宋体"/>
                <w:color w:val="000000"/>
                <w:sz w:val="20"/>
                <w:szCs w:val="20"/>
              </w:rPr>
            </w:pPr>
          </w:p>
        </w:tc>
        <w:tc>
          <w:tcPr>
            <w:tcW w:w="421" w:type="pct"/>
            <w:gridSpan w:val="2"/>
            <w:vMerge w:val="continue"/>
            <w:tcBorders>
              <w:top w:val="single" w:color="000000" w:sz="4" w:space="0"/>
              <w:left w:val="nil"/>
              <w:bottom w:val="single" w:color="000000" w:sz="4" w:space="0"/>
              <w:right w:val="single" w:color="000000" w:sz="4" w:space="0"/>
            </w:tcBorders>
            <w:vAlign w:val="center"/>
          </w:tcPr>
          <w:p w14:paraId="1F1846BA">
            <w:pPr>
              <w:jc w:val="center"/>
              <w:rPr>
                <w:rFonts w:ascii="宋体" w:hAnsi="宋体" w:eastAsia="宋体"/>
                <w:color w:val="000000"/>
                <w:sz w:val="20"/>
                <w:szCs w:val="20"/>
              </w:rPr>
            </w:pPr>
          </w:p>
        </w:tc>
        <w:tc>
          <w:tcPr>
            <w:tcW w:w="601" w:type="pct"/>
            <w:vMerge w:val="continue"/>
            <w:tcBorders>
              <w:top w:val="single" w:color="000000" w:sz="4" w:space="0"/>
              <w:left w:val="nil"/>
              <w:bottom w:val="single" w:color="000000" w:sz="4" w:space="0"/>
              <w:right w:val="single" w:color="000000" w:sz="4" w:space="0"/>
            </w:tcBorders>
            <w:vAlign w:val="center"/>
          </w:tcPr>
          <w:p w14:paraId="2434DBAD">
            <w:pPr>
              <w:jc w:val="center"/>
              <w:rPr>
                <w:rFonts w:ascii="宋体" w:hAnsi="宋体" w:eastAsia="宋体"/>
                <w:color w:val="000000"/>
                <w:sz w:val="20"/>
                <w:szCs w:val="20"/>
              </w:rPr>
            </w:pPr>
          </w:p>
        </w:tc>
        <w:tc>
          <w:tcPr>
            <w:tcW w:w="798" w:type="pct"/>
            <w:vMerge w:val="continue"/>
            <w:tcBorders>
              <w:top w:val="single" w:color="000000" w:sz="4" w:space="0"/>
              <w:left w:val="nil"/>
              <w:bottom w:val="single" w:color="000000" w:sz="4" w:space="0"/>
              <w:right w:val="single" w:color="000000" w:sz="4" w:space="0"/>
            </w:tcBorders>
            <w:vAlign w:val="center"/>
          </w:tcPr>
          <w:p w14:paraId="78B0AACA">
            <w:pPr>
              <w:jc w:val="center"/>
              <w:rPr>
                <w:rFonts w:ascii="宋体" w:hAnsi="宋体" w:eastAsia="宋体"/>
                <w:color w:val="000000"/>
                <w:sz w:val="20"/>
                <w:szCs w:val="20"/>
              </w:rPr>
            </w:pPr>
          </w:p>
        </w:tc>
      </w:tr>
      <w:tr w14:paraId="01E5C950">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71B09F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70" w:type="pct"/>
            <w:tcBorders>
              <w:top w:val="nil"/>
              <w:left w:val="nil"/>
              <w:bottom w:val="single" w:color="000000" w:sz="4" w:space="0"/>
              <w:right w:val="single" w:color="000000" w:sz="4" w:space="0"/>
            </w:tcBorders>
            <w:vAlign w:val="center"/>
          </w:tcPr>
          <w:p w14:paraId="74232EB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20" w:type="pct"/>
            <w:tcBorders>
              <w:top w:val="nil"/>
              <w:left w:val="nil"/>
              <w:bottom w:val="single" w:color="000000" w:sz="4" w:space="0"/>
              <w:right w:val="single" w:color="000000" w:sz="4" w:space="0"/>
            </w:tcBorders>
            <w:vAlign w:val="center"/>
          </w:tcPr>
          <w:p w14:paraId="3244992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95" w:type="pct"/>
            <w:tcBorders>
              <w:top w:val="nil"/>
              <w:left w:val="nil"/>
              <w:bottom w:val="single" w:color="000000" w:sz="4" w:space="0"/>
              <w:right w:val="single" w:color="000000" w:sz="4" w:space="0"/>
            </w:tcBorders>
            <w:vAlign w:val="center"/>
          </w:tcPr>
          <w:p w14:paraId="5D5EDC8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421" w:type="pct"/>
            <w:gridSpan w:val="2"/>
            <w:tcBorders>
              <w:top w:val="nil"/>
              <w:left w:val="nil"/>
              <w:bottom w:val="single" w:color="000000" w:sz="4" w:space="0"/>
              <w:right w:val="single" w:color="000000" w:sz="4" w:space="0"/>
            </w:tcBorders>
            <w:vAlign w:val="center"/>
          </w:tcPr>
          <w:p w14:paraId="61A3CA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1" w:type="pct"/>
            <w:tcBorders>
              <w:top w:val="nil"/>
              <w:left w:val="nil"/>
              <w:bottom w:val="single" w:color="000000" w:sz="4" w:space="0"/>
              <w:right w:val="single" w:color="000000" w:sz="4" w:space="0"/>
            </w:tcBorders>
            <w:vAlign w:val="center"/>
          </w:tcPr>
          <w:p w14:paraId="4E768D0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8" w:type="pct"/>
            <w:tcBorders>
              <w:top w:val="nil"/>
              <w:left w:val="nil"/>
              <w:bottom w:val="single" w:color="000000" w:sz="4" w:space="0"/>
              <w:right w:val="single" w:color="000000" w:sz="4" w:space="0"/>
            </w:tcBorders>
            <w:vAlign w:val="center"/>
          </w:tcPr>
          <w:p w14:paraId="74F3FF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4D82E878">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B09F48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70" w:type="pct"/>
            <w:tcBorders>
              <w:top w:val="nil"/>
              <w:left w:val="nil"/>
              <w:bottom w:val="single" w:color="000000" w:sz="4" w:space="0"/>
              <w:right w:val="single" w:color="000000" w:sz="4" w:space="0"/>
            </w:tcBorders>
            <w:noWrap/>
            <w:vAlign w:val="center"/>
          </w:tcPr>
          <w:p w14:paraId="51C5B12E">
            <w:pPr>
              <w:jc w:val="right"/>
              <w:rPr>
                <w:rFonts w:ascii="Times New Roman" w:hAnsi="Times New Roman" w:eastAsia="宋体" w:cs="Times New Roman"/>
                <w:color w:val="000000"/>
                <w:sz w:val="20"/>
                <w:szCs w:val="20"/>
              </w:rPr>
            </w:pPr>
            <w:r>
              <w:rPr>
                <w:rFonts w:ascii="Times New Roman" w:hAnsi="Times New Roman" w:cs="Times New Roman"/>
                <w:sz w:val="20"/>
                <w:szCs w:val="20"/>
              </w:rPr>
              <w:t>40,489.55</w:t>
            </w:r>
          </w:p>
        </w:tc>
        <w:tc>
          <w:tcPr>
            <w:tcW w:w="620" w:type="pct"/>
            <w:tcBorders>
              <w:top w:val="nil"/>
              <w:left w:val="nil"/>
              <w:bottom w:val="single" w:color="000000" w:sz="4" w:space="0"/>
              <w:right w:val="single" w:color="000000" w:sz="4" w:space="0"/>
            </w:tcBorders>
            <w:noWrap/>
            <w:vAlign w:val="center"/>
          </w:tcPr>
          <w:p w14:paraId="6F9A398A">
            <w:pPr>
              <w:jc w:val="right"/>
              <w:rPr>
                <w:rFonts w:ascii="Times New Roman" w:hAnsi="Times New Roman" w:eastAsia="宋体" w:cs="Times New Roman"/>
                <w:color w:val="000000"/>
                <w:sz w:val="20"/>
                <w:szCs w:val="20"/>
              </w:rPr>
            </w:pPr>
            <w:r>
              <w:rPr>
                <w:rFonts w:ascii="Times New Roman" w:hAnsi="Times New Roman" w:cs="Times New Roman"/>
                <w:sz w:val="20"/>
                <w:szCs w:val="20"/>
              </w:rPr>
              <w:t>3,998.46</w:t>
            </w:r>
          </w:p>
        </w:tc>
        <w:tc>
          <w:tcPr>
            <w:tcW w:w="695" w:type="pct"/>
            <w:tcBorders>
              <w:top w:val="nil"/>
              <w:left w:val="nil"/>
              <w:bottom w:val="single" w:color="000000" w:sz="4" w:space="0"/>
              <w:right w:val="single" w:color="000000" w:sz="4" w:space="0"/>
            </w:tcBorders>
            <w:noWrap/>
            <w:vAlign w:val="center"/>
          </w:tcPr>
          <w:p w14:paraId="01E86299">
            <w:pPr>
              <w:jc w:val="right"/>
              <w:rPr>
                <w:rFonts w:ascii="Times New Roman" w:hAnsi="Times New Roman" w:eastAsia="宋体" w:cs="Times New Roman"/>
                <w:color w:val="000000"/>
                <w:sz w:val="20"/>
                <w:szCs w:val="20"/>
              </w:rPr>
            </w:pPr>
            <w:r>
              <w:rPr>
                <w:rFonts w:ascii="Times New Roman" w:hAnsi="Times New Roman" w:cs="Times New Roman"/>
                <w:sz w:val="20"/>
                <w:szCs w:val="20"/>
              </w:rPr>
              <w:t>36,491.09</w:t>
            </w:r>
          </w:p>
        </w:tc>
        <w:tc>
          <w:tcPr>
            <w:tcW w:w="421" w:type="pct"/>
            <w:gridSpan w:val="2"/>
            <w:tcBorders>
              <w:top w:val="nil"/>
              <w:left w:val="nil"/>
              <w:bottom w:val="single" w:color="000000" w:sz="4" w:space="0"/>
              <w:right w:val="single" w:color="000000" w:sz="4" w:space="0"/>
            </w:tcBorders>
            <w:noWrap/>
            <w:vAlign w:val="center"/>
          </w:tcPr>
          <w:p w14:paraId="25E6782F">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335752FC">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3B2EBCA8">
            <w:pPr>
              <w:jc w:val="right"/>
              <w:rPr>
                <w:rFonts w:ascii="Times New Roman" w:hAnsi="Times New Roman" w:eastAsia="宋体" w:cs="Times New Roman"/>
                <w:color w:val="000000"/>
                <w:sz w:val="20"/>
                <w:szCs w:val="20"/>
              </w:rPr>
            </w:pPr>
          </w:p>
        </w:tc>
      </w:tr>
      <w:tr w14:paraId="5D880E9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E4826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1719B59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70" w:type="pct"/>
            <w:tcBorders>
              <w:top w:val="nil"/>
              <w:left w:val="nil"/>
              <w:bottom w:val="single" w:color="000000" w:sz="4" w:space="0"/>
              <w:right w:val="single" w:color="000000" w:sz="4" w:space="0"/>
            </w:tcBorders>
            <w:noWrap/>
            <w:vAlign w:val="center"/>
          </w:tcPr>
          <w:p w14:paraId="21B2799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1,062.58</w:t>
            </w:r>
          </w:p>
        </w:tc>
        <w:tc>
          <w:tcPr>
            <w:tcW w:w="620" w:type="pct"/>
            <w:tcBorders>
              <w:top w:val="nil"/>
              <w:left w:val="nil"/>
              <w:bottom w:val="single" w:color="000000" w:sz="4" w:space="0"/>
              <w:right w:val="single" w:color="000000" w:sz="4" w:space="0"/>
            </w:tcBorders>
            <w:noWrap/>
            <w:vAlign w:val="center"/>
          </w:tcPr>
          <w:p w14:paraId="7037D0B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1,062.58</w:t>
            </w:r>
          </w:p>
        </w:tc>
        <w:tc>
          <w:tcPr>
            <w:tcW w:w="695" w:type="pct"/>
            <w:tcBorders>
              <w:top w:val="nil"/>
              <w:left w:val="nil"/>
              <w:bottom w:val="single" w:color="000000" w:sz="4" w:space="0"/>
              <w:right w:val="single" w:color="000000" w:sz="4" w:space="0"/>
            </w:tcBorders>
            <w:noWrap/>
            <w:vAlign w:val="center"/>
          </w:tcPr>
          <w:p w14:paraId="0C1B1615">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2D78B74D">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3F0CBEA6">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4A82E22D">
            <w:pPr>
              <w:jc w:val="right"/>
              <w:rPr>
                <w:rFonts w:ascii="Times New Roman" w:hAnsi="Times New Roman" w:eastAsia="宋体" w:cs="Times New Roman"/>
                <w:color w:val="000000"/>
                <w:sz w:val="20"/>
                <w:szCs w:val="20"/>
              </w:rPr>
            </w:pPr>
          </w:p>
        </w:tc>
      </w:tr>
      <w:tr w14:paraId="1FE14E8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385E0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676E02B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70" w:type="pct"/>
            <w:tcBorders>
              <w:top w:val="nil"/>
              <w:left w:val="nil"/>
              <w:bottom w:val="single" w:color="000000" w:sz="4" w:space="0"/>
              <w:right w:val="single" w:color="000000" w:sz="4" w:space="0"/>
            </w:tcBorders>
            <w:noWrap/>
            <w:vAlign w:val="center"/>
          </w:tcPr>
          <w:p w14:paraId="3A6C39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1,046.38</w:t>
            </w:r>
          </w:p>
        </w:tc>
        <w:tc>
          <w:tcPr>
            <w:tcW w:w="620" w:type="pct"/>
            <w:tcBorders>
              <w:top w:val="nil"/>
              <w:left w:val="nil"/>
              <w:bottom w:val="single" w:color="000000" w:sz="4" w:space="0"/>
              <w:right w:val="single" w:color="000000" w:sz="4" w:space="0"/>
            </w:tcBorders>
            <w:noWrap/>
            <w:vAlign w:val="center"/>
          </w:tcPr>
          <w:p w14:paraId="5F0DBD1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1,046.38</w:t>
            </w:r>
          </w:p>
        </w:tc>
        <w:tc>
          <w:tcPr>
            <w:tcW w:w="695" w:type="pct"/>
            <w:tcBorders>
              <w:top w:val="nil"/>
              <w:left w:val="nil"/>
              <w:bottom w:val="single" w:color="000000" w:sz="4" w:space="0"/>
              <w:right w:val="single" w:color="000000" w:sz="4" w:space="0"/>
            </w:tcBorders>
            <w:noWrap/>
            <w:vAlign w:val="center"/>
          </w:tcPr>
          <w:p w14:paraId="6DF81A74">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0B105A3D">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15F2E9EF">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70060465">
            <w:pPr>
              <w:jc w:val="right"/>
              <w:rPr>
                <w:rFonts w:ascii="Times New Roman" w:hAnsi="Times New Roman" w:eastAsia="宋体" w:cs="Times New Roman"/>
                <w:color w:val="000000"/>
                <w:sz w:val="20"/>
                <w:szCs w:val="20"/>
              </w:rPr>
            </w:pPr>
          </w:p>
        </w:tc>
      </w:tr>
      <w:tr w14:paraId="47B81D3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17DB9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2080502</w:t>
            </w:r>
          </w:p>
        </w:tc>
        <w:tc>
          <w:tcPr>
            <w:tcW w:w="635" w:type="pct"/>
            <w:tcBorders>
              <w:top w:val="nil"/>
              <w:left w:val="nil"/>
              <w:bottom w:val="single" w:color="000000" w:sz="4" w:space="0"/>
              <w:right w:val="single" w:color="000000" w:sz="4" w:space="0"/>
            </w:tcBorders>
            <w:noWrap/>
            <w:vAlign w:val="center"/>
          </w:tcPr>
          <w:p w14:paraId="20D1CE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事业单位离退休</w:t>
            </w:r>
          </w:p>
        </w:tc>
        <w:tc>
          <w:tcPr>
            <w:tcW w:w="670" w:type="pct"/>
            <w:tcBorders>
              <w:top w:val="nil"/>
              <w:left w:val="nil"/>
              <w:bottom w:val="single" w:color="000000" w:sz="4" w:space="0"/>
              <w:right w:val="single" w:color="000000" w:sz="4" w:space="0"/>
            </w:tcBorders>
            <w:noWrap/>
            <w:vAlign w:val="center"/>
          </w:tcPr>
          <w:p w14:paraId="6F01C1B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754.41</w:t>
            </w:r>
          </w:p>
        </w:tc>
        <w:tc>
          <w:tcPr>
            <w:tcW w:w="620" w:type="pct"/>
            <w:tcBorders>
              <w:top w:val="nil"/>
              <w:left w:val="nil"/>
              <w:bottom w:val="single" w:color="000000" w:sz="4" w:space="0"/>
              <w:right w:val="single" w:color="000000" w:sz="4" w:space="0"/>
            </w:tcBorders>
            <w:noWrap/>
            <w:vAlign w:val="center"/>
          </w:tcPr>
          <w:p w14:paraId="1C3CECD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754.41</w:t>
            </w:r>
          </w:p>
        </w:tc>
        <w:tc>
          <w:tcPr>
            <w:tcW w:w="695" w:type="pct"/>
            <w:tcBorders>
              <w:top w:val="nil"/>
              <w:left w:val="nil"/>
              <w:bottom w:val="single" w:color="000000" w:sz="4" w:space="0"/>
              <w:right w:val="single" w:color="000000" w:sz="4" w:space="0"/>
            </w:tcBorders>
            <w:noWrap/>
            <w:vAlign w:val="center"/>
          </w:tcPr>
          <w:p w14:paraId="1299EBAA">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2C1696AD">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3585BA51">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7E1837FE">
            <w:pPr>
              <w:jc w:val="right"/>
              <w:rPr>
                <w:rFonts w:ascii="Times New Roman" w:hAnsi="Times New Roman" w:eastAsia="宋体" w:cs="Times New Roman"/>
                <w:color w:val="000000"/>
                <w:sz w:val="20"/>
                <w:szCs w:val="20"/>
              </w:rPr>
            </w:pPr>
          </w:p>
        </w:tc>
      </w:tr>
      <w:tr w14:paraId="577824D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6F416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07E9D7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70" w:type="pct"/>
            <w:tcBorders>
              <w:top w:val="nil"/>
              <w:left w:val="nil"/>
              <w:bottom w:val="single" w:color="000000" w:sz="4" w:space="0"/>
              <w:right w:val="single" w:color="000000" w:sz="4" w:space="0"/>
            </w:tcBorders>
            <w:noWrap/>
            <w:vAlign w:val="center"/>
          </w:tcPr>
          <w:p w14:paraId="4AABD6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290.36</w:t>
            </w:r>
          </w:p>
        </w:tc>
        <w:tc>
          <w:tcPr>
            <w:tcW w:w="620" w:type="pct"/>
            <w:tcBorders>
              <w:top w:val="nil"/>
              <w:left w:val="nil"/>
              <w:bottom w:val="single" w:color="000000" w:sz="4" w:space="0"/>
              <w:right w:val="single" w:color="000000" w:sz="4" w:space="0"/>
            </w:tcBorders>
            <w:noWrap/>
            <w:vAlign w:val="center"/>
          </w:tcPr>
          <w:p w14:paraId="64917B9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290.36</w:t>
            </w:r>
          </w:p>
        </w:tc>
        <w:tc>
          <w:tcPr>
            <w:tcW w:w="695" w:type="pct"/>
            <w:tcBorders>
              <w:top w:val="nil"/>
              <w:left w:val="nil"/>
              <w:bottom w:val="single" w:color="000000" w:sz="4" w:space="0"/>
              <w:right w:val="single" w:color="000000" w:sz="4" w:space="0"/>
            </w:tcBorders>
            <w:noWrap/>
            <w:vAlign w:val="center"/>
          </w:tcPr>
          <w:p w14:paraId="5A70FF26">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0B4B14A0">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7F8ED83F">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02C6F347">
            <w:pPr>
              <w:jc w:val="right"/>
              <w:rPr>
                <w:rFonts w:ascii="Times New Roman" w:hAnsi="Times New Roman" w:eastAsia="宋体" w:cs="Times New Roman"/>
                <w:color w:val="000000"/>
                <w:sz w:val="20"/>
                <w:szCs w:val="20"/>
              </w:rPr>
            </w:pPr>
          </w:p>
        </w:tc>
      </w:tr>
      <w:tr w14:paraId="5603BD4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01232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2080506</w:t>
            </w:r>
          </w:p>
        </w:tc>
        <w:tc>
          <w:tcPr>
            <w:tcW w:w="635" w:type="pct"/>
            <w:tcBorders>
              <w:top w:val="nil"/>
              <w:left w:val="nil"/>
              <w:bottom w:val="single" w:color="000000" w:sz="4" w:space="0"/>
              <w:right w:val="single" w:color="000000" w:sz="4" w:space="0"/>
            </w:tcBorders>
            <w:noWrap/>
            <w:vAlign w:val="center"/>
          </w:tcPr>
          <w:p w14:paraId="4E2F19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机关事业单位职业年金缴费支出</w:t>
            </w:r>
          </w:p>
        </w:tc>
        <w:tc>
          <w:tcPr>
            <w:tcW w:w="670" w:type="pct"/>
            <w:tcBorders>
              <w:top w:val="nil"/>
              <w:left w:val="nil"/>
              <w:bottom w:val="single" w:color="000000" w:sz="4" w:space="0"/>
              <w:right w:val="single" w:color="000000" w:sz="4" w:space="0"/>
            </w:tcBorders>
            <w:noWrap/>
            <w:vAlign w:val="center"/>
          </w:tcPr>
          <w:p w14:paraId="7A10A9A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w:t>
            </w:r>
          </w:p>
        </w:tc>
        <w:tc>
          <w:tcPr>
            <w:tcW w:w="620" w:type="pct"/>
            <w:tcBorders>
              <w:top w:val="nil"/>
              <w:left w:val="nil"/>
              <w:bottom w:val="single" w:color="000000" w:sz="4" w:space="0"/>
              <w:right w:val="single" w:color="000000" w:sz="4" w:space="0"/>
            </w:tcBorders>
            <w:noWrap/>
            <w:vAlign w:val="center"/>
          </w:tcPr>
          <w:p w14:paraId="025693E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w:t>
            </w:r>
          </w:p>
        </w:tc>
        <w:tc>
          <w:tcPr>
            <w:tcW w:w="695" w:type="pct"/>
            <w:tcBorders>
              <w:top w:val="nil"/>
              <w:left w:val="nil"/>
              <w:bottom w:val="single" w:color="000000" w:sz="4" w:space="0"/>
              <w:right w:val="single" w:color="000000" w:sz="4" w:space="0"/>
            </w:tcBorders>
            <w:noWrap/>
            <w:vAlign w:val="center"/>
          </w:tcPr>
          <w:p w14:paraId="512A807B">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3225FFC9">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60ADCFC1">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73EDB845">
            <w:pPr>
              <w:jc w:val="right"/>
              <w:rPr>
                <w:rFonts w:ascii="Times New Roman" w:hAnsi="Times New Roman" w:eastAsia="宋体" w:cs="Times New Roman"/>
                <w:color w:val="000000"/>
                <w:sz w:val="20"/>
                <w:szCs w:val="20"/>
              </w:rPr>
            </w:pPr>
          </w:p>
        </w:tc>
      </w:tr>
      <w:tr w14:paraId="2A439EE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7072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635" w:type="pct"/>
            <w:tcBorders>
              <w:top w:val="nil"/>
              <w:left w:val="nil"/>
              <w:bottom w:val="single" w:color="000000" w:sz="4" w:space="0"/>
              <w:right w:val="single" w:color="000000" w:sz="4" w:space="0"/>
            </w:tcBorders>
            <w:noWrap/>
            <w:vAlign w:val="center"/>
          </w:tcPr>
          <w:p w14:paraId="609B26D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70" w:type="pct"/>
            <w:tcBorders>
              <w:top w:val="nil"/>
              <w:left w:val="nil"/>
              <w:bottom w:val="single" w:color="000000" w:sz="4" w:space="0"/>
              <w:right w:val="single" w:color="000000" w:sz="4" w:space="0"/>
            </w:tcBorders>
            <w:noWrap/>
            <w:vAlign w:val="center"/>
          </w:tcPr>
          <w:p w14:paraId="5E0227C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16.20</w:t>
            </w:r>
          </w:p>
        </w:tc>
        <w:tc>
          <w:tcPr>
            <w:tcW w:w="620" w:type="pct"/>
            <w:tcBorders>
              <w:top w:val="nil"/>
              <w:left w:val="nil"/>
              <w:bottom w:val="single" w:color="000000" w:sz="4" w:space="0"/>
              <w:right w:val="single" w:color="000000" w:sz="4" w:space="0"/>
            </w:tcBorders>
            <w:noWrap/>
            <w:vAlign w:val="center"/>
          </w:tcPr>
          <w:p w14:paraId="3C4E91B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16.20</w:t>
            </w:r>
          </w:p>
        </w:tc>
        <w:tc>
          <w:tcPr>
            <w:tcW w:w="695" w:type="pct"/>
            <w:tcBorders>
              <w:top w:val="nil"/>
              <w:left w:val="nil"/>
              <w:bottom w:val="single" w:color="000000" w:sz="4" w:space="0"/>
              <w:right w:val="single" w:color="000000" w:sz="4" w:space="0"/>
            </w:tcBorders>
            <w:noWrap/>
            <w:vAlign w:val="center"/>
          </w:tcPr>
          <w:p w14:paraId="448CFF81">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68DA6C10">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0DA891D1">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7F88C406">
            <w:pPr>
              <w:jc w:val="right"/>
              <w:rPr>
                <w:rFonts w:ascii="Times New Roman" w:hAnsi="Times New Roman" w:eastAsia="宋体" w:cs="Times New Roman"/>
                <w:color w:val="000000"/>
                <w:sz w:val="20"/>
                <w:szCs w:val="20"/>
              </w:rPr>
            </w:pPr>
          </w:p>
        </w:tc>
      </w:tr>
      <w:tr w14:paraId="2EF7594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D87E8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635" w:type="pct"/>
            <w:tcBorders>
              <w:top w:val="nil"/>
              <w:left w:val="nil"/>
              <w:bottom w:val="single" w:color="000000" w:sz="4" w:space="0"/>
              <w:right w:val="single" w:color="000000" w:sz="4" w:space="0"/>
            </w:tcBorders>
            <w:noWrap/>
            <w:vAlign w:val="center"/>
          </w:tcPr>
          <w:p w14:paraId="216595E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70" w:type="pct"/>
            <w:tcBorders>
              <w:top w:val="nil"/>
              <w:left w:val="nil"/>
              <w:bottom w:val="single" w:color="000000" w:sz="4" w:space="0"/>
              <w:right w:val="single" w:color="000000" w:sz="4" w:space="0"/>
            </w:tcBorders>
            <w:noWrap/>
            <w:vAlign w:val="center"/>
          </w:tcPr>
          <w:p w14:paraId="31D427E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16.20</w:t>
            </w:r>
          </w:p>
        </w:tc>
        <w:tc>
          <w:tcPr>
            <w:tcW w:w="620" w:type="pct"/>
            <w:tcBorders>
              <w:top w:val="nil"/>
              <w:left w:val="nil"/>
              <w:bottom w:val="single" w:color="000000" w:sz="4" w:space="0"/>
              <w:right w:val="single" w:color="000000" w:sz="4" w:space="0"/>
            </w:tcBorders>
            <w:noWrap/>
            <w:vAlign w:val="center"/>
          </w:tcPr>
          <w:p w14:paraId="051C8E7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16.20</w:t>
            </w:r>
          </w:p>
        </w:tc>
        <w:tc>
          <w:tcPr>
            <w:tcW w:w="695" w:type="pct"/>
            <w:tcBorders>
              <w:top w:val="nil"/>
              <w:left w:val="nil"/>
              <w:bottom w:val="single" w:color="000000" w:sz="4" w:space="0"/>
              <w:right w:val="single" w:color="000000" w:sz="4" w:space="0"/>
            </w:tcBorders>
            <w:noWrap/>
            <w:vAlign w:val="center"/>
          </w:tcPr>
          <w:p w14:paraId="6BD336A3">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70041E26">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6D145626">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47F56337">
            <w:pPr>
              <w:jc w:val="right"/>
              <w:rPr>
                <w:rFonts w:ascii="Times New Roman" w:hAnsi="Times New Roman" w:eastAsia="宋体" w:cs="Times New Roman"/>
                <w:color w:val="000000"/>
                <w:sz w:val="20"/>
                <w:szCs w:val="20"/>
              </w:rPr>
            </w:pPr>
          </w:p>
        </w:tc>
      </w:tr>
      <w:tr w14:paraId="1F09F8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5E47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63E4E0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70" w:type="pct"/>
            <w:tcBorders>
              <w:top w:val="nil"/>
              <w:left w:val="nil"/>
              <w:bottom w:val="single" w:color="000000" w:sz="4" w:space="0"/>
              <w:right w:val="single" w:color="000000" w:sz="4" w:space="0"/>
            </w:tcBorders>
            <w:noWrap/>
            <w:vAlign w:val="center"/>
          </w:tcPr>
          <w:p w14:paraId="6B41B9A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201.15</w:t>
            </w:r>
          </w:p>
        </w:tc>
        <w:tc>
          <w:tcPr>
            <w:tcW w:w="620" w:type="pct"/>
            <w:tcBorders>
              <w:top w:val="nil"/>
              <w:left w:val="nil"/>
              <w:bottom w:val="single" w:color="000000" w:sz="4" w:space="0"/>
              <w:right w:val="single" w:color="000000" w:sz="4" w:space="0"/>
            </w:tcBorders>
            <w:noWrap/>
            <w:vAlign w:val="center"/>
          </w:tcPr>
          <w:p w14:paraId="2E59A78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201.15</w:t>
            </w:r>
          </w:p>
        </w:tc>
        <w:tc>
          <w:tcPr>
            <w:tcW w:w="695" w:type="pct"/>
            <w:tcBorders>
              <w:top w:val="nil"/>
              <w:left w:val="nil"/>
              <w:bottom w:val="single" w:color="000000" w:sz="4" w:space="0"/>
              <w:right w:val="single" w:color="000000" w:sz="4" w:space="0"/>
            </w:tcBorders>
            <w:noWrap/>
            <w:vAlign w:val="center"/>
          </w:tcPr>
          <w:p w14:paraId="0E5D0585">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1A7D847D">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599D5980">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447C79C7">
            <w:pPr>
              <w:jc w:val="right"/>
              <w:rPr>
                <w:rFonts w:ascii="Times New Roman" w:hAnsi="Times New Roman" w:eastAsia="宋体" w:cs="Times New Roman"/>
                <w:color w:val="000000"/>
                <w:sz w:val="20"/>
                <w:szCs w:val="20"/>
              </w:rPr>
            </w:pPr>
          </w:p>
        </w:tc>
      </w:tr>
      <w:tr w14:paraId="6016A2D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1D101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38FACBC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70" w:type="pct"/>
            <w:tcBorders>
              <w:top w:val="nil"/>
              <w:left w:val="nil"/>
              <w:bottom w:val="single" w:color="000000" w:sz="4" w:space="0"/>
              <w:right w:val="single" w:color="000000" w:sz="4" w:space="0"/>
            </w:tcBorders>
            <w:noWrap/>
            <w:vAlign w:val="center"/>
          </w:tcPr>
          <w:p w14:paraId="5728E39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201.15</w:t>
            </w:r>
          </w:p>
        </w:tc>
        <w:tc>
          <w:tcPr>
            <w:tcW w:w="620" w:type="pct"/>
            <w:tcBorders>
              <w:top w:val="nil"/>
              <w:left w:val="nil"/>
              <w:bottom w:val="single" w:color="000000" w:sz="4" w:space="0"/>
              <w:right w:val="single" w:color="000000" w:sz="4" w:space="0"/>
            </w:tcBorders>
            <w:noWrap/>
            <w:vAlign w:val="center"/>
          </w:tcPr>
          <w:p w14:paraId="53F1489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201.15</w:t>
            </w:r>
          </w:p>
        </w:tc>
        <w:tc>
          <w:tcPr>
            <w:tcW w:w="695" w:type="pct"/>
            <w:tcBorders>
              <w:top w:val="nil"/>
              <w:left w:val="nil"/>
              <w:bottom w:val="single" w:color="000000" w:sz="4" w:space="0"/>
              <w:right w:val="single" w:color="000000" w:sz="4" w:space="0"/>
            </w:tcBorders>
            <w:noWrap/>
            <w:vAlign w:val="center"/>
          </w:tcPr>
          <w:p w14:paraId="1D423818">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16CFCC1D">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17FA6FE4">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47284103">
            <w:pPr>
              <w:jc w:val="right"/>
              <w:rPr>
                <w:rFonts w:ascii="Times New Roman" w:hAnsi="Times New Roman" w:eastAsia="宋体" w:cs="Times New Roman"/>
                <w:color w:val="000000"/>
                <w:sz w:val="20"/>
                <w:szCs w:val="20"/>
              </w:rPr>
            </w:pPr>
          </w:p>
        </w:tc>
      </w:tr>
      <w:tr w14:paraId="075DB2A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3633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635" w:type="pct"/>
            <w:tcBorders>
              <w:top w:val="nil"/>
              <w:left w:val="nil"/>
              <w:bottom w:val="single" w:color="000000" w:sz="4" w:space="0"/>
              <w:right w:val="single" w:color="000000" w:sz="4" w:space="0"/>
            </w:tcBorders>
            <w:noWrap/>
            <w:vAlign w:val="center"/>
          </w:tcPr>
          <w:p w14:paraId="3ADBAAD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670" w:type="pct"/>
            <w:tcBorders>
              <w:top w:val="nil"/>
              <w:left w:val="nil"/>
              <w:bottom w:val="single" w:color="000000" w:sz="4" w:space="0"/>
              <w:right w:val="single" w:color="000000" w:sz="4" w:space="0"/>
            </w:tcBorders>
            <w:noWrap/>
            <w:vAlign w:val="center"/>
          </w:tcPr>
          <w:p w14:paraId="4338DB6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111.82</w:t>
            </w:r>
          </w:p>
        </w:tc>
        <w:tc>
          <w:tcPr>
            <w:tcW w:w="620" w:type="pct"/>
            <w:tcBorders>
              <w:top w:val="nil"/>
              <w:left w:val="nil"/>
              <w:bottom w:val="single" w:color="000000" w:sz="4" w:space="0"/>
              <w:right w:val="single" w:color="000000" w:sz="4" w:space="0"/>
            </w:tcBorders>
            <w:noWrap/>
            <w:vAlign w:val="center"/>
          </w:tcPr>
          <w:p w14:paraId="4E1479D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111.82</w:t>
            </w:r>
          </w:p>
        </w:tc>
        <w:tc>
          <w:tcPr>
            <w:tcW w:w="695" w:type="pct"/>
            <w:tcBorders>
              <w:top w:val="nil"/>
              <w:left w:val="nil"/>
              <w:bottom w:val="single" w:color="000000" w:sz="4" w:space="0"/>
              <w:right w:val="single" w:color="000000" w:sz="4" w:space="0"/>
            </w:tcBorders>
            <w:noWrap/>
            <w:vAlign w:val="center"/>
          </w:tcPr>
          <w:p w14:paraId="6FE9F3E6">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77E158CF">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67E9A7D5">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744296FC">
            <w:pPr>
              <w:jc w:val="right"/>
              <w:rPr>
                <w:rFonts w:ascii="Times New Roman" w:hAnsi="Times New Roman" w:eastAsia="宋体" w:cs="Times New Roman"/>
                <w:color w:val="000000"/>
                <w:sz w:val="20"/>
                <w:szCs w:val="20"/>
              </w:rPr>
            </w:pPr>
          </w:p>
        </w:tc>
      </w:tr>
      <w:tr w14:paraId="74C9820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944F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2101199</w:t>
            </w:r>
          </w:p>
        </w:tc>
        <w:tc>
          <w:tcPr>
            <w:tcW w:w="635" w:type="pct"/>
            <w:tcBorders>
              <w:top w:val="nil"/>
              <w:left w:val="nil"/>
              <w:bottom w:val="single" w:color="000000" w:sz="4" w:space="0"/>
              <w:right w:val="single" w:color="000000" w:sz="4" w:space="0"/>
            </w:tcBorders>
            <w:noWrap/>
            <w:vAlign w:val="center"/>
          </w:tcPr>
          <w:p w14:paraId="002864D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其他行政事业单位医疗支出</w:t>
            </w:r>
          </w:p>
        </w:tc>
        <w:tc>
          <w:tcPr>
            <w:tcW w:w="670" w:type="pct"/>
            <w:tcBorders>
              <w:top w:val="nil"/>
              <w:left w:val="nil"/>
              <w:bottom w:val="single" w:color="000000" w:sz="4" w:space="0"/>
              <w:right w:val="single" w:color="000000" w:sz="4" w:space="0"/>
            </w:tcBorders>
            <w:noWrap/>
            <w:vAlign w:val="center"/>
          </w:tcPr>
          <w:p w14:paraId="7B3049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89.33</w:t>
            </w:r>
          </w:p>
        </w:tc>
        <w:tc>
          <w:tcPr>
            <w:tcW w:w="620" w:type="pct"/>
            <w:tcBorders>
              <w:top w:val="nil"/>
              <w:left w:val="nil"/>
              <w:bottom w:val="single" w:color="000000" w:sz="4" w:space="0"/>
              <w:right w:val="single" w:color="000000" w:sz="4" w:space="0"/>
            </w:tcBorders>
            <w:noWrap/>
            <w:vAlign w:val="center"/>
          </w:tcPr>
          <w:p w14:paraId="5B88FC0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89.33</w:t>
            </w:r>
          </w:p>
        </w:tc>
        <w:tc>
          <w:tcPr>
            <w:tcW w:w="695" w:type="pct"/>
            <w:tcBorders>
              <w:top w:val="nil"/>
              <w:left w:val="nil"/>
              <w:bottom w:val="single" w:color="000000" w:sz="4" w:space="0"/>
              <w:right w:val="single" w:color="000000" w:sz="4" w:space="0"/>
            </w:tcBorders>
            <w:noWrap/>
            <w:vAlign w:val="center"/>
          </w:tcPr>
          <w:p w14:paraId="23BD6EED">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6B15E3A0">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744117D4">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267A0A06">
            <w:pPr>
              <w:jc w:val="right"/>
              <w:rPr>
                <w:rFonts w:ascii="Times New Roman" w:hAnsi="Times New Roman" w:eastAsia="宋体" w:cs="Times New Roman"/>
                <w:color w:val="000000"/>
                <w:sz w:val="20"/>
                <w:szCs w:val="20"/>
              </w:rPr>
            </w:pPr>
          </w:p>
        </w:tc>
      </w:tr>
      <w:tr w14:paraId="72E75AD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B63C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635" w:type="pct"/>
            <w:tcBorders>
              <w:top w:val="nil"/>
              <w:left w:val="nil"/>
              <w:bottom w:val="single" w:color="000000" w:sz="4" w:space="0"/>
              <w:right w:val="single" w:color="000000" w:sz="4" w:space="0"/>
            </w:tcBorders>
            <w:noWrap/>
            <w:vAlign w:val="center"/>
          </w:tcPr>
          <w:p w14:paraId="31E733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670" w:type="pct"/>
            <w:tcBorders>
              <w:top w:val="nil"/>
              <w:left w:val="nil"/>
              <w:bottom w:val="single" w:color="000000" w:sz="4" w:space="0"/>
              <w:right w:val="single" w:color="000000" w:sz="4" w:space="0"/>
            </w:tcBorders>
            <w:noWrap/>
            <w:vAlign w:val="center"/>
          </w:tcPr>
          <w:p w14:paraId="43B340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3,711.25</w:t>
            </w:r>
          </w:p>
        </w:tc>
        <w:tc>
          <w:tcPr>
            <w:tcW w:w="620" w:type="pct"/>
            <w:tcBorders>
              <w:top w:val="nil"/>
              <w:left w:val="nil"/>
              <w:bottom w:val="single" w:color="000000" w:sz="4" w:space="0"/>
              <w:right w:val="single" w:color="000000" w:sz="4" w:space="0"/>
            </w:tcBorders>
            <w:noWrap/>
            <w:vAlign w:val="center"/>
          </w:tcPr>
          <w:p w14:paraId="3B56B9E5">
            <w:pPr>
              <w:jc w:val="right"/>
              <w:rPr>
                <w:rFonts w:ascii="Times New Roman" w:hAnsi="Times New Roman" w:eastAsia="宋体" w:cs="Times New Roman"/>
                <w:color w:val="000000"/>
                <w:sz w:val="20"/>
                <w:szCs w:val="20"/>
              </w:rPr>
            </w:pPr>
          </w:p>
        </w:tc>
        <w:tc>
          <w:tcPr>
            <w:tcW w:w="695" w:type="pct"/>
            <w:tcBorders>
              <w:top w:val="nil"/>
              <w:left w:val="nil"/>
              <w:bottom w:val="single" w:color="000000" w:sz="4" w:space="0"/>
              <w:right w:val="single" w:color="000000" w:sz="4" w:space="0"/>
            </w:tcBorders>
            <w:noWrap/>
            <w:vAlign w:val="center"/>
          </w:tcPr>
          <w:p w14:paraId="20443C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3,711.25</w:t>
            </w:r>
          </w:p>
        </w:tc>
        <w:tc>
          <w:tcPr>
            <w:tcW w:w="421" w:type="pct"/>
            <w:gridSpan w:val="2"/>
            <w:tcBorders>
              <w:top w:val="nil"/>
              <w:left w:val="nil"/>
              <w:bottom w:val="single" w:color="000000" w:sz="4" w:space="0"/>
              <w:right w:val="single" w:color="000000" w:sz="4" w:space="0"/>
            </w:tcBorders>
            <w:noWrap/>
            <w:vAlign w:val="center"/>
          </w:tcPr>
          <w:p w14:paraId="4A1EF2B5">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4D77FE42">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4C0C91A7">
            <w:pPr>
              <w:jc w:val="right"/>
              <w:rPr>
                <w:rFonts w:ascii="Times New Roman" w:hAnsi="Times New Roman" w:eastAsia="宋体" w:cs="Times New Roman"/>
                <w:color w:val="000000"/>
                <w:sz w:val="20"/>
                <w:szCs w:val="20"/>
              </w:rPr>
            </w:pPr>
          </w:p>
        </w:tc>
      </w:tr>
      <w:tr w14:paraId="0B98E3D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0101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w:t>
            </w:r>
          </w:p>
        </w:tc>
        <w:tc>
          <w:tcPr>
            <w:tcW w:w="635" w:type="pct"/>
            <w:tcBorders>
              <w:top w:val="nil"/>
              <w:left w:val="nil"/>
              <w:bottom w:val="single" w:color="000000" w:sz="4" w:space="0"/>
              <w:right w:val="single" w:color="000000" w:sz="4" w:space="0"/>
            </w:tcBorders>
            <w:noWrap/>
            <w:vAlign w:val="center"/>
          </w:tcPr>
          <w:p w14:paraId="0111BC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国有土地使用权出让收入安排的支出</w:t>
            </w:r>
          </w:p>
        </w:tc>
        <w:tc>
          <w:tcPr>
            <w:tcW w:w="670" w:type="pct"/>
            <w:tcBorders>
              <w:top w:val="nil"/>
              <w:left w:val="nil"/>
              <w:bottom w:val="single" w:color="000000" w:sz="4" w:space="0"/>
              <w:right w:val="single" w:color="000000" w:sz="4" w:space="0"/>
            </w:tcBorders>
            <w:noWrap/>
            <w:vAlign w:val="center"/>
          </w:tcPr>
          <w:p w14:paraId="44BE933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3,711.25</w:t>
            </w:r>
          </w:p>
        </w:tc>
        <w:tc>
          <w:tcPr>
            <w:tcW w:w="620" w:type="pct"/>
            <w:tcBorders>
              <w:top w:val="nil"/>
              <w:left w:val="nil"/>
              <w:bottom w:val="single" w:color="000000" w:sz="4" w:space="0"/>
              <w:right w:val="single" w:color="000000" w:sz="4" w:space="0"/>
            </w:tcBorders>
            <w:noWrap/>
            <w:vAlign w:val="center"/>
          </w:tcPr>
          <w:p w14:paraId="5334E4C1">
            <w:pPr>
              <w:jc w:val="right"/>
              <w:rPr>
                <w:rFonts w:ascii="Times New Roman" w:hAnsi="Times New Roman" w:eastAsia="宋体" w:cs="Times New Roman"/>
                <w:color w:val="000000"/>
                <w:sz w:val="20"/>
                <w:szCs w:val="20"/>
              </w:rPr>
            </w:pPr>
          </w:p>
        </w:tc>
        <w:tc>
          <w:tcPr>
            <w:tcW w:w="695" w:type="pct"/>
            <w:tcBorders>
              <w:top w:val="nil"/>
              <w:left w:val="nil"/>
              <w:bottom w:val="single" w:color="000000" w:sz="4" w:space="0"/>
              <w:right w:val="single" w:color="000000" w:sz="4" w:space="0"/>
            </w:tcBorders>
            <w:noWrap/>
            <w:vAlign w:val="center"/>
          </w:tcPr>
          <w:p w14:paraId="5A0057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3,711.25</w:t>
            </w:r>
          </w:p>
        </w:tc>
        <w:tc>
          <w:tcPr>
            <w:tcW w:w="421" w:type="pct"/>
            <w:gridSpan w:val="2"/>
            <w:tcBorders>
              <w:top w:val="nil"/>
              <w:left w:val="nil"/>
              <w:bottom w:val="single" w:color="000000" w:sz="4" w:space="0"/>
              <w:right w:val="single" w:color="000000" w:sz="4" w:space="0"/>
            </w:tcBorders>
            <w:noWrap/>
            <w:vAlign w:val="center"/>
          </w:tcPr>
          <w:p w14:paraId="773DE085">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0231ED4A">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334F5415">
            <w:pPr>
              <w:jc w:val="right"/>
              <w:rPr>
                <w:rFonts w:ascii="Times New Roman" w:hAnsi="Times New Roman" w:eastAsia="宋体" w:cs="Times New Roman"/>
                <w:color w:val="000000"/>
                <w:sz w:val="20"/>
                <w:szCs w:val="20"/>
              </w:rPr>
            </w:pPr>
          </w:p>
        </w:tc>
      </w:tr>
      <w:tr w14:paraId="7DAF62D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57ABD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2120804</w:t>
            </w:r>
          </w:p>
        </w:tc>
        <w:tc>
          <w:tcPr>
            <w:tcW w:w="635" w:type="pct"/>
            <w:tcBorders>
              <w:top w:val="nil"/>
              <w:left w:val="nil"/>
              <w:bottom w:val="single" w:color="000000" w:sz="4" w:space="0"/>
              <w:right w:val="single" w:color="000000" w:sz="4" w:space="0"/>
            </w:tcBorders>
            <w:noWrap/>
            <w:vAlign w:val="center"/>
          </w:tcPr>
          <w:p w14:paraId="27439D8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农村基础设施建设支出</w:t>
            </w:r>
          </w:p>
        </w:tc>
        <w:tc>
          <w:tcPr>
            <w:tcW w:w="670" w:type="pct"/>
            <w:tcBorders>
              <w:top w:val="nil"/>
              <w:left w:val="nil"/>
              <w:bottom w:val="single" w:color="000000" w:sz="4" w:space="0"/>
              <w:right w:val="single" w:color="000000" w:sz="4" w:space="0"/>
            </w:tcBorders>
            <w:noWrap/>
            <w:vAlign w:val="center"/>
          </w:tcPr>
          <w:p w14:paraId="55FBDB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3,711.25</w:t>
            </w:r>
          </w:p>
        </w:tc>
        <w:tc>
          <w:tcPr>
            <w:tcW w:w="620" w:type="pct"/>
            <w:tcBorders>
              <w:top w:val="nil"/>
              <w:left w:val="nil"/>
              <w:bottom w:val="single" w:color="000000" w:sz="4" w:space="0"/>
              <w:right w:val="single" w:color="000000" w:sz="4" w:space="0"/>
            </w:tcBorders>
            <w:noWrap/>
            <w:vAlign w:val="center"/>
          </w:tcPr>
          <w:p w14:paraId="15ED829F">
            <w:pPr>
              <w:jc w:val="right"/>
              <w:rPr>
                <w:rFonts w:ascii="Times New Roman" w:hAnsi="Times New Roman" w:eastAsia="宋体" w:cs="Times New Roman"/>
                <w:color w:val="000000"/>
                <w:sz w:val="20"/>
                <w:szCs w:val="20"/>
              </w:rPr>
            </w:pPr>
          </w:p>
        </w:tc>
        <w:tc>
          <w:tcPr>
            <w:tcW w:w="695" w:type="pct"/>
            <w:tcBorders>
              <w:top w:val="nil"/>
              <w:left w:val="nil"/>
              <w:bottom w:val="single" w:color="000000" w:sz="4" w:space="0"/>
              <w:right w:val="single" w:color="000000" w:sz="4" w:space="0"/>
            </w:tcBorders>
            <w:noWrap/>
            <w:vAlign w:val="center"/>
          </w:tcPr>
          <w:p w14:paraId="10BA284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3,711.25</w:t>
            </w:r>
          </w:p>
        </w:tc>
        <w:tc>
          <w:tcPr>
            <w:tcW w:w="421" w:type="pct"/>
            <w:gridSpan w:val="2"/>
            <w:tcBorders>
              <w:top w:val="nil"/>
              <w:left w:val="nil"/>
              <w:bottom w:val="single" w:color="000000" w:sz="4" w:space="0"/>
              <w:right w:val="single" w:color="000000" w:sz="4" w:space="0"/>
            </w:tcBorders>
            <w:noWrap/>
            <w:vAlign w:val="center"/>
          </w:tcPr>
          <w:p w14:paraId="3AEC59DB">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210DA8C2">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552B6B9D">
            <w:pPr>
              <w:jc w:val="right"/>
              <w:rPr>
                <w:rFonts w:ascii="Times New Roman" w:hAnsi="Times New Roman" w:eastAsia="宋体" w:cs="Times New Roman"/>
                <w:color w:val="000000"/>
                <w:sz w:val="20"/>
                <w:szCs w:val="20"/>
              </w:rPr>
            </w:pPr>
          </w:p>
        </w:tc>
      </w:tr>
      <w:tr w14:paraId="59E6E0E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AD920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214</w:t>
            </w:r>
          </w:p>
        </w:tc>
        <w:tc>
          <w:tcPr>
            <w:tcW w:w="635" w:type="pct"/>
            <w:tcBorders>
              <w:top w:val="nil"/>
              <w:left w:val="nil"/>
              <w:bottom w:val="single" w:color="000000" w:sz="4" w:space="0"/>
              <w:right w:val="single" w:color="000000" w:sz="4" w:space="0"/>
            </w:tcBorders>
            <w:noWrap/>
            <w:vAlign w:val="center"/>
          </w:tcPr>
          <w:p w14:paraId="365A8B6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交通运输支出</w:t>
            </w:r>
          </w:p>
        </w:tc>
        <w:tc>
          <w:tcPr>
            <w:tcW w:w="670" w:type="pct"/>
            <w:tcBorders>
              <w:top w:val="nil"/>
              <w:left w:val="nil"/>
              <w:bottom w:val="single" w:color="000000" w:sz="4" w:space="0"/>
              <w:right w:val="single" w:color="000000" w:sz="4" w:space="0"/>
            </w:tcBorders>
            <w:noWrap/>
            <w:vAlign w:val="center"/>
          </w:tcPr>
          <w:p w14:paraId="06C0EE2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14,858.78</w:t>
            </w:r>
          </w:p>
        </w:tc>
        <w:tc>
          <w:tcPr>
            <w:tcW w:w="620" w:type="pct"/>
            <w:tcBorders>
              <w:top w:val="nil"/>
              <w:left w:val="nil"/>
              <w:bottom w:val="single" w:color="000000" w:sz="4" w:space="0"/>
              <w:right w:val="single" w:color="000000" w:sz="4" w:space="0"/>
            </w:tcBorders>
            <w:noWrap/>
            <w:vAlign w:val="center"/>
          </w:tcPr>
          <w:p w14:paraId="7C8DF18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2,487.67</w:t>
            </w:r>
          </w:p>
        </w:tc>
        <w:tc>
          <w:tcPr>
            <w:tcW w:w="695" w:type="pct"/>
            <w:tcBorders>
              <w:top w:val="nil"/>
              <w:left w:val="nil"/>
              <w:bottom w:val="single" w:color="000000" w:sz="4" w:space="0"/>
              <w:right w:val="single" w:color="000000" w:sz="4" w:space="0"/>
            </w:tcBorders>
            <w:noWrap/>
            <w:vAlign w:val="center"/>
          </w:tcPr>
          <w:p w14:paraId="026357C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12,371.11</w:t>
            </w:r>
          </w:p>
        </w:tc>
        <w:tc>
          <w:tcPr>
            <w:tcW w:w="421" w:type="pct"/>
            <w:gridSpan w:val="2"/>
            <w:tcBorders>
              <w:top w:val="nil"/>
              <w:left w:val="nil"/>
              <w:bottom w:val="single" w:color="000000" w:sz="4" w:space="0"/>
              <w:right w:val="single" w:color="000000" w:sz="4" w:space="0"/>
            </w:tcBorders>
            <w:noWrap/>
            <w:vAlign w:val="center"/>
          </w:tcPr>
          <w:p w14:paraId="2C56A49A">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010FB4E1">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3F1DE5FD">
            <w:pPr>
              <w:jc w:val="right"/>
              <w:rPr>
                <w:rFonts w:ascii="Times New Roman" w:hAnsi="Times New Roman" w:eastAsia="宋体" w:cs="Times New Roman"/>
                <w:color w:val="000000"/>
                <w:sz w:val="20"/>
                <w:szCs w:val="20"/>
              </w:rPr>
            </w:pPr>
          </w:p>
        </w:tc>
      </w:tr>
      <w:tr w14:paraId="052B2F6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239F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21401</w:t>
            </w:r>
          </w:p>
        </w:tc>
        <w:tc>
          <w:tcPr>
            <w:tcW w:w="635" w:type="pct"/>
            <w:tcBorders>
              <w:top w:val="nil"/>
              <w:left w:val="nil"/>
              <w:bottom w:val="single" w:color="000000" w:sz="4" w:space="0"/>
              <w:right w:val="single" w:color="000000" w:sz="4" w:space="0"/>
            </w:tcBorders>
            <w:noWrap/>
            <w:vAlign w:val="center"/>
          </w:tcPr>
          <w:p w14:paraId="38F227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公路水路运输</w:t>
            </w:r>
          </w:p>
        </w:tc>
        <w:tc>
          <w:tcPr>
            <w:tcW w:w="670" w:type="pct"/>
            <w:tcBorders>
              <w:top w:val="nil"/>
              <w:left w:val="nil"/>
              <w:bottom w:val="single" w:color="000000" w:sz="4" w:space="0"/>
              <w:right w:val="single" w:color="000000" w:sz="4" w:space="0"/>
            </w:tcBorders>
            <w:noWrap/>
            <w:vAlign w:val="center"/>
          </w:tcPr>
          <w:p w14:paraId="5EC4421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14,858.78</w:t>
            </w:r>
          </w:p>
        </w:tc>
        <w:tc>
          <w:tcPr>
            <w:tcW w:w="620" w:type="pct"/>
            <w:tcBorders>
              <w:top w:val="nil"/>
              <w:left w:val="nil"/>
              <w:bottom w:val="single" w:color="000000" w:sz="4" w:space="0"/>
              <w:right w:val="single" w:color="000000" w:sz="4" w:space="0"/>
            </w:tcBorders>
            <w:noWrap/>
            <w:vAlign w:val="center"/>
          </w:tcPr>
          <w:p w14:paraId="7C9D8A7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2,487.67</w:t>
            </w:r>
          </w:p>
        </w:tc>
        <w:tc>
          <w:tcPr>
            <w:tcW w:w="695" w:type="pct"/>
            <w:tcBorders>
              <w:top w:val="nil"/>
              <w:left w:val="nil"/>
              <w:bottom w:val="single" w:color="000000" w:sz="4" w:space="0"/>
              <w:right w:val="single" w:color="000000" w:sz="4" w:space="0"/>
            </w:tcBorders>
            <w:noWrap/>
            <w:vAlign w:val="center"/>
          </w:tcPr>
          <w:p w14:paraId="355EF70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12,371.11</w:t>
            </w:r>
          </w:p>
        </w:tc>
        <w:tc>
          <w:tcPr>
            <w:tcW w:w="421" w:type="pct"/>
            <w:gridSpan w:val="2"/>
            <w:tcBorders>
              <w:top w:val="nil"/>
              <w:left w:val="nil"/>
              <w:bottom w:val="single" w:color="000000" w:sz="4" w:space="0"/>
              <w:right w:val="single" w:color="000000" w:sz="4" w:space="0"/>
            </w:tcBorders>
            <w:noWrap/>
            <w:vAlign w:val="center"/>
          </w:tcPr>
          <w:p w14:paraId="2C159D9F">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5270B55B">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74AF367C">
            <w:pPr>
              <w:jc w:val="right"/>
              <w:rPr>
                <w:rFonts w:ascii="Times New Roman" w:hAnsi="Times New Roman" w:eastAsia="宋体" w:cs="Times New Roman"/>
                <w:color w:val="000000"/>
                <w:sz w:val="20"/>
                <w:szCs w:val="20"/>
              </w:rPr>
            </w:pPr>
          </w:p>
        </w:tc>
      </w:tr>
      <w:tr w14:paraId="169BD99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7103AA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2140106</w:t>
            </w:r>
          </w:p>
        </w:tc>
        <w:tc>
          <w:tcPr>
            <w:tcW w:w="635" w:type="pct"/>
            <w:tcBorders>
              <w:top w:val="nil"/>
              <w:left w:val="nil"/>
              <w:bottom w:val="single" w:color="000000" w:sz="4" w:space="0"/>
              <w:right w:val="single" w:color="000000" w:sz="4" w:space="0"/>
            </w:tcBorders>
            <w:noWrap/>
            <w:vAlign w:val="center"/>
          </w:tcPr>
          <w:p w14:paraId="28844E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公路养护</w:t>
            </w:r>
          </w:p>
        </w:tc>
        <w:tc>
          <w:tcPr>
            <w:tcW w:w="670" w:type="pct"/>
            <w:tcBorders>
              <w:top w:val="nil"/>
              <w:left w:val="nil"/>
              <w:bottom w:val="single" w:color="000000" w:sz="4" w:space="0"/>
              <w:right w:val="single" w:color="000000" w:sz="4" w:space="0"/>
            </w:tcBorders>
            <w:noWrap/>
            <w:vAlign w:val="center"/>
          </w:tcPr>
          <w:p w14:paraId="2833F48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12,129.10</w:t>
            </w:r>
          </w:p>
        </w:tc>
        <w:tc>
          <w:tcPr>
            <w:tcW w:w="620" w:type="pct"/>
            <w:tcBorders>
              <w:top w:val="nil"/>
              <w:left w:val="nil"/>
              <w:bottom w:val="single" w:color="000000" w:sz="4" w:space="0"/>
              <w:right w:val="single" w:color="000000" w:sz="4" w:space="0"/>
            </w:tcBorders>
            <w:noWrap/>
            <w:vAlign w:val="center"/>
          </w:tcPr>
          <w:p w14:paraId="5695DAC6">
            <w:pPr>
              <w:jc w:val="right"/>
              <w:rPr>
                <w:rFonts w:ascii="Times New Roman" w:hAnsi="Times New Roman" w:eastAsia="宋体" w:cs="Times New Roman"/>
                <w:color w:val="000000"/>
                <w:sz w:val="20"/>
                <w:szCs w:val="20"/>
              </w:rPr>
            </w:pPr>
          </w:p>
        </w:tc>
        <w:tc>
          <w:tcPr>
            <w:tcW w:w="695" w:type="pct"/>
            <w:tcBorders>
              <w:top w:val="nil"/>
              <w:left w:val="nil"/>
              <w:bottom w:val="single" w:color="000000" w:sz="4" w:space="0"/>
              <w:right w:val="single" w:color="000000" w:sz="4" w:space="0"/>
            </w:tcBorders>
            <w:noWrap/>
            <w:vAlign w:val="center"/>
          </w:tcPr>
          <w:p w14:paraId="5A0EE10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12,129.10</w:t>
            </w:r>
          </w:p>
        </w:tc>
        <w:tc>
          <w:tcPr>
            <w:tcW w:w="421" w:type="pct"/>
            <w:gridSpan w:val="2"/>
            <w:tcBorders>
              <w:top w:val="nil"/>
              <w:left w:val="nil"/>
              <w:bottom w:val="single" w:color="000000" w:sz="4" w:space="0"/>
              <w:right w:val="single" w:color="000000" w:sz="4" w:space="0"/>
            </w:tcBorders>
            <w:noWrap/>
            <w:vAlign w:val="center"/>
          </w:tcPr>
          <w:p w14:paraId="116D9027">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3F8CE3A4">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1998EC0E">
            <w:pPr>
              <w:jc w:val="right"/>
              <w:rPr>
                <w:rFonts w:ascii="Times New Roman" w:hAnsi="Times New Roman" w:eastAsia="宋体" w:cs="Times New Roman"/>
                <w:color w:val="000000"/>
                <w:sz w:val="20"/>
                <w:szCs w:val="20"/>
              </w:rPr>
            </w:pPr>
          </w:p>
        </w:tc>
      </w:tr>
      <w:tr w14:paraId="2C889A0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E255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2140199</w:t>
            </w:r>
          </w:p>
        </w:tc>
        <w:tc>
          <w:tcPr>
            <w:tcW w:w="635" w:type="pct"/>
            <w:tcBorders>
              <w:top w:val="nil"/>
              <w:left w:val="nil"/>
              <w:bottom w:val="single" w:color="000000" w:sz="4" w:space="0"/>
              <w:right w:val="single" w:color="000000" w:sz="4" w:space="0"/>
            </w:tcBorders>
            <w:noWrap/>
            <w:vAlign w:val="center"/>
          </w:tcPr>
          <w:p w14:paraId="63EFD4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其他公路水路运输支出</w:t>
            </w:r>
          </w:p>
        </w:tc>
        <w:tc>
          <w:tcPr>
            <w:tcW w:w="670" w:type="pct"/>
            <w:tcBorders>
              <w:top w:val="nil"/>
              <w:left w:val="nil"/>
              <w:bottom w:val="single" w:color="000000" w:sz="4" w:space="0"/>
              <w:right w:val="single" w:color="000000" w:sz="4" w:space="0"/>
            </w:tcBorders>
            <w:noWrap/>
            <w:vAlign w:val="center"/>
          </w:tcPr>
          <w:p w14:paraId="4A94B47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2,729.68</w:t>
            </w:r>
          </w:p>
        </w:tc>
        <w:tc>
          <w:tcPr>
            <w:tcW w:w="620" w:type="pct"/>
            <w:tcBorders>
              <w:top w:val="nil"/>
              <w:left w:val="nil"/>
              <w:bottom w:val="single" w:color="000000" w:sz="4" w:space="0"/>
              <w:right w:val="single" w:color="000000" w:sz="4" w:space="0"/>
            </w:tcBorders>
            <w:noWrap/>
            <w:vAlign w:val="center"/>
          </w:tcPr>
          <w:p w14:paraId="29D0D54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2,487.67</w:t>
            </w:r>
          </w:p>
        </w:tc>
        <w:tc>
          <w:tcPr>
            <w:tcW w:w="695" w:type="pct"/>
            <w:tcBorders>
              <w:top w:val="nil"/>
              <w:left w:val="nil"/>
              <w:bottom w:val="single" w:color="000000" w:sz="4" w:space="0"/>
              <w:right w:val="single" w:color="000000" w:sz="4" w:space="0"/>
            </w:tcBorders>
            <w:noWrap/>
            <w:vAlign w:val="center"/>
          </w:tcPr>
          <w:p w14:paraId="221AE17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242.01</w:t>
            </w:r>
          </w:p>
        </w:tc>
        <w:tc>
          <w:tcPr>
            <w:tcW w:w="421" w:type="pct"/>
            <w:gridSpan w:val="2"/>
            <w:tcBorders>
              <w:top w:val="nil"/>
              <w:left w:val="nil"/>
              <w:bottom w:val="single" w:color="000000" w:sz="4" w:space="0"/>
              <w:right w:val="single" w:color="000000" w:sz="4" w:space="0"/>
            </w:tcBorders>
            <w:noWrap/>
            <w:vAlign w:val="center"/>
          </w:tcPr>
          <w:p w14:paraId="6719AA7D">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18FA5AF3">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143F04F0">
            <w:pPr>
              <w:jc w:val="right"/>
              <w:rPr>
                <w:rFonts w:ascii="Times New Roman" w:hAnsi="Times New Roman" w:eastAsia="宋体" w:cs="Times New Roman"/>
                <w:color w:val="000000"/>
                <w:sz w:val="20"/>
                <w:szCs w:val="20"/>
              </w:rPr>
            </w:pPr>
          </w:p>
        </w:tc>
      </w:tr>
      <w:tr w14:paraId="5F04C70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BF6C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2D7F453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70" w:type="pct"/>
            <w:tcBorders>
              <w:top w:val="nil"/>
              <w:left w:val="nil"/>
              <w:bottom w:val="single" w:color="000000" w:sz="4" w:space="0"/>
              <w:right w:val="single" w:color="000000" w:sz="4" w:space="0"/>
            </w:tcBorders>
            <w:noWrap/>
            <w:vAlign w:val="center"/>
          </w:tcPr>
          <w:p w14:paraId="648103C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620" w:type="pct"/>
            <w:tcBorders>
              <w:top w:val="nil"/>
              <w:left w:val="nil"/>
              <w:bottom w:val="single" w:color="000000" w:sz="4" w:space="0"/>
              <w:right w:val="single" w:color="000000" w:sz="4" w:space="0"/>
            </w:tcBorders>
            <w:noWrap/>
            <w:vAlign w:val="center"/>
          </w:tcPr>
          <w:p w14:paraId="78BC3D4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695" w:type="pct"/>
            <w:tcBorders>
              <w:top w:val="nil"/>
              <w:left w:val="nil"/>
              <w:bottom w:val="single" w:color="000000" w:sz="4" w:space="0"/>
              <w:right w:val="single" w:color="000000" w:sz="4" w:space="0"/>
            </w:tcBorders>
            <w:noWrap/>
            <w:vAlign w:val="center"/>
          </w:tcPr>
          <w:p w14:paraId="6BBEB029">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068970CA">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40E00B9B">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1C3939C0">
            <w:pPr>
              <w:jc w:val="right"/>
              <w:rPr>
                <w:rFonts w:ascii="Times New Roman" w:hAnsi="Times New Roman" w:eastAsia="宋体" w:cs="Times New Roman"/>
                <w:color w:val="000000"/>
                <w:sz w:val="20"/>
                <w:szCs w:val="20"/>
              </w:rPr>
            </w:pPr>
          </w:p>
        </w:tc>
      </w:tr>
      <w:tr w14:paraId="1133776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61EA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08C1F1F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70" w:type="pct"/>
            <w:tcBorders>
              <w:top w:val="nil"/>
              <w:left w:val="nil"/>
              <w:bottom w:val="single" w:color="000000" w:sz="4" w:space="0"/>
              <w:right w:val="single" w:color="000000" w:sz="4" w:space="0"/>
            </w:tcBorders>
            <w:noWrap/>
            <w:vAlign w:val="center"/>
          </w:tcPr>
          <w:p w14:paraId="6947FEF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620" w:type="pct"/>
            <w:tcBorders>
              <w:top w:val="nil"/>
              <w:left w:val="nil"/>
              <w:bottom w:val="single" w:color="000000" w:sz="4" w:space="0"/>
              <w:right w:val="single" w:color="000000" w:sz="4" w:space="0"/>
            </w:tcBorders>
            <w:noWrap/>
            <w:vAlign w:val="center"/>
          </w:tcPr>
          <w:p w14:paraId="0974942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695" w:type="pct"/>
            <w:tcBorders>
              <w:top w:val="nil"/>
              <w:left w:val="nil"/>
              <w:bottom w:val="single" w:color="000000" w:sz="4" w:space="0"/>
              <w:right w:val="single" w:color="000000" w:sz="4" w:space="0"/>
            </w:tcBorders>
            <w:noWrap/>
            <w:vAlign w:val="center"/>
          </w:tcPr>
          <w:p w14:paraId="2EE67AAE">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033BDFD2">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58C7F5C4">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1CE499AE">
            <w:pPr>
              <w:jc w:val="right"/>
              <w:rPr>
                <w:rFonts w:ascii="Times New Roman" w:hAnsi="Times New Roman" w:eastAsia="宋体" w:cs="Times New Roman"/>
                <w:color w:val="000000"/>
                <w:sz w:val="20"/>
                <w:szCs w:val="20"/>
              </w:rPr>
            </w:pPr>
          </w:p>
        </w:tc>
      </w:tr>
      <w:tr w14:paraId="53C6AC6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4AF99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4CB9C3F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70" w:type="pct"/>
            <w:tcBorders>
              <w:top w:val="nil"/>
              <w:left w:val="nil"/>
              <w:bottom w:val="single" w:color="000000" w:sz="4" w:space="0"/>
              <w:right w:val="single" w:color="000000" w:sz="4" w:space="0"/>
            </w:tcBorders>
            <w:noWrap/>
            <w:vAlign w:val="center"/>
          </w:tcPr>
          <w:p w14:paraId="7AB1A52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620" w:type="pct"/>
            <w:tcBorders>
              <w:top w:val="nil"/>
              <w:left w:val="nil"/>
              <w:bottom w:val="single" w:color="000000" w:sz="4" w:space="0"/>
              <w:right w:val="single" w:color="000000" w:sz="4" w:space="0"/>
            </w:tcBorders>
            <w:noWrap/>
            <w:vAlign w:val="center"/>
          </w:tcPr>
          <w:p w14:paraId="40E311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695" w:type="pct"/>
            <w:tcBorders>
              <w:top w:val="nil"/>
              <w:left w:val="nil"/>
              <w:bottom w:val="single" w:color="000000" w:sz="4" w:space="0"/>
              <w:right w:val="single" w:color="000000" w:sz="4" w:space="0"/>
            </w:tcBorders>
            <w:noWrap/>
            <w:vAlign w:val="center"/>
          </w:tcPr>
          <w:p w14:paraId="7E498AAE">
            <w:pPr>
              <w:jc w:val="right"/>
              <w:rPr>
                <w:rFonts w:ascii="Times New Roman" w:hAnsi="Times New Roman" w:eastAsia="宋体" w:cs="Times New Roman"/>
                <w:color w:val="000000"/>
                <w:sz w:val="20"/>
                <w:szCs w:val="20"/>
              </w:rPr>
            </w:pPr>
          </w:p>
        </w:tc>
        <w:tc>
          <w:tcPr>
            <w:tcW w:w="421" w:type="pct"/>
            <w:gridSpan w:val="2"/>
            <w:tcBorders>
              <w:top w:val="nil"/>
              <w:left w:val="nil"/>
              <w:bottom w:val="single" w:color="000000" w:sz="4" w:space="0"/>
              <w:right w:val="single" w:color="000000" w:sz="4" w:space="0"/>
            </w:tcBorders>
            <w:noWrap/>
            <w:vAlign w:val="center"/>
          </w:tcPr>
          <w:p w14:paraId="15A5C443">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44D97A99">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6A608990">
            <w:pPr>
              <w:jc w:val="right"/>
              <w:rPr>
                <w:rFonts w:ascii="Times New Roman" w:hAnsi="Times New Roman" w:eastAsia="宋体" w:cs="Times New Roman"/>
                <w:color w:val="000000"/>
                <w:sz w:val="20"/>
                <w:szCs w:val="20"/>
              </w:rPr>
            </w:pPr>
          </w:p>
        </w:tc>
      </w:tr>
      <w:tr w14:paraId="1CD7E31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9F97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224</w:t>
            </w:r>
          </w:p>
        </w:tc>
        <w:tc>
          <w:tcPr>
            <w:tcW w:w="635" w:type="pct"/>
            <w:tcBorders>
              <w:top w:val="nil"/>
              <w:left w:val="nil"/>
              <w:bottom w:val="single" w:color="000000" w:sz="4" w:space="0"/>
              <w:right w:val="single" w:color="000000" w:sz="4" w:space="0"/>
            </w:tcBorders>
            <w:noWrap/>
            <w:vAlign w:val="center"/>
          </w:tcPr>
          <w:p w14:paraId="1369DE3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灾害防治及应急管理支出</w:t>
            </w:r>
          </w:p>
        </w:tc>
        <w:tc>
          <w:tcPr>
            <w:tcW w:w="670" w:type="pct"/>
            <w:tcBorders>
              <w:top w:val="nil"/>
              <w:left w:val="nil"/>
              <w:bottom w:val="single" w:color="000000" w:sz="4" w:space="0"/>
              <w:right w:val="single" w:color="000000" w:sz="4" w:space="0"/>
            </w:tcBorders>
            <w:noWrap/>
            <w:vAlign w:val="center"/>
          </w:tcPr>
          <w:p w14:paraId="314DDE2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c>
          <w:tcPr>
            <w:tcW w:w="620" w:type="pct"/>
            <w:tcBorders>
              <w:top w:val="nil"/>
              <w:left w:val="nil"/>
              <w:bottom w:val="single" w:color="000000" w:sz="4" w:space="0"/>
              <w:right w:val="single" w:color="000000" w:sz="4" w:space="0"/>
            </w:tcBorders>
            <w:noWrap/>
            <w:vAlign w:val="center"/>
          </w:tcPr>
          <w:p w14:paraId="2804426F">
            <w:pPr>
              <w:jc w:val="right"/>
              <w:rPr>
                <w:rFonts w:ascii="Times New Roman" w:hAnsi="Times New Roman" w:eastAsia="宋体" w:cs="Times New Roman"/>
                <w:color w:val="000000"/>
                <w:sz w:val="20"/>
                <w:szCs w:val="20"/>
              </w:rPr>
            </w:pPr>
          </w:p>
        </w:tc>
        <w:tc>
          <w:tcPr>
            <w:tcW w:w="695" w:type="pct"/>
            <w:tcBorders>
              <w:top w:val="nil"/>
              <w:left w:val="nil"/>
              <w:bottom w:val="single" w:color="000000" w:sz="4" w:space="0"/>
              <w:right w:val="single" w:color="000000" w:sz="4" w:space="0"/>
            </w:tcBorders>
            <w:noWrap/>
            <w:vAlign w:val="center"/>
          </w:tcPr>
          <w:p w14:paraId="0B0AFF6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c>
          <w:tcPr>
            <w:tcW w:w="421" w:type="pct"/>
            <w:gridSpan w:val="2"/>
            <w:tcBorders>
              <w:top w:val="nil"/>
              <w:left w:val="nil"/>
              <w:bottom w:val="single" w:color="000000" w:sz="4" w:space="0"/>
              <w:right w:val="single" w:color="000000" w:sz="4" w:space="0"/>
            </w:tcBorders>
            <w:noWrap/>
            <w:vAlign w:val="center"/>
          </w:tcPr>
          <w:p w14:paraId="22C08AC5">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51CE3AC1">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6A078BF2">
            <w:pPr>
              <w:jc w:val="right"/>
              <w:rPr>
                <w:rFonts w:ascii="Times New Roman" w:hAnsi="Times New Roman" w:eastAsia="宋体" w:cs="Times New Roman"/>
                <w:color w:val="000000"/>
                <w:sz w:val="20"/>
                <w:szCs w:val="20"/>
              </w:rPr>
            </w:pPr>
          </w:p>
        </w:tc>
      </w:tr>
      <w:tr w14:paraId="35C5547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3CAC4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22407</w:t>
            </w:r>
          </w:p>
        </w:tc>
        <w:tc>
          <w:tcPr>
            <w:tcW w:w="635" w:type="pct"/>
            <w:tcBorders>
              <w:top w:val="nil"/>
              <w:left w:val="nil"/>
              <w:bottom w:val="single" w:color="000000" w:sz="4" w:space="0"/>
              <w:right w:val="single" w:color="000000" w:sz="4" w:space="0"/>
            </w:tcBorders>
            <w:noWrap/>
            <w:vAlign w:val="center"/>
          </w:tcPr>
          <w:p w14:paraId="56EB2D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自然灾害救灾及恢复重建支出</w:t>
            </w:r>
          </w:p>
        </w:tc>
        <w:tc>
          <w:tcPr>
            <w:tcW w:w="670" w:type="pct"/>
            <w:tcBorders>
              <w:top w:val="nil"/>
              <w:left w:val="nil"/>
              <w:bottom w:val="single" w:color="000000" w:sz="4" w:space="0"/>
              <w:right w:val="single" w:color="000000" w:sz="4" w:space="0"/>
            </w:tcBorders>
            <w:noWrap/>
            <w:vAlign w:val="center"/>
          </w:tcPr>
          <w:p w14:paraId="0608E88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c>
          <w:tcPr>
            <w:tcW w:w="620" w:type="pct"/>
            <w:tcBorders>
              <w:top w:val="nil"/>
              <w:left w:val="nil"/>
              <w:bottom w:val="single" w:color="000000" w:sz="4" w:space="0"/>
              <w:right w:val="single" w:color="000000" w:sz="4" w:space="0"/>
            </w:tcBorders>
            <w:noWrap/>
            <w:vAlign w:val="center"/>
          </w:tcPr>
          <w:p w14:paraId="08F6DE0D">
            <w:pPr>
              <w:jc w:val="right"/>
              <w:rPr>
                <w:rFonts w:ascii="Times New Roman" w:hAnsi="Times New Roman" w:eastAsia="宋体" w:cs="Times New Roman"/>
                <w:color w:val="000000"/>
                <w:sz w:val="20"/>
                <w:szCs w:val="20"/>
              </w:rPr>
            </w:pPr>
          </w:p>
        </w:tc>
        <w:tc>
          <w:tcPr>
            <w:tcW w:w="695" w:type="pct"/>
            <w:tcBorders>
              <w:top w:val="nil"/>
              <w:left w:val="nil"/>
              <w:bottom w:val="single" w:color="000000" w:sz="4" w:space="0"/>
              <w:right w:val="single" w:color="000000" w:sz="4" w:space="0"/>
            </w:tcBorders>
            <w:noWrap/>
            <w:vAlign w:val="center"/>
          </w:tcPr>
          <w:p w14:paraId="267678D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c>
          <w:tcPr>
            <w:tcW w:w="421" w:type="pct"/>
            <w:gridSpan w:val="2"/>
            <w:tcBorders>
              <w:top w:val="nil"/>
              <w:left w:val="nil"/>
              <w:bottom w:val="single" w:color="000000" w:sz="4" w:space="0"/>
              <w:right w:val="single" w:color="000000" w:sz="4" w:space="0"/>
            </w:tcBorders>
            <w:noWrap/>
            <w:vAlign w:val="center"/>
          </w:tcPr>
          <w:p w14:paraId="47590AD4">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50AB000F">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6DE299A1">
            <w:pPr>
              <w:jc w:val="right"/>
              <w:rPr>
                <w:rFonts w:ascii="Times New Roman" w:hAnsi="Times New Roman" w:eastAsia="宋体" w:cs="Times New Roman"/>
                <w:color w:val="000000"/>
                <w:sz w:val="20"/>
                <w:szCs w:val="20"/>
              </w:rPr>
            </w:pPr>
          </w:p>
        </w:tc>
      </w:tr>
      <w:tr w14:paraId="394378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083B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2240704</w:t>
            </w:r>
          </w:p>
        </w:tc>
        <w:tc>
          <w:tcPr>
            <w:tcW w:w="635" w:type="pct"/>
            <w:tcBorders>
              <w:top w:val="nil"/>
              <w:left w:val="nil"/>
              <w:bottom w:val="single" w:color="000000" w:sz="4" w:space="0"/>
              <w:right w:val="single" w:color="000000" w:sz="4" w:space="0"/>
            </w:tcBorders>
            <w:noWrap/>
            <w:vAlign w:val="center"/>
          </w:tcPr>
          <w:p w14:paraId="3B0B36D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自然灾害灾后重建补助</w:t>
            </w:r>
          </w:p>
        </w:tc>
        <w:tc>
          <w:tcPr>
            <w:tcW w:w="670" w:type="pct"/>
            <w:tcBorders>
              <w:top w:val="nil"/>
              <w:left w:val="nil"/>
              <w:bottom w:val="single" w:color="000000" w:sz="4" w:space="0"/>
              <w:right w:val="single" w:color="000000" w:sz="4" w:space="0"/>
            </w:tcBorders>
            <w:noWrap/>
            <w:vAlign w:val="center"/>
          </w:tcPr>
          <w:p w14:paraId="26DD86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c>
          <w:tcPr>
            <w:tcW w:w="620" w:type="pct"/>
            <w:tcBorders>
              <w:top w:val="nil"/>
              <w:left w:val="nil"/>
              <w:bottom w:val="single" w:color="000000" w:sz="4" w:space="0"/>
              <w:right w:val="single" w:color="000000" w:sz="4" w:space="0"/>
            </w:tcBorders>
            <w:noWrap/>
            <w:vAlign w:val="center"/>
          </w:tcPr>
          <w:p w14:paraId="270897BE">
            <w:pPr>
              <w:jc w:val="right"/>
              <w:rPr>
                <w:rFonts w:ascii="Times New Roman" w:hAnsi="Times New Roman" w:eastAsia="宋体" w:cs="Times New Roman"/>
                <w:color w:val="000000"/>
                <w:sz w:val="20"/>
                <w:szCs w:val="20"/>
              </w:rPr>
            </w:pPr>
          </w:p>
        </w:tc>
        <w:tc>
          <w:tcPr>
            <w:tcW w:w="695" w:type="pct"/>
            <w:tcBorders>
              <w:top w:val="nil"/>
              <w:left w:val="nil"/>
              <w:bottom w:val="single" w:color="000000" w:sz="4" w:space="0"/>
              <w:right w:val="single" w:color="000000" w:sz="4" w:space="0"/>
            </w:tcBorders>
            <w:noWrap/>
            <w:vAlign w:val="center"/>
          </w:tcPr>
          <w:p w14:paraId="3DAC7B1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c>
          <w:tcPr>
            <w:tcW w:w="421" w:type="pct"/>
            <w:gridSpan w:val="2"/>
            <w:tcBorders>
              <w:top w:val="nil"/>
              <w:left w:val="nil"/>
              <w:bottom w:val="single" w:color="000000" w:sz="4" w:space="0"/>
              <w:right w:val="single" w:color="000000" w:sz="4" w:space="0"/>
            </w:tcBorders>
            <w:noWrap/>
            <w:vAlign w:val="center"/>
          </w:tcPr>
          <w:p w14:paraId="4E7514F4">
            <w:pPr>
              <w:jc w:val="right"/>
              <w:rPr>
                <w:rFonts w:ascii="Times New Roman" w:hAnsi="Times New Roman" w:eastAsia="宋体" w:cs="Times New Roman"/>
                <w:color w:val="000000"/>
                <w:sz w:val="20"/>
                <w:szCs w:val="20"/>
              </w:rPr>
            </w:pPr>
          </w:p>
        </w:tc>
        <w:tc>
          <w:tcPr>
            <w:tcW w:w="601" w:type="pct"/>
            <w:tcBorders>
              <w:top w:val="nil"/>
              <w:left w:val="nil"/>
              <w:bottom w:val="single" w:color="000000" w:sz="4" w:space="0"/>
              <w:right w:val="single" w:color="000000" w:sz="4" w:space="0"/>
            </w:tcBorders>
            <w:noWrap/>
            <w:vAlign w:val="center"/>
          </w:tcPr>
          <w:p w14:paraId="3D5BC09D">
            <w:pPr>
              <w:jc w:val="right"/>
              <w:rPr>
                <w:rFonts w:ascii="Times New Roman" w:hAnsi="Times New Roman" w:eastAsia="宋体" w:cs="Times New Roman"/>
                <w:color w:val="000000"/>
                <w:sz w:val="20"/>
                <w:szCs w:val="20"/>
              </w:rPr>
            </w:pPr>
          </w:p>
        </w:tc>
        <w:tc>
          <w:tcPr>
            <w:tcW w:w="798" w:type="pct"/>
            <w:tcBorders>
              <w:top w:val="nil"/>
              <w:left w:val="nil"/>
              <w:bottom w:val="single" w:color="000000" w:sz="4" w:space="0"/>
              <w:right w:val="single" w:color="000000" w:sz="4" w:space="0"/>
            </w:tcBorders>
            <w:noWrap/>
            <w:vAlign w:val="center"/>
          </w:tcPr>
          <w:p w14:paraId="3EF04C0E">
            <w:pPr>
              <w:jc w:val="right"/>
              <w:rPr>
                <w:rFonts w:ascii="Times New Roman" w:hAnsi="Times New Roman" w:eastAsia="宋体" w:cs="Times New Roman"/>
                <w:color w:val="000000"/>
                <w:sz w:val="20"/>
                <w:szCs w:val="20"/>
              </w:rPr>
            </w:pPr>
          </w:p>
        </w:tc>
      </w:tr>
      <w:tr w14:paraId="32C528B0">
        <w:tblPrEx>
          <w:tblCellMar>
            <w:top w:w="0" w:type="dxa"/>
            <w:left w:w="108" w:type="dxa"/>
            <w:bottom w:w="0" w:type="dxa"/>
            <w:right w:w="108" w:type="dxa"/>
          </w:tblCellMar>
        </w:tblPrEx>
        <w:trPr>
          <w:trHeight w:val="308" w:hRule="atLeast"/>
          <w:jc w:val="center"/>
        </w:trPr>
        <w:tc>
          <w:tcPr>
            <w:tcW w:w="5000" w:type="pct"/>
            <w:gridSpan w:val="9"/>
            <w:tcBorders>
              <w:top w:val="nil"/>
              <w:left w:val="nil"/>
              <w:bottom w:val="nil"/>
              <w:right w:val="nil"/>
            </w:tcBorders>
            <w:noWrap/>
            <w:vAlign w:val="center"/>
          </w:tcPr>
          <w:p w14:paraId="17126531">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注：本表反映单位本年度各项支出情况。</w:t>
            </w:r>
          </w:p>
        </w:tc>
      </w:tr>
    </w:tbl>
    <w:p w14:paraId="4F68F7C9">
      <w:pPr>
        <w:rPr>
          <w:rFonts w:ascii="仿宋_GB2312" w:hAnsi="宋体" w:eastAsia="仿宋_GB2312"/>
          <w:b/>
          <w:sz w:val="32"/>
          <w:szCs w:val="32"/>
        </w:rPr>
      </w:pPr>
    </w:p>
    <w:p w14:paraId="297AD80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316"/>
        <w:gridCol w:w="1120"/>
        <w:gridCol w:w="1227"/>
      </w:tblGrid>
      <w:tr w14:paraId="01E2B6F7">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23F4554">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2C7352AD">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8603E3C">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5751B7C8">
        <w:tblPrEx>
          <w:tblCellMar>
            <w:top w:w="0" w:type="dxa"/>
            <w:left w:w="108" w:type="dxa"/>
            <w:bottom w:w="0" w:type="dxa"/>
            <w:right w:w="108" w:type="dxa"/>
          </w:tblCellMar>
        </w:tblPrEx>
        <w:trPr>
          <w:trHeight w:val="300" w:hRule="atLeast"/>
        </w:trPr>
        <w:tc>
          <w:tcPr>
            <w:tcW w:w="2430" w:type="pct"/>
            <w:gridSpan w:val="4"/>
            <w:tcBorders>
              <w:top w:val="nil"/>
              <w:left w:val="nil"/>
              <w:bottom w:val="single" w:color="auto" w:sz="4" w:space="0"/>
              <w:right w:val="nil"/>
            </w:tcBorders>
            <w:noWrap/>
            <w:vAlign w:val="bottom"/>
          </w:tcPr>
          <w:p w14:paraId="52C93D0E">
            <w:pPr>
              <w:rPr>
                <w:rFonts w:ascii="仿宋" w:hAnsi="仿宋" w:eastAsia="仿宋" w:cs="仿宋"/>
                <w:color w:val="000000"/>
                <w:sz w:val="20"/>
                <w:szCs w:val="20"/>
              </w:rPr>
            </w:pPr>
            <w:r>
              <w:rPr>
                <w:rFonts w:hint="eastAsia" w:ascii="仿宋" w:hAnsi="仿宋" w:eastAsia="仿宋" w:cs="方正仿宋_GB2312"/>
                <w:color w:val="000000"/>
                <w:sz w:val="20"/>
                <w:szCs w:val="20"/>
              </w:rPr>
              <w:t xml:space="preserve">编制单位：石家庄市公路服务保障中心 </w:t>
            </w:r>
            <w:r>
              <w:rPr>
                <w:rFonts w:hint="eastAsia" w:ascii="仿宋" w:hAnsi="仿宋" w:eastAsia="仿宋"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40245F3A">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20" w:type="pct"/>
            <w:gridSpan w:val="4"/>
            <w:tcBorders>
              <w:top w:val="nil"/>
              <w:left w:val="nil"/>
              <w:bottom w:val="single" w:color="auto" w:sz="4" w:space="0"/>
              <w:right w:val="nil"/>
            </w:tcBorders>
            <w:noWrap/>
            <w:vAlign w:val="bottom"/>
          </w:tcPr>
          <w:p w14:paraId="790CED48">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44BBBBF">
        <w:tblPrEx>
          <w:tblCellMar>
            <w:top w:w="0" w:type="dxa"/>
            <w:left w:w="108" w:type="dxa"/>
            <w:bottom w:w="0" w:type="dxa"/>
            <w:right w:w="108" w:type="dxa"/>
          </w:tblCellMar>
        </w:tblPrEx>
        <w:trPr>
          <w:trHeight w:val="308" w:hRule="atLeast"/>
        </w:trPr>
        <w:tc>
          <w:tcPr>
            <w:tcW w:w="1722" w:type="pct"/>
            <w:gridSpan w:val="3"/>
            <w:tcBorders>
              <w:top w:val="single" w:color="auto" w:sz="4" w:space="0"/>
              <w:left w:val="nil"/>
              <w:bottom w:val="single" w:color="000000" w:sz="4" w:space="0"/>
              <w:right w:val="single" w:color="000000" w:sz="4" w:space="0"/>
            </w:tcBorders>
            <w:noWrap/>
            <w:vAlign w:val="center"/>
          </w:tcPr>
          <w:p w14:paraId="54C22DE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7" w:type="pct"/>
            <w:gridSpan w:val="8"/>
            <w:tcBorders>
              <w:top w:val="single" w:color="auto" w:sz="4" w:space="0"/>
              <w:left w:val="nil"/>
              <w:bottom w:val="single" w:color="000000" w:sz="4" w:space="0"/>
              <w:right w:val="single" w:color="000000" w:sz="4" w:space="0"/>
            </w:tcBorders>
            <w:noWrap/>
            <w:vAlign w:val="center"/>
          </w:tcPr>
          <w:p w14:paraId="454F34E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2C3F87A7">
        <w:tblPrEx>
          <w:tblCellMar>
            <w:top w:w="0" w:type="dxa"/>
            <w:left w:w="108" w:type="dxa"/>
            <w:bottom w:w="0" w:type="dxa"/>
            <w:right w:w="108" w:type="dxa"/>
          </w:tblCellMar>
        </w:tblPrEx>
        <w:trPr>
          <w:trHeight w:val="312" w:hRule="atLeast"/>
        </w:trPr>
        <w:tc>
          <w:tcPr>
            <w:tcW w:w="846" w:type="pct"/>
            <w:vMerge w:val="restart"/>
            <w:tcBorders>
              <w:top w:val="nil"/>
              <w:left w:val="single" w:color="000000" w:sz="4" w:space="0"/>
              <w:bottom w:val="single" w:color="000000" w:sz="4" w:space="0"/>
              <w:right w:val="single" w:color="000000" w:sz="4" w:space="0"/>
            </w:tcBorders>
            <w:vAlign w:val="center"/>
          </w:tcPr>
          <w:p w14:paraId="2CF2EB7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296FBBB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14C2F91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6D62BF5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5BC890B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2A96776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62" w:type="pct"/>
            <w:vMerge w:val="restart"/>
            <w:tcBorders>
              <w:top w:val="nil"/>
              <w:left w:val="nil"/>
              <w:right w:val="single" w:color="000000" w:sz="4" w:space="0"/>
            </w:tcBorders>
            <w:noWrap/>
            <w:vAlign w:val="center"/>
          </w:tcPr>
          <w:p w14:paraId="26D5FAD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478" w:type="pct"/>
            <w:vMerge w:val="restart"/>
            <w:tcBorders>
              <w:top w:val="nil"/>
              <w:left w:val="nil"/>
              <w:right w:val="single" w:color="000000" w:sz="4" w:space="0"/>
            </w:tcBorders>
            <w:noWrap/>
            <w:vAlign w:val="center"/>
          </w:tcPr>
          <w:p w14:paraId="496F200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4" w:type="pct"/>
            <w:vMerge w:val="restart"/>
            <w:tcBorders>
              <w:top w:val="nil"/>
              <w:left w:val="nil"/>
              <w:right w:val="single" w:color="000000" w:sz="4" w:space="0"/>
            </w:tcBorders>
            <w:noWrap/>
            <w:vAlign w:val="center"/>
          </w:tcPr>
          <w:p w14:paraId="6FCEE2B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1D831A64">
        <w:tblPrEx>
          <w:tblCellMar>
            <w:top w:w="0" w:type="dxa"/>
            <w:left w:w="108" w:type="dxa"/>
            <w:bottom w:w="0" w:type="dxa"/>
            <w:right w:w="108" w:type="dxa"/>
          </w:tblCellMar>
        </w:tblPrEx>
        <w:trPr>
          <w:trHeight w:val="312" w:hRule="atLeast"/>
        </w:trPr>
        <w:tc>
          <w:tcPr>
            <w:tcW w:w="846" w:type="pct"/>
            <w:vMerge w:val="continue"/>
            <w:tcBorders>
              <w:top w:val="nil"/>
              <w:left w:val="single" w:color="000000" w:sz="4" w:space="0"/>
              <w:bottom w:val="single" w:color="000000" w:sz="4" w:space="0"/>
              <w:right w:val="single" w:color="000000" w:sz="4" w:space="0"/>
            </w:tcBorders>
            <w:vAlign w:val="center"/>
          </w:tcPr>
          <w:p w14:paraId="3AE0F830">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8DF9A35">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7D8273C4">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1547693E">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1053D413">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05F75882">
            <w:pPr>
              <w:widowControl/>
              <w:jc w:val="center"/>
              <w:textAlignment w:val="center"/>
              <w:rPr>
                <w:rFonts w:ascii="方正仿宋_GB2312" w:hAnsi="方正仿宋_GB2312" w:eastAsia="方正仿宋_GB2312" w:cs="方正仿宋_GB2312"/>
                <w:color w:val="000000"/>
                <w:sz w:val="20"/>
                <w:szCs w:val="20"/>
              </w:rPr>
            </w:pPr>
          </w:p>
        </w:tc>
        <w:tc>
          <w:tcPr>
            <w:tcW w:w="562" w:type="pct"/>
            <w:vMerge w:val="continue"/>
            <w:tcBorders>
              <w:left w:val="nil"/>
              <w:bottom w:val="single" w:color="000000" w:sz="4" w:space="0"/>
              <w:right w:val="single" w:color="000000" w:sz="8" w:space="0"/>
            </w:tcBorders>
            <w:vAlign w:val="center"/>
          </w:tcPr>
          <w:p w14:paraId="0EC27F1D">
            <w:pPr>
              <w:widowControl/>
              <w:jc w:val="center"/>
              <w:textAlignment w:val="center"/>
              <w:rPr>
                <w:rFonts w:ascii="方正仿宋_GB2312" w:hAnsi="方正仿宋_GB2312" w:eastAsia="方正仿宋_GB2312" w:cs="方正仿宋_GB2312"/>
                <w:color w:val="000000"/>
                <w:sz w:val="20"/>
                <w:szCs w:val="20"/>
              </w:rPr>
            </w:pPr>
          </w:p>
        </w:tc>
        <w:tc>
          <w:tcPr>
            <w:tcW w:w="478" w:type="pct"/>
            <w:vMerge w:val="continue"/>
            <w:tcBorders>
              <w:left w:val="nil"/>
              <w:bottom w:val="single" w:color="000000" w:sz="4" w:space="0"/>
              <w:right w:val="single" w:color="000000" w:sz="8" w:space="0"/>
            </w:tcBorders>
            <w:vAlign w:val="center"/>
          </w:tcPr>
          <w:p w14:paraId="2243FBF4">
            <w:pPr>
              <w:widowControl/>
              <w:jc w:val="center"/>
              <w:textAlignment w:val="center"/>
              <w:rPr>
                <w:rFonts w:ascii="方正仿宋_GB2312" w:hAnsi="方正仿宋_GB2312" w:eastAsia="方正仿宋_GB2312" w:cs="方正仿宋_GB2312"/>
                <w:color w:val="000000"/>
                <w:sz w:val="20"/>
                <w:szCs w:val="20"/>
              </w:rPr>
            </w:pPr>
          </w:p>
        </w:tc>
        <w:tc>
          <w:tcPr>
            <w:tcW w:w="524" w:type="pct"/>
            <w:vMerge w:val="continue"/>
            <w:tcBorders>
              <w:left w:val="nil"/>
              <w:bottom w:val="single" w:color="000000" w:sz="4" w:space="0"/>
              <w:right w:val="single" w:color="000000" w:sz="8" w:space="0"/>
            </w:tcBorders>
            <w:vAlign w:val="center"/>
          </w:tcPr>
          <w:p w14:paraId="02F76D59">
            <w:pPr>
              <w:widowControl/>
              <w:jc w:val="center"/>
              <w:textAlignment w:val="center"/>
              <w:rPr>
                <w:rFonts w:ascii="方正仿宋_GB2312" w:hAnsi="方正仿宋_GB2312" w:eastAsia="方正仿宋_GB2312" w:cs="方正仿宋_GB2312"/>
                <w:color w:val="000000"/>
                <w:sz w:val="20"/>
                <w:szCs w:val="20"/>
              </w:rPr>
            </w:pPr>
          </w:p>
        </w:tc>
      </w:tr>
      <w:tr w14:paraId="009EC111">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1734EB5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C4709B0">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7106FC1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666CB42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E15918A">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0A4D3B1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62" w:type="pct"/>
            <w:tcBorders>
              <w:top w:val="nil"/>
              <w:left w:val="nil"/>
              <w:bottom w:val="single" w:color="000000" w:sz="4" w:space="0"/>
              <w:right w:val="single" w:color="000000" w:sz="4" w:space="0"/>
            </w:tcBorders>
            <w:noWrap/>
            <w:vAlign w:val="center"/>
          </w:tcPr>
          <w:p w14:paraId="31CFE64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478" w:type="pct"/>
            <w:tcBorders>
              <w:top w:val="nil"/>
              <w:left w:val="nil"/>
              <w:bottom w:val="single" w:color="000000" w:sz="4" w:space="0"/>
              <w:right w:val="single" w:color="000000" w:sz="4" w:space="0"/>
            </w:tcBorders>
            <w:noWrap/>
            <w:vAlign w:val="center"/>
          </w:tcPr>
          <w:p w14:paraId="1B2BEA5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4" w:type="pct"/>
            <w:tcBorders>
              <w:top w:val="nil"/>
              <w:left w:val="nil"/>
              <w:bottom w:val="single" w:color="000000" w:sz="4" w:space="0"/>
              <w:right w:val="single" w:color="000000" w:sz="8" w:space="0"/>
            </w:tcBorders>
            <w:noWrap/>
            <w:vAlign w:val="center"/>
          </w:tcPr>
          <w:p w14:paraId="55F381F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68CCEDE1">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4803DA9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0A5B7C9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23E01054">
            <w:pPr>
              <w:jc w:val="right"/>
              <w:rPr>
                <w:rFonts w:ascii="Times New Roman" w:hAnsi="Times New Roman" w:eastAsia="宋体" w:cs="Times New Roman"/>
                <w:color w:val="000000"/>
                <w:sz w:val="20"/>
                <w:szCs w:val="20"/>
              </w:rPr>
            </w:pPr>
            <w:r>
              <w:rPr>
                <w:rFonts w:ascii="Times New Roman" w:hAnsi="Times New Roman" w:cs="Times New Roman"/>
                <w:sz w:val="20"/>
                <w:szCs w:val="20"/>
              </w:rPr>
              <w:t>35,364.03</w:t>
            </w:r>
          </w:p>
        </w:tc>
        <w:tc>
          <w:tcPr>
            <w:tcW w:w="895" w:type="pct"/>
            <w:gridSpan w:val="2"/>
            <w:tcBorders>
              <w:top w:val="nil"/>
              <w:left w:val="nil"/>
              <w:bottom w:val="single" w:color="000000" w:sz="4" w:space="0"/>
              <w:right w:val="single" w:color="000000" w:sz="4" w:space="0"/>
            </w:tcBorders>
            <w:noWrap/>
            <w:vAlign w:val="center"/>
          </w:tcPr>
          <w:p w14:paraId="78AABAC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02AB73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1FCF8CDC">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63C64503">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1CE4CDE0">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3BA5F33D">
            <w:pPr>
              <w:jc w:val="right"/>
              <w:rPr>
                <w:rFonts w:ascii="Times New Roman" w:hAnsi="Times New Roman" w:eastAsia="宋体" w:cs="Times New Roman"/>
                <w:color w:val="000000"/>
                <w:sz w:val="20"/>
                <w:szCs w:val="20"/>
              </w:rPr>
            </w:pPr>
          </w:p>
        </w:tc>
      </w:tr>
      <w:tr w14:paraId="2FCC9F77">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43F809C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1C0F64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5002408A">
            <w:pPr>
              <w:jc w:val="right"/>
              <w:rPr>
                <w:rFonts w:ascii="Times New Roman" w:hAnsi="Times New Roman" w:eastAsia="宋体" w:cs="Times New Roman"/>
                <w:color w:val="000000"/>
                <w:sz w:val="20"/>
                <w:szCs w:val="20"/>
              </w:rPr>
            </w:pPr>
            <w:r>
              <w:rPr>
                <w:rFonts w:ascii="Times New Roman" w:hAnsi="Times New Roman" w:cs="Times New Roman"/>
                <w:sz w:val="20"/>
                <w:szCs w:val="20"/>
              </w:rPr>
              <w:t>3,711.25</w:t>
            </w:r>
          </w:p>
        </w:tc>
        <w:tc>
          <w:tcPr>
            <w:tcW w:w="895" w:type="pct"/>
            <w:gridSpan w:val="2"/>
            <w:tcBorders>
              <w:top w:val="nil"/>
              <w:left w:val="nil"/>
              <w:bottom w:val="single" w:color="000000" w:sz="4" w:space="0"/>
              <w:right w:val="single" w:color="000000" w:sz="4" w:space="0"/>
            </w:tcBorders>
            <w:noWrap/>
            <w:vAlign w:val="center"/>
          </w:tcPr>
          <w:p w14:paraId="430BEBA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30BA798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37F3C149">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46F09BE3">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29D554C4">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72C8F729">
            <w:pPr>
              <w:jc w:val="right"/>
              <w:rPr>
                <w:rFonts w:ascii="Times New Roman" w:hAnsi="Times New Roman" w:eastAsia="宋体" w:cs="Times New Roman"/>
                <w:color w:val="000000"/>
                <w:sz w:val="20"/>
                <w:szCs w:val="20"/>
              </w:rPr>
            </w:pPr>
          </w:p>
        </w:tc>
      </w:tr>
      <w:tr w14:paraId="77306057">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061176E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4B4EEA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587A40A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4848B3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6457DEA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6691D533">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48F56A97">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767E4B2A">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6FFA8D8F">
            <w:pPr>
              <w:jc w:val="right"/>
              <w:rPr>
                <w:rFonts w:ascii="Times New Roman" w:hAnsi="Times New Roman" w:eastAsia="宋体" w:cs="Times New Roman"/>
                <w:color w:val="000000"/>
                <w:sz w:val="20"/>
                <w:szCs w:val="20"/>
              </w:rPr>
            </w:pPr>
          </w:p>
        </w:tc>
      </w:tr>
      <w:tr w14:paraId="4A0BF965">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3AFBA5A2">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5C03E9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739C218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DAC02E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77858A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599B1235">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25FE7674">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4A78A88B">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7073CD2C">
            <w:pPr>
              <w:jc w:val="right"/>
              <w:rPr>
                <w:rFonts w:ascii="Times New Roman" w:hAnsi="Times New Roman" w:eastAsia="宋体" w:cs="Times New Roman"/>
                <w:color w:val="000000"/>
                <w:sz w:val="20"/>
                <w:szCs w:val="20"/>
              </w:rPr>
            </w:pPr>
          </w:p>
        </w:tc>
      </w:tr>
      <w:tr w14:paraId="48675005">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57B6FEF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96B467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703EBDA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3A69F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41A6D66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4281C4EC">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37457585">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59882C23">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37A88271">
            <w:pPr>
              <w:jc w:val="right"/>
              <w:rPr>
                <w:rFonts w:ascii="Times New Roman" w:hAnsi="Times New Roman" w:eastAsia="宋体" w:cs="Times New Roman"/>
                <w:color w:val="000000"/>
                <w:sz w:val="20"/>
                <w:szCs w:val="20"/>
              </w:rPr>
            </w:pPr>
          </w:p>
        </w:tc>
      </w:tr>
      <w:tr w14:paraId="6084B9EC">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7275B77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52008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1B2F08C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D3BF5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50932F4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7DE96368">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00AD18D3">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7B1861CF">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43E314E4">
            <w:pPr>
              <w:jc w:val="right"/>
              <w:rPr>
                <w:rFonts w:ascii="Times New Roman" w:hAnsi="Times New Roman" w:eastAsia="宋体" w:cs="Times New Roman"/>
                <w:color w:val="000000"/>
                <w:sz w:val="20"/>
                <w:szCs w:val="20"/>
              </w:rPr>
            </w:pPr>
          </w:p>
        </w:tc>
      </w:tr>
      <w:tr w14:paraId="0B17CC2C">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05135562">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B0BB4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7ED5B62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C97792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47882E3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4D1536D8">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0CC687E4">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038D804A">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6626ED83">
            <w:pPr>
              <w:jc w:val="right"/>
              <w:rPr>
                <w:rFonts w:ascii="Times New Roman" w:hAnsi="Times New Roman" w:eastAsia="宋体" w:cs="Times New Roman"/>
                <w:color w:val="000000"/>
                <w:sz w:val="20"/>
                <w:szCs w:val="20"/>
              </w:rPr>
            </w:pPr>
          </w:p>
        </w:tc>
      </w:tr>
      <w:tr w14:paraId="76729085">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199C9C56">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2FBEE9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21A89F4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4FEDE9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3F043D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24D811B5">
            <w:pPr>
              <w:jc w:val="right"/>
              <w:rPr>
                <w:rFonts w:ascii="Times New Roman" w:hAnsi="Times New Roman" w:eastAsia="宋体" w:cs="Times New Roman"/>
                <w:color w:val="000000"/>
                <w:sz w:val="20"/>
                <w:szCs w:val="20"/>
              </w:rPr>
            </w:pPr>
            <w:r>
              <w:rPr>
                <w:rFonts w:ascii="Times New Roman" w:hAnsi="Times New Roman" w:cs="Times New Roman"/>
                <w:sz w:val="20"/>
                <w:szCs w:val="20"/>
              </w:rPr>
              <w:t>1,062.58</w:t>
            </w:r>
          </w:p>
        </w:tc>
        <w:tc>
          <w:tcPr>
            <w:tcW w:w="562" w:type="pct"/>
            <w:tcBorders>
              <w:top w:val="nil"/>
              <w:left w:val="nil"/>
              <w:bottom w:val="single" w:color="000000" w:sz="4" w:space="0"/>
              <w:right w:val="single" w:color="000000" w:sz="4" w:space="0"/>
            </w:tcBorders>
            <w:noWrap/>
            <w:vAlign w:val="center"/>
          </w:tcPr>
          <w:p w14:paraId="6AE36291">
            <w:pPr>
              <w:jc w:val="right"/>
              <w:rPr>
                <w:rFonts w:ascii="Times New Roman" w:hAnsi="Times New Roman" w:eastAsia="宋体" w:cs="Times New Roman"/>
                <w:color w:val="000000"/>
                <w:sz w:val="20"/>
                <w:szCs w:val="20"/>
              </w:rPr>
            </w:pPr>
            <w:r>
              <w:rPr>
                <w:rFonts w:ascii="Times New Roman" w:hAnsi="Times New Roman" w:cs="Times New Roman"/>
                <w:sz w:val="20"/>
                <w:szCs w:val="20"/>
              </w:rPr>
              <w:t>1,062.58</w:t>
            </w:r>
          </w:p>
        </w:tc>
        <w:tc>
          <w:tcPr>
            <w:tcW w:w="478" w:type="pct"/>
            <w:tcBorders>
              <w:top w:val="nil"/>
              <w:left w:val="nil"/>
              <w:bottom w:val="single" w:color="000000" w:sz="4" w:space="0"/>
              <w:right w:val="single" w:color="000000" w:sz="4" w:space="0"/>
            </w:tcBorders>
            <w:noWrap/>
            <w:vAlign w:val="center"/>
          </w:tcPr>
          <w:p w14:paraId="0CE358B7">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5A71F468">
            <w:pPr>
              <w:jc w:val="right"/>
              <w:rPr>
                <w:rFonts w:ascii="Times New Roman" w:hAnsi="Times New Roman" w:eastAsia="宋体" w:cs="Times New Roman"/>
                <w:color w:val="000000"/>
                <w:sz w:val="20"/>
                <w:szCs w:val="20"/>
              </w:rPr>
            </w:pPr>
          </w:p>
        </w:tc>
      </w:tr>
      <w:tr w14:paraId="443212F7">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33F8E88D">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350E6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266F63E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8AD2C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3CBCCD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7FB930FF">
            <w:pPr>
              <w:jc w:val="right"/>
              <w:rPr>
                <w:rFonts w:ascii="Times New Roman" w:hAnsi="Times New Roman" w:eastAsia="宋体" w:cs="Times New Roman"/>
                <w:color w:val="000000"/>
                <w:sz w:val="20"/>
                <w:szCs w:val="20"/>
              </w:rPr>
            </w:pPr>
            <w:r>
              <w:rPr>
                <w:rFonts w:ascii="Times New Roman" w:hAnsi="Times New Roman" w:cs="Times New Roman"/>
                <w:sz w:val="20"/>
                <w:szCs w:val="20"/>
              </w:rPr>
              <w:t>201.15</w:t>
            </w:r>
          </w:p>
        </w:tc>
        <w:tc>
          <w:tcPr>
            <w:tcW w:w="562" w:type="pct"/>
            <w:tcBorders>
              <w:top w:val="nil"/>
              <w:left w:val="nil"/>
              <w:bottom w:val="single" w:color="000000" w:sz="4" w:space="0"/>
              <w:right w:val="single" w:color="000000" w:sz="4" w:space="0"/>
            </w:tcBorders>
            <w:noWrap/>
            <w:vAlign w:val="center"/>
          </w:tcPr>
          <w:p w14:paraId="1D8B69FC">
            <w:pPr>
              <w:jc w:val="right"/>
              <w:rPr>
                <w:rFonts w:ascii="Times New Roman" w:hAnsi="Times New Roman" w:eastAsia="宋体" w:cs="Times New Roman"/>
                <w:color w:val="000000"/>
                <w:sz w:val="20"/>
                <w:szCs w:val="20"/>
              </w:rPr>
            </w:pPr>
            <w:r>
              <w:rPr>
                <w:rFonts w:ascii="Times New Roman" w:hAnsi="Times New Roman" w:cs="Times New Roman"/>
                <w:sz w:val="20"/>
                <w:szCs w:val="20"/>
              </w:rPr>
              <w:t>201.15</w:t>
            </w:r>
          </w:p>
        </w:tc>
        <w:tc>
          <w:tcPr>
            <w:tcW w:w="478" w:type="pct"/>
            <w:tcBorders>
              <w:top w:val="nil"/>
              <w:left w:val="nil"/>
              <w:bottom w:val="single" w:color="000000" w:sz="4" w:space="0"/>
              <w:right w:val="single" w:color="000000" w:sz="4" w:space="0"/>
            </w:tcBorders>
            <w:noWrap/>
            <w:vAlign w:val="center"/>
          </w:tcPr>
          <w:p w14:paraId="49576A17">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6DB137BC">
            <w:pPr>
              <w:jc w:val="right"/>
              <w:rPr>
                <w:rFonts w:ascii="Times New Roman" w:hAnsi="Times New Roman" w:eastAsia="宋体" w:cs="Times New Roman"/>
                <w:color w:val="000000"/>
                <w:sz w:val="20"/>
                <w:szCs w:val="20"/>
              </w:rPr>
            </w:pPr>
          </w:p>
        </w:tc>
      </w:tr>
      <w:tr w14:paraId="1F748EBB">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0A956D0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BE2FA2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762190E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91D193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5333F6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6AA5D3B0">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5D3DF35A">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73A20487">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73F098A6">
            <w:pPr>
              <w:jc w:val="right"/>
              <w:rPr>
                <w:rFonts w:ascii="Times New Roman" w:hAnsi="Times New Roman" w:eastAsia="宋体" w:cs="Times New Roman"/>
                <w:color w:val="000000"/>
                <w:sz w:val="20"/>
                <w:szCs w:val="20"/>
              </w:rPr>
            </w:pPr>
          </w:p>
        </w:tc>
      </w:tr>
      <w:tr w14:paraId="5337A876">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767E9C9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5E4EB4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641D5E4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8AA785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077847C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1A7B4BE3">
            <w:pPr>
              <w:jc w:val="right"/>
              <w:rPr>
                <w:rFonts w:ascii="Times New Roman" w:hAnsi="Times New Roman" w:eastAsia="宋体" w:cs="Times New Roman"/>
                <w:color w:val="000000"/>
                <w:sz w:val="20"/>
                <w:szCs w:val="20"/>
              </w:rPr>
            </w:pPr>
            <w:r>
              <w:rPr>
                <w:rFonts w:ascii="Times New Roman" w:hAnsi="Times New Roman" w:cs="Times New Roman"/>
                <w:sz w:val="20"/>
                <w:szCs w:val="20"/>
              </w:rPr>
              <w:t>3,711.25</w:t>
            </w:r>
          </w:p>
        </w:tc>
        <w:tc>
          <w:tcPr>
            <w:tcW w:w="562" w:type="pct"/>
            <w:tcBorders>
              <w:top w:val="nil"/>
              <w:left w:val="nil"/>
              <w:bottom w:val="single" w:color="000000" w:sz="4" w:space="0"/>
              <w:right w:val="single" w:color="000000" w:sz="4" w:space="0"/>
            </w:tcBorders>
            <w:noWrap/>
            <w:vAlign w:val="center"/>
          </w:tcPr>
          <w:p w14:paraId="6135A11C">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1AA57D4A">
            <w:pPr>
              <w:jc w:val="right"/>
              <w:rPr>
                <w:rFonts w:ascii="Times New Roman" w:hAnsi="Times New Roman" w:eastAsia="宋体" w:cs="Times New Roman"/>
                <w:color w:val="000000"/>
                <w:sz w:val="20"/>
                <w:szCs w:val="20"/>
              </w:rPr>
            </w:pPr>
            <w:r>
              <w:rPr>
                <w:rFonts w:ascii="Times New Roman" w:hAnsi="Times New Roman" w:cs="Times New Roman"/>
                <w:sz w:val="20"/>
                <w:szCs w:val="20"/>
              </w:rPr>
              <w:t>3,711.25</w:t>
            </w:r>
          </w:p>
        </w:tc>
        <w:tc>
          <w:tcPr>
            <w:tcW w:w="524" w:type="pct"/>
            <w:tcBorders>
              <w:top w:val="nil"/>
              <w:left w:val="nil"/>
              <w:bottom w:val="single" w:color="000000" w:sz="4" w:space="0"/>
              <w:right w:val="single" w:color="000000" w:sz="8" w:space="0"/>
            </w:tcBorders>
            <w:noWrap/>
            <w:vAlign w:val="center"/>
          </w:tcPr>
          <w:p w14:paraId="1CA8E29C">
            <w:pPr>
              <w:jc w:val="right"/>
              <w:rPr>
                <w:rFonts w:ascii="Times New Roman" w:hAnsi="Times New Roman" w:eastAsia="宋体" w:cs="Times New Roman"/>
                <w:color w:val="000000"/>
                <w:sz w:val="20"/>
                <w:szCs w:val="20"/>
              </w:rPr>
            </w:pPr>
          </w:p>
        </w:tc>
      </w:tr>
      <w:tr w14:paraId="6D1AEB95">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auto" w:sz="4" w:space="0"/>
              <w:right w:val="single" w:color="000000" w:sz="4" w:space="0"/>
            </w:tcBorders>
            <w:noWrap/>
            <w:vAlign w:val="center"/>
          </w:tcPr>
          <w:p w14:paraId="07045ACA">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215BE50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7495E71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7E690DC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3E7AFB1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2FE43C8D">
            <w:pPr>
              <w:jc w:val="right"/>
              <w:rPr>
                <w:rFonts w:ascii="Times New Roman" w:hAnsi="Times New Roman" w:eastAsia="宋体" w:cs="Times New Roman"/>
                <w:color w:val="000000"/>
                <w:sz w:val="20"/>
                <w:szCs w:val="20"/>
              </w:rPr>
            </w:pPr>
          </w:p>
        </w:tc>
        <w:tc>
          <w:tcPr>
            <w:tcW w:w="562" w:type="pct"/>
            <w:tcBorders>
              <w:top w:val="nil"/>
              <w:left w:val="nil"/>
              <w:bottom w:val="single" w:color="auto" w:sz="4" w:space="0"/>
              <w:right w:val="single" w:color="000000" w:sz="4" w:space="0"/>
            </w:tcBorders>
            <w:noWrap/>
            <w:vAlign w:val="center"/>
          </w:tcPr>
          <w:p w14:paraId="3CE9EA53">
            <w:pPr>
              <w:jc w:val="right"/>
              <w:rPr>
                <w:rFonts w:ascii="Times New Roman" w:hAnsi="Times New Roman" w:eastAsia="宋体" w:cs="Times New Roman"/>
                <w:color w:val="000000"/>
                <w:sz w:val="20"/>
                <w:szCs w:val="20"/>
              </w:rPr>
            </w:pPr>
          </w:p>
        </w:tc>
        <w:tc>
          <w:tcPr>
            <w:tcW w:w="478" w:type="pct"/>
            <w:tcBorders>
              <w:top w:val="nil"/>
              <w:left w:val="nil"/>
              <w:bottom w:val="single" w:color="auto" w:sz="4" w:space="0"/>
              <w:right w:val="single" w:color="000000" w:sz="4" w:space="0"/>
            </w:tcBorders>
            <w:noWrap/>
            <w:vAlign w:val="center"/>
          </w:tcPr>
          <w:p w14:paraId="7E369DF1">
            <w:pPr>
              <w:jc w:val="right"/>
              <w:rPr>
                <w:rFonts w:ascii="Times New Roman" w:hAnsi="Times New Roman" w:eastAsia="宋体" w:cs="Times New Roman"/>
                <w:color w:val="000000"/>
                <w:sz w:val="20"/>
                <w:szCs w:val="20"/>
              </w:rPr>
            </w:pPr>
          </w:p>
        </w:tc>
        <w:tc>
          <w:tcPr>
            <w:tcW w:w="524" w:type="pct"/>
            <w:tcBorders>
              <w:top w:val="nil"/>
              <w:left w:val="nil"/>
              <w:bottom w:val="single" w:color="auto" w:sz="4" w:space="0"/>
              <w:right w:val="single" w:color="000000" w:sz="8" w:space="0"/>
            </w:tcBorders>
            <w:noWrap/>
            <w:vAlign w:val="center"/>
          </w:tcPr>
          <w:p w14:paraId="694CE259">
            <w:pPr>
              <w:jc w:val="right"/>
              <w:rPr>
                <w:rFonts w:ascii="Times New Roman" w:hAnsi="Times New Roman" w:eastAsia="宋体" w:cs="Times New Roman"/>
                <w:color w:val="000000"/>
                <w:sz w:val="20"/>
                <w:szCs w:val="20"/>
              </w:rPr>
            </w:pPr>
          </w:p>
        </w:tc>
      </w:tr>
      <w:tr w14:paraId="33A85D96">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7896B2C2">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40C8D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26CB18F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144B2C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254A7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8736F3">
            <w:pPr>
              <w:jc w:val="right"/>
              <w:rPr>
                <w:rFonts w:ascii="Times New Roman" w:hAnsi="Times New Roman" w:eastAsia="宋体" w:cs="Times New Roman"/>
                <w:color w:val="000000"/>
                <w:sz w:val="20"/>
                <w:szCs w:val="20"/>
              </w:rPr>
            </w:pPr>
            <w:r>
              <w:rPr>
                <w:rFonts w:ascii="Times New Roman" w:hAnsi="Times New Roman" w:cs="Times New Roman"/>
                <w:sz w:val="20"/>
                <w:szCs w:val="20"/>
              </w:rPr>
              <w:t>14,858.78</w:t>
            </w:r>
          </w:p>
        </w:tc>
        <w:tc>
          <w:tcPr>
            <w:tcW w:w="562" w:type="pct"/>
            <w:tcBorders>
              <w:top w:val="single" w:color="auto" w:sz="4" w:space="0"/>
              <w:left w:val="single" w:color="auto" w:sz="4" w:space="0"/>
              <w:bottom w:val="single" w:color="auto" w:sz="4" w:space="0"/>
              <w:right w:val="single" w:color="auto" w:sz="4" w:space="0"/>
            </w:tcBorders>
            <w:noWrap/>
            <w:vAlign w:val="center"/>
          </w:tcPr>
          <w:p w14:paraId="107F0B30">
            <w:pPr>
              <w:jc w:val="right"/>
              <w:rPr>
                <w:rFonts w:ascii="Times New Roman" w:hAnsi="Times New Roman" w:eastAsia="宋体" w:cs="Times New Roman"/>
                <w:color w:val="000000"/>
                <w:sz w:val="20"/>
                <w:szCs w:val="20"/>
              </w:rPr>
            </w:pPr>
            <w:r>
              <w:rPr>
                <w:rFonts w:ascii="Times New Roman" w:hAnsi="Times New Roman" w:cs="Times New Roman"/>
                <w:sz w:val="20"/>
                <w:szCs w:val="20"/>
              </w:rPr>
              <w:t>14,858.78</w:t>
            </w:r>
          </w:p>
        </w:tc>
        <w:tc>
          <w:tcPr>
            <w:tcW w:w="478" w:type="pct"/>
            <w:tcBorders>
              <w:top w:val="single" w:color="auto" w:sz="4" w:space="0"/>
              <w:left w:val="single" w:color="auto" w:sz="4" w:space="0"/>
              <w:bottom w:val="single" w:color="auto" w:sz="4" w:space="0"/>
              <w:right w:val="single" w:color="auto" w:sz="4" w:space="0"/>
            </w:tcBorders>
            <w:noWrap/>
            <w:vAlign w:val="center"/>
          </w:tcPr>
          <w:p w14:paraId="1547F6AA">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06FC4F85">
            <w:pPr>
              <w:jc w:val="right"/>
              <w:rPr>
                <w:rFonts w:ascii="Times New Roman" w:hAnsi="Times New Roman" w:eastAsia="宋体" w:cs="Times New Roman"/>
                <w:color w:val="000000"/>
                <w:sz w:val="20"/>
                <w:szCs w:val="20"/>
              </w:rPr>
            </w:pPr>
          </w:p>
        </w:tc>
      </w:tr>
      <w:tr w14:paraId="4729BC2B">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0CF96864">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E0FD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85F17E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839C31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1337E4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F07E291">
            <w:pPr>
              <w:jc w:val="right"/>
              <w:rPr>
                <w:rFonts w:ascii="Times New Roman" w:hAnsi="Times New Roman" w:eastAsia="宋体" w:cs="Times New Roman"/>
                <w:color w:val="000000"/>
                <w:sz w:val="20"/>
                <w:szCs w:val="20"/>
              </w:rPr>
            </w:pPr>
          </w:p>
        </w:tc>
        <w:tc>
          <w:tcPr>
            <w:tcW w:w="562" w:type="pct"/>
            <w:tcBorders>
              <w:top w:val="single" w:color="auto" w:sz="4" w:space="0"/>
              <w:left w:val="single" w:color="auto" w:sz="4" w:space="0"/>
              <w:bottom w:val="single" w:color="auto" w:sz="4" w:space="0"/>
              <w:right w:val="single" w:color="auto" w:sz="4" w:space="0"/>
            </w:tcBorders>
            <w:noWrap/>
            <w:vAlign w:val="center"/>
          </w:tcPr>
          <w:p w14:paraId="3D1812ED">
            <w:pPr>
              <w:jc w:val="right"/>
              <w:rPr>
                <w:rFonts w:ascii="Times New Roman" w:hAnsi="Times New Roman" w:eastAsia="宋体" w:cs="Times New Roman"/>
                <w:color w:val="000000"/>
                <w:sz w:val="20"/>
                <w:szCs w:val="20"/>
              </w:rPr>
            </w:pPr>
          </w:p>
        </w:tc>
        <w:tc>
          <w:tcPr>
            <w:tcW w:w="478" w:type="pct"/>
            <w:tcBorders>
              <w:top w:val="single" w:color="auto" w:sz="4" w:space="0"/>
              <w:left w:val="single" w:color="auto" w:sz="4" w:space="0"/>
              <w:bottom w:val="single" w:color="auto" w:sz="4" w:space="0"/>
              <w:right w:val="single" w:color="auto" w:sz="4" w:space="0"/>
            </w:tcBorders>
            <w:noWrap/>
            <w:vAlign w:val="center"/>
          </w:tcPr>
          <w:p w14:paraId="15031C8A">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16334DA6">
            <w:pPr>
              <w:jc w:val="right"/>
              <w:rPr>
                <w:rFonts w:ascii="Times New Roman" w:hAnsi="Times New Roman" w:eastAsia="宋体" w:cs="Times New Roman"/>
                <w:color w:val="000000"/>
                <w:sz w:val="20"/>
                <w:szCs w:val="20"/>
              </w:rPr>
            </w:pPr>
          </w:p>
        </w:tc>
      </w:tr>
      <w:tr w14:paraId="0BFED6D0">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5AC04437">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069ED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08D3818">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68ADB8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E76184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F8A6585">
            <w:pPr>
              <w:jc w:val="right"/>
              <w:rPr>
                <w:rFonts w:ascii="Times New Roman" w:hAnsi="Times New Roman" w:eastAsia="宋体" w:cs="Times New Roman"/>
                <w:color w:val="000000"/>
                <w:sz w:val="20"/>
                <w:szCs w:val="20"/>
              </w:rPr>
            </w:pPr>
          </w:p>
        </w:tc>
        <w:tc>
          <w:tcPr>
            <w:tcW w:w="562" w:type="pct"/>
            <w:tcBorders>
              <w:top w:val="single" w:color="auto" w:sz="4" w:space="0"/>
              <w:left w:val="single" w:color="auto" w:sz="4" w:space="0"/>
              <w:bottom w:val="single" w:color="auto" w:sz="4" w:space="0"/>
              <w:right w:val="single" w:color="auto" w:sz="4" w:space="0"/>
            </w:tcBorders>
            <w:noWrap/>
            <w:vAlign w:val="center"/>
          </w:tcPr>
          <w:p w14:paraId="672C20FF">
            <w:pPr>
              <w:jc w:val="right"/>
              <w:rPr>
                <w:rFonts w:ascii="Times New Roman" w:hAnsi="Times New Roman" w:eastAsia="宋体" w:cs="Times New Roman"/>
                <w:color w:val="000000"/>
                <w:sz w:val="20"/>
                <w:szCs w:val="20"/>
              </w:rPr>
            </w:pPr>
          </w:p>
        </w:tc>
        <w:tc>
          <w:tcPr>
            <w:tcW w:w="478" w:type="pct"/>
            <w:tcBorders>
              <w:top w:val="single" w:color="auto" w:sz="4" w:space="0"/>
              <w:left w:val="single" w:color="auto" w:sz="4" w:space="0"/>
              <w:bottom w:val="single" w:color="auto" w:sz="4" w:space="0"/>
              <w:right w:val="single" w:color="auto" w:sz="4" w:space="0"/>
            </w:tcBorders>
            <w:noWrap/>
            <w:vAlign w:val="center"/>
          </w:tcPr>
          <w:p w14:paraId="60DA259D">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3C2D6CAB">
            <w:pPr>
              <w:jc w:val="right"/>
              <w:rPr>
                <w:rFonts w:ascii="Times New Roman" w:hAnsi="Times New Roman" w:eastAsia="宋体" w:cs="Times New Roman"/>
                <w:color w:val="000000"/>
                <w:sz w:val="20"/>
                <w:szCs w:val="20"/>
              </w:rPr>
            </w:pPr>
          </w:p>
        </w:tc>
      </w:tr>
      <w:tr w14:paraId="712F0A96">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4639E635">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59791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23ABC3F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08DD2C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BF5F6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C11000">
            <w:pPr>
              <w:jc w:val="right"/>
              <w:rPr>
                <w:rFonts w:ascii="Times New Roman" w:hAnsi="Times New Roman" w:eastAsia="宋体" w:cs="Times New Roman"/>
                <w:color w:val="000000"/>
                <w:sz w:val="20"/>
                <w:szCs w:val="20"/>
              </w:rPr>
            </w:pPr>
          </w:p>
        </w:tc>
        <w:tc>
          <w:tcPr>
            <w:tcW w:w="562" w:type="pct"/>
            <w:tcBorders>
              <w:top w:val="single" w:color="auto" w:sz="4" w:space="0"/>
              <w:left w:val="single" w:color="auto" w:sz="4" w:space="0"/>
              <w:bottom w:val="single" w:color="auto" w:sz="4" w:space="0"/>
              <w:right w:val="single" w:color="auto" w:sz="4" w:space="0"/>
            </w:tcBorders>
            <w:noWrap/>
            <w:vAlign w:val="center"/>
          </w:tcPr>
          <w:p w14:paraId="63FACF60">
            <w:pPr>
              <w:jc w:val="right"/>
              <w:rPr>
                <w:rFonts w:ascii="Times New Roman" w:hAnsi="Times New Roman" w:eastAsia="宋体" w:cs="Times New Roman"/>
                <w:color w:val="000000"/>
                <w:sz w:val="20"/>
                <w:szCs w:val="20"/>
              </w:rPr>
            </w:pPr>
          </w:p>
        </w:tc>
        <w:tc>
          <w:tcPr>
            <w:tcW w:w="478" w:type="pct"/>
            <w:tcBorders>
              <w:top w:val="single" w:color="auto" w:sz="4" w:space="0"/>
              <w:left w:val="single" w:color="auto" w:sz="4" w:space="0"/>
              <w:bottom w:val="single" w:color="auto" w:sz="4" w:space="0"/>
              <w:right w:val="single" w:color="auto" w:sz="4" w:space="0"/>
            </w:tcBorders>
            <w:noWrap/>
            <w:vAlign w:val="center"/>
          </w:tcPr>
          <w:p w14:paraId="323940EC">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40447448">
            <w:pPr>
              <w:jc w:val="right"/>
              <w:rPr>
                <w:rFonts w:ascii="Times New Roman" w:hAnsi="Times New Roman" w:eastAsia="宋体" w:cs="Times New Roman"/>
                <w:color w:val="000000"/>
                <w:sz w:val="20"/>
                <w:szCs w:val="20"/>
              </w:rPr>
            </w:pPr>
          </w:p>
        </w:tc>
      </w:tr>
      <w:tr w14:paraId="7570DDB3">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057BCD5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0518C3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598EDBF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306CD4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77FF69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2ED0AC">
            <w:pPr>
              <w:jc w:val="right"/>
              <w:rPr>
                <w:rFonts w:ascii="Times New Roman" w:hAnsi="Times New Roman" w:eastAsia="宋体" w:cs="Times New Roman"/>
                <w:color w:val="000000"/>
                <w:sz w:val="20"/>
                <w:szCs w:val="20"/>
              </w:rPr>
            </w:pPr>
          </w:p>
        </w:tc>
        <w:tc>
          <w:tcPr>
            <w:tcW w:w="562" w:type="pct"/>
            <w:tcBorders>
              <w:top w:val="single" w:color="auto" w:sz="4" w:space="0"/>
              <w:left w:val="single" w:color="auto" w:sz="4" w:space="0"/>
              <w:bottom w:val="single" w:color="auto" w:sz="4" w:space="0"/>
              <w:right w:val="single" w:color="auto" w:sz="4" w:space="0"/>
            </w:tcBorders>
            <w:noWrap/>
            <w:vAlign w:val="center"/>
          </w:tcPr>
          <w:p w14:paraId="52B40FDF">
            <w:pPr>
              <w:jc w:val="right"/>
              <w:rPr>
                <w:rFonts w:ascii="Times New Roman" w:hAnsi="Times New Roman" w:eastAsia="宋体" w:cs="Times New Roman"/>
                <w:color w:val="000000"/>
                <w:sz w:val="20"/>
                <w:szCs w:val="20"/>
              </w:rPr>
            </w:pPr>
          </w:p>
        </w:tc>
        <w:tc>
          <w:tcPr>
            <w:tcW w:w="478" w:type="pct"/>
            <w:tcBorders>
              <w:top w:val="single" w:color="auto" w:sz="4" w:space="0"/>
              <w:left w:val="single" w:color="auto" w:sz="4" w:space="0"/>
              <w:bottom w:val="single" w:color="auto" w:sz="4" w:space="0"/>
              <w:right w:val="single" w:color="auto" w:sz="4" w:space="0"/>
            </w:tcBorders>
            <w:noWrap/>
            <w:vAlign w:val="center"/>
          </w:tcPr>
          <w:p w14:paraId="5A4E8324">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2CD9267F">
            <w:pPr>
              <w:jc w:val="right"/>
              <w:rPr>
                <w:rFonts w:ascii="Times New Roman" w:hAnsi="Times New Roman" w:eastAsia="宋体" w:cs="Times New Roman"/>
                <w:color w:val="000000"/>
                <w:sz w:val="20"/>
                <w:szCs w:val="20"/>
              </w:rPr>
            </w:pPr>
          </w:p>
        </w:tc>
      </w:tr>
      <w:tr w14:paraId="05534812">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002CB3F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35B190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218E67F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A1D6D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D5489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6CB0A3E">
            <w:pPr>
              <w:jc w:val="right"/>
              <w:rPr>
                <w:rFonts w:ascii="Times New Roman" w:hAnsi="Times New Roman" w:eastAsia="宋体" w:cs="Times New Roman"/>
                <w:color w:val="000000"/>
                <w:sz w:val="20"/>
                <w:szCs w:val="20"/>
              </w:rPr>
            </w:pPr>
          </w:p>
        </w:tc>
        <w:tc>
          <w:tcPr>
            <w:tcW w:w="562" w:type="pct"/>
            <w:tcBorders>
              <w:top w:val="single" w:color="auto" w:sz="4" w:space="0"/>
              <w:left w:val="single" w:color="auto" w:sz="4" w:space="0"/>
              <w:bottom w:val="single" w:color="auto" w:sz="4" w:space="0"/>
              <w:right w:val="single" w:color="auto" w:sz="4" w:space="0"/>
            </w:tcBorders>
            <w:noWrap/>
            <w:vAlign w:val="center"/>
          </w:tcPr>
          <w:p w14:paraId="17F32BF2">
            <w:pPr>
              <w:jc w:val="right"/>
              <w:rPr>
                <w:rFonts w:ascii="Times New Roman" w:hAnsi="Times New Roman" w:eastAsia="宋体" w:cs="Times New Roman"/>
                <w:color w:val="000000"/>
                <w:sz w:val="20"/>
                <w:szCs w:val="20"/>
              </w:rPr>
            </w:pPr>
          </w:p>
        </w:tc>
        <w:tc>
          <w:tcPr>
            <w:tcW w:w="478" w:type="pct"/>
            <w:tcBorders>
              <w:top w:val="single" w:color="auto" w:sz="4" w:space="0"/>
              <w:left w:val="single" w:color="auto" w:sz="4" w:space="0"/>
              <w:bottom w:val="single" w:color="auto" w:sz="4" w:space="0"/>
              <w:right w:val="single" w:color="auto" w:sz="4" w:space="0"/>
            </w:tcBorders>
            <w:noWrap/>
            <w:vAlign w:val="center"/>
          </w:tcPr>
          <w:p w14:paraId="0247ECB9">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5A2DC198">
            <w:pPr>
              <w:jc w:val="right"/>
              <w:rPr>
                <w:rFonts w:ascii="Times New Roman" w:hAnsi="Times New Roman" w:eastAsia="宋体" w:cs="Times New Roman"/>
                <w:color w:val="000000"/>
                <w:sz w:val="20"/>
                <w:szCs w:val="20"/>
              </w:rPr>
            </w:pPr>
          </w:p>
        </w:tc>
      </w:tr>
      <w:tr w14:paraId="4C119D50">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4C95873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E22A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01A78FF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791D0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E22D0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678566">
            <w:pPr>
              <w:jc w:val="right"/>
              <w:rPr>
                <w:rFonts w:ascii="Times New Roman" w:hAnsi="Times New Roman" w:eastAsia="宋体" w:cs="Times New Roman"/>
                <w:color w:val="000000"/>
                <w:sz w:val="20"/>
                <w:szCs w:val="20"/>
              </w:rPr>
            </w:pPr>
            <w:r>
              <w:rPr>
                <w:rFonts w:ascii="Times New Roman" w:hAnsi="Times New Roman" w:cs="Times New Roman"/>
                <w:sz w:val="20"/>
                <w:szCs w:val="20"/>
              </w:rPr>
              <w:t>247.06</w:t>
            </w:r>
          </w:p>
        </w:tc>
        <w:tc>
          <w:tcPr>
            <w:tcW w:w="562" w:type="pct"/>
            <w:tcBorders>
              <w:top w:val="single" w:color="auto" w:sz="4" w:space="0"/>
              <w:left w:val="single" w:color="auto" w:sz="4" w:space="0"/>
              <w:bottom w:val="single" w:color="auto" w:sz="4" w:space="0"/>
              <w:right w:val="single" w:color="auto" w:sz="4" w:space="0"/>
            </w:tcBorders>
            <w:noWrap/>
            <w:vAlign w:val="center"/>
          </w:tcPr>
          <w:p w14:paraId="1C417B63">
            <w:pPr>
              <w:jc w:val="right"/>
              <w:rPr>
                <w:rFonts w:ascii="Times New Roman" w:hAnsi="Times New Roman" w:eastAsia="宋体" w:cs="Times New Roman"/>
                <w:color w:val="000000"/>
                <w:sz w:val="20"/>
                <w:szCs w:val="20"/>
              </w:rPr>
            </w:pPr>
            <w:r>
              <w:rPr>
                <w:rFonts w:ascii="Times New Roman" w:hAnsi="Times New Roman" w:cs="Times New Roman"/>
                <w:sz w:val="20"/>
                <w:szCs w:val="20"/>
              </w:rPr>
              <w:t>247.06</w:t>
            </w:r>
          </w:p>
        </w:tc>
        <w:tc>
          <w:tcPr>
            <w:tcW w:w="478" w:type="pct"/>
            <w:tcBorders>
              <w:top w:val="single" w:color="auto" w:sz="4" w:space="0"/>
              <w:left w:val="single" w:color="auto" w:sz="4" w:space="0"/>
              <w:bottom w:val="single" w:color="auto" w:sz="4" w:space="0"/>
              <w:right w:val="single" w:color="auto" w:sz="4" w:space="0"/>
            </w:tcBorders>
            <w:noWrap/>
            <w:vAlign w:val="center"/>
          </w:tcPr>
          <w:p w14:paraId="40CA9FA0">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6FB5C2F5">
            <w:pPr>
              <w:jc w:val="right"/>
              <w:rPr>
                <w:rFonts w:ascii="Times New Roman" w:hAnsi="Times New Roman" w:eastAsia="宋体" w:cs="Times New Roman"/>
                <w:color w:val="000000"/>
                <w:sz w:val="20"/>
                <w:szCs w:val="20"/>
              </w:rPr>
            </w:pPr>
          </w:p>
        </w:tc>
      </w:tr>
      <w:tr w14:paraId="4E79BFAB">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4C315A4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F2D7C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0F964A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04B93D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C43CF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378FC2">
            <w:pPr>
              <w:jc w:val="right"/>
              <w:rPr>
                <w:rFonts w:ascii="Times New Roman" w:hAnsi="Times New Roman" w:eastAsia="宋体" w:cs="Times New Roman"/>
                <w:color w:val="000000"/>
                <w:sz w:val="20"/>
                <w:szCs w:val="20"/>
              </w:rPr>
            </w:pPr>
          </w:p>
        </w:tc>
        <w:tc>
          <w:tcPr>
            <w:tcW w:w="562" w:type="pct"/>
            <w:tcBorders>
              <w:top w:val="single" w:color="auto" w:sz="4" w:space="0"/>
              <w:left w:val="single" w:color="auto" w:sz="4" w:space="0"/>
              <w:bottom w:val="single" w:color="auto" w:sz="4" w:space="0"/>
              <w:right w:val="single" w:color="auto" w:sz="4" w:space="0"/>
            </w:tcBorders>
            <w:noWrap/>
            <w:vAlign w:val="center"/>
          </w:tcPr>
          <w:p w14:paraId="297ED27F">
            <w:pPr>
              <w:jc w:val="right"/>
              <w:rPr>
                <w:rFonts w:ascii="Times New Roman" w:hAnsi="Times New Roman" w:eastAsia="宋体" w:cs="Times New Roman"/>
                <w:color w:val="000000"/>
                <w:sz w:val="20"/>
                <w:szCs w:val="20"/>
              </w:rPr>
            </w:pPr>
          </w:p>
        </w:tc>
        <w:tc>
          <w:tcPr>
            <w:tcW w:w="478" w:type="pct"/>
            <w:tcBorders>
              <w:top w:val="single" w:color="auto" w:sz="4" w:space="0"/>
              <w:left w:val="single" w:color="auto" w:sz="4" w:space="0"/>
              <w:bottom w:val="single" w:color="auto" w:sz="4" w:space="0"/>
              <w:right w:val="single" w:color="auto" w:sz="4" w:space="0"/>
            </w:tcBorders>
            <w:noWrap/>
            <w:vAlign w:val="center"/>
          </w:tcPr>
          <w:p w14:paraId="5A813713">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6D5749D8">
            <w:pPr>
              <w:jc w:val="right"/>
              <w:rPr>
                <w:rFonts w:ascii="Times New Roman" w:hAnsi="Times New Roman" w:eastAsia="宋体" w:cs="Times New Roman"/>
                <w:color w:val="000000"/>
                <w:sz w:val="20"/>
                <w:szCs w:val="20"/>
              </w:rPr>
            </w:pPr>
          </w:p>
        </w:tc>
      </w:tr>
      <w:tr w14:paraId="60F06D27">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386FF09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13AD5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8F97BE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D1EE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16902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83BA898">
            <w:pPr>
              <w:jc w:val="right"/>
              <w:rPr>
                <w:rFonts w:ascii="Times New Roman" w:hAnsi="Times New Roman" w:eastAsia="宋体" w:cs="Times New Roman"/>
                <w:color w:val="000000"/>
                <w:sz w:val="20"/>
                <w:szCs w:val="20"/>
              </w:rPr>
            </w:pPr>
          </w:p>
        </w:tc>
        <w:tc>
          <w:tcPr>
            <w:tcW w:w="562" w:type="pct"/>
            <w:tcBorders>
              <w:top w:val="single" w:color="auto" w:sz="4" w:space="0"/>
              <w:left w:val="single" w:color="auto" w:sz="4" w:space="0"/>
              <w:bottom w:val="single" w:color="auto" w:sz="4" w:space="0"/>
              <w:right w:val="single" w:color="auto" w:sz="4" w:space="0"/>
            </w:tcBorders>
            <w:noWrap/>
            <w:vAlign w:val="center"/>
          </w:tcPr>
          <w:p w14:paraId="14E8BE3C">
            <w:pPr>
              <w:jc w:val="right"/>
              <w:rPr>
                <w:rFonts w:ascii="Times New Roman" w:hAnsi="Times New Roman" w:eastAsia="宋体" w:cs="Times New Roman"/>
                <w:color w:val="000000"/>
                <w:sz w:val="20"/>
                <w:szCs w:val="20"/>
              </w:rPr>
            </w:pPr>
          </w:p>
        </w:tc>
        <w:tc>
          <w:tcPr>
            <w:tcW w:w="478" w:type="pct"/>
            <w:tcBorders>
              <w:top w:val="single" w:color="auto" w:sz="4" w:space="0"/>
              <w:left w:val="single" w:color="auto" w:sz="4" w:space="0"/>
              <w:bottom w:val="single" w:color="auto" w:sz="4" w:space="0"/>
              <w:right w:val="single" w:color="auto" w:sz="4" w:space="0"/>
            </w:tcBorders>
            <w:noWrap/>
            <w:vAlign w:val="center"/>
          </w:tcPr>
          <w:p w14:paraId="39D89A85">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29275E4C">
            <w:pPr>
              <w:jc w:val="right"/>
              <w:rPr>
                <w:rFonts w:ascii="Times New Roman" w:hAnsi="Times New Roman" w:eastAsia="宋体" w:cs="Times New Roman"/>
                <w:color w:val="000000"/>
                <w:sz w:val="20"/>
                <w:szCs w:val="20"/>
              </w:rPr>
            </w:pPr>
          </w:p>
        </w:tc>
      </w:tr>
      <w:tr w14:paraId="71C1ECBC">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413D3E14">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189EC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42F3A8D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27DE68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3DE217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DA794C4">
            <w:pPr>
              <w:jc w:val="right"/>
              <w:rPr>
                <w:rFonts w:ascii="Times New Roman" w:hAnsi="Times New Roman" w:eastAsia="宋体" w:cs="Times New Roman"/>
                <w:color w:val="000000"/>
                <w:sz w:val="20"/>
                <w:szCs w:val="20"/>
              </w:rPr>
            </w:pPr>
            <w:r>
              <w:rPr>
                <w:rFonts w:ascii="Times New Roman" w:hAnsi="Times New Roman" w:cs="Times New Roman"/>
                <w:sz w:val="20"/>
                <w:szCs w:val="20"/>
              </w:rPr>
              <w:t>20,408.73</w:t>
            </w:r>
          </w:p>
        </w:tc>
        <w:tc>
          <w:tcPr>
            <w:tcW w:w="562" w:type="pct"/>
            <w:tcBorders>
              <w:top w:val="single" w:color="auto" w:sz="4" w:space="0"/>
              <w:left w:val="single" w:color="auto" w:sz="4" w:space="0"/>
              <w:bottom w:val="single" w:color="auto" w:sz="4" w:space="0"/>
              <w:right w:val="single" w:color="auto" w:sz="4" w:space="0"/>
            </w:tcBorders>
            <w:noWrap/>
            <w:vAlign w:val="center"/>
          </w:tcPr>
          <w:p w14:paraId="593106F5">
            <w:pPr>
              <w:jc w:val="right"/>
              <w:rPr>
                <w:rFonts w:ascii="Times New Roman" w:hAnsi="Times New Roman" w:eastAsia="宋体" w:cs="Times New Roman"/>
                <w:color w:val="000000"/>
                <w:sz w:val="20"/>
                <w:szCs w:val="20"/>
              </w:rPr>
            </w:pPr>
            <w:r>
              <w:rPr>
                <w:rFonts w:ascii="Times New Roman" w:hAnsi="Times New Roman" w:cs="Times New Roman"/>
                <w:sz w:val="20"/>
                <w:szCs w:val="20"/>
              </w:rPr>
              <w:t>20,408.73</w:t>
            </w:r>
          </w:p>
        </w:tc>
        <w:tc>
          <w:tcPr>
            <w:tcW w:w="478" w:type="pct"/>
            <w:tcBorders>
              <w:top w:val="single" w:color="auto" w:sz="4" w:space="0"/>
              <w:left w:val="single" w:color="auto" w:sz="4" w:space="0"/>
              <w:bottom w:val="single" w:color="auto" w:sz="4" w:space="0"/>
              <w:right w:val="single" w:color="auto" w:sz="4" w:space="0"/>
            </w:tcBorders>
            <w:noWrap/>
            <w:vAlign w:val="center"/>
          </w:tcPr>
          <w:p w14:paraId="1ED0D993">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64AB8962">
            <w:pPr>
              <w:jc w:val="right"/>
              <w:rPr>
                <w:rFonts w:ascii="Times New Roman" w:hAnsi="Times New Roman" w:eastAsia="宋体" w:cs="Times New Roman"/>
                <w:color w:val="000000"/>
                <w:sz w:val="20"/>
                <w:szCs w:val="20"/>
              </w:rPr>
            </w:pPr>
          </w:p>
        </w:tc>
      </w:tr>
      <w:tr w14:paraId="1A385564">
        <w:tblPrEx>
          <w:tblCellMar>
            <w:top w:w="0" w:type="dxa"/>
            <w:left w:w="108" w:type="dxa"/>
            <w:bottom w:w="0" w:type="dxa"/>
            <w:right w:w="108" w:type="dxa"/>
          </w:tblCellMar>
        </w:tblPrEx>
        <w:trPr>
          <w:trHeight w:val="308" w:hRule="atLeast"/>
        </w:trPr>
        <w:tc>
          <w:tcPr>
            <w:tcW w:w="846" w:type="pct"/>
            <w:tcBorders>
              <w:top w:val="single" w:color="auto" w:sz="4" w:space="0"/>
              <w:left w:val="single" w:color="auto" w:sz="4" w:space="0"/>
              <w:bottom w:val="single" w:color="auto" w:sz="4" w:space="0"/>
              <w:right w:val="single" w:color="auto" w:sz="4" w:space="0"/>
            </w:tcBorders>
            <w:noWrap/>
            <w:vAlign w:val="center"/>
          </w:tcPr>
          <w:p w14:paraId="1CF21BA5">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0CA8AC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25084F9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7F53D9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51381C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C4387E1">
            <w:pPr>
              <w:jc w:val="right"/>
              <w:rPr>
                <w:rFonts w:ascii="Times New Roman" w:hAnsi="Times New Roman" w:eastAsia="宋体" w:cs="Times New Roman"/>
                <w:color w:val="000000"/>
                <w:sz w:val="20"/>
                <w:szCs w:val="20"/>
              </w:rPr>
            </w:pPr>
          </w:p>
        </w:tc>
        <w:tc>
          <w:tcPr>
            <w:tcW w:w="562" w:type="pct"/>
            <w:tcBorders>
              <w:top w:val="single" w:color="auto" w:sz="4" w:space="0"/>
              <w:left w:val="single" w:color="auto" w:sz="4" w:space="0"/>
              <w:bottom w:val="single" w:color="auto" w:sz="4" w:space="0"/>
              <w:right w:val="single" w:color="auto" w:sz="4" w:space="0"/>
            </w:tcBorders>
            <w:noWrap/>
            <w:vAlign w:val="center"/>
          </w:tcPr>
          <w:p w14:paraId="6066BE33">
            <w:pPr>
              <w:jc w:val="right"/>
              <w:rPr>
                <w:rFonts w:ascii="Times New Roman" w:hAnsi="Times New Roman" w:eastAsia="宋体" w:cs="Times New Roman"/>
                <w:color w:val="000000"/>
                <w:sz w:val="20"/>
                <w:szCs w:val="20"/>
              </w:rPr>
            </w:pPr>
          </w:p>
        </w:tc>
        <w:tc>
          <w:tcPr>
            <w:tcW w:w="478" w:type="pct"/>
            <w:tcBorders>
              <w:top w:val="single" w:color="auto" w:sz="4" w:space="0"/>
              <w:left w:val="single" w:color="auto" w:sz="4" w:space="0"/>
              <w:bottom w:val="single" w:color="auto" w:sz="4" w:space="0"/>
              <w:right w:val="single" w:color="auto" w:sz="4" w:space="0"/>
            </w:tcBorders>
            <w:noWrap/>
            <w:vAlign w:val="center"/>
          </w:tcPr>
          <w:p w14:paraId="0069487D">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14:paraId="00664AC6">
            <w:pPr>
              <w:jc w:val="right"/>
              <w:rPr>
                <w:rFonts w:ascii="Times New Roman" w:hAnsi="Times New Roman" w:eastAsia="宋体" w:cs="Times New Roman"/>
                <w:color w:val="000000"/>
                <w:sz w:val="20"/>
                <w:szCs w:val="20"/>
              </w:rPr>
            </w:pPr>
          </w:p>
        </w:tc>
      </w:tr>
      <w:tr w14:paraId="7A925D38">
        <w:tblPrEx>
          <w:tblCellMar>
            <w:top w:w="0" w:type="dxa"/>
            <w:left w:w="108" w:type="dxa"/>
            <w:bottom w:w="0" w:type="dxa"/>
            <w:right w:w="108" w:type="dxa"/>
          </w:tblCellMar>
        </w:tblPrEx>
        <w:trPr>
          <w:trHeight w:val="308" w:hRule="atLeast"/>
        </w:trPr>
        <w:tc>
          <w:tcPr>
            <w:tcW w:w="846" w:type="pct"/>
            <w:tcBorders>
              <w:top w:val="single" w:color="auto" w:sz="4" w:space="0"/>
              <w:left w:val="single" w:color="000000" w:sz="4" w:space="0"/>
              <w:bottom w:val="single" w:color="000000" w:sz="4" w:space="0"/>
              <w:right w:val="single" w:color="000000" w:sz="4" w:space="0"/>
            </w:tcBorders>
            <w:noWrap/>
            <w:vAlign w:val="center"/>
          </w:tcPr>
          <w:p w14:paraId="6337006B">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00BB79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4EB05A7A">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320AA31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4FE0E97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A16403F">
            <w:pPr>
              <w:jc w:val="right"/>
              <w:rPr>
                <w:rFonts w:ascii="Times New Roman" w:hAnsi="Times New Roman" w:eastAsia="宋体" w:cs="Times New Roman"/>
                <w:color w:val="000000"/>
                <w:sz w:val="20"/>
                <w:szCs w:val="20"/>
              </w:rPr>
            </w:pPr>
          </w:p>
        </w:tc>
        <w:tc>
          <w:tcPr>
            <w:tcW w:w="562" w:type="pct"/>
            <w:tcBorders>
              <w:top w:val="single" w:color="auto" w:sz="4" w:space="0"/>
              <w:left w:val="nil"/>
              <w:bottom w:val="single" w:color="000000" w:sz="4" w:space="0"/>
              <w:right w:val="single" w:color="000000" w:sz="4" w:space="0"/>
            </w:tcBorders>
            <w:noWrap/>
            <w:vAlign w:val="center"/>
          </w:tcPr>
          <w:p w14:paraId="6283BF6D">
            <w:pPr>
              <w:jc w:val="right"/>
              <w:rPr>
                <w:rFonts w:ascii="Times New Roman" w:hAnsi="Times New Roman" w:eastAsia="宋体" w:cs="Times New Roman"/>
                <w:color w:val="000000"/>
                <w:sz w:val="20"/>
                <w:szCs w:val="20"/>
              </w:rPr>
            </w:pPr>
          </w:p>
        </w:tc>
        <w:tc>
          <w:tcPr>
            <w:tcW w:w="478" w:type="pct"/>
            <w:tcBorders>
              <w:top w:val="single" w:color="auto" w:sz="4" w:space="0"/>
              <w:left w:val="nil"/>
              <w:bottom w:val="single" w:color="000000" w:sz="4" w:space="0"/>
              <w:right w:val="single" w:color="000000" w:sz="4" w:space="0"/>
            </w:tcBorders>
            <w:noWrap/>
            <w:vAlign w:val="center"/>
          </w:tcPr>
          <w:p w14:paraId="6A1668B5">
            <w:pPr>
              <w:jc w:val="right"/>
              <w:rPr>
                <w:rFonts w:ascii="Times New Roman" w:hAnsi="Times New Roman" w:eastAsia="宋体" w:cs="Times New Roman"/>
                <w:color w:val="000000"/>
                <w:sz w:val="20"/>
                <w:szCs w:val="20"/>
              </w:rPr>
            </w:pPr>
          </w:p>
        </w:tc>
        <w:tc>
          <w:tcPr>
            <w:tcW w:w="524" w:type="pct"/>
            <w:tcBorders>
              <w:top w:val="single" w:color="auto" w:sz="4" w:space="0"/>
              <w:left w:val="nil"/>
              <w:bottom w:val="single" w:color="000000" w:sz="4" w:space="0"/>
              <w:right w:val="single" w:color="000000" w:sz="8" w:space="0"/>
            </w:tcBorders>
            <w:noWrap/>
            <w:vAlign w:val="center"/>
          </w:tcPr>
          <w:p w14:paraId="734923C6">
            <w:pPr>
              <w:jc w:val="right"/>
              <w:rPr>
                <w:rFonts w:ascii="Times New Roman" w:hAnsi="Times New Roman" w:eastAsia="宋体" w:cs="Times New Roman"/>
                <w:color w:val="000000"/>
                <w:sz w:val="20"/>
                <w:szCs w:val="20"/>
              </w:rPr>
            </w:pPr>
          </w:p>
        </w:tc>
      </w:tr>
      <w:tr w14:paraId="018B9204">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7FC86502">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585786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0F381ED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7B8AEB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3758A4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072FCE06">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365F9BEC">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003A9411">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39C7E7F6">
            <w:pPr>
              <w:jc w:val="right"/>
              <w:rPr>
                <w:rFonts w:ascii="Times New Roman" w:hAnsi="Times New Roman" w:eastAsia="宋体" w:cs="Times New Roman"/>
                <w:color w:val="000000"/>
                <w:sz w:val="20"/>
                <w:szCs w:val="20"/>
              </w:rPr>
            </w:pPr>
          </w:p>
        </w:tc>
      </w:tr>
      <w:tr w14:paraId="2969D9BD">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4E9103AC">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1282FF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25634D4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4B0E30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342740B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7CAE6411">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0E118376">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28E61AB9">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4B7CEACB">
            <w:pPr>
              <w:jc w:val="right"/>
              <w:rPr>
                <w:rFonts w:ascii="Times New Roman" w:hAnsi="Times New Roman" w:eastAsia="宋体" w:cs="Times New Roman"/>
                <w:color w:val="000000"/>
                <w:sz w:val="20"/>
                <w:szCs w:val="20"/>
              </w:rPr>
            </w:pPr>
          </w:p>
        </w:tc>
      </w:tr>
      <w:tr w14:paraId="49EAA070">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175682D2">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6CB442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78146D56">
            <w:pPr>
              <w:jc w:val="right"/>
              <w:rPr>
                <w:rFonts w:ascii="Times New Roman" w:hAnsi="Times New Roman" w:eastAsia="宋体" w:cs="Times New Roman"/>
                <w:color w:val="000000"/>
                <w:sz w:val="20"/>
                <w:szCs w:val="20"/>
              </w:rPr>
            </w:pPr>
            <w:r>
              <w:rPr>
                <w:rFonts w:ascii="Times New Roman" w:hAnsi="Times New Roman" w:cs="Times New Roman"/>
                <w:sz w:val="20"/>
                <w:szCs w:val="20"/>
              </w:rPr>
              <w:t>39,075.28</w:t>
            </w:r>
          </w:p>
        </w:tc>
        <w:tc>
          <w:tcPr>
            <w:tcW w:w="895" w:type="pct"/>
            <w:gridSpan w:val="2"/>
            <w:tcBorders>
              <w:top w:val="nil"/>
              <w:left w:val="nil"/>
              <w:bottom w:val="single" w:color="000000" w:sz="4" w:space="0"/>
              <w:right w:val="single" w:color="000000" w:sz="4" w:space="0"/>
            </w:tcBorders>
            <w:noWrap/>
            <w:vAlign w:val="center"/>
          </w:tcPr>
          <w:p w14:paraId="2821BD95">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0CCE41E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647CCAA9">
            <w:pPr>
              <w:jc w:val="right"/>
              <w:rPr>
                <w:rFonts w:ascii="Times New Roman" w:hAnsi="Times New Roman" w:eastAsia="宋体" w:cs="Times New Roman"/>
                <w:color w:val="000000"/>
                <w:sz w:val="20"/>
                <w:szCs w:val="20"/>
              </w:rPr>
            </w:pPr>
            <w:r>
              <w:rPr>
                <w:rFonts w:ascii="Times New Roman" w:hAnsi="Times New Roman" w:cs="Times New Roman"/>
                <w:sz w:val="20"/>
                <w:szCs w:val="20"/>
              </w:rPr>
              <w:t>40,489.55</w:t>
            </w:r>
          </w:p>
        </w:tc>
        <w:tc>
          <w:tcPr>
            <w:tcW w:w="562" w:type="pct"/>
            <w:tcBorders>
              <w:top w:val="nil"/>
              <w:left w:val="nil"/>
              <w:bottom w:val="single" w:color="000000" w:sz="4" w:space="0"/>
              <w:right w:val="single" w:color="000000" w:sz="4" w:space="0"/>
            </w:tcBorders>
            <w:noWrap/>
            <w:vAlign w:val="center"/>
          </w:tcPr>
          <w:p w14:paraId="16F86CCD">
            <w:pPr>
              <w:jc w:val="right"/>
              <w:rPr>
                <w:rFonts w:ascii="Times New Roman" w:hAnsi="Times New Roman" w:eastAsia="宋体" w:cs="Times New Roman"/>
                <w:color w:val="000000"/>
                <w:sz w:val="20"/>
                <w:szCs w:val="20"/>
              </w:rPr>
            </w:pPr>
            <w:r>
              <w:rPr>
                <w:rFonts w:ascii="Times New Roman" w:hAnsi="Times New Roman" w:cs="Times New Roman"/>
                <w:sz w:val="20"/>
                <w:szCs w:val="20"/>
              </w:rPr>
              <w:t>36,778.30</w:t>
            </w:r>
          </w:p>
        </w:tc>
        <w:tc>
          <w:tcPr>
            <w:tcW w:w="478" w:type="pct"/>
            <w:tcBorders>
              <w:top w:val="nil"/>
              <w:left w:val="nil"/>
              <w:bottom w:val="single" w:color="000000" w:sz="4" w:space="0"/>
              <w:right w:val="single" w:color="000000" w:sz="4" w:space="0"/>
            </w:tcBorders>
            <w:noWrap/>
            <w:vAlign w:val="center"/>
          </w:tcPr>
          <w:p w14:paraId="5733E1E2">
            <w:pPr>
              <w:jc w:val="right"/>
              <w:rPr>
                <w:rFonts w:ascii="Times New Roman" w:hAnsi="Times New Roman" w:eastAsia="宋体" w:cs="Times New Roman"/>
                <w:color w:val="000000"/>
                <w:sz w:val="20"/>
                <w:szCs w:val="20"/>
              </w:rPr>
            </w:pPr>
            <w:r>
              <w:rPr>
                <w:rFonts w:ascii="Times New Roman" w:hAnsi="Times New Roman" w:cs="Times New Roman"/>
                <w:sz w:val="20"/>
                <w:szCs w:val="20"/>
              </w:rPr>
              <w:t>3,711.25</w:t>
            </w:r>
          </w:p>
        </w:tc>
        <w:tc>
          <w:tcPr>
            <w:tcW w:w="524" w:type="pct"/>
            <w:tcBorders>
              <w:top w:val="nil"/>
              <w:left w:val="nil"/>
              <w:bottom w:val="single" w:color="000000" w:sz="4" w:space="0"/>
              <w:right w:val="single" w:color="000000" w:sz="8" w:space="0"/>
            </w:tcBorders>
            <w:noWrap/>
            <w:vAlign w:val="center"/>
          </w:tcPr>
          <w:p w14:paraId="4E10B8BF">
            <w:pPr>
              <w:jc w:val="right"/>
              <w:rPr>
                <w:rFonts w:ascii="Times New Roman" w:hAnsi="Times New Roman" w:eastAsia="宋体" w:cs="Times New Roman"/>
                <w:color w:val="000000"/>
                <w:sz w:val="20"/>
                <w:szCs w:val="20"/>
              </w:rPr>
            </w:pPr>
          </w:p>
        </w:tc>
      </w:tr>
      <w:tr w14:paraId="6C6EF2E8">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043B674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63FBD2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3B19202A">
            <w:pPr>
              <w:jc w:val="right"/>
              <w:rPr>
                <w:rFonts w:ascii="Times New Roman" w:hAnsi="Times New Roman" w:eastAsia="宋体" w:cs="Times New Roman"/>
                <w:color w:val="000000"/>
                <w:sz w:val="20"/>
                <w:szCs w:val="20"/>
              </w:rPr>
            </w:pPr>
            <w:r>
              <w:rPr>
                <w:rFonts w:ascii="Times New Roman" w:hAnsi="Times New Roman" w:cs="Times New Roman"/>
                <w:sz w:val="20"/>
                <w:szCs w:val="20"/>
              </w:rPr>
              <w:t>1,414.27</w:t>
            </w:r>
          </w:p>
        </w:tc>
        <w:tc>
          <w:tcPr>
            <w:tcW w:w="895" w:type="pct"/>
            <w:gridSpan w:val="2"/>
            <w:tcBorders>
              <w:top w:val="nil"/>
              <w:left w:val="nil"/>
              <w:bottom w:val="single" w:color="000000" w:sz="4" w:space="0"/>
              <w:right w:val="single" w:color="000000" w:sz="4" w:space="0"/>
            </w:tcBorders>
            <w:noWrap/>
            <w:vAlign w:val="center"/>
          </w:tcPr>
          <w:p w14:paraId="6C8AE6E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61C70A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470A168B">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57C5E8B2">
            <w:pPr>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62B0CC85">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39B06452">
            <w:pPr>
              <w:rPr>
                <w:rFonts w:ascii="Times New Roman" w:hAnsi="Times New Roman" w:eastAsia="宋体" w:cs="Times New Roman"/>
                <w:color w:val="000000"/>
                <w:sz w:val="20"/>
                <w:szCs w:val="20"/>
              </w:rPr>
            </w:pPr>
          </w:p>
        </w:tc>
      </w:tr>
      <w:tr w14:paraId="5542C590">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2B35B46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7135B0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71297F21">
            <w:pPr>
              <w:jc w:val="right"/>
              <w:rPr>
                <w:rFonts w:ascii="Times New Roman" w:hAnsi="Times New Roman" w:eastAsia="宋体" w:cs="Times New Roman"/>
                <w:color w:val="000000"/>
                <w:sz w:val="20"/>
                <w:szCs w:val="20"/>
              </w:rPr>
            </w:pPr>
            <w:r>
              <w:rPr>
                <w:rFonts w:ascii="Times New Roman" w:hAnsi="Times New Roman" w:cs="Times New Roman"/>
                <w:sz w:val="20"/>
                <w:szCs w:val="20"/>
              </w:rPr>
              <w:t>1,414.27</w:t>
            </w:r>
          </w:p>
        </w:tc>
        <w:tc>
          <w:tcPr>
            <w:tcW w:w="895" w:type="pct"/>
            <w:gridSpan w:val="2"/>
            <w:tcBorders>
              <w:top w:val="nil"/>
              <w:left w:val="nil"/>
              <w:bottom w:val="single" w:color="000000" w:sz="4" w:space="0"/>
              <w:right w:val="single" w:color="000000" w:sz="4" w:space="0"/>
            </w:tcBorders>
            <w:noWrap/>
            <w:vAlign w:val="center"/>
          </w:tcPr>
          <w:p w14:paraId="5D820BC1">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3FE7E9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1A52FAF5">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2C049BA4">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30F79899">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0F9E15C1">
            <w:pPr>
              <w:jc w:val="left"/>
              <w:rPr>
                <w:rFonts w:ascii="Times New Roman" w:hAnsi="Times New Roman" w:eastAsia="宋体" w:cs="Times New Roman"/>
                <w:color w:val="000000"/>
                <w:sz w:val="20"/>
                <w:szCs w:val="20"/>
              </w:rPr>
            </w:pPr>
          </w:p>
        </w:tc>
      </w:tr>
      <w:tr w14:paraId="10C11C1D">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6022063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50821C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3E2F364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580FBFC">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4000DE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2A2B9A5F">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47DC956F">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073BC1FB">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7877487D">
            <w:pPr>
              <w:jc w:val="left"/>
              <w:rPr>
                <w:rFonts w:ascii="Times New Roman" w:hAnsi="Times New Roman" w:eastAsia="宋体" w:cs="Times New Roman"/>
                <w:color w:val="000000"/>
                <w:sz w:val="20"/>
                <w:szCs w:val="20"/>
              </w:rPr>
            </w:pPr>
          </w:p>
        </w:tc>
      </w:tr>
      <w:tr w14:paraId="3657ED3A">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4" w:space="0"/>
              <w:right w:val="single" w:color="000000" w:sz="4" w:space="0"/>
            </w:tcBorders>
            <w:noWrap/>
            <w:vAlign w:val="center"/>
          </w:tcPr>
          <w:p w14:paraId="057610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6CA03A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0367B45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CDFE154">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173862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08521504">
            <w:pPr>
              <w:jc w:val="right"/>
              <w:rPr>
                <w:rFonts w:ascii="Times New Roman" w:hAnsi="Times New Roman" w:eastAsia="宋体" w:cs="Times New Roman"/>
                <w:color w:val="000000"/>
                <w:sz w:val="20"/>
                <w:szCs w:val="20"/>
              </w:rPr>
            </w:pPr>
          </w:p>
        </w:tc>
        <w:tc>
          <w:tcPr>
            <w:tcW w:w="562" w:type="pct"/>
            <w:tcBorders>
              <w:top w:val="nil"/>
              <w:left w:val="nil"/>
              <w:bottom w:val="single" w:color="000000" w:sz="4" w:space="0"/>
              <w:right w:val="single" w:color="000000" w:sz="4" w:space="0"/>
            </w:tcBorders>
            <w:noWrap/>
            <w:vAlign w:val="center"/>
          </w:tcPr>
          <w:p w14:paraId="6C50D8C4">
            <w:pPr>
              <w:jc w:val="right"/>
              <w:rPr>
                <w:rFonts w:ascii="Times New Roman" w:hAnsi="Times New Roman" w:eastAsia="宋体" w:cs="Times New Roman"/>
                <w:color w:val="000000"/>
                <w:sz w:val="20"/>
                <w:szCs w:val="20"/>
              </w:rPr>
            </w:pPr>
          </w:p>
        </w:tc>
        <w:tc>
          <w:tcPr>
            <w:tcW w:w="478" w:type="pct"/>
            <w:tcBorders>
              <w:top w:val="nil"/>
              <w:left w:val="nil"/>
              <w:bottom w:val="single" w:color="000000" w:sz="4" w:space="0"/>
              <w:right w:val="single" w:color="000000" w:sz="4" w:space="0"/>
            </w:tcBorders>
            <w:noWrap/>
            <w:vAlign w:val="center"/>
          </w:tcPr>
          <w:p w14:paraId="76F36C6B">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14:paraId="3798A064">
            <w:pPr>
              <w:jc w:val="left"/>
              <w:rPr>
                <w:rFonts w:ascii="Times New Roman" w:hAnsi="Times New Roman" w:eastAsia="宋体" w:cs="Times New Roman"/>
                <w:color w:val="000000"/>
                <w:sz w:val="20"/>
                <w:szCs w:val="20"/>
              </w:rPr>
            </w:pPr>
          </w:p>
        </w:tc>
      </w:tr>
      <w:tr w14:paraId="12A8A00D">
        <w:tblPrEx>
          <w:tblCellMar>
            <w:top w:w="0" w:type="dxa"/>
            <w:left w:w="108" w:type="dxa"/>
            <w:bottom w:w="0" w:type="dxa"/>
            <w:right w:w="108" w:type="dxa"/>
          </w:tblCellMar>
        </w:tblPrEx>
        <w:trPr>
          <w:trHeight w:val="308" w:hRule="atLeast"/>
        </w:trPr>
        <w:tc>
          <w:tcPr>
            <w:tcW w:w="846" w:type="pct"/>
            <w:tcBorders>
              <w:top w:val="nil"/>
              <w:left w:val="single" w:color="000000" w:sz="4" w:space="0"/>
              <w:bottom w:val="single" w:color="000000" w:sz="8" w:space="0"/>
              <w:right w:val="single" w:color="000000" w:sz="4" w:space="0"/>
            </w:tcBorders>
            <w:noWrap/>
            <w:vAlign w:val="center"/>
          </w:tcPr>
          <w:p w14:paraId="7D431C2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19A955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58BA8639">
            <w:pPr>
              <w:jc w:val="right"/>
              <w:rPr>
                <w:rFonts w:ascii="Times New Roman" w:hAnsi="Times New Roman" w:eastAsia="宋体" w:cs="Times New Roman"/>
                <w:color w:val="000000"/>
                <w:sz w:val="20"/>
                <w:szCs w:val="20"/>
              </w:rPr>
            </w:pPr>
            <w:r>
              <w:rPr>
                <w:rFonts w:ascii="Times New Roman" w:hAnsi="Times New Roman" w:cs="Times New Roman"/>
                <w:sz w:val="20"/>
                <w:szCs w:val="20"/>
              </w:rPr>
              <w:t>40,489.55</w:t>
            </w:r>
          </w:p>
        </w:tc>
        <w:tc>
          <w:tcPr>
            <w:tcW w:w="895" w:type="pct"/>
            <w:gridSpan w:val="2"/>
            <w:tcBorders>
              <w:top w:val="nil"/>
              <w:left w:val="nil"/>
              <w:bottom w:val="single" w:color="000000" w:sz="8" w:space="0"/>
              <w:right w:val="single" w:color="000000" w:sz="4" w:space="0"/>
            </w:tcBorders>
            <w:noWrap/>
            <w:vAlign w:val="center"/>
          </w:tcPr>
          <w:p w14:paraId="4FC8197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34A7B8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2FFDF91E">
            <w:pPr>
              <w:jc w:val="right"/>
              <w:rPr>
                <w:rFonts w:ascii="Times New Roman" w:hAnsi="Times New Roman" w:eastAsia="宋体" w:cs="Times New Roman"/>
                <w:color w:val="000000"/>
                <w:sz w:val="20"/>
                <w:szCs w:val="20"/>
              </w:rPr>
            </w:pPr>
            <w:r>
              <w:rPr>
                <w:rFonts w:ascii="Times New Roman" w:hAnsi="Times New Roman" w:cs="Times New Roman"/>
                <w:sz w:val="20"/>
                <w:szCs w:val="20"/>
              </w:rPr>
              <w:t>40,489.55</w:t>
            </w:r>
          </w:p>
        </w:tc>
        <w:tc>
          <w:tcPr>
            <w:tcW w:w="562" w:type="pct"/>
            <w:tcBorders>
              <w:top w:val="nil"/>
              <w:left w:val="nil"/>
              <w:bottom w:val="single" w:color="000000" w:sz="8" w:space="0"/>
              <w:right w:val="single" w:color="000000" w:sz="4" w:space="0"/>
            </w:tcBorders>
            <w:noWrap/>
            <w:vAlign w:val="center"/>
          </w:tcPr>
          <w:p w14:paraId="78F53319">
            <w:pPr>
              <w:jc w:val="right"/>
              <w:rPr>
                <w:rFonts w:ascii="Times New Roman" w:hAnsi="Times New Roman" w:cs="Times New Roman"/>
                <w:sz w:val="20"/>
                <w:szCs w:val="20"/>
              </w:rPr>
            </w:pPr>
          </w:p>
          <w:p w14:paraId="15DDC806">
            <w:pPr>
              <w:jc w:val="right"/>
              <w:rPr>
                <w:rFonts w:ascii="Times New Roman" w:hAnsi="Times New Roman" w:cs="Times New Roman"/>
                <w:sz w:val="20"/>
                <w:szCs w:val="20"/>
              </w:rPr>
            </w:pPr>
            <w:r>
              <w:rPr>
                <w:rFonts w:ascii="Times New Roman" w:hAnsi="Times New Roman" w:cs="Times New Roman"/>
                <w:sz w:val="20"/>
                <w:szCs w:val="20"/>
              </w:rPr>
              <w:t>36,778.30</w:t>
            </w:r>
          </w:p>
          <w:p w14:paraId="19D39C71">
            <w:pPr>
              <w:jc w:val="right"/>
              <w:rPr>
                <w:rFonts w:ascii="Times New Roman" w:hAnsi="Times New Roman" w:eastAsia="宋体" w:cs="Times New Roman"/>
                <w:color w:val="000000"/>
                <w:sz w:val="20"/>
                <w:szCs w:val="20"/>
              </w:rPr>
            </w:pPr>
          </w:p>
        </w:tc>
        <w:tc>
          <w:tcPr>
            <w:tcW w:w="478" w:type="pct"/>
            <w:tcBorders>
              <w:top w:val="nil"/>
              <w:left w:val="nil"/>
              <w:bottom w:val="single" w:color="000000" w:sz="8" w:space="0"/>
              <w:right w:val="single" w:color="000000" w:sz="4" w:space="0"/>
            </w:tcBorders>
            <w:noWrap/>
            <w:vAlign w:val="center"/>
          </w:tcPr>
          <w:p w14:paraId="3FE3CD50">
            <w:pPr>
              <w:jc w:val="right"/>
              <w:rPr>
                <w:rFonts w:ascii="Times New Roman" w:hAnsi="Times New Roman" w:eastAsia="宋体" w:cs="Times New Roman"/>
                <w:color w:val="000000"/>
                <w:sz w:val="20"/>
                <w:szCs w:val="20"/>
              </w:rPr>
            </w:pPr>
            <w:r>
              <w:rPr>
                <w:rFonts w:ascii="Times New Roman" w:hAnsi="Times New Roman" w:cs="Times New Roman"/>
                <w:sz w:val="20"/>
                <w:szCs w:val="20"/>
              </w:rPr>
              <w:t>3,711.25</w:t>
            </w:r>
          </w:p>
        </w:tc>
        <w:tc>
          <w:tcPr>
            <w:tcW w:w="524" w:type="pct"/>
            <w:tcBorders>
              <w:top w:val="nil"/>
              <w:left w:val="nil"/>
              <w:bottom w:val="single" w:color="000000" w:sz="8" w:space="0"/>
              <w:right w:val="single" w:color="000000" w:sz="8" w:space="0"/>
            </w:tcBorders>
            <w:noWrap/>
            <w:vAlign w:val="center"/>
          </w:tcPr>
          <w:p w14:paraId="773CE931">
            <w:pPr>
              <w:jc w:val="right"/>
              <w:rPr>
                <w:rFonts w:ascii="Times New Roman" w:hAnsi="Times New Roman" w:eastAsia="宋体" w:cs="Times New Roman"/>
                <w:color w:val="000000"/>
                <w:sz w:val="20"/>
                <w:szCs w:val="20"/>
              </w:rPr>
            </w:pPr>
          </w:p>
        </w:tc>
      </w:tr>
      <w:tr w14:paraId="46EF4A6F">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055F790">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注：本表反映单位本年度一般公共预算财政拨款、政府性基金预算财政拨款和国有资本经营预算财政拨款的总收支和年末结转结余情况。</w:t>
            </w:r>
          </w:p>
        </w:tc>
      </w:tr>
    </w:tbl>
    <w:p w14:paraId="2BEA8BB7">
      <w:pPr>
        <w:rPr>
          <w:rFonts w:ascii="仿宋_GB2312" w:hAnsi="宋体" w:eastAsia="仿宋_GB2312"/>
          <w:b/>
          <w:sz w:val="32"/>
          <w:szCs w:val="32"/>
        </w:rPr>
      </w:pPr>
    </w:p>
    <w:p w14:paraId="447BA994">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78" w:type="pct"/>
        <w:tblInd w:w="-318" w:type="dxa"/>
        <w:tblLayout w:type="autofit"/>
        <w:tblCellMar>
          <w:top w:w="0" w:type="dxa"/>
          <w:left w:w="108" w:type="dxa"/>
          <w:bottom w:w="0" w:type="dxa"/>
          <w:right w:w="108" w:type="dxa"/>
        </w:tblCellMar>
      </w:tblPr>
      <w:tblGrid>
        <w:gridCol w:w="1236"/>
        <w:gridCol w:w="3416"/>
        <w:gridCol w:w="873"/>
        <w:gridCol w:w="577"/>
        <w:gridCol w:w="653"/>
        <w:gridCol w:w="454"/>
        <w:gridCol w:w="1439"/>
      </w:tblGrid>
      <w:tr w14:paraId="6398B455">
        <w:trPr>
          <w:trHeight w:val="657" w:hRule="atLeast"/>
        </w:trPr>
        <w:tc>
          <w:tcPr>
            <w:tcW w:w="5000" w:type="pct"/>
            <w:gridSpan w:val="7"/>
            <w:tcBorders>
              <w:top w:val="nil"/>
              <w:left w:val="nil"/>
              <w:bottom w:val="nil"/>
              <w:right w:val="nil"/>
            </w:tcBorders>
            <w:noWrap/>
            <w:vAlign w:val="bottom"/>
          </w:tcPr>
          <w:p w14:paraId="68990ECF">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42C0C62C">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4C4C336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2631EE34">
        <w:tblPrEx>
          <w:tblCellMar>
            <w:top w:w="0" w:type="dxa"/>
            <w:left w:w="108" w:type="dxa"/>
            <w:bottom w:w="0" w:type="dxa"/>
            <w:right w:w="108" w:type="dxa"/>
          </w:tblCellMar>
        </w:tblPrEx>
        <w:trPr>
          <w:trHeight w:val="329" w:hRule="atLeast"/>
        </w:trPr>
        <w:tc>
          <w:tcPr>
            <w:tcW w:w="3287" w:type="pct"/>
            <w:gridSpan w:val="3"/>
            <w:tcBorders>
              <w:top w:val="nil"/>
              <w:left w:val="nil"/>
              <w:bottom w:val="single" w:color="auto" w:sz="4" w:space="0"/>
              <w:right w:val="nil"/>
            </w:tcBorders>
            <w:noWrap/>
            <w:vAlign w:val="bottom"/>
          </w:tcPr>
          <w:p w14:paraId="30CB9F02">
            <w:pPr>
              <w:widowControl/>
              <w:jc w:val="left"/>
              <w:textAlignment w:val="bottom"/>
              <w:rPr>
                <w:rFonts w:ascii="仿宋" w:hAnsi="仿宋" w:eastAsia="仿宋"/>
                <w:color w:val="000000"/>
                <w:sz w:val="20"/>
                <w:szCs w:val="20"/>
              </w:rPr>
            </w:pPr>
            <w:r>
              <w:rPr>
                <w:rFonts w:hint="eastAsia" w:ascii="仿宋" w:hAnsi="仿宋" w:eastAsia="仿宋" w:cs="方正仿宋_GB2312"/>
                <w:color w:val="000000"/>
                <w:sz w:val="20"/>
                <w:szCs w:val="20"/>
              </w:rPr>
              <w:t>编制单位：</w:t>
            </w:r>
            <w:r>
              <w:rPr>
                <w:rFonts w:hint="eastAsia" w:ascii="仿宋" w:hAnsi="仿宋" w:eastAsia="仿宋"/>
                <w:color w:val="000000"/>
                <w:sz w:val="20"/>
                <w:szCs w:val="20"/>
              </w:rPr>
              <w:t>石</w:t>
            </w:r>
            <w:r>
              <w:rPr>
                <w:rFonts w:hint="eastAsia" w:ascii="仿宋" w:hAnsi="仿宋" w:eastAsia="仿宋" w:cs="___WRD_EMBED_SUB_52"/>
                <w:color w:val="000000"/>
                <w:sz w:val="20"/>
                <w:szCs w:val="20"/>
              </w:rPr>
              <w:t>家</w:t>
            </w:r>
            <w:r>
              <w:rPr>
                <w:rFonts w:hint="eastAsia" w:ascii="仿宋" w:hAnsi="仿宋" w:eastAsia="仿宋"/>
                <w:color w:val="000000"/>
                <w:sz w:val="20"/>
                <w:szCs w:val="20"/>
              </w:rPr>
              <w:t>庄市</w:t>
            </w:r>
            <w:r>
              <w:rPr>
                <w:rFonts w:hint="eastAsia" w:ascii="仿宋" w:hAnsi="仿宋" w:eastAsia="仿宋" w:cs="___WRD_EMBED_SUB_52"/>
                <w:color w:val="000000"/>
                <w:sz w:val="20"/>
                <w:szCs w:val="20"/>
              </w:rPr>
              <w:t>公</w:t>
            </w:r>
            <w:r>
              <w:rPr>
                <w:rFonts w:hint="eastAsia" w:ascii="仿宋" w:hAnsi="仿宋" w:eastAsia="仿宋"/>
                <w:color w:val="000000"/>
                <w:sz w:val="20"/>
                <w:szCs w:val="20"/>
              </w:rPr>
              <w:t>路</w:t>
            </w:r>
            <w:r>
              <w:rPr>
                <w:rFonts w:hint="eastAsia" w:ascii="仿宋" w:hAnsi="仿宋" w:eastAsia="仿宋" w:cs="___WRD_EMBED_SUB_52"/>
                <w:color w:val="000000"/>
                <w:sz w:val="20"/>
                <w:szCs w:val="20"/>
              </w:rPr>
              <w:t>服务保障中</w:t>
            </w:r>
            <w:r>
              <w:rPr>
                <w:rFonts w:hint="eastAsia" w:ascii="仿宋" w:hAnsi="仿宋" w:eastAsia="仿宋"/>
                <w:color w:val="000000"/>
                <w:sz w:val="20"/>
                <w:szCs w:val="20"/>
              </w:rPr>
              <w:t>心</w:t>
            </w:r>
          </w:p>
        </w:tc>
        <w:tc>
          <w:tcPr>
            <w:tcW w:w="617" w:type="pct"/>
            <w:gridSpan w:val="2"/>
            <w:tcBorders>
              <w:top w:val="nil"/>
              <w:left w:val="nil"/>
              <w:bottom w:val="single" w:color="auto" w:sz="4" w:space="0"/>
              <w:right w:val="nil"/>
            </w:tcBorders>
            <w:noWrap/>
            <w:vAlign w:val="bottom"/>
          </w:tcPr>
          <w:p w14:paraId="1C786302">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096" w:type="pct"/>
            <w:gridSpan w:val="2"/>
            <w:tcBorders>
              <w:top w:val="nil"/>
              <w:left w:val="nil"/>
              <w:bottom w:val="single" w:color="auto" w:sz="4" w:space="0"/>
              <w:right w:val="nil"/>
            </w:tcBorders>
            <w:noWrap/>
            <w:vAlign w:val="bottom"/>
          </w:tcPr>
          <w:p w14:paraId="66E3227E">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A4EBC3E">
        <w:trPr>
          <w:trHeight w:val="510" w:hRule="atLeast"/>
        </w:trPr>
        <w:tc>
          <w:tcPr>
            <w:tcW w:w="2736" w:type="pct"/>
            <w:gridSpan w:val="2"/>
            <w:tcBorders>
              <w:top w:val="single" w:color="auto" w:sz="4" w:space="0"/>
              <w:left w:val="single" w:color="auto" w:sz="4" w:space="0"/>
              <w:bottom w:val="single" w:color="auto" w:sz="4" w:space="0"/>
              <w:right w:val="single" w:color="auto" w:sz="4" w:space="0"/>
            </w:tcBorders>
            <w:vAlign w:val="center"/>
          </w:tcPr>
          <w:p w14:paraId="034DE05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264" w:type="pct"/>
            <w:gridSpan w:val="5"/>
            <w:tcBorders>
              <w:top w:val="single" w:color="auto" w:sz="4" w:space="0"/>
              <w:left w:val="single" w:color="auto" w:sz="4" w:space="0"/>
              <w:bottom w:val="single" w:color="auto" w:sz="4" w:space="0"/>
              <w:right w:val="single" w:color="auto" w:sz="4" w:space="0"/>
            </w:tcBorders>
            <w:vAlign w:val="center"/>
          </w:tcPr>
          <w:p w14:paraId="0A88B72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1AC76ADC">
        <w:trPr>
          <w:trHeight w:val="369" w:hRule="atLeast"/>
        </w:trPr>
        <w:tc>
          <w:tcPr>
            <w:tcW w:w="761" w:type="pct"/>
            <w:vMerge w:val="restart"/>
            <w:tcBorders>
              <w:top w:val="single" w:color="auto" w:sz="4" w:space="0"/>
              <w:left w:val="single" w:color="auto" w:sz="4" w:space="0"/>
              <w:bottom w:val="single" w:color="auto" w:sz="4" w:space="0"/>
              <w:right w:val="single" w:color="auto" w:sz="4" w:space="0"/>
            </w:tcBorders>
            <w:vAlign w:val="center"/>
          </w:tcPr>
          <w:p w14:paraId="17F8E59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975" w:type="pct"/>
            <w:vMerge w:val="restart"/>
            <w:tcBorders>
              <w:top w:val="single" w:color="auto" w:sz="4" w:space="0"/>
              <w:left w:val="single" w:color="auto" w:sz="4" w:space="0"/>
              <w:bottom w:val="single" w:color="auto" w:sz="4" w:space="0"/>
              <w:right w:val="single" w:color="auto" w:sz="4" w:space="0"/>
            </w:tcBorders>
            <w:vAlign w:val="center"/>
          </w:tcPr>
          <w:p w14:paraId="4EAAB2B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854" w:type="pct"/>
            <w:gridSpan w:val="2"/>
            <w:vMerge w:val="restart"/>
            <w:tcBorders>
              <w:top w:val="single" w:color="auto" w:sz="4" w:space="0"/>
              <w:left w:val="single" w:color="auto" w:sz="4" w:space="0"/>
              <w:bottom w:val="single" w:color="auto" w:sz="4" w:space="0"/>
              <w:right w:val="single" w:color="auto" w:sz="4" w:space="0"/>
            </w:tcBorders>
            <w:vAlign w:val="center"/>
          </w:tcPr>
          <w:p w14:paraId="6117A2F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2" w:type="pct"/>
            <w:gridSpan w:val="2"/>
            <w:vMerge w:val="restart"/>
            <w:tcBorders>
              <w:top w:val="single" w:color="auto" w:sz="4" w:space="0"/>
              <w:left w:val="single" w:color="auto" w:sz="4" w:space="0"/>
              <w:bottom w:val="single" w:color="auto" w:sz="4" w:space="0"/>
              <w:right w:val="single" w:color="auto" w:sz="4" w:space="0"/>
            </w:tcBorders>
            <w:vAlign w:val="center"/>
          </w:tcPr>
          <w:p w14:paraId="5F0D906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878" w:type="pct"/>
            <w:vMerge w:val="restart"/>
            <w:tcBorders>
              <w:top w:val="single" w:color="auto" w:sz="4" w:space="0"/>
              <w:left w:val="single" w:color="auto" w:sz="4" w:space="0"/>
              <w:bottom w:val="single" w:color="auto" w:sz="4" w:space="0"/>
              <w:right w:val="single" w:color="auto" w:sz="4" w:space="0"/>
            </w:tcBorders>
            <w:vAlign w:val="center"/>
          </w:tcPr>
          <w:p w14:paraId="418F423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1DCF2345">
        <w:tblPrEx>
          <w:tblCellMar>
            <w:top w:w="0" w:type="dxa"/>
            <w:left w:w="108" w:type="dxa"/>
            <w:bottom w:w="0" w:type="dxa"/>
            <w:right w:w="108" w:type="dxa"/>
          </w:tblCellMar>
        </w:tblPrEx>
        <w:trPr>
          <w:trHeight w:val="346" w:hRule="atLeast"/>
        </w:trPr>
        <w:tc>
          <w:tcPr>
            <w:tcW w:w="761" w:type="pct"/>
            <w:vMerge w:val="continue"/>
            <w:tcBorders>
              <w:top w:val="single" w:color="auto" w:sz="4" w:space="0"/>
              <w:left w:val="single" w:color="auto" w:sz="4" w:space="0"/>
              <w:bottom w:val="single" w:color="auto" w:sz="4" w:space="0"/>
              <w:right w:val="single" w:color="auto" w:sz="4" w:space="0"/>
            </w:tcBorders>
            <w:vAlign w:val="center"/>
          </w:tcPr>
          <w:p w14:paraId="1C8F4CF3">
            <w:pPr>
              <w:jc w:val="center"/>
              <w:rPr>
                <w:rFonts w:ascii="宋体" w:hAnsi="宋体" w:eastAsia="宋体"/>
                <w:color w:val="000000"/>
                <w:sz w:val="20"/>
                <w:szCs w:val="20"/>
              </w:rPr>
            </w:pPr>
          </w:p>
        </w:tc>
        <w:tc>
          <w:tcPr>
            <w:tcW w:w="1975" w:type="pct"/>
            <w:vMerge w:val="continue"/>
            <w:tcBorders>
              <w:top w:val="single" w:color="auto" w:sz="4" w:space="0"/>
              <w:left w:val="single" w:color="auto" w:sz="4" w:space="0"/>
              <w:bottom w:val="single" w:color="auto" w:sz="4" w:space="0"/>
              <w:right w:val="single" w:color="auto" w:sz="4" w:space="0"/>
            </w:tcBorders>
            <w:vAlign w:val="center"/>
          </w:tcPr>
          <w:p w14:paraId="37284C31">
            <w:pPr>
              <w:jc w:val="center"/>
              <w:rPr>
                <w:rFonts w:ascii="宋体" w:hAnsi="宋体" w:eastAsia="宋体"/>
                <w:color w:val="000000"/>
                <w:sz w:val="20"/>
                <w:szCs w:val="20"/>
              </w:rPr>
            </w:pPr>
          </w:p>
        </w:tc>
        <w:tc>
          <w:tcPr>
            <w:tcW w:w="854" w:type="pct"/>
            <w:gridSpan w:val="2"/>
            <w:vMerge w:val="continue"/>
            <w:tcBorders>
              <w:top w:val="single" w:color="auto" w:sz="4" w:space="0"/>
              <w:left w:val="single" w:color="auto" w:sz="4" w:space="0"/>
              <w:bottom w:val="single" w:color="auto" w:sz="4" w:space="0"/>
              <w:right w:val="single" w:color="auto" w:sz="4" w:space="0"/>
            </w:tcBorders>
            <w:vAlign w:val="center"/>
          </w:tcPr>
          <w:p w14:paraId="382C4E31">
            <w:pPr>
              <w:jc w:val="center"/>
              <w:rPr>
                <w:rFonts w:ascii="宋体" w:hAnsi="宋体" w:eastAsia="宋体"/>
                <w:color w:val="000000"/>
                <w:sz w:val="20"/>
                <w:szCs w:val="20"/>
              </w:rPr>
            </w:pPr>
          </w:p>
        </w:tc>
        <w:tc>
          <w:tcPr>
            <w:tcW w:w="532" w:type="pct"/>
            <w:gridSpan w:val="2"/>
            <w:vMerge w:val="continue"/>
            <w:tcBorders>
              <w:top w:val="single" w:color="auto" w:sz="4" w:space="0"/>
              <w:left w:val="single" w:color="auto" w:sz="4" w:space="0"/>
              <w:bottom w:val="single" w:color="auto" w:sz="4" w:space="0"/>
              <w:right w:val="single" w:color="auto" w:sz="4" w:space="0"/>
            </w:tcBorders>
            <w:vAlign w:val="center"/>
          </w:tcPr>
          <w:p w14:paraId="315A03F6">
            <w:pPr>
              <w:jc w:val="center"/>
              <w:rPr>
                <w:rFonts w:ascii="宋体" w:hAnsi="宋体" w:eastAsia="宋体"/>
                <w:color w:val="000000"/>
                <w:sz w:val="20"/>
                <w:szCs w:val="20"/>
              </w:rPr>
            </w:pPr>
          </w:p>
        </w:tc>
        <w:tc>
          <w:tcPr>
            <w:tcW w:w="878" w:type="pct"/>
            <w:vMerge w:val="continue"/>
            <w:tcBorders>
              <w:top w:val="single" w:color="auto" w:sz="4" w:space="0"/>
              <w:left w:val="single" w:color="auto" w:sz="4" w:space="0"/>
              <w:bottom w:val="single" w:color="auto" w:sz="4" w:space="0"/>
              <w:right w:val="single" w:color="auto" w:sz="4" w:space="0"/>
            </w:tcBorders>
            <w:vAlign w:val="center"/>
          </w:tcPr>
          <w:p w14:paraId="4EE18BC5">
            <w:pPr>
              <w:jc w:val="center"/>
              <w:rPr>
                <w:rFonts w:ascii="宋体" w:hAnsi="宋体" w:eastAsia="宋体"/>
                <w:color w:val="000000"/>
                <w:sz w:val="20"/>
                <w:szCs w:val="20"/>
              </w:rPr>
            </w:pPr>
          </w:p>
        </w:tc>
      </w:tr>
      <w:tr w14:paraId="337F44E0">
        <w:tblPrEx>
          <w:tblCellMar>
            <w:top w:w="0" w:type="dxa"/>
            <w:left w:w="108" w:type="dxa"/>
            <w:bottom w:w="0" w:type="dxa"/>
            <w:right w:w="108" w:type="dxa"/>
          </w:tblCellMar>
        </w:tblPrEx>
        <w:trPr>
          <w:trHeight w:val="369" w:hRule="atLeast"/>
        </w:trPr>
        <w:tc>
          <w:tcPr>
            <w:tcW w:w="761" w:type="pct"/>
            <w:vMerge w:val="continue"/>
            <w:tcBorders>
              <w:top w:val="single" w:color="auto" w:sz="4" w:space="0"/>
              <w:left w:val="single" w:color="auto" w:sz="4" w:space="0"/>
              <w:bottom w:val="single" w:color="auto" w:sz="4" w:space="0"/>
              <w:right w:val="single" w:color="auto" w:sz="4" w:space="0"/>
            </w:tcBorders>
            <w:vAlign w:val="center"/>
          </w:tcPr>
          <w:p w14:paraId="02B363EC">
            <w:pPr>
              <w:jc w:val="center"/>
              <w:rPr>
                <w:rFonts w:ascii="宋体" w:hAnsi="宋体" w:eastAsia="宋体"/>
                <w:color w:val="000000"/>
                <w:sz w:val="20"/>
                <w:szCs w:val="20"/>
              </w:rPr>
            </w:pPr>
          </w:p>
        </w:tc>
        <w:tc>
          <w:tcPr>
            <w:tcW w:w="1975" w:type="pct"/>
            <w:vMerge w:val="continue"/>
            <w:tcBorders>
              <w:top w:val="single" w:color="auto" w:sz="4" w:space="0"/>
              <w:left w:val="single" w:color="auto" w:sz="4" w:space="0"/>
              <w:bottom w:val="single" w:color="auto" w:sz="4" w:space="0"/>
              <w:right w:val="single" w:color="auto" w:sz="4" w:space="0"/>
            </w:tcBorders>
            <w:vAlign w:val="center"/>
          </w:tcPr>
          <w:p w14:paraId="2C1DE9CB">
            <w:pPr>
              <w:jc w:val="center"/>
              <w:rPr>
                <w:rFonts w:ascii="宋体" w:hAnsi="宋体" w:eastAsia="宋体"/>
                <w:color w:val="000000"/>
                <w:sz w:val="20"/>
                <w:szCs w:val="20"/>
              </w:rPr>
            </w:pPr>
          </w:p>
        </w:tc>
        <w:tc>
          <w:tcPr>
            <w:tcW w:w="854" w:type="pct"/>
            <w:gridSpan w:val="2"/>
            <w:vMerge w:val="continue"/>
            <w:tcBorders>
              <w:top w:val="single" w:color="auto" w:sz="4" w:space="0"/>
              <w:left w:val="single" w:color="auto" w:sz="4" w:space="0"/>
              <w:bottom w:val="single" w:color="auto" w:sz="4" w:space="0"/>
              <w:right w:val="single" w:color="auto" w:sz="4" w:space="0"/>
            </w:tcBorders>
            <w:vAlign w:val="center"/>
          </w:tcPr>
          <w:p w14:paraId="313EAA0F">
            <w:pPr>
              <w:jc w:val="center"/>
              <w:rPr>
                <w:rFonts w:ascii="宋体" w:hAnsi="宋体" w:eastAsia="宋体"/>
                <w:color w:val="000000"/>
                <w:sz w:val="20"/>
                <w:szCs w:val="20"/>
              </w:rPr>
            </w:pPr>
          </w:p>
        </w:tc>
        <w:tc>
          <w:tcPr>
            <w:tcW w:w="532" w:type="pct"/>
            <w:gridSpan w:val="2"/>
            <w:vMerge w:val="continue"/>
            <w:tcBorders>
              <w:top w:val="single" w:color="auto" w:sz="4" w:space="0"/>
              <w:left w:val="single" w:color="auto" w:sz="4" w:space="0"/>
              <w:bottom w:val="single" w:color="auto" w:sz="4" w:space="0"/>
              <w:right w:val="single" w:color="auto" w:sz="4" w:space="0"/>
            </w:tcBorders>
            <w:vAlign w:val="center"/>
          </w:tcPr>
          <w:p w14:paraId="7B3006CC">
            <w:pPr>
              <w:jc w:val="center"/>
              <w:rPr>
                <w:rFonts w:ascii="宋体" w:hAnsi="宋体" w:eastAsia="宋体"/>
                <w:color w:val="000000"/>
                <w:sz w:val="20"/>
                <w:szCs w:val="20"/>
              </w:rPr>
            </w:pPr>
          </w:p>
        </w:tc>
        <w:tc>
          <w:tcPr>
            <w:tcW w:w="878" w:type="pct"/>
            <w:vMerge w:val="continue"/>
            <w:tcBorders>
              <w:top w:val="single" w:color="auto" w:sz="4" w:space="0"/>
              <w:left w:val="single" w:color="auto" w:sz="4" w:space="0"/>
              <w:bottom w:val="single" w:color="auto" w:sz="4" w:space="0"/>
              <w:right w:val="single" w:color="auto" w:sz="4" w:space="0"/>
            </w:tcBorders>
            <w:vAlign w:val="center"/>
          </w:tcPr>
          <w:p w14:paraId="26A2C9AE">
            <w:pPr>
              <w:jc w:val="center"/>
              <w:rPr>
                <w:rFonts w:ascii="宋体" w:hAnsi="宋体" w:eastAsia="宋体"/>
                <w:color w:val="000000"/>
                <w:sz w:val="20"/>
                <w:szCs w:val="20"/>
              </w:rPr>
            </w:pPr>
          </w:p>
        </w:tc>
      </w:tr>
      <w:tr w14:paraId="2A37287C">
        <w:tblPrEx>
          <w:tblCellMar>
            <w:top w:w="0" w:type="dxa"/>
            <w:left w:w="108" w:type="dxa"/>
            <w:bottom w:w="0" w:type="dxa"/>
            <w:right w:w="108" w:type="dxa"/>
          </w:tblCellMar>
        </w:tblPrEx>
        <w:trPr>
          <w:trHeight w:val="369" w:hRule="atLeast"/>
        </w:trPr>
        <w:tc>
          <w:tcPr>
            <w:tcW w:w="2736" w:type="pct"/>
            <w:gridSpan w:val="2"/>
            <w:tcBorders>
              <w:top w:val="single" w:color="auto" w:sz="4" w:space="0"/>
              <w:left w:val="single" w:color="auto" w:sz="4" w:space="0"/>
              <w:bottom w:val="single" w:color="auto" w:sz="4" w:space="0"/>
              <w:right w:val="single" w:color="auto" w:sz="4" w:space="0"/>
            </w:tcBorders>
            <w:vAlign w:val="center"/>
          </w:tcPr>
          <w:p w14:paraId="73D9DB5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632FFF1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7BB6428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878" w:type="pct"/>
            <w:tcBorders>
              <w:top w:val="single" w:color="auto" w:sz="4" w:space="0"/>
              <w:left w:val="single" w:color="auto" w:sz="4" w:space="0"/>
              <w:bottom w:val="single" w:color="auto" w:sz="4" w:space="0"/>
              <w:right w:val="single" w:color="auto" w:sz="4" w:space="0"/>
            </w:tcBorders>
            <w:noWrap/>
            <w:vAlign w:val="center"/>
          </w:tcPr>
          <w:p w14:paraId="5478370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575FB3AE">
        <w:tblPrEx>
          <w:tblCellMar>
            <w:top w:w="0" w:type="dxa"/>
            <w:left w:w="108" w:type="dxa"/>
            <w:bottom w:w="0" w:type="dxa"/>
            <w:right w:w="108" w:type="dxa"/>
          </w:tblCellMar>
        </w:tblPrEx>
        <w:trPr>
          <w:trHeight w:val="369" w:hRule="atLeast"/>
        </w:trPr>
        <w:tc>
          <w:tcPr>
            <w:tcW w:w="2736" w:type="pct"/>
            <w:gridSpan w:val="2"/>
            <w:tcBorders>
              <w:top w:val="single" w:color="auto" w:sz="4" w:space="0"/>
              <w:left w:val="single" w:color="auto" w:sz="4" w:space="0"/>
              <w:bottom w:val="single" w:color="auto" w:sz="4" w:space="0"/>
              <w:right w:val="single" w:color="auto" w:sz="4" w:space="0"/>
            </w:tcBorders>
            <w:vAlign w:val="center"/>
          </w:tcPr>
          <w:p w14:paraId="7DE1C94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48AAAA0B">
            <w:pPr>
              <w:jc w:val="right"/>
              <w:rPr>
                <w:rFonts w:ascii="Times New Roman" w:hAnsi="Times New Roman" w:eastAsia="宋体" w:cs="Times New Roman"/>
                <w:color w:val="000000"/>
                <w:sz w:val="20"/>
                <w:szCs w:val="20"/>
              </w:rPr>
            </w:pPr>
            <w:r>
              <w:rPr>
                <w:rFonts w:ascii="Times New Roman" w:hAnsi="Times New Roman" w:cs="Times New Roman"/>
                <w:sz w:val="20"/>
                <w:szCs w:val="20"/>
              </w:rPr>
              <w:t>36,778.30</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1F71E90B">
            <w:pPr>
              <w:jc w:val="right"/>
              <w:rPr>
                <w:rFonts w:ascii="Times New Roman" w:hAnsi="Times New Roman" w:eastAsia="宋体" w:cs="Times New Roman"/>
                <w:color w:val="000000"/>
                <w:sz w:val="20"/>
                <w:szCs w:val="20"/>
              </w:rPr>
            </w:pPr>
            <w:r>
              <w:rPr>
                <w:rFonts w:ascii="Times New Roman" w:hAnsi="Times New Roman" w:cs="Times New Roman"/>
                <w:sz w:val="20"/>
                <w:szCs w:val="20"/>
              </w:rPr>
              <w:t>3,998.46</w:t>
            </w:r>
          </w:p>
        </w:tc>
        <w:tc>
          <w:tcPr>
            <w:tcW w:w="878" w:type="pct"/>
            <w:tcBorders>
              <w:top w:val="single" w:color="auto" w:sz="4" w:space="0"/>
              <w:left w:val="single" w:color="auto" w:sz="4" w:space="0"/>
              <w:bottom w:val="single" w:color="auto" w:sz="4" w:space="0"/>
              <w:right w:val="single" w:color="auto" w:sz="4" w:space="0"/>
            </w:tcBorders>
            <w:noWrap/>
            <w:vAlign w:val="center"/>
          </w:tcPr>
          <w:p w14:paraId="4EF3435F">
            <w:pPr>
              <w:jc w:val="right"/>
              <w:rPr>
                <w:rFonts w:ascii="Times New Roman" w:hAnsi="Times New Roman" w:eastAsia="宋体" w:cs="Times New Roman"/>
                <w:color w:val="000000"/>
                <w:sz w:val="20"/>
                <w:szCs w:val="20"/>
              </w:rPr>
            </w:pPr>
            <w:r>
              <w:rPr>
                <w:rFonts w:ascii="Times New Roman" w:hAnsi="Times New Roman" w:cs="Times New Roman"/>
                <w:sz w:val="20"/>
                <w:szCs w:val="20"/>
              </w:rPr>
              <w:t>32,779.84</w:t>
            </w:r>
          </w:p>
        </w:tc>
      </w:tr>
      <w:tr w14:paraId="3EEDC15C">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313C15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1975" w:type="pct"/>
            <w:tcBorders>
              <w:top w:val="single" w:color="auto" w:sz="4" w:space="0"/>
              <w:left w:val="single" w:color="auto" w:sz="4" w:space="0"/>
              <w:bottom w:val="single" w:color="auto" w:sz="4" w:space="0"/>
              <w:right w:val="single" w:color="auto" w:sz="4" w:space="0"/>
            </w:tcBorders>
            <w:noWrap/>
            <w:vAlign w:val="center"/>
          </w:tcPr>
          <w:p w14:paraId="409764F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2C929D2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1,062.58</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05AC58D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1,062.58</w:t>
            </w:r>
          </w:p>
        </w:tc>
        <w:tc>
          <w:tcPr>
            <w:tcW w:w="878" w:type="pct"/>
            <w:tcBorders>
              <w:top w:val="single" w:color="auto" w:sz="4" w:space="0"/>
              <w:left w:val="single" w:color="auto" w:sz="4" w:space="0"/>
              <w:bottom w:val="single" w:color="auto" w:sz="4" w:space="0"/>
              <w:right w:val="single" w:color="auto" w:sz="4" w:space="0"/>
            </w:tcBorders>
            <w:noWrap/>
            <w:vAlign w:val="center"/>
          </w:tcPr>
          <w:p w14:paraId="396777CC">
            <w:pPr>
              <w:jc w:val="right"/>
              <w:rPr>
                <w:rFonts w:ascii="Times New Roman" w:hAnsi="Times New Roman" w:eastAsia="宋体" w:cs="Times New Roman"/>
                <w:color w:val="000000"/>
                <w:sz w:val="20"/>
                <w:szCs w:val="20"/>
              </w:rPr>
            </w:pPr>
          </w:p>
        </w:tc>
      </w:tr>
      <w:tr w14:paraId="564EDF93">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7740D26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1975" w:type="pct"/>
            <w:tcBorders>
              <w:top w:val="single" w:color="auto" w:sz="4" w:space="0"/>
              <w:left w:val="single" w:color="auto" w:sz="4" w:space="0"/>
              <w:bottom w:val="single" w:color="auto" w:sz="4" w:space="0"/>
              <w:right w:val="single" w:color="auto" w:sz="4" w:space="0"/>
            </w:tcBorders>
            <w:noWrap/>
            <w:vAlign w:val="center"/>
          </w:tcPr>
          <w:p w14:paraId="3699DD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080CF2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1,046.38</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092DBD2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1,046.38</w:t>
            </w:r>
          </w:p>
        </w:tc>
        <w:tc>
          <w:tcPr>
            <w:tcW w:w="878" w:type="pct"/>
            <w:tcBorders>
              <w:top w:val="single" w:color="auto" w:sz="4" w:space="0"/>
              <w:left w:val="single" w:color="auto" w:sz="4" w:space="0"/>
              <w:bottom w:val="single" w:color="auto" w:sz="4" w:space="0"/>
              <w:right w:val="single" w:color="auto" w:sz="4" w:space="0"/>
            </w:tcBorders>
            <w:noWrap/>
            <w:vAlign w:val="center"/>
          </w:tcPr>
          <w:p w14:paraId="4010B5BB">
            <w:pPr>
              <w:jc w:val="right"/>
              <w:rPr>
                <w:rFonts w:ascii="Times New Roman" w:hAnsi="Times New Roman" w:eastAsia="宋体" w:cs="Times New Roman"/>
                <w:color w:val="000000"/>
                <w:sz w:val="20"/>
                <w:szCs w:val="20"/>
              </w:rPr>
            </w:pPr>
          </w:p>
        </w:tc>
      </w:tr>
      <w:tr w14:paraId="235C8928">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1D7A8FF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2080502</w:t>
            </w:r>
          </w:p>
        </w:tc>
        <w:tc>
          <w:tcPr>
            <w:tcW w:w="1975" w:type="pct"/>
            <w:tcBorders>
              <w:top w:val="single" w:color="auto" w:sz="4" w:space="0"/>
              <w:left w:val="single" w:color="auto" w:sz="4" w:space="0"/>
              <w:bottom w:val="single" w:color="auto" w:sz="4" w:space="0"/>
              <w:right w:val="single" w:color="auto" w:sz="4" w:space="0"/>
            </w:tcBorders>
            <w:noWrap/>
            <w:vAlign w:val="center"/>
          </w:tcPr>
          <w:p w14:paraId="0A1E991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事业单位离退休</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40C58F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754.41</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7B46F2B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754.41</w:t>
            </w:r>
          </w:p>
        </w:tc>
        <w:tc>
          <w:tcPr>
            <w:tcW w:w="878" w:type="pct"/>
            <w:tcBorders>
              <w:top w:val="single" w:color="auto" w:sz="4" w:space="0"/>
              <w:left w:val="single" w:color="auto" w:sz="4" w:space="0"/>
              <w:bottom w:val="single" w:color="auto" w:sz="4" w:space="0"/>
              <w:right w:val="single" w:color="auto" w:sz="4" w:space="0"/>
            </w:tcBorders>
            <w:noWrap/>
            <w:vAlign w:val="center"/>
          </w:tcPr>
          <w:p w14:paraId="48F19371">
            <w:pPr>
              <w:jc w:val="right"/>
              <w:rPr>
                <w:rFonts w:ascii="Times New Roman" w:hAnsi="Times New Roman" w:eastAsia="宋体" w:cs="Times New Roman"/>
                <w:color w:val="000000"/>
                <w:sz w:val="20"/>
                <w:szCs w:val="20"/>
              </w:rPr>
            </w:pPr>
          </w:p>
        </w:tc>
      </w:tr>
      <w:tr w14:paraId="12A97BFA">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201BF85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1975" w:type="pct"/>
            <w:tcBorders>
              <w:top w:val="single" w:color="auto" w:sz="4" w:space="0"/>
              <w:left w:val="single" w:color="auto" w:sz="4" w:space="0"/>
              <w:bottom w:val="single" w:color="auto" w:sz="4" w:space="0"/>
              <w:right w:val="single" w:color="auto" w:sz="4" w:space="0"/>
            </w:tcBorders>
            <w:noWrap/>
            <w:vAlign w:val="center"/>
          </w:tcPr>
          <w:p w14:paraId="5155A38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01D0E80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290.36</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233EFE1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290.36</w:t>
            </w:r>
          </w:p>
        </w:tc>
        <w:tc>
          <w:tcPr>
            <w:tcW w:w="878" w:type="pct"/>
            <w:tcBorders>
              <w:top w:val="single" w:color="auto" w:sz="4" w:space="0"/>
              <w:left w:val="single" w:color="auto" w:sz="4" w:space="0"/>
              <w:bottom w:val="single" w:color="auto" w:sz="4" w:space="0"/>
              <w:right w:val="single" w:color="auto" w:sz="4" w:space="0"/>
            </w:tcBorders>
            <w:noWrap/>
            <w:vAlign w:val="center"/>
          </w:tcPr>
          <w:p w14:paraId="0ECA2009">
            <w:pPr>
              <w:jc w:val="right"/>
              <w:rPr>
                <w:rFonts w:ascii="Times New Roman" w:hAnsi="Times New Roman" w:eastAsia="宋体" w:cs="Times New Roman"/>
                <w:color w:val="000000"/>
                <w:sz w:val="20"/>
                <w:szCs w:val="20"/>
              </w:rPr>
            </w:pPr>
          </w:p>
        </w:tc>
      </w:tr>
      <w:tr w14:paraId="0DA864E4">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37226F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2080506</w:t>
            </w:r>
          </w:p>
        </w:tc>
        <w:tc>
          <w:tcPr>
            <w:tcW w:w="1975" w:type="pct"/>
            <w:tcBorders>
              <w:top w:val="single" w:color="auto" w:sz="4" w:space="0"/>
              <w:left w:val="single" w:color="auto" w:sz="4" w:space="0"/>
              <w:bottom w:val="single" w:color="auto" w:sz="4" w:space="0"/>
              <w:right w:val="single" w:color="auto" w:sz="4" w:space="0"/>
            </w:tcBorders>
            <w:noWrap/>
            <w:vAlign w:val="center"/>
          </w:tcPr>
          <w:p w14:paraId="79F4E3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机关事业单位职业年金缴费支出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5586AA2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31F996A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w:t>
            </w:r>
          </w:p>
        </w:tc>
        <w:tc>
          <w:tcPr>
            <w:tcW w:w="878" w:type="pct"/>
            <w:tcBorders>
              <w:top w:val="single" w:color="auto" w:sz="4" w:space="0"/>
              <w:left w:val="single" w:color="auto" w:sz="4" w:space="0"/>
              <w:bottom w:val="single" w:color="auto" w:sz="4" w:space="0"/>
              <w:right w:val="single" w:color="auto" w:sz="4" w:space="0"/>
            </w:tcBorders>
            <w:noWrap/>
            <w:vAlign w:val="center"/>
          </w:tcPr>
          <w:p w14:paraId="4FFADADD">
            <w:pPr>
              <w:jc w:val="right"/>
              <w:rPr>
                <w:rFonts w:ascii="Times New Roman" w:hAnsi="Times New Roman" w:eastAsia="宋体" w:cs="Times New Roman"/>
                <w:color w:val="000000"/>
                <w:sz w:val="20"/>
                <w:szCs w:val="20"/>
              </w:rPr>
            </w:pPr>
          </w:p>
        </w:tc>
      </w:tr>
      <w:tr w14:paraId="20499A2A">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6DFEE1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1975" w:type="pct"/>
            <w:tcBorders>
              <w:top w:val="single" w:color="auto" w:sz="4" w:space="0"/>
              <w:left w:val="single" w:color="auto" w:sz="4" w:space="0"/>
              <w:bottom w:val="single" w:color="auto" w:sz="4" w:space="0"/>
              <w:right w:val="single" w:color="auto" w:sz="4" w:space="0"/>
            </w:tcBorders>
            <w:noWrap/>
            <w:vAlign w:val="center"/>
          </w:tcPr>
          <w:p w14:paraId="705A858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6041CFF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16.20</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4D6CEDF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16.20</w:t>
            </w:r>
          </w:p>
        </w:tc>
        <w:tc>
          <w:tcPr>
            <w:tcW w:w="878" w:type="pct"/>
            <w:tcBorders>
              <w:top w:val="single" w:color="auto" w:sz="4" w:space="0"/>
              <w:left w:val="single" w:color="auto" w:sz="4" w:space="0"/>
              <w:bottom w:val="single" w:color="auto" w:sz="4" w:space="0"/>
              <w:right w:val="single" w:color="auto" w:sz="4" w:space="0"/>
            </w:tcBorders>
            <w:noWrap/>
            <w:vAlign w:val="center"/>
          </w:tcPr>
          <w:p w14:paraId="63234615">
            <w:pPr>
              <w:jc w:val="right"/>
              <w:rPr>
                <w:rFonts w:ascii="Times New Roman" w:hAnsi="Times New Roman" w:eastAsia="宋体" w:cs="Times New Roman"/>
                <w:color w:val="000000"/>
                <w:sz w:val="20"/>
                <w:szCs w:val="20"/>
              </w:rPr>
            </w:pPr>
          </w:p>
        </w:tc>
      </w:tr>
      <w:tr w14:paraId="31218451">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23C144C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1975" w:type="pct"/>
            <w:tcBorders>
              <w:top w:val="single" w:color="auto" w:sz="4" w:space="0"/>
              <w:left w:val="single" w:color="auto" w:sz="4" w:space="0"/>
              <w:bottom w:val="single" w:color="auto" w:sz="4" w:space="0"/>
              <w:right w:val="single" w:color="auto" w:sz="4" w:space="0"/>
            </w:tcBorders>
            <w:noWrap/>
            <w:vAlign w:val="center"/>
          </w:tcPr>
          <w:p w14:paraId="3D11E3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6197D5F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16.20</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1A4BE84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16.20</w:t>
            </w:r>
          </w:p>
        </w:tc>
        <w:tc>
          <w:tcPr>
            <w:tcW w:w="878" w:type="pct"/>
            <w:tcBorders>
              <w:top w:val="single" w:color="auto" w:sz="4" w:space="0"/>
              <w:left w:val="single" w:color="auto" w:sz="4" w:space="0"/>
              <w:bottom w:val="single" w:color="auto" w:sz="4" w:space="0"/>
              <w:right w:val="single" w:color="auto" w:sz="4" w:space="0"/>
            </w:tcBorders>
            <w:noWrap/>
            <w:vAlign w:val="center"/>
          </w:tcPr>
          <w:p w14:paraId="7A4A7CC2">
            <w:pPr>
              <w:jc w:val="right"/>
              <w:rPr>
                <w:rFonts w:ascii="Times New Roman" w:hAnsi="Times New Roman" w:eastAsia="宋体" w:cs="Times New Roman"/>
                <w:color w:val="000000"/>
                <w:sz w:val="20"/>
                <w:szCs w:val="20"/>
              </w:rPr>
            </w:pPr>
          </w:p>
        </w:tc>
      </w:tr>
      <w:tr w14:paraId="410FCF43">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501EFB9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1975" w:type="pct"/>
            <w:tcBorders>
              <w:top w:val="single" w:color="auto" w:sz="4" w:space="0"/>
              <w:left w:val="single" w:color="auto" w:sz="4" w:space="0"/>
              <w:bottom w:val="single" w:color="auto" w:sz="4" w:space="0"/>
              <w:right w:val="single" w:color="auto" w:sz="4" w:space="0"/>
            </w:tcBorders>
            <w:noWrap/>
            <w:vAlign w:val="center"/>
          </w:tcPr>
          <w:p w14:paraId="2D8CB8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0B9B67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201.15</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2190055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201.15</w:t>
            </w:r>
          </w:p>
        </w:tc>
        <w:tc>
          <w:tcPr>
            <w:tcW w:w="878" w:type="pct"/>
            <w:tcBorders>
              <w:top w:val="single" w:color="auto" w:sz="4" w:space="0"/>
              <w:left w:val="single" w:color="auto" w:sz="4" w:space="0"/>
              <w:bottom w:val="single" w:color="auto" w:sz="4" w:space="0"/>
              <w:right w:val="single" w:color="auto" w:sz="4" w:space="0"/>
            </w:tcBorders>
            <w:noWrap/>
            <w:vAlign w:val="center"/>
          </w:tcPr>
          <w:p w14:paraId="36717811">
            <w:pPr>
              <w:jc w:val="right"/>
              <w:rPr>
                <w:rFonts w:ascii="Times New Roman" w:hAnsi="Times New Roman" w:eastAsia="宋体" w:cs="Times New Roman"/>
                <w:color w:val="000000"/>
                <w:sz w:val="20"/>
                <w:szCs w:val="20"/>
              </w:rPr>
            </w:pPr>
          </w:p>
        </w:tc>
      </w:tr>
      <w:tr w14:paraId="5F762CD8">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0C4CEE8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1975" w:type="pct"/>
            <w:tcBorders>
              <w:top w:val="single" w:color="auto" w:sz="4" w:space="0"/>
              <w:left w:val="single" w:color="auto" w:sz="4" w:space="0"/>
              <w:bottom w:val="single" w:color="auto" w:sz="4" w:space="0"/>
              <w:right w:val="single" w:color="auto" w:sz="4" w:space="0"/>
            </w:tcBorders>
            <w:noWrap/>
            <w:vAlign w:val="center"/>
          </w:tcPr>
          <w:p w14:paraId="27C0801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5196AAC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201.15</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599D973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201.15</w:t>
            </w:r>
          </w:p>
        </w:tc>
        <w:tc>
          <w:tcPr>
            <w:tcW w:w="878" w:type="pct"/>
            <w:tcBorders>
              <w:top w:val="single" w:color="auto" w:sz="4" w:space="0"/>
              <w:left w:val="single" w:color="auto" w:sz="4" w:space="0"/>
              <w:bottom w:val="single" w:color="auto" w:sz="4" w:space="0"/>
              <w:right w:val="single" w:color="auto" w:sz="4" w:space="0"/>
            </w:tcBorders>
            <w:noWrap/>
            <w:vAlign w:val="center"/>
          </w:tcPr>
          <w:p w14:paraId="5114ADA4">
            <w:pPr>
              <w:jc w:val="right"/>
              <w:rPr>
                <w:rFonts w:ascii="Times New Roman" w:hAnsi="Times New Roman" w:eastAsia="宋体" w:cs="Times New Roman"/>
                <w:color w:val="000000"/>
                <w:sz w:val="20"/>
                <w:szCs w:val="20"/>
              </w:rPr>
            </w:pPr>
          </w:p>
        </w:tc>
      </w:tr>
      <w:tr w14:paraId="6C976BDD">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66FAA58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1975" w:type="pct"/>
            <w:tcBorders>
              <w:top w:val="single" w:color="auto" w:sz="4" w:space="0"/>
              <w:left w:val="single" w:color="auto" w:sz="4" w:space="0"/>
              <w:bottom w:val="single" w:color="auto" w:sz="4" w:space="0"/>
              <w:right w:val="single" w:color="auto" w:sz="4" w:space="0"/>
            </w:tcBorders>
            <w:noWrap/>
            <w:vAlign w:val="center"/>
          </w:tcPr>
          <w:p w14:paraId="2F0921E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3816C26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111.82</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2649DE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111.82</w:t>
            </w:r>
          </w:p>
        </w:tc>
        <w:tc>
          <w:tcPr>
            <w:tcW w:w="878" w:type="pct"/>
            <w:tcBorders>
              <w:top w:val="single" w:color="auto" w:sz="4" w:space="0"/>
              <w:left w:val="single" w:color="auto" w:sz="4" w:space="0"/>
              <w:bottom w:val="single" w:color="auto" w:sz="4" w:space="0"/>
              <w:right w:val="single" w:color="auto" w:sz="4" w:space="0"/>
            </w:tcBorders>
            <w:noWrap/>
            <w:vAlign w:val="center"/>
          </w:tcPr>
          <w:p w14:paraId="10A17B07">
            <w:pPr>
              <w:jc w:val="right"/>
              <w:rPr>
                <w:rFonts w:ascii="Times New Roman" w:hAnsi="Times New Roman" w:eastAsia="宋体" w:cs="Times New Roman"/>
                <w:color w:val="000000"/>
                <w:sz w:val="20"/>
                <w:szCs w:val="20"/>
              </w:rPr>
            </w:pPr>
          </w:p>
        </w:tc>
      </w:tr>
      <w:tr w14:paraId="5C672E35">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46EEAFA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2101199</w:t>
            </w:r>
          </w:p>
        </w:tc>
        <w:tc>
          <w:tcPr>
            <w:tcW w:w="1975" w:type="pct"/>
            <w:tcBorders>
              <w:top w:val="single" w:color="auto" w:sz="4" w:space="0"/>
              <w:left w:val="single" w:color="auto" w:sz="4" w:space="0"/>
              <w:bottom w:val="single" w:color="auto" w:sz="4" w:space="0"/>
              <w:right w:val="single" w:color="auto" w:sz="4" w:space="0"/>
            </w:tcBorders>
            <w:noWrap/>
            <w:vAlign w:val="center"/>
          </w:tcPr>
          <w:p w14:paraId="76B1700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其他行政事业单位医疗支出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49932C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89.33</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78AF817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89.33</w:t>
            </w:r>
          </w:p>
        </w:tc>
        <w:tc>
          <w:tcPr>
            <w:tcW w:w="878" w:type="pct"/>
            <w:tcBorders>
              <w:top w:val="single" w:color="auto" w:sz="4" w:space="0"/>
              <w:left w:val="single" w:color="auto" w:sz="4" w:space="0"/>
              <w:bottom w:val="single" w:color="auto" w:sz="4" w:space="0"/>
              <w:right w:val="single" w:color="auto" w:sz="4" w:space="0"/>
            </w:tcBorders>
            <w:noWrap/>
            <w:vAlign w:val="center"/>
          </w:tcPr>
          <w:p w14:paraId="33571EB3">
            <w:pPr>
              <w:jc w:val="right"/>
              <w:rPr>
                <w:rFonts w:ascii="Times New Roman" w:hAnsi="Times New Roman" w:eastAsia="宋体" w:cs="Times New Roman"/>
                <w:color w:val="000000"/>
                <w:sz w:val="20"/>
                <w:szCs w:val="20"/>
              </w:rPr>
            </w:pPr>
          </w:p>
        </w:tc>
      </w:tr>
      <w:tr w14:paraId="58876CF4">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462B6B9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214</w:t>
            </w:r>
          </w:p>
        </w:tc>
        <w:tc>
          <w:tcPr>
            <w:tcW w:w="1975" w:type="pct"/>
            <w:tcBorders>
              <w:top w:val="single" w:color="auto" w:sz="4" w:space="0"/>
              <w:left w:val="single" w:color="auto" w:sz="4" w:space="0"/>
              <w:bottom w:val="single" w:color="auto" w:sz="4" w:space="0"/>
              <w:right w:val="single" w:color="auto" w:sz="4" w:space="0"/>
            </w:tcBorders>
            <w:noWrap/>
            <w:vAlign w:val="center"/>
          </w:tcPr>
          <w:p w14:paraId="4B5EECF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交通运输支出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53F17BE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14,858.78</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29B815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2,487.67</w:t>
            </w:r>
          </w:p>
        </w:tc>
        <w:tc>
          <w:tcPr>
            <w:tcW w:w="878" w:type="pct"/>
            <w:tcBorders>
              <w:top w:val="single" w:color="auto" w:sz="4" w:space="0"/>
              <w:left w:val="single" w:color="auto" w:sz="4" w:space="0"/>
              <w:bottom w:val="single" w:color="auto" w:sz="4" w:space="0"/>
              <w:right w:val="single" w:color="auto" w:sz="4" w:space="0"/>
            </w:tcBorders>
            <w:noWrap/>
            <w:vAlign w:val="center"/>
          </w:tcPr>
          <w:p w14:paraId="4D4D52F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12,371.11</w:t>
            </w:r>
          </w:p>
        </w:tc>
      </w:tr>
      <w:tr w14:paraId="31FFB981">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5C1EDE7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21401</w:t>
            </w:r>
          </w:p>
        </w:tc>
        <w:tc>
          <w:tcPr>
            <w:tcW w:w="1975" w:type="pct"/>
            <w:tcBorders>
              <w:top w:val="single" w:color="auto" w:sz="4" w:space="0"/>
              <w:left w:val="single" w:color="auto" w:sz="4" w:space="0"/>
              <w:bottom w:val="single" w:color="auto" w:sz="4" w:space="0"/>
              <w:right w:val="single" w:color="auto" w:sz="4" w:space="0"/>
            </w:tcBorders>
            <w:noWrap/>
            <w:vAlign w:val="center"/>
          </w:tcPr>
          <w:p w14:paraId="43D154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公路水路运输</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4211AF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14,858.78</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1A6D337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2,487.67</w:t>
            </w:r>
          </w:p>
        </w:tc>
        <w:tc>
          <w:tcPr>
            <w:tcW w:w="878" w:type="pct"/>
            <w:tcBorders>
              <w:top w:val="single" w:color="auto" w:sz="4" w:space="0"/>
              <w:left w:val="single" w:color="auto" w:sz="4" w:space="0"/>
              <w:bottom w:val="single" w:color="auto" w:sz="4" w:space="0"/>
              <w:right w:val="single" w:color="auto" w:sz="4" w:space="0"/>
            </w:tcBorders>
            <w:noWrap/>
            <w:vAlign w:val="center"/>
          </w:tcPr>
          <w:p w14:paraId="67247D4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12,371.11</w:t>
            </w:r>
          </w:p>
        </w:tc>
      </w:tr>
      <w:tr w14:paraId="4F91A3F7">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0827D3A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2140106</w:t>
            </w:r>
          </w:p>
        </w:tc>
        <w:tc>
          <w:tcPr>
            <w:tcW w:w="1975" w:type="pct"/>
            <w:tcBorders>
              <w:top w:val="single" w:color="auto" w:sz="4" w:space="0"/>
              <w:left w:val="single" w:color="auto" w:sz="4" w:space="0"/>
              <w:bottom w:val="single" w:color="auto" w:sz="4" w:space="0"/>
              <w:right w:val="single" w:color="auto" w:sz="4" w:space="0"/>
            </w:tcBorders>
            <w:noWrap/>
            <w:vAlign w:val="center"/>
          </w:tcPr>
          <w:p w14:paraId="0F12F4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公路养护</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18162A0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12,129.10</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3CF1ED56">
            <w:pPr>
              <w:jc w:val="right"/>
              <w:rPr>
                <w:rFonts w:ascii="Times New Roman" w:hAnsi="Times New Roman" w:eastAsia="宋体" w:cs="Times New Roman"/>
                <w:color w:val="000000"/>
                <w:sz w:val="20"/>
                <w:szCs w:val="20"/>
              </w:rPr>
            </w:pPr>
          </w:p>
        </w:tc>
        <w:tc>
          <w:tcPr>
            <w:tcW w:w="878" w:type="pct"/>
            <w:tcBorders>
              <w:top w:val="single" w:color="auto" w:sz="4" w:space="0"/>
              <w:left w:val="single" w:color="auto" w:sz="4" w:space="0"/>
              <w:bottom w:val="single" w:color="auto" w:sz="4" w:space="0"/>
              <w:right w:val="single" w:color="auto" w:sz="4" w:space="0"/>
            </w:tcBorders>
            <w:noWrap/>
            <w:vAlign w:val="center"/>
          </w:tcPr>
          <w:p w14:paraId="276ACF6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12,129.10</w:t>
            </w:r>
          </w:p>
        </w:tc>
      </w:tr>
      <w:tr w14:paraId="1FAE8D7D">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6C8BDA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2140199</w:t>
            </w:r>
          </w:p>
        </w:tc>
        <w:tc>
          <w:tcPr>
            <w:tcW w:w="1975" w:type="pct"/>
            <w:tcBorders>
              <w:top w:val="single" w:color="auto" w:sz="4" w:space="0"/>
              <w:left w:val="single" w:color="auto" w:sz="4" w:space="0"/>
              <w:bottom w:val="single" w:color="auto" w:sz="4" w:space="0"/>
              <w:right w:val="single" w:color="auto" w:sz="4" w:space="0"/>
            </w:tcBorders>
            <w:noWrap/>
            <w:vAlign w:val="center"/>
          </w:tcPr>
          <w:p w14:paraId="7FAFD85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其他公路水路运输支出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6161AA0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2,729.68</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292FCE4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2,487.67</w:t>
            </w:r>
          </w:p>
        </w:tc>
        <w:tc>
          <w:tcPr>
            <w:tcW w:w="878" w:type="pct"/>
            <w:tcBorders>
              <w:top w:val="single" w:color="auto" w:sz="4" w:space="0"/>
              <w:left w:val="single" w:color="auto" w:sz="4" w:space="0"/>
              <w:bottom w:val="single" w:color="auto" w:sz="4" w:space="0"/>
              <w:right w:val="single" w:color="auto" w:sz="4" w:space="0"/>
            </w:tcBorders>
            <w:noWrap/>
            <w:vAlign w:val="center"/>
          </w:tcPr>
          <w:p w14:paraId="7FB3E3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242.01</w:t>
            </w:r>
          </w:p>
        </w:tc>
      </w:tr>
      <w:tr w14:paraId="588B857F">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6936123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1975" w:type="pct"/>
            <w:tcBorders>
              <w:top w:val="single" w:color="auto" w:sz="4" w:space="0"/>
              <w:left w:val="single" w:color="auto" w:sz="4" w:space="0"/>
              <w:bottom w:val="single" w:color="auto" w:sz="4" w:space="0"/>
              <w:right w:val="single" w:color="auto" w:sz="4" w:space="0"/>
            </w:tcBorders>
            <w:noWrap/>
            <w:vAlign w:val="center"/>
          </w:tcPr>
          <w:p w14:paraId="372474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46FAE7A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70E9F4A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878" w:type="pct"/>
            <w:tcBorders>
              <w:top w:val="single" w:color="auto" w:sz="4" w:space="0"/>
              <w:left w:val="single" w:color="auto" w:sz="4" w:space="0"/>
              <w:bottom w:val="single" w:color="auto" w:sz="4" w:space="0"/>
              <w:right w:val="single" w:color="auto" w:sz="4" w:space="0"/>
            </w:tcBorders>
            <w:noWrap/>
            <w:vAlign w:val="center"/>
          </w:tcPr>
          <w:p w14:paraId="35072EAE">
            <w:pPr>
              <w:jc w:val="right"/>
              <w:rPr>
                <w:rFonts w:ascii="Times New Roman" w:hAnsi="Times New Roman" w:eastAsia="宋体" w:cs="Times New Roman"/>
                <w:color w:val="000000"/>
                <w:sz w:val="20"/>
                <w:szCs w:val="20"/>
              </w:rPr>
            </w:pPr>
          </w:p>
        </w:tc>
      </w:tr>
      <w:tr w14:paraId="56EB5A10">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0CDBA4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1975" w:type="pct"/>
            <w:tcBorders>
              <w:top w:val="single" w:color="auto" w:sz="4" w:space="0"/>
              <w:left w:val="single" w:color="auto" w:sz="4" w:space="0"/>
              <w:bottom w:val="single" w:color="auto" w:sz="4" w:space="0"/>
              <w:right w:val="single" w:color="auto" w:sz="4" w:space="0"/>
            </w:tcBorders>
            <w:noWrap/>
            <w:vAlign w:val="center"/>
          </w:tcPr>
          <w:p w14:paraId="13C4E8D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36476AD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45A1319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878" w:type="pct"/>
            <w:tcBorders>
              <w:top w:val="single" w:color="auto" w:sz="4" w:space="0"/>
              <w:left w:val="single" w:color="auto" w:sz="4" w:space="0"/>
              <w:bottom w:val="single" w:color="auto" w:sz="4" w:space="0"/>
              <w:right w:val="single" w:color="auto" w:sz="4" w:space="0"/>
            </w:tcBorders>
            <w:noWrap/>
            <w:vAlign w:val="center"/>
          </w:tcPr>
          <w:p w14:paraId="0CB205C3">
            <w:pPr>
              <w:jc w:val="right"/>
              <w:rPr>
                <w:rFonts w:ascii="Times New Roman" w:hAnsi="Times New Roman" w:eastAsia="宋体" w:cs="Times New Roman"/>
                <w:color w:val="000000"/>
                <w:sz w:val="20"/>
                <w:szCs w:val="20"/>
              </w:rPr>
            </w:pPr>
          </w:p>
        </w:tc>
      </w:tr>
      <w:tr w14:paraId="395A7759">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635C762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1975" w:type="pct"/>
            <w:tcBorders>
              <w:top w:val="single" w:color="auto" w:sz="4" w:space="0"/>
              <w:left w:val="single" w:color="auto" w:sz="4" w:space="0"/>
              <w:bottom w:val="single" w:color="auto" w:sz="4" w:space="0"/>
              <w:right w:val="single" w:color="auto" w:sz="4" w:space="0"/>
            </w:tcBorders>
            <w:noWrap/>
            <w:vAlign w:val="center"/>
          </w:tcPr>
          <w:p w14:paraId="2010711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5991162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2EE75A6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247.06</w:t>
            </w:r>
          </w:p>
        </w:tc>
        <w:tc>
          <w:tcPr>
            <w:tcW w:w="878" w:type="pct"/>
            <w:tcBorders>
              <w:top w:val="single" w:color="auto" w:sz="4" w:space="0"/>
              <w:left w:val="single" w:color="auto" w:sz="4" w:space="0"/>
              <w:bottom w:val="single" w:color="auto" w:sz="4" w:space="0"/>
              <w:right w:val="single" w:color="auto" w:sz="4" w:space="0"/>
            </w:tcBorders>
            <w:noWrap/>
            <w:vAlign w:val="center"/>
          </w:tcPr>
          <w:p w14:paraId="0017530B">
            <w:pPr>
              <w:jc w:val="right"/>
              <w:rPr>
                <w:rFonts w:ascii="Times New Roman" w:hAnsi="Times New Roman" w:eastAsia="宋体" w:cs="Times New Roman"/>
                <w:color w:val="000000"/>
                <w:sz w:val="20"/>
                <w:szCs w:val="20"/>
              </w:rPr>
            </w:pPr>
          </w:p>
        </w:tc>
      </w:tr>
      <w:tr w14:paraId="27F223E3">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26E3A7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224</w:t>
            </w:r>
          </w:p>
        </w:tc>
        <w:tc>
          <w:tcPr>
            <w:tcW w:w="1975" w:type="pct"/>
            <w:tcBorders>
              <w:top w:val="single" w:color="auto" w:sz="4" w:space="0"/>
              <w:left w:val="single" w:color="auto" w:sz="4" w:space="0"/>
              <w:bottom w:val="single" w:color="auto" w:sz="4" w:space="0"/>
              <w:right w:val="single" w:color="auto" w:sz="4" w:space="0"/>
            </w:tcBorders>
            <w:noWrap/>
            <w:vAlign w:val="center"/>
          </w:tcPr>
          <w:p w14:paraId="257671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灾害防治及应急管理支出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25432BD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0D5556C9">
            <w:pPr>
              <w:jc w:val="right"/>
              <w:rPr>
                <w:rFonts w:ascii="Times New Roman" w:hAnsi="Times New Roman" w:eastAsia="宋体" w:cs="Times New Roman"/>
                <w:color w:val="000000"/>
                <w:sz w:val="20"/>
                <w:szCs w:val="20"/>
              </w:rPr>
            </w:pPr>
          </w:p>
        </w:tc>
        <w:tc>
          <w:tcPr>
            <w:tcW w:w="878" w:type="pct"/>
            <w:tcBorders>
              <w:top w:val="single" w:color="auto" w:sz="4" w:space="0"/>
              <w:left w:val="single" w:color="auto" w:sz="4" w:space="0"/>
              <w:bottom w:val="single" w:color="auto" w:sz="4" w:space="0"/>
              <w:right w:val="single" w:color="auto" w:sz="4" w:space="0"/>
            </w:tcBorders>
            <w:noWrap/>
            <w:vAlign w:val="center"/>
          </w:tcPr>
          <w:p w14:paraId="6A2458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r>
      <w:tr w14:paraId="5BDA8E29">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549416C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22407</w:t>
            </w:r>
          </w:p>
        </w:tc>
        <w:tc>
          <w:tcPr>
            <w:tcW w:w="1975" w:type="pct"/>
            <w:tcBorders>
              <w:top w:val="single" w:color="auto" w:sz="4" w:space="0"/>
              <w:left w:val="single" w:color="auto" w:sz="4" w:space="0"/>
              <w:bottom w:val="single" w:color="auto" w:sz="4" w:space="0"/>
              <w:right w:val="single" w:color="auto" w:sz="4" w:space="0"/>
            </w:tcBorders>
            <w:noWrap/>
            <w:vAlign w:val="center"/>
          </w:tcPr>
          <w:p w14:paraId="150160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自然灾害救灾及恢复重建支出</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717D27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1E385304">
            <w:pPr>
              <w:jc w:val="right"/>
              <w:rPr>
                <w:rFonts w:ascii="Times New Roman" w:hAnsi="Times New Roman" w:eastAsia="宋体" w:cs="Times New Roman"/>
                <w:color w:val="000000"/>
                <w:sz w:val="20"/>
                <w:szCs w:val="20"/>
              </w:rPr>
            </w:pPr>
          </w:p>
        </w:tc>
        <w:tc>
          <w:tcPr>
            <w:tcW w:w="878" w:type="pct"/>
            <w:tcBorders>
              <w:top w:val="single" w:color="auto" w:sz="4" w:space="0"/>
              <w:left w:val="single" w:color="auto" w:sz="4" w:space="0"/>
              <w:bottom w:val="single" w:color="auto" w:sz="4" w:space="0"/>
              <w:right w:val="single" w:color="auto" w:sz="4" w:space="0"/>
            </w:tcBorders>
            <w:noWrap/>
            <w:vAlign w:val="center"/>
          </w:tcPr>
          <w:p w14:paraId="573698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r>
      <w:tr w14:paraId="4FAA9F86">
        <w:tblPrEx>
          <w:tblCellMar>
            <w:top w:w="0" w:type="dxa"/>
            <w:left w:w="108" w:type="dxa"/>
            <w:bottom w:w="0" w:type="dxa"/>
            <w:right w:w="108" w:type="dxa"/>
          </w:tblCellMar>
        </w:tblPrEx>
        <w:trPr>
          <w:trHeight w:val="661" w:hRule="atLeast"/>
        </w:trPr>
        <w:tc>
          <w:tcPr>
            <w:tcW w:w="761" w:type="pct"/>
            <w:tcBorders>
              <w:top w:val="single" w:color="auto" w:sz="4" w:space="0"/>
              <w:left w:val="single" w:color="auto" w:sz="4" w:space="0"/>
              <w:bottom w:val="single" w:color="auto" w:sz="4" w:space="0"/>
              <w:right w:val="single" w:color="auto" w:sz="4" w:space="0"/>
            </w:tcBorders>
            <w:noWrap/>
            <w:vAlign w:val="center"/>
          </w:tcPr>
          <w:p w14:paraId="6C77DDB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2240704</w:t>
            </w:r>
          </w:p>
        </w:tc>
        <w:tc>
          <w:tcPr>
            <w:tcW w:w="1975" w:type="pct"/>
            <w:tcBorders>
              <w:top w:val="single" w:color="auto" w:sz="4" w:space="0"/>
              <w:left w:val="single" w:color="auto" w:sz="4" w:space="0"/>
              <w:bottom w:val="single" w:color="auto" w:sz="4" w:space="0"/>
              <w:right w:val="single" w:color="auto" w:sz="4" w:space="0"/>
            </w:tcBorders>
            <w:noWrap/>
            <w:vAlign w:val="center"/>
          </w:tcPr>
          <w:p w14:paraId="4C8264E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自然灾害灾后重建补助</w:t>
            </w:r>
          </w:p>
        </w:tc>
        <w:tc>
          <w:tcPr>
            <w:tcW w:w="854" w:type="pct"/>
            <w:gridSpan w:val="2"/>
            <w:tcBorders>
              <w:top w:val="single" w:color="auto" w:sz="4" w:space="0"/>
              <w:left w:val="single" w:color="auto" w:sz="4" w:space="0"/>
              <w:bottom w:val="single" w:color="auto" w:sz="4" w:space="0"/>
              <w:right w:val="single" w:color="auto" w:sz="4" w:space="0"/>
            </w:tcBorders>
            <w:noWrap/>
            <w:vAlign w:val="center"/>
          </w:tcPr>
          <w:p w14:paraId="79025F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c>
          <w:tcPr>
            <w:tcW w:w="532" w:type="pct"/>
            <w:gridSpan w:val="2"/>
            <w:tcBorders>
              <w:top w:val="single" w:color="auto" w:sz="4" w:space="0"/>
              <w:left w:val="single" w:color="auto" w:sz="4" w:space="0"/>
              <w:bottom w:val="single" w:color="auto" w:sz="4" w:space="0"/>
              <w:right w:val="single" w:color="auto" w:sz="4" w:space="0"/>
            </w:tcBorders>
            <w:noWrap/>
            <w:vAlign w:val="center"/>
          </w:tcPr>
          <w:p w14:paraId="41713A68">
            <w:pPr>
              <w:jc w:val="right"/>
              <w:rPr>
                <w:rFonts w:ascii="Times New Roman" w:hAnsi="Times New Roman" w:eastAsia="宋体" w:cs="Times New Roman"/>
                <w:color w:val="000000"/>
                <w:sz w:val="20"/>
                <w:szCs w:val="20"/>
              </w:rPr>
            </w:pPr>
          </w:p>
        </w:tc>
        <w:tc>
          <w:tcPr>
            <w:tcW w:w="878" w:type="pct"/>
            <w:tcBorders>
              <w:top w:val="single" w:color="auto" w:sz="4" w:space="0"/>
              <w:left w:val="single" w:color="auto" w:sz="4" w:space="0"/>
              <w:bottom w:val="single" w:color="auto" w:sz="4" w:space="0"/>
              <w:right w:val="single" w:color="auto" w:sz="4" w:space="0"/>
            </w:tcBorders>
            <w:noWrap/>
            <w:vAlign w:val="center"/>
          </w:tcPr>
          <w:p w14:paraId="06F6D41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20,408.73</w:t>
            </w:r>
          </w:p>
        </w:tc>
      </w:tr>
      <w:tr w14:paraId="6C704779">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3DE7C1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注：本表反映单位本年度一般公共预算财政拨款支出情况。</w:t>
            </w:r>
          </w:p>
        </w:tc>
      </w:tr>
    </w:tbl>
    <w:p w14:paraId="0C1C1C01">
      <w:pPr>
        <w:rPr>
          <w:rFonts w:ascii="仿宋_GB2312" w:hAnsi="宋体" w:eastAsia="仿宋_GB2312"/>
          <w:b/>
          <w:sz w:val="32"/>
          <w:szCs w:val="32"/>
        </w:rPr>
      </w:pPr>
    </w:p>
    <w:p w14:paraId="23C98AF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5BDD29A7">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E7E0C11">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62511D7D">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9F3586A">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33A21109">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7C8BEFF2">
            <w:pPr>
              <w:rPr>
                <w:rFonts w:ascii="仿宋" w:hAnsi="仿宋" w:eastAsia="仿宋" w:cstheme="minorEastAsia"/>
                <w:color w:val="000000"/>
                <w:sz w:val="18"/>
                <w:szCs w:val="18"/>
              </w:rPr>
            </w:pPr>
            <w:r>
              <w:rPr>
                <w:rFonts w:hint="eastAsia" w:ascii="仿宋" w:hAnsi="仿宋" w:eastAsia="仿宋" w:cs="方正仿宋_GB2312"/>
                <w:color w:val="000000"/>
                <w:sz w:val="18"/>
                <w:szCs w:val="18"/>
              </w:rPr>
              <w:t>编制单位：</w:t>
            </w:r>
            <w:r>
              <w:rPr>
                <w:rFonts w:hint="eastAsia" w:ascii="仿宋" w:hAnsi="仿宋" w:eastAsia="仿宋"/>
                <w:color w:val="000000"/>
                <w:sz w:val="18"/>
                <w:szCs w:val="18"/>
              </w:rPr>
              <w:t>石</w:t>
            </w:r>
            <w:r>
              <w:rPr>
                <w:rFonts w:hint="eastAsia" w:ascii="仿宋" w:hAnsi="仿宋" w:eastAsia="仿宋" w:cs="___WRD_EMBED_SUB_52"/>
                <w:color w:val="000000"/>
                <w:sz w:val="18"/>
                <w:szCs w:val="18"/>
              </w:rPr>
              <w:t>家</w:t>
            </w:r>
            <w:r>
              <w:rPr>
                <w:rFonts w:hint="eastAsia" w:ascii="仿宋" w:hAnsi="仿宋" w:eastAsia="仿宋"/>
                <w:color w:val="000000"/>
                <w:sz w:val="18"/>
                <w:szCs w:val="18"/>
              </w:rPr>
              <w:t>庄市</w:t>
            </w:r>
            <w:r>
              <w:rPr>
                <w:rFonts w:hint="eastAsia" w:ascii="仿宋" w:hAnsi="仿宋" w:eastAsia="仿宋" w:cs="___WRD_EMBED_SUB_52"/>
                <w:color w:val="000000"/>
                <w:sz w:val="18"/>
                <w:szCs w:val="18"/>
              </w:rPr>
              <w:t>公</w:t>
            </w:r>
            <w:r>
              <w:rPr>
                <w:rFonts w:hint="eastAsia" w:ascii="仿宋" w:hAnsi="仿宋" w:eastAsia="仿宋"/>
                <w:color w:val="000000"/>
                <w:sz w:val="18"/>
                <w:szCs w:val="18"/>
              </w:rPr>
              <w:t>路</w:t>
            </w:r>
            <w:r>
              <w:rPr>
                <w:rFonts w:hint="eastAsia" w:ascii="仿宋" w:hAnsi="仿宋" w:eastAsia="仿宋" w:cs="___WRD_EMBED_SUB_52"/>
                <w:color w:val="000000"/>
                <w:sz w:val="18"/>
                <w:szCs w:val="18"/>
              </w:rPr>
              <w:t>服务保障中</w:t>
            </w:r>
            <w:r>
              <w:rPr>
                <w:rFonts w:hint="eastAsia" w:ascii="仿宋" w:hAnsi="仿宋" w:eastAsia="仿宋"/>
                <w:color w:val="000000"/>
                <w:sz w:val="18"/>
                <w:szCs w:val="18"/>
              </w:rPr>
              <w:t>心</w:t>
            </w:r>
            <w:r>
              <w:rPr>
                <w:rFonts w:hint="eastAsia" w:ascii="仿宋" w:hAnsi="仿宋" w:eastAsia="仿宋" w:cs="方正仿宋_GB2312"/>
                <w:color w:val="000000"/>
                <w:sz w:val="18"/>
                <w:szCs w:val="18"/>
              </w:rPr>
              <w:t xml:space="preserve"> </w:t>
            </w:r>
            <w:r>
              <w:rPr>
                <w:rFonts w:hint="eastAsia" w:ascii="仿宋" w:hAnsi="仿宋" w:eastAsia="仿宋"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5AC54E9F">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330657C6">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5A18C501">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35642E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561BF09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40A404E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571A66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D7C8A2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5E0A33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40A3AD3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381B9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854D1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39AFD44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29BB71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41903D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4555BA9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844A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B69A89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452D36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2,977.82</w:t>
            </w:r>
          </w:p>
        </w:tc>
        <w:tc>
          <w:tcPr>
            <w:tcW w:w="425" w:type="pct"/>
            <w:tcBorders>
              <w:top w:val="single" w:color="auto" w:sz="4" w:space="0"/>
              <w:left w:val="single" w:color="auto" w:sz="4" w:space="0"/>
              <w:bottom w:val="single" w:color="auto" w:sz="4" w:space="0"/>
              <w:right w:val="single" w:color="auto" w:sz="4" w:space="0"/>
            </w:tcBorders>
            <w:noWrap/>
            <w:vAlign w:val="center"/>
          </w:tcPr>
          <w:p w14:paraId="71FA95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E03A2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101460">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213.20</w:t>
            </w:r>
          </w:p>
        </w:tc>
        <w:tc>
          <w:tcPr>
            <w:tcW w:w="425" w:type="pct"/>
            <w:tcBorders>
              <w:top w:val="single" w:color="auto" w:sz="4" w:space="0"/>
              <w:left w:val="single" w:color="auto" w:sz="4" w:space="0"/>
              <w:bottom w:val="single" w:color="auto" w:sz="4" w:space="0"/>
              <w:right w:val="single" w:color="auto" w:sz="4" w:space="0"/>
            </w:tcBorders>
            <w:noWrap/>
            <w:vAlign w:val="center"/>
          </w:tcPr>
          <w:p w14:paraId="79FF71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676F5C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6AC939">
            <w:pPr>
              <w:jc w:val="right"/>
              <w:rPr>
                <w:rFonts w:ascii="Times New Roman" w:hAnsi="Times New Roman" w:cs="Times New Roman"/>
                <w:sz w:val="18"/>
                <w:szCs w:val="18"/>
              </w:rPr>
            </w:pPr>
          </w:p>
        </w:tc>
      </w:tr>
      <w:tr w14:paraId="0FC141B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95076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92B471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DE31F76">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816.16</w:t>
            </w:r>
          </w:p>
        </w:tc>
        <w:tc>
          <w:tcPr>
            <w:tcW w:w="425" w:type="pct"/>
            <w:tcBorders>
              <w:top w:val="single" w:color="auto" w:sz="4" w:space="0"/>
              <w:left w:val="single" w:color="auto" w:sz="4" w:space="0"/>
              <w:bottom w:val="single" w:color="auto" w:sz="4" w:space="0"/>
              <w:right w:val="single" w:color="auto" w:sz="4" w:space="0"/>
            </w:tcBorders>
            <w:noWrap/>
            <w:vAlign w:val="center"/>
          </w:tcPr>
          <w:p w14:paraId="7111880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6099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6F92BA">
            <w:pPr>
              <w:jc w:val="right"/>
              <w:rPr>
                <w:rFonts w:ascii="Times New Roman" w:hAnsi="Times New Roman" w:cs="Times New Roman"/>
                <w:sz w:val="18"/>
                <w:szCs w:val="18"/>
              </w:rPr>
            </w:pPr>
            <w:r>
              <w:rPr>
                <w:rFonts w:hint="eastAsia" w:ascii="Times New Roman" w:hAnsi="Times New Roman" w:cs="Times New Roman"/>
                <w:sz w:val="18"/>
                <w:szCs w:val="18"/>
              </w:rPr>
              <w:t>52.04</w:t>
            </w:r>
          </w:p>
        </w:tc>
        <w:tc>
          <w:tcPr>
            <w:tcW w:w="425" w:type="pct"/>
            <w:tcBorders>
              <w:top w:val="single" w:color="auto" w:sz="4" w:space="0"/>
              <w:left w:val="single" w:color="auto" w:sz="4" w:space="0"/>
              <w:bottom w:val="single" w:color="auto" w:sz="4" w:space="0"/>
              <w:right w:val="single" w:color="auto" w:sz="4" w:space="0"/>
            </w:tcBorders>
            <w:noWrap/>
            <w:vAlign w:val="center"/>
          </w:tcPr>
          <w:p w14:paraId="22F6A40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94306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D5FCA23">
            <w:pPr>
              <w:jc w:val="right"/>
              <w:rPr>
                <w:rFonts w:ascii="Times New Roman" w:hAnsi="Times New Roman" w:cs="Times New Roman"/>
                <w:sz w:val="18"/>
                <w:szCs w:val="18"/>
              </w:rPr>
            </w:pPr>
          </w:p>
        </w:tc>
      </w:tr>
      <w:tr w14:paraId="1008F5E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522D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026C190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F7BAF4A">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150.13</w:t>
            </w:r>
          </w:p>
        </w:tc>
        <w:tc>
          <w:tcPr>
            <w:tcW w:w="425" w:type="pct"/>
            <w:tcBorders>
              <w:top w:val="single" w:color="auto" w:sz="4" w:space="0"/>
              <w:left w:val="single" w:color="auto" w:sz="4" w:space="0"/>
              <w:bottom w:val="single" w:color="auto" w:sz="4" w:space="0"/>
              <w:right w:val="single" w:color="auto" w:sz="4" w:space="0"/>
            </w:tcBorders>
            <w:noWrap/>
            <w:vAlign w:val="center"/>
          </w:tcPr>
          <w:p w14:paraId="18439F4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9E95B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C2BAFE">
            <w:pPr>
              <w:jc w:val="right"/>
              <w:rPr>
                <w:rFonts w:ascii="Times New Roman" w:hAnsi="Times New Roman" w:cs="Times New Roman"/>
                <w:sz w:val="18"/>
                <w:szCs w:val="18"/>
              </w:rPr>
            </w:pPr>
            <w:r>
              <w:rPr>
                <w:rFonts w:hint="eastAsia" w:ascii="Times New Roman" w:hAnsi="Times New Roman" w:cs="Times New Roman"/>
                <w:sz w:val="18"/>
                <w:szCs w:val="18"/>
              </w:rPr>
              <w:t>3.25</w:t>
            </w:r>
          </w:p>
        </w:tc>
        <w:tc>
          <w:tcPr>
            <w:tcW w:w="425" w:type="pct"/>
            <w:tcBorders>
              <w:top w:val="single" w:color="auto" w:sz="4" w:space="0"/>
              <w:left w:val="single" w:color="auto" w:sz="4" w:space="0"/>
              <w:bottom w:val="single" w:color="auto" w:sz="4" w:space="0"/>
              <w:right w:val="single" w:color="auto" w:sz="4" w:space="0"/>
            </w:tcBorders>
            <w:noWrap/>
            <w:vAlign w:val="center"/>
          </w:tcPr>
          <w:p w14:paraId="1733E4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FB21B6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6DC3477">
            <w:pPr>
              <w:jc w:val="right"/>
              <w:rPr>
                <w:rFonts w:ascii="Times New Roman" w:hAnsi="Times New Roman" w:cs="Times New Roman"/>
                <w:sz w:val="18"/>
                <w:szCs w:val="18"/>
              </w:rPr>
            </w:pPr>
          </w:p>
        </w:tc>
      </w:tr>
      <w:tr w14:paraId="3F1534C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D8EA4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404F107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CA7D8B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694.80</w:t>
            </w:r>
          </w:p>
        </w:tc>
        <w:tc>
          <w:tcPr>
            <w:tcW w:w="425" w:type="pct"/>
            <w:tcBorders>
              <w:top w:val="single" w:color="auto" w:sz="4" w:space="0"/>
              <w:left w:val="single" w:color="auto" w:sz="4" w:space="0"/>
              <w:bottom w:val="single" w:color="auto" w:sz="4" w:space="0"/>
              <w:right w:val="single" w:color="auto" w:sz="4" w:space="0"/>
            </w:tcBorders>
            <w:noWrap/>
            <w:vAlign w:val="center"/>
          </w:tcPr>
          <w:p w14:paraId="54F9BAD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018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F2826D">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F2190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F66DB7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8F074EF">
            <w:pPr>
              <w:jc w:val="right"/>
              <w:rPr>
                <w:rFonts w:ascii="Times New Roman" w:hAnsi="Times New Roman" w:cs="Times New Roman"/>
                <w:sz w:val="18"/>
                <w:szCs w:val="18"/>
              </w:rPr>
            </w:pPr>
          </w:p>
        </w:tc>
      </w:tr>
      <w:tr w14:paraId="19C0594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2BF97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2CCD1EB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00CF778">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A1C3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1818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9666C">
            <w:pPr>
              <w:jc w:val="right"/>
              <w:rPr>
                <w:rFonts w:ascii="Times New Roman" w:hAnsi="Times New Roman" w:cs="Times New Roman"/>
                <w:sz w:val="18"/>
                <w:szCs w:val="18"/>
              </w:rPr>
            </w:pPr>
            <w:r>
              <w:rPr>
                <w:rFonts w:hint="eastAsia" w:ascii="Times New Roman" w:hAnsi="Times New Roman" w:cs="Times New Roman"/>
                <w:sz w:val="18"/>
                <w:szCs w:val="18"/>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76B6CC9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9CF8B2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5BC9B9AA">
            <w:pPr>
              <w:jc w:val="right"/>
              <w:rPr>
                <w:rFonts w:ascii="Times New Roman" w:hAnsi="Times New Roman" w:cs="Times New Roman"/>
                <w:sz w:val="18"/>
                <w:szCs w:val="18"/>
              </w:rPr>
            </w:pPr>
          </w:p>
        </w:tc>
      </w:tr>
      <w:tr w14:paraId="772DD82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C03B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55C4885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70470D9">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560.34</w:t>
            </w:r>
          </w:p>
        </w:tc>
        <w:tc>
          <w:tcPr>
            <w:tcW w:w="425" w:type="pct"/>
            <w:tcBorders>
              <w:top w:val="single" w:color="auto" w:sz="4" w:space="0"/>
              <w:left w:val="single" w:color="auto" w:sz="4" w:space="0"/>
              <w:bottom w:val="single" w:color="auto" w:sz="4" w:space="0"/>
              <w:right w:val="single" w:color="auto" w:sz="4" w:space="0"/>
            </w:tcBorders>
            <w:noWrap/>
            <w:vAlign w:val="center"/>
          </w:tcPr>
          <w:p w14:paraId="7685873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687AF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DB215E">
            <w:pPr>
              <w:jc w:val="right"/>
              <w:rPr>
                <w:rFonts w:ascii="Times New Roman" w:hAnsi="Times New Roman" w:cs="Times New Roman"/>
                <w:sz w:val="18"/>
                <w:szCs w:val="18"/>
              </w:rPr>
            </w:pPr>
            <w:r>
              <w:rPr>
                <w:rFonts w:hint="eastAsia" w:ascii="Times New Roman" w:hAnsi="Times New Roman" w:cs="Times New Roman"/>
                <w:sz w:val="18"/>
                <w:szCs w:val="18"/>
              </w:rPr>
              <w:t>2.89</w:t>
            </w:r>
          </w:p>
        </w:tc>
        <w:tc>
          <w:tcPr>
            <w:tcW w:w="425" w:type="pct"/>
            <w:tcBorders>
              <w:top w:val="single" w:color="auto" w:sz="4" w:space="0"/>
              <w:left w:val="single" w:color="auto" w:sz="4" w:space="0"/>
              <w:bottom w:val="single" w:color="auto" w:sz="4" w:space="0"/>
              <w:right w:val="single" w:color="auto" w:sz="4" w:space="0"/>
            </w:tcBorders>
            <w:noWrap/>
            <w:vAlign w:val="center"/>
          </w:tcPr>
          <w:p w14:paraId="1BBB24F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2B9C3D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CA27ABF">
            <w:pPr>
              <w:jc w:val="right"/>
              <w:rPr>
                <w:rFonts w:ascii="Times New Roman" w:hAnsi="Times New Roman" w:cs="Times New Roman"/>
                <w:sz w:val="18"/>
                <w:szCs w:val="18"/>
              </w:rPr>
            </w:pPr>
          </w:p>
        </w:tc>
      </w:tr>
      <w:tr w14:paraId="79CCAE3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4836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E43358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D3E2300">
            <w:pPr>
              <w:jc w:val="right"/>
              <w:rPr>
                <w:rFonts w:ascii="Times New Roman" w:hAnsi="Times New Roman" w:cs="Times New Roman"/>
                <w:sz w:val="18"/>
                <w:szCs w:val="18"/>
              </w:rPr>
            </w:pPr>
            <w:r>
              <w:rPr>
                <w:rFonts w:hint="eastAsia" w:ascii="Times New Roman" w:hAnsi="Times New Roman" w:cs="Times New Roman"/>
                <w:sz w:val="18"/>
                <w:szCs w:val="18"/>
              </w:rPr>
              <w:t>290.36</w:t>
            </w:r>
          </w:p>
        </w:tc>
        <w:tc>
          <w:tcPr>
            <w:tcW w:w="425" w:type="pct"/>
            <w:tcBorders>
              <w:top w:val="single" w:color="auto" w:sz="4" w:space="0"/>
              <w:left w:val="single" w:color="auto" w:sz="4" w:space="0"/>
              <w:bottom w:val="single" w:color="auto" w:sz="4" w:space="0"/>
              <w:right w:val="single" w:color="auto" w:sz="4" w:space="0"/>
            </w:tcBorders>
            <w:noWrap/>
            <w:vAlign w:val="center"/>
          </w:tcPr>
          <w:p w14:paraId="41D103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085088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F7AFB2">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95BF0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5857735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0A38ABD">
            <w:pPr>
              <w:jc w:val="right"/>
              <w:rPr>
                <w:rFonts w:asciiTheme="minorEastAsia" w:hAnsiTheme="minorEastAsia" w:cstheme="minorEastAsia"/>
                <w:color w:val="000000"/>
                <w:sz w:val="18"/>
                <w:szCs w:val="18"/>
              </w:rPr>
            </w:pPr>
          </w:p>
        </w:tc>
      </w:tr>
      <w:tr w14:paraId="04336F7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F58B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50DAD9C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F27526">
            <w:pPr>
              <w:jc w:val="right"/>
              <w:rPr>
                <w:rFonts w:ascii="Times New Roman" w:hAnsi="Times New Roman" w:cs="Times New Roman"/>
                <w:sz w:val="18"/>
                <w:szCs w:val="18"/>
              </w:rPr>
            </w:pPr>
            <w:r>
              <w:rPr>
                <w:rFonts w:hint="eastAsia" w:ascii="Times New Roman" w:hAnsi="Times New Roman" w:cs="Times New Roman"/>
                <w:sz w:val="18"/>
                <w:szCs w:val="18"/>
              </w:rPr>
              <w:t>1.61</w:t>
            </w:r>
          </w:p>
        </w:tc>
        <w:tc>
          <w:tcPr>
            <w:tcW w:w="425" w:type="pct"/>
            <w:tcBorders>
              <w:top w:val="single" w:color="auto" w:sz="4" w:space="0"/>
              <w:left w:val="single" w:color="auto" w:sz="4" w:space="0"/>
              <w:bottom w:val="single" w:color="auto" w:sz="4" w:space="0"/>
              <w:right w:val="single" w:color="auto" w:sz="4" w:space="0"/>
            </w:tcBorders>
            <w:noWrap/>
            <w:vAlign w:val="center"/>
          </w:tcPr>
          <w:p w14:paraId="1B62ABD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B1DB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93BB8C">
            <w:pPr>
              <w:jc w:val="right"/>
              <w:rPr>
                <w:rFonts w:ascii="Times New Roman" w:hAnsi="Times New Roman" w:cs="Times New Roman"/>
                <w:sz w:val="18"/>
                <w:szCs w:val="18"/>
              </w:rPr>
            </w:pPr>
            <w:r>
              <w:rPr>
                <w:rFonts w:hint="eastAsia" w:ascii="Times New Roman" w:hAnsi="Times New Roman" w:cs="Times New Roman"/>
                <w:sz w:val="18"/>
                <w:szCs w:val="18"/>
              </w:rPr>
              <w:t>3.05</w:t>
            </w:r>
          </w:p>
        </w:tc>
        <w:tc>
          <w:tcPr>
            <w:tcW w:w="425" w:type="pct"/>
            <w:tcBorders>
              <w:top w:val="single" w:color="auto" w:sz="4" w:space="0"/>
              <w:left w:val="single" w:color="auto" w:sz="4" w:space="0"/>
              <w:bottom w:val="single" w:color="auto" w:sz="4" w:space="0"/>
              <w:right w:val="single" w:color="auto" w:sz="4" w:space="0"/>
            </w:tcBorders>
            <w:noWrap/>
            <w:vAlign w:val="center"/>
          </w:tcPr>
          <w:p w14:paraId="1DE3A6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263651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6FDE251A">
            <w:pPr>
              <w:jc w:val="right"/>
              <w:rPr>
                <w:rFonts w:asciiTheme="minorEastAsia" w:hAnsiTheme="minorEastAsia" w:cstheme="minorEastAsia"/>
                <w:color w:val="000000"/>
                <w:sz w:val="18"/>
                <w:szCs w:val="18"/>
              </w:rPr>
            </w:pPr>
          </w:p>
        </w:tc>
      </w:tr>
      <w:tr w14:paraId="6435AC6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037ED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4BECB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C743E9">
            <w:pPr>
              <w:jc w:val="right"/>
              <w:rPr>
                <w:rFonts w:ascii="Times New Roman" w:hAnsi="Times New Roman" w:cs="Times New Roman"/>
                <w:color w:val="000000"/>
                <w:sz w:val="18"/>
                <w:szCs w:val="18"/>
              </w:rPr>
            </w:pPr>
            <w:r>
              <w:rPr>
                <w:rFonts w:ascii="Times New Roman" w:hAnsi="Times New Roman" w:cs="Times New Roman"/>
                <w:sz w:val="18"/>
                <w:szCs w:val="18"/>
              </w:rPr>
              <w:t>111.82</w:t>
            </w:r>
          </w:p>
        </w:tc>
        <w:tc>
          <w:tcPr>
            <w:tcW w:w="425" w:type="pct"/>
            <w:tcBorders>
              <w:top w:val="single" w:color="auto" w:sz="4" w:space="0"/>
              <w:left w:val="single" w:color="auto" w:sz="4" w:space="0"/>
              <w:bottom w:val="single" w:color="auto" w:sz="4" w:space="0"/>
              <w:right w:val="single" w:color="auto" w:sz="4" w:space="0"/>
            </w:tcBorders>
            <w:noWrap/>
            <w:vAlign w:val="center"/>
          </w:tcPr>
          <w:p w14:paraId="3788B0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9A2F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B2E2">
            <w:pPr>
              <w:jc w:val="right"/>
              <w:rPr>
                <w:rFonts w:ascii="Times New Roman" w:hAnsi="Times New Roman" w:cs="Times New Roman"/>
                <w:color w:val="000000"/>
                <w:sz w:val="18"/>
                <w:szCs w:val="18"/>
              </w:rPr>
            </w:pPr>
            <w:r>
              <w:rPr>
                <w:rFonts w:ascii="Times New Roman" w:hAnsi="Times New Roman" w:cs="Times New Roman"/>
                <w:sz w:val="18"/>
                <w:szCs w:val="18"/>
              </w:rPr>
              <w:t>5.63</w:t>
            </w:r>
          </w:p>
        </w:tc>
        <w:tc>
          <w:tcPr>
            <w:tcW w:w="425" w:type="pct"/>
            <w:tcBorders>
              <w:top w:val="single" w:color="auto" w:sz="4" w:space="0"/>
              <w:left w:val="single" w:color="auto" w:sz="4" w:space="0"/>
              <w:bottom w:val="single" w:color="auto" w:sz="4" w:space="0"/>
              <w:right w:val="single" w:color="auto" w:sz="4" w:space="0"/>
            </w:tcBorders>
            <w:noWrap/>
            <w:vAlign w:val="center"/>
          </w:tcPr>
          <w:p w14:paraId="6A30FF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E43493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F19D4A2">
            <w:pPr>
              <w:jc w:val="right"/>
              <w:rPr>
                <w:rFonts w:ascii="Times New Roman" w:hAnsi="Times New Roman" w:cs="Times New Roman"/>
                <w:color w:val="000000"/>
                <w:sz w:val="18"/>
                <w:szCs w:val="18"/>
              </w:rPr>
            </w:pPr>
          </w:p>
        </w:tc>
      </w:tr>
      <w:tr w14:paraId="231D596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06C1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62FFC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142CE9B">
            <w:pPr>
              <w:jc w:val="right"/>
              <w:rPr>
                <w:rFonts w:ascii="Times New Roman" w:hAnsi="Times New Roman" w:cs="Times New Roman"/>
                <w:color w:val="000000"/>
                <w:sz w:val="18"/>
                <w:szCs w:val="18"/>
              </w:rPr>
            </w:pPr>
            <w:r>
              <w:rPr>
                <w:rFonts w:ascii="Times New Roman" w:hAnsi="Times New Roman" w:cs="Times New Roman"/>
                <w:sz w:val="18"/>
                <w:szCs w:val="18"/>
              </w:rPr>
              <w:t>89.33</w:t>
            </w:r>
          </w:p>
        </w:tc>
        <w:tc>
          <w:tcPr>
            <w:tcW w:w="425" w:type="pct"/>
            <w:tcBorders>
              <w:top w:val="single" w:color="auto" w:sz="4" w:space="0"/>
              <w:left w:val="single" w:color="auto" w:sz="4" w:space="0"/>
              <w:bottom w:val="single" w:color="auto" w:sz="4" w:space="0"/>
              <w:right w:val="single" w:color="auto" w:sz="4" w:space="0"/>
            </w:tcBorders>
            <w:noWrap/>
            <w:vAlign w:val="center"/>
          </w:tcPr>
          <w:p w14:paraId="1BCC940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BEBD1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67879A">
            <w:pPr>
              <w:jc w:val="right"/>
              <w:rPr>
                <w:rFonts w:ascii="Times New Roman" w:hAnsi="Times New Roman" w:cs="Times New Roman"/>
                <w:color w:val="000000"/>
                <w:sz w:val="18"/>
                <w:szCs w:val="18"/>
              </w:rPr>
            </w:pPr>
            <w:r>
              <w:rPr>
                <w:rFonts w:ascii="Times New Roman" w:hAnsi="Times New Roman" w:cs="Times New Roman"/>
                <w:sz w:val="18"/>
                <w:szCs w:val="18"/>
              </w:rPr>
              <w:t>20.89</w:t>
            </w:r>
          </w:p>
        </w:tc>
        <w:tc>
          <w:tcPr>
            <w:tcW w:w="425" w:type="pct"/>
            <w:tcBorders>
              <w:top w:val="single" w:color="auto" w:sz="4" w:space="0"/>
              <w:left w:val="single" w:color="auto" w:sz="4" w:space="0"/>
              <w:bottom w:val="single" w:color="auto" w:sz="4" w:space="0"/>
              <w:right w:val="single" w:color="auto" w:sz="4" w:space="0"/>
            </w:tcBorders>
            <w:noWrap/>
            <w:vAlign w:val="center"/>
          </w:tcPr>
          <w:p w14:paraId="6D3C9FF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559D274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03FE44F8">
            <w:pPr>
              <w:jc w:val="right"/>
              <w:rPr>
                <w:rFonts w:ascii="Times New Roman" w:hAnsi="Times New Roman" w:cs="Times New Roman"/>
                <w:color w:val="000000"/>
                <w:sz w:val="18"/>
                <w:szCs w:val="18"/>
              </w:rPr>
            </w:pPr>
          </w:p>
        </w:tc>
      </w:tr>
      <w:tr w14:paraId="6C76249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5C4EF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6FD8FA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77A6E43">
            <w:pPr>
              <w:jc w:val="right"/>
              <w:rPr>
                <w:rFonts w:ascii="Times New Roman" w:hAnsi="Times New Roman" w:cs="Times New Roman"/>
                <w:color w:val="000000"/>
                <w:sz w:val="18"/>
                <w:szCs w:val="18"/>
              </w:rPr>
            </w:pPr>
            <w:r>
              <w:rPr>
                <w:rFonts w:ascii="Times New Roman" w:hAnsi="Times New Roman" w:cs="Times New Roman"/>
                <w:sz w:val="18"/>
                <w:szCs w:val="18"/>
              </w:rPr>
              <w:t>16.20</w:t>
            </w:r>
          </w:p>
        </w:tc>
        <w:tc>
          <w:tcPr>
            <w:tcW w:w="425" w:type="pct"/>
            <w:tcBorders>
              <w:top w:val="single" w:color="auto" w:sz="4" w:space="0"/>
              <w:left w:val="single" w:color="auto" w:sz="4" w:space="0"/>
              <w:bottom w:val="single" w:color="auto" w:sz="4" w:space="0"/>
              <w:right w:val="single" w:color="auto" w:sz="4" w:space="0"/>
            </w:tcBorders>
            <w:noWrap/>
            <w:vAlign w:val="center"/>
          </w:tcPr>
          <w:p w14:paraId="46FFB30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94E93D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8B60CC">
            <w:pPr>
              <w:jc w:val="right"/>
              <w:rPr>
                <w:rFonts w:ascii="Times New Roman" w:hAnsi="Times New Roman" w:cs="Times New Roman"/>
                <w:color w:val="000000"/>
                <w:sz w:val="18"/>
                <w:szCs w:val="18"/>
              </w:rPr>
            </w:pPr>
            <w:r>
              <w:rPr>
                <w:rFonts w:ascii="Times New Roman" w:hAnsi="Times New Roman" w:cs="Times New Roman"/>
                <w:sz w:val="18"/>
                <w:szCs w:val="18"/>
              </w:rPr>
              <w:t>16.02</w:t>
            </w:r>
          </w:p>
        </w:tc>
        <w:tc>
          <w:tcPr>
            <w:tcW w:w="425" w:type="pct"/>
            <w:tcBorders>
              <w:top w:val="single" w:color="auto" w:sz="4" w:space="0"/>
              <w:left w:val="single" w:color="auto" w:sz="4" w:space="0"/>
              <w:bottom w:val="single" w:color="auto" w:sz="4" w:space="0"/>
              <w:right w:val="single" w:color="auto" w:sz="4" w:space="0"/>
            </w:tcBorders>
            <w:noWrap/>
            <w:vAlign w:val="center"/>
          </w:tcPr>
          <w:p w14:paraId="1AF564E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C0AFA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9AB9279">
            <w:pPr>
              <w:jc w:val="right"/>
              <w:rPr>
                <w:rFonts w:ascii="Times New Roman" w:hAnsi="Times New Roman" w:cs="Times New Roman"/>
                <w:color w:val="000000"/>
                <w:sz w:val="18"/>
                <w:szCs w:val="18"/>
              </w:rPr>
            </w:pPr>
          </w:p>
        </w:tc>
      </w:tr>
      <w:tr w14:paraId="58B1468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943C8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5575765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FE57452">
            <w:pPr>
              <w:jc w:val="right"/>
              <w:rPr>
                <w:rFonts w:ascii="Times New Roman" w:hAnsi="Times New Roman" w:cs="Times New Roman"/>
                <w:color w:val="000000"/>
                <w:sz w:val="18"/>
                <w:szCs w:val="18"/>
              </w:rPr>
            </w:pPr>
            <w:r>
              <w:rPr>
                <w:rFonts w:ascii="Times New Roman" w:hAnsi="Times New Roman" w:cs="Times New Roman"/>
                <w:sz w:val="18"/>
                <w:szCs w:val="18"/>
              </w:rPr>
              <w:t>247.06</w:t>
            </w:r>
          </w:p>
        </w:tc>
        <w:tc>
          <w:tcPr>
            <w:tcW w:w="425" w:type="pct"/>
            <w:tcBorders>
              <w:top w:val="single" w:color="auto" w:sz="4" w:space="0"/>
              <w:left w:val="single" w:color="auto" w:sz="4" w:space="0"/>
              <w:bottom w:val="single" w:color="auto" w:sz="4" w:space="0"/>
              <w:right w:val="single" w:color="auto" w:sz="4" w:space="0"/>
            </w:tcBorders>
            <w:noWrap/>
            <w:vAlign w:val="center"/>
          </w:tcPr>
          <w:p w14:paraId="509850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D07A1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0B64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F2F21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2BF2C9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C9707BF">
            <w:pPr>
              <w:jc w:val="right"/>
              <w:rPr>
                <w:rFonts w:ascii="Times New Roman" w:hAnsi="Times New Roman" w:cs="Times New Roman"/>
                <w:color w:val="000000"/>
                <w:sz w:val="18"/>
                <w:szCs w:val="18"/>
              </w:rPr>
            </w:pPr>
          </w:p>
        </w:tc>
      </w:tr>
      <w:tr w14:paraId="1AC0E1F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D6FA7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3FC652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2EA68B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281AF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EFB9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DC6502">
            <w:pPr>
              <w:jc w:val="right"/>
              <w:rPr>
                <w:rFonts w:ascii="Times New Roman" w:hAnsi="Times New Roman" w:cs="Times New Roman"/>
                <w:color w:val="000000"/>
                <w:sz w:val="18"/>
                <w:szCs w:val="18"/>
              </w:rPr>
            </w:pPr>
            <w:r>
              <w:rPr>
                <w:rFonts w:ascii="Times New Roman" w:hAnsi="Times New Roman" w:cs="Times New Roman"/>
                <w:sz w:val="18"/>
                <w:szCs w:val="18"/>
              </w:rPr>
              <w:t>8.84</w:t>
            </w:r>
          </w:p>
        </w:tc>
        <w:tc>
          <w:tcPr>
            <w:tcW w:w="425" w:type="pct"/>
            <w:tcBorders>
              <w:top w:val="single" w:color="auto" w:sz="4" w:space="0"/>
              <w:left w:val="single" w:color="auto" w:sz="4" w:space="0"/>
              <w:bottom w:val="single" w:color="auto" w:sz="4" w:space="0"/>
              <w:right w:val="single" w:color="auto" w:sz="4" w:space="0"/>
            </w:tcBorders>
            <w:noWrap/>
            <w:vAlign w:val="center"/>
          </w:tcPr>
          <w:p w14:paraId="60A685E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75FD8B6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27D88EB">
            <w:pPr>
              <w:jc w:val="right"/>
              <w:rPr>
                <w:rFonts w:ascii="Times New Roman" w:hAnsi="Times New Roman" w:cs="Times New Roman"/>
                <w:color w:val="000000"/>
                <w:sz w:val="18"/>
                <w:szCs w:val="18"/>
              </w:rPr>
            </w:pPr>
          </w:p>
        </w:tc>
      </w:tr>
      <w:tr w14:paraId="67D20D1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FCEE4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3A3EF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0CD3C0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5DCFE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8C0F0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1B17D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A34D7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04B7FC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DA8ECA6">
            <w:pPr>
              <w:jc w:val="right"/>
              <w:rPr>
                <w:rFonts w:ascii="Times New Roman" w:hAnsi="Times New Roman" w:cs="Times New Roman"/>
                <w:color w:val="000000"/>
                <w:sz w:val="18"/>
                <w:szCs w:val="18"/>
              </w:rPr>
            </w:pPr>
          </w:p>
        </w:tc>
      </w:tr>
      <w:tr w14:paraId="6B64EE7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082FF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364043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AAFB833">
            <w:pPr>
              <w:jc w:val="right"/>
              <w:rPr>
                <w:rFonts w:ascii="Times New Roman" w:hAnsi="Times New Roman" w:cs="Times New Roman"/>
                <w:color w:val="000000"/>
                <w:sz w:val="18"/>
                <w:szCs w:val="18"/>
              </w:rPr>
            </w:pPr>
            <w:r>
              <w:rPr>
                <w:rFonts w:ascii="Times New Roman" w:hAnsi="Times New Roman" w:cs="Times New Roman"/>
                <w:sz w:val="18"/>
                <w:szCs w:val="18"/>
              </w:rPr>
              <w:t>807.44</w:t>
            </w:r>
          </w:p>
        </w:tc>
        <w:tc>
          <w:tcPr>
            <w:tcW w:w="425" w:type="pct"/>
            <w:tcBorders>
              <w:top w:val="single" w:color="auto" w:sz="4" w:space="0"/>
              <w:left w:val="single" w:color="auto" w:sz="4" w:space="0"/>
              <w:bottom w:val="single" w:color="auto" w:sz="4" w:space="0"/>
              <w:right w:val="single" w:color="auto" w:sz="4" w:space="0"/>
            </w:tcBorders>
            <w:noWrap/>
            <w:vAlign w:val="center"/>
          </w:tcPr>
          <w:p w14:paraId="68A4D1D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A0939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80DD2D">
            <w:pPr>
              <w:jc w:val="right"/>
              <w:rPr>
                <w:rFonts w:ascii="Times New Roman" w:hAnsi="Times New Roman" w:cs="Times New Roman"/>
                <w:color w:val="000000"/>
                <w:sz w:val="18"/>
                <w:szCs w:val="18"/>
              </w:rPr>
            </w:pPr>
            <w:r>
              <w:rPr>
                <w:rFonts w:ascii="Times New Roman" w:hAnsi="Times New Roman" w:cs="Times New Roman"/>
                <w:sz w:val="18"/>
                <w:szCs w:val="18"/>
              </w:rPr>
              <w:t>0.20</w:t>
            </w:r>
          </w:p>
        </w:tc>
        <w:tc>
          <w:tcPr>
            <w:tcW w:w="425" w:type="pct"/>
            <w:tcBorders>
              <w:top w:val="single" w:color="auto" w:sz="4" w:space="0"/>
              <w:left w:val="single" w:color="auto" w:sz="4" w:space="0"/>
              <w:bottom w:val="single" w:color="auto" w:sz="4" w:space="0"/>
              <w:right w:val="single" w:color="auto" w:sz="4" w:space="0"/>
            </w:tcBorders>
            <w:noWrap/>
            <w:vAlign w:val="center"/>
          </w:tcPr>
          <w:p w14:paraId="5D3FA2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876C1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BE9D30C">
            <w:pPr>
              <w:jc w:val="right"/>
              <w:rPr>
                <w:rFonts w:ascii="Times New Roman" w:hAnsi="Times New Roman" w:cs="Times New Roman"/>
                <w:color w:val="000000"/>
                <w:sz w:val="18"/>
                <w:szCs w:val="18"/>
              </w:rPr>
            </w:pPr>
          </w:p>
        </w:tc>
      </w:tr>
      <w:tr w14:paraId="4AD4861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A2F8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431E1E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11C83E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59E5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7BF5C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CE1F8F">
            <w:pPr>
              <w:jc w:val="right"/>
              <w:rPr>
                <w:rFonts w:ascii="Times New Roman" w:hAnsi="Times New Roman" w:cs="Times New Roman"/>
                <w:color w:val="000000"/>
                <w:sz w:val="18"/>
                <w:szCs w:val="18"/>
              </w:rPr>
            </w:pPr>
            <w:r>
              <w:rPr>
                <w:rFonts w:ascii="Times New Roman" w:hAnsi="Times New Roman" w:cs="Times New Roman"/>
                <w:sz w:val="18"/>
                <w:szCs w:val="18"/>
              </w:rPr>
              <w:t>5.68</w:t>
            </w:r>
          </w:p>
        </w:tc>
        <w:tc>
          <w:tcPr>
            <w:tcW w:w="425" w:type="pct"/>
            <w:tcBorders>
              <w:top w:val="single" w:color="auto" w:sz="4" w:space="0"/>
              <w:left w:val="single" w:color="auto" w:sz="4" w:space="0"/>
              <w:bottom w:val="single" w:color="auto" w:sz="4" w:space="0"/>
              <w:right w:val="single" w:color="auto" w:sz="4" w:space="0"/>
            </w:tcBorders>
            <w:noWrap/>
            <w:vAlign w:val="center"/>
          </w:tcPr>
          <w:p w14:paraId="4CD649D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5873312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14B2CE1">
            <w:pPr>
              <w:jc w:val="right"/>
              <w:rPr>
                <w:rFonts w:ascii="Times New Roman" w:hAnsi="Times New Roman" w:cs="Times New Roman"/>
                <w:color w:val="000000"/>
                <w:sz w:val="18"/>
                <w:szCs w:val="18"/>
              </w:rPr>
            </w:pPr>
          </w:p>
        </w:tc>
      </w:tr>
      <w:tr w14:paraId="5349AA3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F3D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F2739A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4DDC3BC">
            <w:pPr>
              <w:jc w:val="right"/>
              <w:rPr>
                <w:rFonts w:ascii="Times New Roman" w:hAnsi="Times New Roman" w:cs="Times New Roman"/>
                <w:color w:val="000000"/>
                <w:sz w:val="18"/>
                <w:szCs w:val="18"/>
              </w:rPr>
            </w:pPr>
            <w:r>
              <w:rPr>
                <w:rFonts w:ascii="Times New Roman" w:hAnsi="Times New Roman" w:cs="Times New Roman"/>
                <w:sz w:val="18"/>
                <w:szCs w:val="18"/>
              </w:rPr>
              <w:t>789.05</w:t>
            </w:r>
          </w:p>
        </w:tc>
        <w:tc>
          <w:tcPr>
            <w:tcW w:w="425" w:type="pct"/>
            <w:tcBorders>
              <w:top w:val="single" w:color="auto" w:sz="4" w:space="0"/>
              <w:left w:val="single" w:color="auto" w:sz="4" w:space="0"/>
              <w:bottom w:val="single" w:color="auto" w:sz="4" w:space="0"/>
              <w:right w:val="single" w:color="auto" w:sz="4" w:space="0"/>
            </w:tcBorders>
            <w:noWrap/>
            <w:vAlign w:val="center"/>
          </w:tcPr>
          <w:p w14:paraId="2A3196C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1C88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8D134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2688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225C978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094070">
            <w:pPr>
              <w:jc w:val="right"/>
              <w:rPr>
                <w:rFonts w:ascii="Times New Roman" w:hAnsi="Times New Roman" w:cs="Times New Roman"/>
                <w:color w:val="000000"/>
                <w:sz w:val="18"/>
                <w:szCs w:val="18"/>
              </w:rPr>
            </w:pPr>
          </w:p>
        </w:tc>
      </w:tr>
      <w:tr w14:paraId="7607669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92418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C1BBAD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E3A113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5B2D8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C798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88689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2BD4F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627513C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7EF742C">
            <w:pPr>
              <w:jc w:val="right"/>
              <w:rPr>
                <w:rFonts w:ascii="Times New Roman" w:hAnsi="Times New Roman" w:cs="Times New Roman"/>
                <w:color w:val="000000"/>
                <w:sz w:val="18"/>
                <w:szCs w:val="18"/>
              </w:rPr>
            </w:pPr>
          </w:p>
        </w:tc>
      </w:tr>
      <w:tr w14:paraId="62842DB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9F6B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3A44F1B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9BAF3E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5E1D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05A14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52E8C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47B5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0EF883F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A20B820">
            <w:pPr>
              <w:jc w:val="right"/>
              <w:rPr>
                <w:rFonts w:ascii="Times New Roman" w:hAnsi="Times New Roman" w:cs="Times New Roman"/>
                <w:color w:val="000000"/>
                <w:sz w:val="18"/>
                <w:szCs w:val="18"/>
              </w:rPr>
            </w:pPr>
          </w:p>
        </w:tc>
      </w:tr>
      <w:tr w14:paraId="0FDFEDB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97805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31DBA6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1AD0C83">
            <w:pPr>
              <w:jc w:val="right"/>
              <w:rPr>
                <w:rFonts w:ascii="Times New Roman" w:hAnsi="Times New Roman" w:cs="Times New Roman"/>
                <w:color w:val="000000"/>
                <w:sz w:val="18"/>
                <w:szCs w:val="18"/>
              </w:rPr>
            </w:pPr>
            <w:r>
              <w:rPr>
                <w:rFonts w:ascii="Times New Roman" w:hAnsi="Times New Roman" w:cs="Times New Roman"/>
                <w:sz w:val="18"/>
                <w:szCs w:val="18"/>
              </w:rPr>
              <w:t>17.54</w:t>
            </w:r>
          </w:p>
        </w:tc>
        <w:tc>
          <w:tcPr>
            <w:tcW w:w="425" w:type="pct"/>
            <w:tcBorders>
              <w:top w:val="single" w:color="auto" w:sz="4" w:space="0"/>
              <w:left w:val="single" w:color="auto" w:sz="4" w:space="0"/>
              <w:bottom w:val="single" w:color="auto" w:sz="4" w:space="0"/>
              <w:right w:val="single" w:color="auto" w:sz="4" w:space="0"/>
            </w:tcBorders>
            <w:noWrap/>
            <w:vAlign w:val="center"/>
          </w:tcPr>
          <w:p w14:paraId="7C1F09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1AA33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5A399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38BC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13276A3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8CE3480">
            <w:pPr>
              <w:jc w:val="right"/>
              <w:rPr>
                <w:rFonts w:ascii="Times New Roman" w:hAnsi="Times New Roman" w:cs="Times New Roman"/>
                <w:color w:val="000000"/>
                <w:sz w:val="18"/>
                <w:szCs w:val="18"/>
              </w:rPr>
            </w:pPr>
          </w:p>
        </w:tc>
      </w:tr>
      <w:tr w14:paraId="57F1678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B01C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6F2200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E76A44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CE505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6BFD0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DD3A7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24636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531C7ED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63F5C07">
            <w:pPr>
              <w:jc w:val="right"/>
              <w:rPr>
                <w:rFonts w:ascii="Times New Roman" w:hAnsi="Times New Roman" w:cs="Times New Roman"/>
                <w:color w:val="000000"/>
                <w:sz w:val="18"/>
                <w:szCs w:val="18"/>
              </w:rPr>
            </w:pPr>
          </w:p>
        </w:tc>
      </w:tr>
      <w:tr w14:paraId="67E4695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ABC21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270D2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2B6DC8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8215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BA25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21B73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7A60E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C075BE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C341937">
            <w:pPr>
              <w:jc w:val="right"/>
              <w:rPr>
                <w:rFonts w:ascii="Times New Roman" w:hAnsi="Times New Roman" w:cs="Times New Roman"/>
                <w:color w:val="000000"/>
                <w:sz w:val="18"/>
                <w:szCs w:val="18"/>
              </w:rPr>
            </w:pPr>
          </w:p>
        </w:tc>
      </w:tr>
      <w:tr w14:paraId="4B8C345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A5F7D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D452D0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CF2E43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FD539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98072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E40BF2">
            <w:pPr>
              <w:jc w:val="right"/>
              <w:rPr>
                <w:rFonts w:ascii="Times New Roman" w:hAnsi="Times New Roman" w:cs="Times New Roman"/>
                <w:color w:val="000000"/>
                <w:sz w:val="18"/>
                <w:szCs w:val="18"/>
              </w:rPr>
            </w:pPr>
            <w:r>
              <w:rPr>
                <w:rFonts w:ascii="Times New Roman" w:hAnsi="Times New Roman" w:cs="Times New Roman"/>
                <w:sz w:val="18"/>
                <w:szCs w:val="18"/>
              </w:rPr>
              <w:t>27.00</w:t>
            </w:r>
          </w:p>
        </w:tc>
        <w:tc>
          <w:tcPr>
            <w:tcW w:w="425" w:type="pct"/>
            <w:tcBorders>
              <w:top w:val="single" w:color="auto" w:sz="4" w:space="0"/>
              <w:left w:val="single" w:color="auto" w:sz="4" w:space="0"/>
              <w:bottom w:val="single" w:color="auto" w:sz="4" w:space="0"/>
              <w:right w:val="single" w:color="auto" w:sz="4" w:space="0"/>
            </w:tcBorders>
            <w:noWrap/>
            <w:vAlign w:val="center"/>
          </w:tcPr>
          <w:p w14:paraId="38234FA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21A000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F88F8A7">
            <w:pPr>
              <w:jc w:val="right"/>
              <w:rPr>
                <w:rFonts w:ascii="Times New Roman" w:hAnsi="Times New Roman" w:cs="Times New Roman"/>
                <w:color w:val="000000"/>
                <w:sz w:val="18"/>
                <w:szCs w:val="18"/>
              </w:rPr>
            </w:pPr>
          </w:p>
        </w:tc>
      </w:tr>
      <w:tr w14:paraId="3C4D219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7F1E4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56BC086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82CC909">
            <w:pPr>
              <w:jc w:val="right"/>
              <w:rPr>
                <w:rFonts w:ascii="Times New Roman" w:hAnsi="Times New Roman" w:cs="Times New Roman"/>
                <w:color w:val="000000"/>
                <w:sz w:val="18"/>
                <w:szCs w:val="18"/>
              </w:rPr>
            </w:pPr>
            <w:r>
              <w:rPr>
                <w:rFonts w:ascii="Times New Roman" w:hAnsi="Times New Roman" w:cs="Times New Roman"/>
                <w:sz w:val="18"/>
                <w:szCs w:val="18"/>
              </w:rPr>
              <w:t>0.85</w:t>
            </w:r>
          </w:p>
        </w:tc>
        <w:tc>
          <w:tcPr>
            <w:tcW w:w="425" w:type="pct"/>
            <w:tcBorders>
              <w:top w:val="single" w:color="auto" w:sz="4" w:space="0"/>
              <w:left w:val="single" w:color="auto" w:sz="4" w:space="0"/>
              <w:bottom w:val="single" w:color="auto" w:sz="4" w:space="0"/>
              <w:right w:val="single" w:color="auto" w:sz="4" w:space="0"/>
            </w:tcBorders>
            <w:noWrap/>
            <w:vAlign w:val="center"/>
          </w:tcPr>
          <w:p w14:paraId="4CF41E9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A22DC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1F54AA">
            <w:pPr>
              <w:jc w:val="right"/>
              <w:rPr>
                <w:rFonts w:ascii="Times New Roman" w:hAnsi="Times New Roman" w:cs="Times New Roman"/>
                <w:color w:val="000000"/>
                <w:sz w:val="18"/>
                <w:szCs w:val="18"/>
              </w:rPr>
            </w:pPr>
            <w:r>
              <w:rPr>
                <w:rFonts w:ascii="Times New Roman" w:hAnsi="Times New Roman" w:cs="Times New Roman"/>
                <w:sz w:val="18"/>
                <w:szCs w:val="18"/>
              </w:rPr>
              <w:t>36.93</w:t>
            </w:r>
          </w:p>
        </w:tc>
        <w:tc>
          <w:tcPr>
            <w:tcW w:w="425" w:type="pct"/>
            <w:tcBorders>
              <w:top w:val="single" w:color="auto" w:sz="4" w:space="0"/>
              <w:left w:val="single" w:color="auto" w:sz="4" w:space="0"/>
              <w:bottom w:val="single" w:color="auto" w:sz="4" w:space="0"/>
              <w:right w:val="single" w:color="auto" w:sz="4" w:space="0"/>
            </w:tcBorders>
            <w:noWrap/>
            <w:vAlign w:val="center"/>
          </w:tcPr>
          <w:p w14:paraId="6DC4B6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40FFB26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75A6C70">
            <w:pPr>
              <w:jc w:val="right"/>
              <w:rPr>
                <w:rFonts w:ascii="Times New Roman" w:hAnsi="Times New Roman" w:cs="Times New Roman"/>
                <w:color w:val="000000"/>
                <w:sz w:val="18"/>
                <w:szCs w:val="18"/>
              </w:rPr>
            </w:pPr>
          </w:p>
        </w:tc>
      </w:tr>
      <w:tr w14:paraId="161FA9E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FADFE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C6F9B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A0621F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F89D6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868C4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053A35">
            <w:pPr>
              <w:jc w:val="right"/>
              <w:rPr>
                <w:rFonts w:ascii="Times New Roman" w:hAnsi="Times New Roman" w:cs="Times New Roman"/>
                <w:color w:val="000000"/>
                <w:sz w:val="18"/>
                <w:szCs w:val="18"/>
              </w:rPr>
            </w:pPr>
            <w:r>
              <w:rPr>
                <w:rFonts w:ascii="Times New Roman" w:hAnsi="Times New Roman" w:cs="Times New Roman"/>
                <w:sz w:val="18"/>
                <w:szCs w:val="18"/>
              </w:rPr>
              <w:t>30.76</w:t>
            </w:r>
          </w:p>
        </w:tc>
        <w:tc>
          <w:tcPr>
            <w:tcW w:w="425" w:type="pct"/>
            <w:tcBorders>
              <w:top w:val="single" w:color="auto" w:sz="4" w:space="0"/>
              <w:left w:val="single" w:color="auto" w:sz="4" w:space="0"/>
              <w:bottom w:val="single" w:color="auto" w:sz="4" w:space="0"/>
              <w:right w:val="single" w:color="auto" w:sz="4" w:space="0"/>
            </w:tcBorders>
            <w:noWrap/>
            <w:vAlign w:val="center"/>
          </w:tcPr>
          <w:p w14:paraId="7C0909B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5B473E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2F3F89B">
            <w:pPr>
              <w:jc w:val="right"/>
              <w:rPr>
                <w:rFonts w:ascii="Times New Roman" w:hAnsi="Times New Roman" w:cs="Times New Roman"/>
                <w:color w:val="000000"/>
                <w:sz w:val="18"/>
                <w:szCs w:val="18"/>
              </w:rPr>
            </w:pPr>
          </w:p>
        </w:tc>
      </w:tr>
      <w:tr w14:paraId="50D15DD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AEB86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94EF0B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F894F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515B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6EF7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9960A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1F4E5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404421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CD18EB1">
            <w:pPr>
              <w:jc w:val="right"/>
              <w:rPr>
                <w:rFonts w:ascii="Times New Roman" w:hAnsi="Times New Roman" w:cs="Times New Roman"/>
                <w:color w:val="000000"/>
                <w:sz w:val="18"/>
                <w:szCs w:val="18"/>
              </w:rPr>
            </w:pPr>
          </w:p>
        </w:tc>
      </w:tr>
      <w:tr w14:paraId="0EF0F33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A9184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84B0F5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3001EE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1BD1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3986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1EBFB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3A37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AC3392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C76D70F">
            <w:pPr>
              <w:jc w:val="right"/>
              <w:rPr>
                <w:rFonts w:ascii="Times New Roman" w:hAnsi="Times New Roman" w:cs="Times New Roman"/>
                <w:color w:val="000000"/>
                <w:sz w:val="18"/>
                <w:szCs w:val="18"/>
              </w:rPr>
            </w:pPr>
          </w:p>
        </w:tc>
      </w:tr>
      <w:tr w14:paraId="780A107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73994C">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8C47E31">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9C7494">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2AFB3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670B4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7BB71B">
            <w:pPr>
              <w:jc w:val="right"/>
              <w:rPr>
                <w:rFonts w:ascii="Times New Roman" w:hAnsi="Times New Roman" w:cs="Times New Roman"/>
                <w:color w:val="000000"/>
                <w:sz w:val="18"/>
                <w:szCs w:val="18"/>
              </w:rPr>
            </w:pPr>
            <w:r>
              <w:rPr>
                <w:rFonts w:ascii="Times New Roman" w:hAnsi="Times New Roman" w:cs="Times New Roman"/>
                <w:sz w:val="18"/>
                <w:szCs w:val="18"/>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7812ACE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624F1CC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845D819">
            <w:pPr>
              <w:jc w:val="right"/>
              <w:rPr>
                <w:rFonts w:ascii="Times New Roman" w:hAnsi="Times New Roman" w:cs="Times New Roman"/>
                <w:color w:val="000000"/>
                <w:sz w:val="18"/>
                <w:szCs w:val="18"/>
              </w:rPr>
            </w:pPr>
          </w:p>
        </w:tc>
      </w:tr>
      <w:tr w14:paraId="68836E1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B432FC">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2275DC2">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3EB0BBF">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CFC708">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AE6442">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9F942F">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471E8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C46456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379812C">
            <w:pPr>
              <w:jc w:val="right"/>
              <w:rPr>
                <w:rFonts w:ascii="Times New Roman" w:hAnsi="Times New Roman" w:cs="Times New Roman"/>
                <w:color w:val="000000"/>
                <w:sz w:val="18"/>
                <w:szCs w:val="18"/>
              </w:rPr>
            </w:pPr>
          </w:p>
        </w:tc>
      </w:tr>
      <w:tr w14:paraId="323749E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2B9F63">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95B223A">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92FA1BA">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FA3BE3">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0B46D2">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88523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1011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233C678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5EBEA21">
            <w:pPr>
              <w:jc w:val="right"/>
              <w:rPr>
                <w:rFonts w:ascii="Times New Roman" w:hAnsi="Times New Roman" w:cs="Times New Roman"/>
                <w:color w:val="000000"/>
                <w:sz w:val="18"/>
                <w:szCs w:val="18"/>
              </w:rPr>
            </w:pPr>
          </w:p>
        </w:tc>
      </w:tr>
      <w:tr w14:paraId="468B6E8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B5094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3ACA04C">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9951BED">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32A3A8">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9A522F">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87C87E">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6EB4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5EDAE3C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EB41BB9">
            <w:pPr>
              <w:jc w:val="right"/>
              <w:rPr>
                <w:rFonts w:ascii="Times New Roman" w:hAnsi="Times New Roman" w:cs="Times New Roman"/>
                <w:color w:val="000000"/>
                <w:sz w:val="18"/>
                <w:szCs w:val="18"/>
              </w:rPr>
            </w:pPr>
          </w:p>
        </w:tc>
      </w:tr>
      <w:tr w14:paraId="246FA48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10248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9F3BFDB">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0BC09B3">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8244A2">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4A4CA7">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BA9EB0">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B9B07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40D65E3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2A96CAB">
            <w:pPr>
              <w:jc w:val="right"/>
              <w:rPr>
                <w:rFonts w:ascii="Times New Roman" w:hAnsi="Times New Roman" w:cs="Times New Roman"/>
                <w:color w:val="000000"/>
                <w:sz w:val="18"/>
                <w:szCs w:val="18"/>
              </w:rPr>
            </w:pPr>
          </w:p>
        </w:tc>
      </w:tr>
      <w:tr w14:paraId="6DE72CC7">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146C4A3">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E70B19E">
            <w:pPr>
              <w:jc w:val="right"/>
              <w:rPr>
                <w:rFonts w:ascii="Times New Roman" w:hAnsi="Times New Roman" w:cs="Times New Roman"/>
                <w:sz w:val="18"/>
                <w:szCs w:val="18"/>
              </w:rPr>
            </w:pPr>
            <w:r>
              <w:rPr>
                <w:rFonts w:ascii="Times New Roman" w:hAnsi="Times New Roman" w:cs="Times New Roman"/>
                <w:sz w:val="18"/>
                <w:szCs w:val="18"/>
              </w:rPr>
              <w:t>3,785.25</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6CA5DA43">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C98D6D4">
            <w:pPr>
              <w:jc w:val="right"/>
              <w:rPr>
                <w:rFonts w:asciiTheme="minorEastAsia" w:hAnsiTheme="minorEastAsia" w:cstheme="minorEastAsia"/>
                <w:color w:val="000000"/>
                <w:sz w:val="18"/>
                <w:szCs w:val="18"/>
              </w:rPr>
            </w:pPr>
            <w:r>
              <w:rPr>
                <w:rFonts w:ascii="Times New Roman" w:hAnsi="Times New Roman" w:cs="Times New Roman"/>
                <w:sz w:val="18"/>
                <w:szCs w:val="18"/>
              </w:rPr>
              <w:t>213.20</w:t>
            </w:r>
          </w:p>
        </w:tc>
      </w:tr>
      <w:tr w14:paraId="775A399B">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6E5D770E">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注：本表反映单位本年度一般公共预算财政拨款基本支出明细情况。</w:t>
            </w:r>
          </w:p>
        </w:tc>
      </w:tr>
    </w:tbl>
    <w:p w14:paraId="44CB2D60">
      <w:pPr>
        <w:rPr>
          <w:rFonts w:ascii="仿宋_GB2312" w:hAnsi="宋体" w:eastAsia="仿宋_GB2312"/>
          <w:b/>
          <w:sz w:val="32"/>
          <w:szCs w:val="32"/>
        </w:rPr>
      </w:pPr>
    </w:p>
    <w:p w14:paraId="09E6DAE1">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6" w:type="pct"/>
        <w:tblInd w:w="-1404" w:type="dxa"/>
        <w:tblLayout w:type="fixed"/>
        <w:tblCellMar>
          <w:top w:w="0" w:type="dxa"/>
          <w:left w:w="108" w:type="dxa"/>
          <w:bottom w:w="0" w:type="dxa"/>
          <w:right w:w="108" w:type="dxa"/>
        </w:tblCellMar>
      </w:tblPr>
      <w:tblGrid>
        <w:gridCol w:w="1260"/>
        <w:gridCol w:w="1473"/>
        <w:gridCol w:w="1092"/>
        <w:gridCol w:w="1239"/>
        <w:gridCol w:w="1107"/>
        <w:gridCol w:w="419"/>
        <w:gridCol w:w="700"/>
        <w:gridCol w:w="1146"/>
        <w:gridCol w:w="2043"/>
      </w:tblGrid>
      <w:tr w14:paraId="6192B8FF">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236ECF8">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290D62C7">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4C45A4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789124A4">
        <w:tblPrEx>
          <w:tblCellMar>
            <w:top w:w="0" w:type="dxa"/>
            <w:left w:w="108" w:type="dxa"/>
            <w:bottom w:w="0" w:type="dxa"/>
            <w:right w:w="108" w:type="dxa"/>
          </w:tblCellMar>
        </w:tblPrEx>
        <w:trPr>
          <w:trHeight w:val="300" w:hRule="atLeast"/>
        </w:trPr>
        <w:tc>
          <w:tcPr>
            <w:tcW w:w="1825" w:type="pct"/>
            <w:gridSpan w:val="3"/>
            <w:tcBorders>
              <w:top w:val="nil"/>
              <w:left w:val="nil"/>
              <w:bottom w:val="single" w:color="auto" w:sz="4" w:space="0"/>
              <w:right w:val="nil"/>
            </w:tcBorders>
            <w:noWrap/>
            <w:vAlign w:val="bottom"/>
          </w:tcPr>
          <w:p w14:paraId="49470E18">
            <w:pPr>
              <w:widowControl/>
              <w:jc w:val="left"/>
              <w:textAlignment w:val="bottom"/>
              <w:rPr>
                <w:rFonts w:ascii="仿宋" w:hAnsi="仿宋" w:eastAsia="仿宋"/>
                <w:color w:val="000000"/>
                <w:sz w:val="20"/>
                <w:szCs w:val="20"/>
              </w:rPr>
            </w:pPr>
            <w:r>
              <w:rPr>
                <w:rFonts w:hint="eastAsia" w:ascii="仿宋" w:hAnsi="仿宋" w:eastAsia="仿宋" w:cs="方正仿宋_GB2312"/>
                <w:color w:val="000000"/>
                <w:sz w:val="20"/>
                <w:szCs w:val="20"/>
              </w:rPr>
              <w:t>编制单位：</w:t>
            </w:r>
            <w:r>
              <w:rPr>
                <w:rFonts w:hint="eastAsia" w:ascii="仿宋" w:hAnsi="仿宋" w:eastAsia="仿宋"/>
                <w:color w:val="000000"/>
                <w:sz w:val="20"/>
                <w:szCs w:val="20"/>
              </w:rPr>
              <w:t>石</w:t>
            </w:r>
            <w:r>
              <w:rPr>
                <w:rFonts w:hint="eastAsia" w:ascii="仿宋" w:hAnsi="仿宋" w:eastAsia="仿宋" w:cs="___WRD_EMBED_SUB_52"/>
                <w:color w:val="000000"/>
                <w:sz w:val="20"/>
                <w:szCs w:val="20"/>
              </w:rPr>
              <w:t>家</w:t>
            </w:r>
            <w:r>
              <w:rPr>
                <w:rFonts w:hint="eastAsia" w:ascii="仿宋" w:hAnsi="仿宋" w:eastAsia="仿宋"/>
                <w:color w:val="000000"/>
                <w:sz w:val="20"/>
                <w:szCs w:val="20"/>
              </w:rPr>
              <w:t>庄市</w:t>
            </w:r>
            <w:r>
              <w:rPr>
                <w:rFonts w:hint="eastAsia" w:ascii="仿宋" w:hAnsi="仿宋" w:eastAsia="仿宋" w:cs="___WRD_EMBED_SUB_52"/>
                <w:color w:val="000000"/>
                <w:sz w:val="20"/>
                <w:szCs w:val="20"/>
              </w:rPr>
              <w:t>公</w:t>
            </w:r>
            <w:r>
              <w:rPr>
                <w:rFonts w:hint="eastAsia" w:ascii="仿宋" w:hAnsi="仿宋" w:eastAsia="仿宋"/>
                <w:color w:val="000000"/>
                <w:sz w:val="20"/>
                <w:szCs w:val="20"/>
              </w:rPr>
              <w:t>路</w:t>
            </w:r>
            <w:r>
              <w:rPr>
                <w:rFonts w:hint="eastAsia" w:ascii="仿宋" w:hAnsi="仿宋" w:eastAsia="仿宋" w:cs="___WRD_EMBED_SUB_52"/>
                <w:color w:val="000000"/>
                <w:sz w:val="20"/>
                <w:szCs w:val="20"/>
              </w:rPr>
              <w:t>服务保障中</w:t>
            </w:r>
            <w:r>
              <w:rPr>
                <w:rFonts w:hint="eastAsia" w:ascii="仿宋" w:hAnsi="仿宋" w:eastAsia="仿宋"/>
                <w:color w:val="000000"/>
                <w:sz w:val="20"/>
                <w:szCs w:val="20"/>
              </w:rPr>
              <w:t>心</w:t>
            </w:r>
            <w:r>
              <w:rPr>
                <w:rFonts w:hint="eastAsia" w:ascii="仿宋" w:hAnsi="仿宋" w:eastAsia="仿宋" w:cs="方正仿宋_GB2312"/>
                <w:color w:val="000000"/>
                <w:sz w:val="20"/>
                <w:szCs w:val="20"/>
              </w:rPr>
              <w:t xml:space="preserve"> </w:t>
            </w:r>
            <w:r>
              <w:rPr>
                <w:rFonts w:hint="eastAsia" w:ascii="仿宋" w:hAnsi="仿宋" w:eastAsia="仿宋"/>
                <w:color w:val="000000"/>
                <w:sz w:val="20"/>
                <w:szCs w:val="20"/>
              </w:rPr>
              <w:t xml:space="preserve">                                                                                     </w:t>
            </w:r>
          </w:p>
        </w:tc>
        <w:tc>
          <w:tcPr>
            <w:tcW w:w="1319" w:type="pct"/>
            <w:gridSpan w:val="3"/>
            <w:tcBorders>
              <w:top w:val="nil"/>
              <w:left w:val="nil"/>
              <w:bottom w:val="single" w:color="auto" w:sz="4" w:space="0"/>
              <w:right w:val="nil"/>
            </w:tcBorders>
            <w:noWrap/>
            <w:vAlign w:val="bottom"/>
          </w:tcPr>
          <w:p w14:paraId="777D42AF">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5" w:type="pct"/>
            <w:gridSpan w:val="3"/>
            <w:tcBorders>
              <w:top w:val="nil"/>
              <w:left w:val="nil"/>
              <w:bottom w:val="single" w:color="auto" w:sz="4" w:space="0"/>
              <w:right w:val="nil"/>
            </w:tcBorders>
            <w:noWrap/>
            <w:vAlign w:val="bottom"/>
          </w:tcPr>
          <w:p w14:paraId="42998534">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AF952F3">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08D273B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521" w:type="pct"/>
            <w:vMerge w:val="restart"/>
            <w:tcBorders>
              <w:top w:val="single" w:color="auto" w:sz="4" w:space="0"/>
              <w:left w:val="nil"/>
              <w:bottom w:val="single" w:color="000000" w:sz="4" w:space="0"/>
              <w:right w:val="single" w:color="000000" w:sz="4" w:space="0"/>
            </w:tcBorders>
            <w:vAlign w:val="center"/>
          </w:tcPr>
          <w:p w14:paraId="750DC5B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591" w:type="pct"/>
            <w:vMerge w:val="restart"/>
            <w:tcBorders>
              <w:top w:val="single" w:color="auto" w:sz="4" w:space="0"/>
              <w:left w:val="nil"/>
              <w:bottom w:val="single" w:color="000000" w:sz="4" w:space="0"/>
              <w:right w:val="single" w:color="000000" w:sz="4" w:space="0"/>
            </w:tcBorders>
            <w:vAlign w:val="center"/>
          </w:tcPr>
          <w:p w14:paraId="6AEFF04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8" w:type="pct"/>
            <w:gridSpan w:val="4"/>
            <w:tcBorders>
              <w:top w:val="single" w:color="auto" w:sz="4" w:space="0"/>
              <w:left w:val="nil"/>
              <w:bottom w:val="single" w:color="000000" w:sz="4" w:space="0"/>
              <w:right w:val="single" w:color="000000" w:sz="4" w:space="0"/>
            </w:tcBorders>
            <w:vAlign w:val="center"/>
          </w:tcPr>
          <w:p w14:paraId="01CE4B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4" w:type="pct"/>
            <w:vMerge w:val="restart"/>
            <w:tcBorders>
              <w:top w:val="single" w:color="auto" w:sz="4" w:space="0"/>
              <w:left w:val="nil"/>
              <w:right w:val="single" w:color="000000" w:sz="4" w:space="0"/>
            </w:tcBorders>
            <w:vAlign w:val="center"/>
          </w:tcPr>
          <w:p w14:paraId="5F3AD14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7FAB25A7">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4DE7F65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2" w:type="pct"/>
            <w:vMerge w:val="restart"/>
            <w:tcBorders>
              <w:top w:val="nil"/>
              <w:left w:val="nil"/>
              <w:bottom w:val="single" w:color="000000" w:sz="4" w:space="0"/>
              <w:right w:val="single" w:color="000000" w:sz="4" w:space="0"/>
            </w:tcBorders>
            <w:vAlign w:val="center"/>
          </w:tcPr>
          <w:p w14:paraId="7B6CE73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521" w:type="pct"/>
            <w:vMerge w:val="continue"/>
            <w:tcBorders>
              <w:top w:val="single" w:color="000000" w:sz="4" w:space="0"/>
              <w:left w:val="nil"/>
              <w:bottom w:val="single" w:color="000000" w:sz="4" w:space="0"/>
              <w:right w:val="single" w:color="000000" w:sz="4" w:space="0"/>
            </w:tcBorders>
            <w:vAlign w:val="center"/>
          </w:tcPr>
          <w:p w14:paraId="52B2708E">
            <w:pPr>
              <w:jc w:val="center"/>
              <w:rPr>
                <w:rFonts w:ascii="方正仿宋_GB2312" w:hAnsi="方正仿宋_GB2312" w:eastAsia="方正仿宋_GB2312" w:cs="方正仿宋_GB2312"/>
                <w:color w:val="000000"/>
                <w:sz w:val="20"/>
                <w:szCs w:val="20"/>
              </w:rPr>
            </w:pPr>
          </w:p>
        </w:tc>
        <w:tc>
          <w:tcPr>
            <w:tcW w:w="591" w:type="pct"/>
            <w:vMerge w:val="continue"/>
            <w:tcBorders>
              <w:top w:val="single" w:color="000000" w:sz="4" w:space="0"/>
              <w:left w:val="nil"/>
              <w:bottom w:val="single" w:color="000000" w:sz="4" w:space="0"/>
              <w:right w:val="single" w:color="000000" w:sz="4" w:space="0"/>
            </w:tcBorders>
            <w:vAlign w:val="center"/>
          </w:tcPr>
          <w:p w14:paraId="6E39B0D6">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01BD8A8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3" w:type="pct"/>
            <w:gridSpan w:val="2"/>
            <w:vMerge w:val="restart"/>
            <w:tcBorders>
              <w:top w:val="nil"/>
              <w:left w:val="nil"/>
              <w:bottom w:val="single" w:color="000000" w:sz="4" w:space="0"/>
              <w:right w:val="single" w:color="000000" w:sz="4" w:space="0"/>
            </w:tcBorders>
            <w:vAlign w:val="center"/>
          </w:tcPr>
          <w:p w14:paraId="23EC605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08A43AB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4" w:type="pct"/>
            <w:vMerge w:val="continue"/>
            <w:tcBorders>
              <w:left w:val="nil"/>
              <w:right w:val="single" w:color="000000" w:sz="4" w:space="0"/>
            </w:tcBorders>
            <w:vAlign w:val="center"/>
          </w:tcPr>
          <w:p w14:paraId="6A8366D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12E4018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3C6F57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26D1BFD7">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022FE325">
            <w:pPr>
              <w:jc w:val="center"/>
              <w:rPr>
                <w:rFonts w:ascii="方正仿宋_GB2312" w:hAnsi="方正仿宋_GB2312" w:eastAsia="方正仿宋_GB2312" w:cs="方正仿宋_GB2312"/>
                <w:color w:val="000000"/>
                <w:sz w:val="20"/>
                <w:szCs w:val="20"/>
              </w:rPr>
            </w:pPr>
          </w:p>
        </w:tc>
        <w:tc>
          <w:tcPr>
            <w:tcW w:w="702" w:type="pct"/>
            <w:vMerge w:val="continue"/>
            <w:tcBorders>
              <w:top w:val="nil"/>
              <w:left w:val="nil"/>
              <w:bottom w:val="single" w:color="000000" w:sz="4" w:space="0"/>
              <w:right w:val="single" w:color="000000" w:sz="4" w:space="0"/>
            </w:tcBorders>
            <w:vAlign w:val="center"/>
          </w:tcPr>
          <w:p w14:paraId="4DA649D8">
            <w:pPr>
              <w:jc w:val="center"/>
              <w:rPr>
                <w:rFonts w:ascii="方正仿宋_GB2312" w:hAnsi="方正仿宋_GB2312" w:eastAsia="方正仿宋_GB2312" w:cs="方正仿宋_GB2312"/>
                <w:color w:val="000000"/>
                <w:sz w:val="20"/>
                <w:szCs w:val="20"/>
              </w:rPr>
            </w:pPr>
          </w:p>
        </w:tc>
        <w:tc>
          <w:tcPr>
            <w:tcW w:w="521" w:type="pct"/>
            <w:vMerge w:val="continue"/>
            <w:tcBorders>
              <w:top w:val="single" w:color="000000" w:sz="4" w:space="0"/>
              <w:left w:val="nil"/>
              <w:bottom w:val="single" w:color="000000" w:sz="4" w:space="0"/>
              <w:right w:val="single" w:color="000000" w:sz="4" w:space="0"/>
            </w:tcBorders>
            <w:vAlign w:val="center"/>
          </w:tcPr>
          <w:p w14:paraId="2915D36E">
            <w:pPr>
              <w:jc w:val="center"/>
              <w:rPr>
                <w:rFonts w:ascii="方正仿宋_GB2312" w:hAnsi="方正仿宋_GB2312" w:eastAsia="方正仿宋_GB2312" w:cs="方正仿宋_GB2312"/>
                <w:color w:val="000000"/>
                <w:sz w:val="20"/>
                <w:szCs w:val="20"/>
              </w:rPr>
            </w:pPr>
          </w:p>
        </w:tc>
        <w:tc>
          <w:tcPr>
            <w:tcW w:w="591" w:type="pct"/>
            <w:vMerge w:val="continue"/>
            <w:tcBorders>
              <w:top w:val="single" w:color="000000" w:sz="4" w:space="0"/>
              <w:left w:val="nil"/>
              <w:bottom w:val="single" w:color="000000" w:sz="4" w:space="0"/>
              <w:right w:val="single" w:color="000000" w:sz="4" w:space="0"/>
            </w:tcBorders>
            <w:vAlign w:val="center"/>
          </w:tcPr>
          <w:p w14:paraId="46553CCB">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09DEF92D">
            <w:pPr>
              <w:jc w:val="center"/>
              <w:rPr>
                <w:rFonts w:ascii="方正仿宋_GB2312" w:hAnsi="方正仿宋_GB2312" w:eastAsia="方正仿宋_GB2312" w:cs="方正仿宋_GB2312"/>
                <w:color w:val="000000"/>
                <w:sz w:val="20"/>
                <w:szCs w:val="20"/>
              </w:rPr>
            </w:pPr>
          </w:p>
        </w:tc>
        <w:tc>
          <w:tcPr>
            <w:tcW w:w="533" w:type="pct"/>
            <w:gridSpan w:val="2"/>
            <w:vMerge w:val="continue"/>
            <w:tcBorders>
              <w:top w:val="nil"/>
              <w:left w:val="nil"/>
              <w:bottom w:val="single" w:color="000000" w:sz="4" w:space="0"/>
              <w:right w:val="single" w:color="000000" w:sz="4" w:space="0"/>
            </w:tcBorders>
            <w:vAlign w:val="center"/>
          </w:tcPr>
          <w:p w14:paraId="57024064">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64176447">
            <w:pPr>
              <w:jc w:val="center"/>
              <w:rPr>
                <w:rFonts w:ascii="方正仿宋_GB2312" w:hAnsi="方正仿宋_GB2312" w:eastAsia="方正仿宋_GB2312" w:cs="方正仿宋_GB2312"/>
                <w:color w:val="000000"/>
                <w:sz w:val="20"/>
                <w:szCs w:val="20"/>
              </w:rPr>
            </w:pPr>
          </w:p>
        </w:tc>
        <w:tc>
          <w:tcPr>
            <w:tcW w:w="974" w:type="pct"/>
            <w:vMerge w:val="continue"/>
            <w:tcBorders>
              <w:left w:val="nil"/>
              <w:right w:val="single" w:color="000000" w:sz="4" w:space="0"/>
            </w:tcBorders>
            <w:vAlign w:val="center"/>
          </w:tcPr>
          <w:p w14:paraId="4644888C">
            <w:pPr>
              <w:jc w:val="center"/>
              <w:rPr>
                <w:rFonts w:ascii="方正仿宋_GB2312" w:hAnsi="方正仿宋_GB2312" w:eastAsia="方正仿宋_GB2312" w:cs="方正仿宋_GB2312"/>
                <w:color w:val="000000"/>
                <w:sz w:val="20"/>
                <w:szCs w:val="20"/>
              </w:rPr>
            </w:pPr>
          </w:p>
        </w:tc>
      </w:tr>
      <w:tr w14:paraId="5156FB98">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2D9A4EFD">
            <w:pPr>
              <w:jc w:val="center"/>
              <w:rPr>
                <w:rFonts w:ascii="方正仿宋_GB2312" w:hAnsi="方正仿宋_GB2312" w:eastAsia="方正仿宋_GB2312" w:cs="方正仿宋_GB2312"/>
                <w:color w:val="000000"/>
                <w:sz w:val="20"/>
                <w:szCs w:val="20"/>
              </w:rPr>
            </w:pPr>
          </w:p>
        </w:tc>
        <w:tc>
          <w:tcPr>
            <w:tcW w:w="702" w:type="pct"/>
            <w:vMerge w:val="continue"/>
            <w:tcBorders>
              <w:top w:val="nil"/>
              <w:left w:val="nil"/>
              <w:bottom w:val="single" w:color="auto" w:sz="4" w:space="0"/>
              <w:right w:val="single" w:color="000000" w:sz="4" w:space="0"/>
            </w:tcBorders>
            <w:vAlign w:val="center"/>
          </w:tcPr>
          <w:p w14:paraId="5D061EF9">
            <w:pPr>
              <w:jc w:val="center"/>
              <w:rPr>
                <w:rFonts w:ascii="方正仿宋_GB2312" w:hAnsi="方正仿宋_GB2312" w:eastAsia="方正仿宋_GB2312" w:cs="方正仿宋_GB2312"/>
                <w:color w:val="000000"/>
                <w:sz w:val="20"/>
                <w:szCs w:val="20"/>
              </w:rPr>
            </w:pPr>
          </w:p>
        </w:tc>
        <w:tc>
          <w:tcPr>
            <w:tcW w:w="521" w:type="pct"/>
            <w:vMerge w:val="continue"/>
            <w:tcBorders>
              <w:top w:val="single" w:color="000000" w:sz="4" w:space="0"/>
              <w:left w:val="nil"/>
              <w:bottom w:val="single" w:color="000000" w:sz="4" w:space="0"/>
              <w:right w:val="single" w:color="000000" w:sz="4" w:space="0"/>
            </w:tcBorders>
            <w:vAlign w:val="center"/>
          </w:tcPr>
          <w:p w14:paraId="03996CDD">
            <w:pPr>
              <w:jc w:val="center"/>
              <w:rPr>
                <w:rFonts w:ascii="方正仿宋_GB2312" w:hAnsi="方正仿宋_GB2312" w:eastAsia="方正仿宋_GB2312" w:cs="方正仿宋_GB2312"/>
                <w:color w:val="000000"/>
                <w:sz w:val="20"/>
                <w:szCs w:val="20"/>
              </w:rPr>
            </w:pPr>
          </w:p>
        </w:tc>
        <w:tc>
          <w:tcPr>
            <w:tcW w:w="591" w:type="pct"/>
            <w:vMerge w:val="continue"/>
            <w:tcBorders>
              <w:top w:val="single" w:color="000000" w:sz="4" w:space="0"/>
              <w:left w:val="nil"/>
              <w:bottom w:val="single" w:color="000000" w:sz="4" w:space="0"/>
              <w:right w:val="single" w:color="000000" w:sz="4" w:space="0"/>
            </w:tcBorders>
            <w:vAlign w:val="center"/>
          </w:tcPr>
          <w:p w14:paraId="5631A283">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3DE1C4FC">
            <w:pPr>
              <w:jc w:val="center"/>
              <w:rPr>
                <w:rFonts w:ascii="方正仿宋_GB2312" w:hAnsi="方正仿宋_GB2312" w:eastAsia="方正仿宋_GB2312" w:cs="方正仿宋_GB2312"/>
                <w:color w:val="000000"/>
                <w:sz w:val="20"/>
                <w:szCs w:val="20"/>
              </w:rPr>
            </w:pPr>
          </w:p>
        </w:tc>
        <w:tc>
          <w:tcPr>
            <w:tcW w:w="533" w:type="pct"/>
            <w:gridSpan w:val="2"/>
            <w:vMerge w:val="continue"/>
            <w:tcBorders>
              <w:top w:val="nil"/>
              <w:left w:val="nil"/>
              <w:bottom w:val="single" w:color="000000" w:sz="4" w:space="0"/>
              <w:right w:val="single" w:color="000000" w:sz="4" w:space="0"/>
            </w:tcBorders>
            <w:vAlign w:val="center"/>
          </w:tcPr>
          <w:p w14:paraId="1E2D8EB0">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1B9AC165">
            <w:pPr>
              <w:jc w:val="center"/>
              <w:rPr>
                <w:rFonts w:ascii="方正仿宋_GB2312" w:hAnsi="方正仿宋_GB2312" w:eastAsia="方正仿宋_GB2312" w:cs="方正仿宋_GB2312"/>
                <w:color w:val="000000"/>
                <w:sz w:val="20"/>
                <w:szCs w:val="20"/>
              </w:rPr>
            </w:pPr>
          </w:p>
        </w:tc>
        <w:tc>
          <w:tcPr>
            <w:tcW w:w="974" w:type="pct"/>
            <w:vMerge w:val="continue"/>
            <w:tcBorders>
              <w:left w:val="nil"/>
              <w:bottom w:val="single" w:color="000000" w:sz="4" w:space="0"/>
              <w:right w:val="single" w:color="000000" w:sz="4" w:space="0"/>
            </w:tcBorders>
            <w:vAlign w:val="center"/>
          </w:tcPr>
          <w:p w14:paraId="12351390">
            <w:pPr>
              <w:jc w:val="center"/>
              <w:rPr>
                <w:rFonts w:ascii="方正仿宋_GB2312" w:hAnsi="方正仿宋_GB2312" w:eastAsia="方正仿宋_GB2312" w:cs="方正仿宋_GB2312"/>
                <w:color w:val="000000"/>
                <w:sz w:val="20"/>
                <w:szCs w:val="20"/>
              </w:rPr>
            </w:pPr>
          </w:p>
        </w:tc>
      </w:tr>
      <w:tr w14:paraId="0F998D2D">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7D93B0A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521" w:type="pct"/>
            <w:tcBorders>
              <w:top w:val="nil"/>
              <w:left w:val="single" w:color="auto" w:sz="4" w:space="0"/>
              <w:bottom w:val="single" w:color="000000" w:sz="4" w:space="0"/>
              <w:right w:val="single" w:color="000000" w:sz="4" w:space="0"/>
            </w:tcBorders>
            <w:noWrap/>
            <w:vAlign w:val="center"/>
          </w:tcPr>
          <w:p w14:paraId="178BDC6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591" w:type="pct"/>
            <w:tcBorders>
              <w:top w:val="nil"/>
              <w:left w:val="nil"/>
              <w:bottom w:val="single" w:color="000000" w:sz="4" w:space="0"/>
              <w:right w:val="single" w:color="000000" w:sz="4" w:space="0"/>
            </w:tcBorders>
            <w:noWrap/>
            <w:vAlign w:val="center"/>
          </w:tcPr>
          <w:p w14:paraId="291CF24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3FBB2CED">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3" w:type="pct"/>
            <w:gridSpan w:val="2"/>
            <w:tcBorders>
              <w:top w:val="nil"/>
              <w:left w:val="nil"/>
              <w:bottom w:val="single" w:color="000000" w:sz="4" w:space="0"/>
              <w:right w:val="single" w:color="000000" w:sz="4" w:space="0"/>
            </w:tcBorders>
            <w:noWrap/>
            <w:vAlign w:val="center"/>
          </w:tcPr>
          <w:p w14:paraId="0D47A3D0">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7E2E10E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4" w:type="pct"/>
            <w:tcBorders>
              <w:top w:val="nil"/>
              <w:left w:val="nil"/>
              <w:bottom w:val="single" w:color="000000" w:sz="4" w:space="0"/>
              <w:right w:val="single" w:color="000000" w:sz="4" w:space="0"/>
            </w:tcBorders>
            <w:noWrap/>
            <w:vAlign w:val="center"/>
          </w:tcPr>
          <w:p w14:paraId="595C4EDE">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734F6491">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184EBC3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1" w:type="pct"/>
            <w:tcBorders>
              <w:top w:val="nil"/>
              <w:left w:val="single" w:color="auto" w:sz="4" w:space="0"/>
              <w:bottom w:val="single" w:color="000000" w:sz="4" w:space="0"/>
              <w:right w:val="single" w:color="000000" w:sz="4" w:space="0"/>
            </w:tcBorders>
            <w:noWrap/>
            <w:vAlign w:val="center"/>
          </w:tcPr>
          <w:p w14:paraId="064954A8">
            <w:pPr>
              <w:jc w:val="right"/>
              <w:rPr>
                <w:rFonts w:ascii="Times New Roman" w:hAnsi="Times New Roman" w:eastAsia="宋体" w:cs="Times New Roman"/>
                <w:color w:val="000000"/>
                <w:sz w:val="20"/>
                <w:szCs w:val="20"/>
              </w:rPr>
            </w:pPr>
          </w:p>
        </w:tc>
        <w:tc>
          <w:tcPr>
            <w:tcW w:w="591" w:type="pct"/>
            <w:tcBorders>
              <w:top w:val="nil"/>
              <w:left w:val="nil"/>
              <w:bottom w:val="single" w:color="000000" w:sz="4" w:space="0"/>
              <w:right w:val="single" w:color="000000" w:sz="4" w:space="0"/>
            </w:tcBorders>
            <w:noWrap/>
            <w:vAlign w:val="center"/>
          </w:tcPr>
          <w:p w14:paraId="2CE161B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3,711.25</w:t>
            </w:r>
          </w:p>
        </w:tc>
        <w:tc>
          <w:tcPr>
            <w:tcW w:w="528" w:type="pct"/>
            <w:tcBorders>
              <w:top w:val="nil"/>
              <w:left w:val="nil"/>
              <w:bottom w:val="single" w:color="000000" w:sz="4" w:space="0"/>
              <w:right w:val="single" w:color="000000" w:sz="4" w:space="0"/>
            </w:tcBorders>
            <w:noWrap/>
            <w:vAlign w:val="center"/>
          </w:tcPr>
          <w:p w14:paraId="517D44C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3,711.25</w:t>
            </w:r>
          </w:p>
        </w:tc>
        <w:tc>
          <w:tcPr>
            <w:tcW w:w="533" w:type="pct"/>
            <w:gridSpan w:val="2"/>
            <w:tcBorders>
              <w:top w:val="nil"/>
              <w:left w:val="nil"/>
              <w:bottom w:val="single" w:color="000000" w:sz="4" w:space="0"/>
              <w:right w:val="single" w:color="000000" w:sz="4" w:space="0"/>
            </w:tcBorders>
            <w:noWrap/>
            <w:vAlign w:val="center"/>
          </w:tcPr>
          <w:p w14:paraId="31D41929">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0413BD2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3,711.25</w:t>
            </w:r>
          </w:p>
        </w:tc>
        <w:tc>
          <w:tcPr>
            <w:tcW w:w="974" w:type="pct"/>
            <w:tcBorders>
              <w:top w:val="nil"/>
              <w:left w:val="nil"/>
              <w:bottom w:val="single" w:color="000000" w:sz="4" w:space="0"/>
              <w:right w:val="single" w:color="000000" w:sz="4" w:space="0"/>
            </w:tcBorders>
            <w:noWrap/>
            <w:vAlign w:val="center"/>
          </w:tcPr>
          <w:p w14:paraId="30746D75">
            <w:pPr>
              <w:jc w:val="right"/>
              <w:rPr>
                <w:rFonts w:ascii="Times New Roman" w:hAnsi="Times New Roman" w:eastAsia="宋体" w:cs="Times New Roman"/>
                <w:color w:val="000000"/>
                <w:sz w:val="20"/>
                <w:szCs w:val="20"/>
              </w:rPr>
            </w:pPr>
          </w:p>
        </w:tc>
      </w:tr>
      <w:tr w14:paraId="1AA65B2C">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0C297B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702" w:type="pct"/>
            <w:tcBorders>
              <w:top w:val="nil"/>
              <w:left w:val="nil"/>
              <w:bottom w:val="single" w:color="000000" w:sz="4" w:space="0"/>
              <w:right w:val="single" w:color="000000" w:sz="4" w:space="0"/>
            </w:tcBorders>
            <w:noWrap/>
            <w:vAlign w:val="center"/>
          </w:tcPr>
          <w:p w14:paraId="20AD9B2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521" w:type="pct"/>
            <w:tcBorders>
              <w:top w:val="nil"/>
              <w:left w:val="nil"/>
              <w:bottom w:val="single" w:color="000000" w:sz="4" w:space="0"/>
              <w:right w:val="single" w:color="000000" w:sz="4" w:space="0"/>
            </w:tcBorders>
            <w:noWrap/>
            <w:vAlign w:val="center"/>
          </w:tcPr>
          <w:p w14:paraId="65C23410">
            <w:pPr>
              <w:jc w:val="right"/>
              <w:rPr>
                <w:rFonts w:ascii="Times New Roman" w:hAnsi="Times New Roman" w:eastAsia="宋体" w:cs="Times New Roman"/>
                <w:color w:val="000000"/>
                <w:sz w:val="20"/>
                <w:szCs w:val="20"/>
              </w:rPr>
            </w:pPr>
          </w:p>
        </w:tc>
        <w:tc>
          <w:tcPr>
            <w:tcW w:w="591" w:type="pct"/>
            <w:tcBorders>
              <w:top w:val="nil"/>
              <w:left w:val="nil"/>
              <w:bottom w:val="single" w:color="000000" w:sz="4" w:space="0"/>
              <w:right w:val="single" w:color="000000" w:sz="4" w:space="0"/>
            </w:tcBorders>
            <w:noWrap/>
            <w:vAlign w:val="center"/>
          </w:tcPr>
          <w:p w14:paraId="3CE34C9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528" w:type="pct"/>
            <w:tcBorders>
              <w:top w:val="nil"/>
              <w:left w:val="nil"/>
              <w:bottom w:val="single" w:color="000000" w:sz="4" w:space="0"/>
              <w:right w:val="single" w:color="000000" w:sz="4" w:space="0"/>
            </w:tcBorders>
            <w:noWrap/>
            <w:vAlign w:val="center"/>
          </w:tcPr>
          <w:p w14:paraId="637D190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533" w:type="pct"/>
            <w:gridSpan w:val="2"/>
            <w:tcBorders>
              <w:top w:val="nil"/>
              <w:left w:val="nil"/>
              <w:bottom w:val="single" w:color="000000" w:sz="4" w:space="0"/>
              <w:right w:val="single" w:color="000000" w:sz="4" w:space="0"/>
            </w:tcBorders>
            <w:noWrap/>
            <w:vAlign w:val="center"/>
          </w:tcPr>
          <w:p w14:paraId="57C1C000">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43DDD09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974" w:type="pct"/>
            <w:tcBorders>
              <w:top w:val="nil"/>
              <w:left w:val="nil"/>
              <w:bottom w:val="single" w:color="000000" w:sz="4" w:space="0"/>
              <w:right w:val="single" w:color="000000" w:sz="4" w:space="0"/>
            </w:tcBorders>
            <w:noWrap/>
            <w:vAlign w:val="center"/>
          </w:tcPr>
          <w:p w14:paraId="592D419B">
            <w:pPr>
              <w:jc w:val="right"/>
              <w:rPr>
                <w:rFonts w:ascii="Times New Roman" w:hAnsi="Times New Roman" w:eastAsia="宋体" w:cs="Times New Roman"/>
                <w:color w:val="000000"/>
                <w:sz w:val="20"/>
                <w:szCs w:val="20"/>
              </w:rPr>
            </w:pPr>
          </w:p>
        </w:tc>
      </w:tr>
      <w:tr w14:paraId="12E3E4FA">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B56543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w:t>
            </w:r>
          </w:p>
        </w:tc>
        <w:tc>
          <w:tcPr>
            <w:tcW w:w="702" w:type="pct"/>
            <w:tcBorders>
              <w:top w:val="nil"/>
              <w:left w:val="nil"/>
              <w:bottom w:val="single" w:color="000000" w:sz="4" w:space="0"/>
              <w:right w:val="single" w:color="000000" w:sz="4" w:space="0"/>
            </w:tcBorders>
            <w:noWrap/>
            <w:vAlign w:val="center"/>
          </w:tcPr>
          <w:p w14:paraId="5F075A1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国有土地使用权出让收入安排的支出</w:t>
            </w:r>
          </w:p>
        </w:tc>
        <w:tc>
          <w:tcPr>
            <w:tcW w:w="521" w:type="pct"/>
            <w:tcBorders>
              <w:top w:val="nil"/>
              <w:left w:val="nil"/>
              <w:bottom w:val="single" w:color="000000" w:sz="4" w:space="0"/>
              <w:right w:val="single" w:color="000000" w:sz="4" w:space="0"/>
            </w:tcBorders>
            <w:noWrap/>
            <w:vAlign w:val="center"/>
          </w:tcPr>
          <w:p w14:paraId="45ED88D0">
            <w:pPr>
              <w:jc w:val="right"/>
              <w:rPr>
                <w:rFonts w:ascii="Times New Roman" w:hAnsi="Times New Roman" w:eastAsia="宋体" w:cs="Times New Roman"/>
                <w:color w:val="000000"/>
                <w:sz w:val="20"/>
                <w:szCs w:val="20"/>
              </w:rPr>
            </w:pPr>
          </w:p>
        </w:tc>
        <w:tc>
          <w:tcPr>
            <w:tcW w:w="591" w:type="pct"/>
            <w:tcBorders>
              <w:top w:val="nil"/>
              <w:left w:val="nil"/>
              <w:bottom w:val="single" w:color="000000" w:sz="4" w:space="0"/>
              <w:right w:val="single" w:color="000000" w:sz="4" w:space="0"/>
            </w:tcBorders>
            <w:noWrap/>
            <w:vAlign w:val="center"/>
          </w:tcPr>
          <w:p w14:paraId="2292415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528" w:type="pct"/>
            <w:tcBorders>
              <w:top w:val="nil"/>
              <w:left w:val="nil"/>
              <w:bottom w:val="single" w:color="000000" w:sz="4" w:space="0"/>
              <w:right w:val="single" w:color="000000" w:sz="4" w:space="0"/>
            </w:tcBorders>
            <w:noWrap/>
            <w:vAlign w:val="center"/>
          </w:tcPr>
          <w:p w14:paraId="6A6B02B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533" w:type="pct"/>
            <w:gridSpan w:val="2"/>
            <w:tcBorders>
              <w:top w:val="nil"/>
              <w:left w:val="nil"/>
              <w:bottom w:val="single" w:color="000000" w:sz="4" w:space="0"/>
              <w:right w:val="single" w:color="000000" w:sz="4" w:space="0"/>
            </w:tcBorders>
            <w:noWrap/>
            <w:vAlign w:val="center"/>
          </w:tcPr>
          <w:p w14:paraId="6DC6CB0B">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5DE04E0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974" w:type="pct"/>
            <w:tcBorders>
              <w:top w:val="nil"/>
              <w:left w:val="nil"/>
              <w:bottom w:val="single" w:color="000000" w:sz="4" w:space="0"/>
              <w:right w:val="single" w:color="000000" w:sz="4" w:space="0"/>
            </w:tcBorders>
            <w:noWrap/>
            <w:vAlign w:val="center"/>
          </w:tcPr>
          <w:p w14:paraId="4A4B0FB8">
            <w:pPr>
              <w:jc w:val="right"/>
              <w:rPr>
                <w:rFonts w:ascii="Times New Roman" w:hAnsi="Times New Roman" w:eastAsia="宋体" w:cs="Times New Roman"/>
                <w:color w:val="000000"/>
                <w:sz w:val="20"/>
                <w:szCs w:val="20"/>
              </w:rPr>
            </w:pPr>
          </w:p>
        </w:tc>
      </w:tr>
      <w:tr w14:paraId="0D4A363C">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9B41A0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2120804</w:t>
            </w:r>
          </w:p>
        </w:tc>
        <w:tc>
          <w:tcPr>
            <w:tcW w:w="702" w:type="pct"/>
            <w:tcBorders>
              <w:top w:val="nil"/>
              <w:left w:val="nil"/>
              <w:bottom w:val="single" w:color="000000" w:sz="4" w:space="0"/>
              <w:right w:val="single" w:color="000000" w:sz="4" w:space="0"/>
            </w:tcBorders>
            <w:noWrap/>
            <w:vAlign w:val="center"/>
          </w:tcPr>
          <w:p w14:paraId="575C93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农村基础设施建设支出</w:t>
            </w:r>
          </w:p>
        </w:tc>
        <w:tc>
          <w:tcPr>
            <w:tcW w:w="521" w:type="pct"/>
            <w:tcBorders>
              <w:top w:val="nil"/>
              <w:left w:val="nil"/>
              <w:bottom w:val="single" w:color="000000" w:sz="4" w:space="0"/>
              <w:right w:val="single" w:color="000000" w:sz="4" w:space="0"/>
            </w:tcBorders>
            <w:noWrap/>
            <w:vAlign w:val="center"/>
          </w:tcPr>
          <w:p w14:paraId="2264125C">
            <w:pPr>
              <w:jc w:val="right"/>
              <w:rPr>
                <w:rFonts w:ascii="Times New Roman" w:hAnsi="Times New Roman" w:eastAsia="宋体" w:cs="Times New Roman"/>
                <w:color w:val="000000"/>
                <w:sz w:val="20"/>
                <w:szCs w:val="20"/>
              </w:rPr>
            </w:pPr>
          </w:p>
        </w:tc>
        <w:tc>
          <w:tcPr>
            <w:tcW w:w="591" w:type="pct"/>
            <w:tcBorders>
              <w:top w:val="nil"/>
              <w:left w:val="nil"/>
              <w:bottom w:val="single" w:color="000000" w:sz="4" w:space="0"/>
              <w:right w:val="single" w:color="000000" w:sz="4" w:space="0"/>
            </w:tcBorders>
            <w:noWrap/>
            <w:vAlign w:val="center"/>
          </w:tcPr>
          <w:p w14:paraId="638FE96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528" w:type="pct"/>
            <w:tcBorders>
              <w:top w:val="nil"/>
              <w:left w:val="nil"/>
              <w:bottom w:val="single" w:color="000000" w:sz="4" w:space="0"/>
              <w:right w:val="single" w:color="000000" w:sz="4" w:space="0"/>
            </w:tcBorders>
            <w:noWrap/>
            <w:vAlign w:val="center"/>
          </w:tcPr>
          <w:p w14:paraId="7336607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533" w:type="pct"/>
            <w:gridSpan w:val="2"/>
            <w:tcBorders>
              <w:top w:val="nil"/>
              <w:left w:val="nil"/>
              <w:bottom w:val="single" w:color="000000" w:sz="4" w:space="0"/>
              <w:right w:val="single" w:color="000000" w:sz="4" w:space="0"/>
            </w:tcBorders>
            <w:noWrap/>
            <w:vAlign w:val="center"/>
          </w:tcPr>
          <w:p w14:paraId="449DE9AC">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34009DE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3,711.25</w:t>
            </w:r>
          </w:p>
        </w:tc>
        <w:tc>
          <w:tcPr>
            <w:tcW w:w="974" w:type="pct"/>
            <w:tcBorders>
              <w:top w:val="nil"/>
              <w:left w:val="nil"/>
              <w:bottom w:val="single" w:color="000000" w:sz="4" w:space="0"/>
              <w:right w:val="single" w:color="000000" w:sz="4" w:space="0"/>
            </w:tcBorders>
            <w:noWrap/>
            <w:vAlign w:val="center"/>
          </w:tcPr>
          <w:p w14:paraId="5F7F7FB8">
            <w:pPr>
              <w:jc w:val="right"/>
              <w:rPr>
                <w:rFonts w:ascii="Times New Roman" w:hAnsi="Times New Roman" w:eastAsia="宋体" w:cs="Times New Roman"/>
                <w:color w:val="000000"/>
                <w:sz w:val="20"/>
                <w:szCs w:val="20"/>
              </w:rPr>
            </w:pPr>
          </w:p>
        </w:tc>
      </w:tr>
      <w:tr w14:paraId="522BDCC2">
        <w:trPr>
          <w:trHeight w:val="308" w:hRule="atLeast"/>
        </w:trPr>
        <w:tc>
          <w:tcPr>
            <w:tcW w:w="5000" w:type="pct"/>
            <w:gridSpan w:val="9"/>
            <w:tcBorders>
              <w:top w:val="nil"/>
              <w:left w:val="nil"/>
              <w:bottom w:val="nil"/>
              <w:right w:val="nil"/>
            </w:tcBorders>
            <w:noWrap/>
            <w:vAlign w:val="center"/>
          </w:tcPr>
          <w:p w14:paraId="529D68B8">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注：本表反映单位本年度政府性基金预算财政拨款收入、支出及结转和结余情况。</w:t>
            </w:r>
            <w:r>
              <w:rPr>
                <w:rFonts w:hint="eastAsia" w:ascii="方正仿宋_GB2312" w:hAnsi="方正仿宋_GB2312" w:eastAsia="方正仿宋_GB2312" w:cs="方正仿宋_GB2312"/>
                <w:color w:val="000000"/>
                <w:sz w:val="20"/>
                <w:szCs w:val="20"/>
              </w:rPr>
              <w:br w:type="page"/>
            </w:r>
          </w:p>
        </w:tc>
      </w:tr>
    </w:tbl>
    <w:p w14:paraId="078C128F">
      <w:pPr>
        <w:rPr>
          <w:rFonts w:ascii="仿宋_GB2312" w:hAnsi="宋体" w:eastAsia="仿宋_GB2312"/>
          <w:b/>
          <w:sz w:val="32"/>
          <w:szCs w:val="32"/>
        </w:rPr>
      </w:pPr>
    </w:p>
    <w:p w14:paraId="07DEF72D">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3D3BD61B">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72CDF00C">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6C098364">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5050DCA9">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4455E085">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6AB98246">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编制单位：</w:t>
            </w:r>
            <w:r>
              <w:rPr>
                <w:rFonts w:hint="eastAsia" w:ascii="仿宋" w:hAnsi="仿宋" w:eastAsia="仿宋"/>
                <w:color w:val="000000"/>
                <w:sz w:val="20"/>
                <w:szCs w:val="20"/>
              </w:rPr>
              <w:t>石</w:t>
            </w:r>
            <w:r>
              <w:rPr>
                <w:rFonts w:hint="eastAsia" w:ascii="仿宋" w:hAnsi="仿宋" w:eastAsia="仿宋" w:cs="___WRD_EMBED_SUB_52"/>
                <w:color w:val="000000"/>
                <w:sz w:val="20"/>
                <w:szCs w:val="20"/>
              </w:rPr>
              <w:t>家</w:t>
            </w:r>
            <w:r>
              <w:rPr>
                <w:rFonts w:hint="eastAsia" w:ascii="仿宋" w:hAnsi="仿宋" w:eastAsia="仿宋"/>
                <w:color w:val="000000"/>
                <w:sz w:val="20"/>
                <w:szCs w:val="20"/>
              </w:rPr>
              <w:t>庄市</w:t>
            </w:r>
            <w:r>
              <w:rPr>
                <w:rFonts w:hint="eastAsia" w:ascii="仿宋" w:hAnsi="仿宋" w:eastAsia="仿宋" w:cs="___WRD_EMBED_SUB_52"/>
                <w:color w:val="000000"/>
                <w:sz w:val="20"/>
                <w:szCs w:val="20"/>
              </w:rPr>
              <w:t>公</w:t>
            </w:r>
            <w:r>
              <w:rPr>
                <w:rFonts w:hint="eastAsia" w:ascii="仿宋" w:hAnsi="仿宋" w:eastAsia="仿宋"/>
                <w:color w:val="000000"/>
                <w:sz w:val="20"/>
                <w:szCs w:val="20"/>
              </w:rPr>
              <w:t>路</w:t>
            </w:r>
            <w:r>
              <w:rPr>
                <w:rFonts w:hint="eastAsia" w:ascii="仿宋" w:hAnsi="仿宋" w:eastAsia="仿宋" w:cs="___WRD_EMBED_SUB_52"/>
                <w:color w:val="000000"/>
                <w:sz w:val="20"/>
                <w:szCs w:val="20"/>
              </w:rPr>
              <w:t>服务保</w:t>
            </w:r>
            <w:r>
              <w:rPr>
                <w:rFonts w:hint="eastAsia" w:ascii="仿宋" w:hAnsi="仿宋" w:eastAsia="仿宋" w:cs="方正仿宋_GB2312"/>
                <w:color w:val="000000"/>
                <w:sz w:val="20"/>
                <w:szCs w:val="20"/>
              </w:rPr>
              <w:t>障中心</w:t>
            </w:r>
          </w:p>
        </w:tc>
        <w:tc>
          <w:tcPr>
            <w:tcW w:w="1421" w:type="pct"/>
            <w:gridSpan w:val="3"/>
            <w:tcBorders>
              <w:top w:val="nil"/>
              <w:left w:val="nil"/>
              <w:bottom w:val="single" w:color="auto" w:sz="4" w:space="0"/>
              <w:right w:val="nil"/>
            </w:tcBorders>
            <w:noWrap/>
            <w:vAlign w:val="bottom"/>
          </w:tcPr>
          <w:p w14:paraId="6D147E87">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3153112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3516E2A1">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118672E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36BF73F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443525D7">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4A1E0346">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490B65AA">
            <w:pPr>
              <w:widowControl/>
              <w:jc w:val="center"/>
              <w:textAlignment w:val="center"/>
              <w:rPr>
                <w:rFonts w:ascii="方正仿宋_GB2312" w:hAnsi="方正仿宋_GB2312" w:eastAsia="方正仿宋_GB2312" w:cs="方正仿宋_GB2312"/>
                <w:color w:val="000000"/>
                <w:sz w:val="20"/>
                <w:szCs w:val="20"/>
              </w:rPr>
            </w:pPr>
          </w:p>
        </w:tc>
      </w:tr>
      <w:tr w14:paraId="02190D6B">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185C76E3">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4FD9625F">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2656DC2E">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267DBF50">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18A76AF2">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02D5ABFF">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6D9D6034">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4EED317C">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3C004A3B">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15BF51AE">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311E690A">
            <w:pPr>
              <w:jc w:val="center"/>
              <w:rPr>
                <w:rFonts w:ascii="方正仿宋_GB2312" w:hAnsi="方正仿宋_GB2312" w:eastAsia="方正仿宋_GB2312" w:cs="方正仿宋_GB2312"/>
                <w:color w:val="000000"/>
                <w:sz w:val="20"/>
                <w:szCs w:val="20"/>
              </w:rPr>
            </w:pPr>
          </w:p>
        </w:tc>
      </w:tr>
      <w:tr w14:paraId="657B49F0">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162469E9">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6828754B">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05BE82EF">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0D43DBB8">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22D6E5F2">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8137778">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30492475">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1AF8334C">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0C304698">
            <w:pPr>
              <w:jc w:val="right"/>
              <w:rPr>
                <w:rFonts w:ascii="Times New Roman" w:hAnsi="Times New Roman" w:eastAsia="宋体" w:cs="Times New Roman"/>
                <w:color w:val="000000"/>
                <w:sz w:val="20"/>
                <w:szCs w:val="20"/>
              </w:rPr>
            </w:pPr>
          </w:p>
        </w:tc>
      </w:tr>
      <w:tr w14:paraId="263F4D17">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4376B4F8">
            <w:pPr>
              <w:widowControl/>
              <w:jc w:val="left"/>
              <w:textAlignment w:val="center"/>
              <w:rPr>
                <w:rFonts w:ascii="仿宋" w:hAnsi="仿宋" w:eastAsia="仿宋"/>
                <w:color w:val="000000"/>
                <w:sz w:val="20"/>
                <w:szCs w:val="20"/>
              </w:rPr>
            </w:pPr>
            <w:r>
              <w:rPr>
                <w:rFonts w:hint="eastAsia" w:ascii="仿宋" w:hAnsi="仿宋" w:eastAsia="仿宋" w:cs="方正仿宋_GB2312"/>
                <w:color w:val="000000"/>
                <w:sz w:val="20"/>
                <w:szCs w:val="20"/>
              </w:rPr>
              <w:t>注：本表反映</w:t>
            </w:r>
            <w:r>
              <w:rPr>
                <w:rFonts w:hint="eastAsia" w:ascii="仿宋" w:hAnsi="仿宋" w:eastAsia="仿宋"/>
                <w:color w:val="000000"/>
                <w:sz w:val="20"/>
                <w:szCs w:val="20"/>
              </w:rPr>
              <w:t>单位</w:t>
            </w:r>
            <w:r>
              <w:rPr>
                <w:rFonts w:hint="eastAsia" w:ascii="仿宋" w:hAnsi="仿宋" w:eastAsia="仿宋" w:cs="方正仿宋_GB2312"/>
                <w:color w:val="000000"/>
                <w:sz w:val="20"/>
                <w:szCs w:val="20"/>
              </w:rPr>
              <w:t>本年度国有资本经营预算财政拨款支出情况。（如无相关数据，则需注明空表列示）</w:t>
            </w:r>
          </w:p>
        </w:tc>
      </w:tr>
    </w:tbl>
    <w:p w14:paraId="0D27902F">
      <w:pPr>
        <w:rPr>
          <w:rFonts w:ascii="仿宋_GB2312" w:hAnsi="宋体" w:eastAsia="仿宋_GB2312"/>
          <w:b/>
          <w:sz w:val="32"/>
          <w:szCs w:val="32"/>
        </w:rPr>
      </w:pPr>
    </w:p>
    <w:p w14:paraId="196881DA">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0"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757"/>
        <w:gridCol w:w="906"/>
        <w:gridCol w:w="948"/>
        <w:gridCol w:w="1192"/>
      </w:tblGrid>
      <w:tr w14:paraId="4806DAF8">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3B76F175">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32DB5017">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1746D5C7">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5C1CD340">
        <w:tblPrEx>
          <w:tblCellMar>
            <w:top w:w="0" w:type="dxa"/>
            <w:left w:w="108" w:type="dxa"/>
            <w:bottom w:w="0" w:type="dxa"/>
            <w:right w:w="108" w:type="dxa"/>
          </w:tblCellMar>
        </w:tblPrEx>
        <w:trPr>
          <w:trHeight w:val="260" w:hRule="atLeast"/>
        </w:trPr>
        <w:tc>
          <w:tcPr>
            <w:tcW w:w="1935" w:type="pct"/>
            <w:gridSpan w:val="5"/>
            <w:tcBorders>
              <w:top w:val="nil"/>
              <w:left w:val="nil"/>
              <w:bottom w:val="single" w:color="auto" w:sz="4" w:space="0"/>
              <w:right w:val="nil"/>
            </w:tcBorders>
            <w:noWrap/>
            <w:vAlign w:val="bottom"/>
          </w:tcPr>
          <w:p w14:paraId="413933B3">
            <w:pPr>
              <w:widowControl/>
              <w:jc w:val="left"/>
              <w:textAlignment w:val="bottom"/>
              <w:rPr>
                <w:rFonts w:ascii="仿宋" w:hAnsi="仿宋" w:eastAsia="仿宋"/>
                <w:color w:val="000000"/>
                <w:sz w:val="18"/>
                <w:szCs w:val="18"/>
              </w:rPr>
            </w:pPr>
            <w:r>
              <w:rPr>
                <w:rFonts w:hint="eastAsia" w:ascii="仿宋" w:hAnsi="仿宋" w:eastAsia="仿宋" w:cs="方正仿宋_GB2312"/>
                <w:color w:val="000000"/>
                <w:sz w:val="18"/>
                <w:szCs w:val="18"/>
              </w:rPr>
              <w:t>编制单位：</w:t>
            </w:r>
            <w:r>
              <w:rPr>
                <w:rFonts w:hint="eastAsia" w:ascii="仿宋" w:hAnsi="仿宋" w:eastAsia="仿宋"/>
                <w:color w:val="000000"/>
                <w:sz w:val="18"/>
                <w:szCs w:val="18"/>
              </w:rPr>
              <w:t>石</w:t>
            </w:r>
            <w:r>
              <w:rPr>
                <w:rFonts w:hint="eastAsia" w:ascii="仿宋" w:hAnsi="仿宋" w:eastAsia="仿宋" w:cs="___WRD_EMBED_SUB_52"/>
                <w:color w:val="000000"/>
                <w:sz w:val="18"/>
                <w:szCs w:val="18"/>
              </w:rPr>
              <w:t>家</w:t>
            </w:r>
            <w:r>
              <w:rPr>
                <w:rFonts w:hint="eastAsia" w:ascii="仿宋" w:hAnsi="仿宋" w:eastAsia="仿宋"/>
                <w:color w:val="000000"/>
                <w:sz w:val="18"/>
                <w:szCs w:val="18"/>
              </w:rPr>
              <w:t>庄市</w:t>
            </w:r>
            <w:r>
              <w:rPr>
                <w:rFonts w:hint="eastAsia" w:ascii="仿宋" w:hAnsi="仿宋" w:eastAsia="仿宋" w:cs="___WRD_EMBED_SUB_52"/>
                <w:color w:val="000000"/>
                <w:sz w:val="18"/>
                <w:szCs w:val="18"/>
              </w:rPr>
              <w:t>公</w:t>
            </w:r>
            <w:r>
              <w:rPr>
                <w:rFonts w:hint="eastAsia" w:ascii="仿宋" w:hAnsi="仿宋" w:eastAsia="仿宋"/>
                <w:color w:val="000000"/>
                <w:sz w:val="18"/>
                <w:szCs w:val="18"/>
              </w:rPr>
              <w:t>路</w:t>
            </w:r>
            <w:r>
              <w:rPr>
                <w:rFonts w:hint="eastAsia" w:ascii="仿宋" w:hAnsi="仿宋" w:eastAsia="仿宋" w:cs="___WRD_EMBED_SUB_52"/>
                <w:color w:val="000000"/>
                <w:sz w:val="18"/>
                <w:szCs w:val="18"/>
              </w:rPr>
              <w:t>服务保障中</w:t>
            </w:r>
            <w:r>
              <w:rPr>
                <w:rFonts w:hint="eastAsia" w:ascii="仿宋" w:hAnsi="仿宋" w:eastAsia="仿宋"/>
                <w:color w:val="000000"/>
                <w:sz w:val="18"/>
                <w:szCs w:val="18"/>
              </w:rPr>
              <w:t>心</w:t>
            </w:r>
          </w:p>
        </w:tc>
        <w:tc>
          <w:tcPr>
            <w:tcW w:w="936" w:type="pct"/>
            <w:gridSpan w:val="3"/>
            <w:tcBorders>
              <w:top w:val="nil"/>
              <w:left w:val="nil"/>
              <w:bottom w:val="single" w:color="auto" w:sz="4" w:space="0"/>
              <w:right w:val="nil"/>
            </w:tcBorders>
            <w:noWrap/>
            <w:vAlign w:val="bottom"/>
          </w:tcPr>
          <w:p w14:paraId="575857A7">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8" w:type="pct"/>
            <w:gridSpan w:val="5"/>
            <w:tcBorders>
              <w:top w:val="nil"/>
              <w:left w:val="nil"/>
              <w:bottom w:val="single" w:color="auto" w:sz="4" w:space="0"/>
              <w:right w:val="nil"/>
            </w:tcBorders>
            <w:noWrap/>
            <w:vAlign w:val="bottom"/>
          </w:tcPr>
          <w:p w14:paraId="3A9F5F4D">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33840F1B">
        <w:tblPrEx>
          <w:tblCellMar>
            <w:top w:w="0" w:type="dxa"/>
            <w:left w:w="108" w:type="dxa"/>
            <w:bottom w:w="0" w:type="dxa"/>
            <w:right w:w="108" w:type="dxa"/>
          </w:tblCellMar>
        </w:tblPrEx>
        <w:trPr>
          <w:trHeight w:val="431" w:hRule="atLeast"/>
        </w:trPr>
        <w:tc>
          <w:tcPr>
            <w:tcW w:w="2505" w:type="pct"/>
            <w:gridSpan w:val="7"/>
            <w:tcBorders>
              <w:top w:val="single" w:color="auto" w:sz="4" w:space="0"/>
              <w:left w:val="single" w:color="000000" w:sz="4" w:space="0"/>
              <w:bottom w:val="single" w:color="000000" w:sz="4" w:space="0"/>
              <w:right w:val="single" w:color="000000" w:sz="4" w:space="0"/>
            </w:tcBorders>
            <w:noWrap/>
            <w:vAlign w:val="center"/>
          </w:tcPr>
          <w:p w14:paraId="7B6D2C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4" w:type="pct"/>
            <w:gridSpan w:val="6"/>
            <w:tcBorders>
              <w:top w:val="single" w:color="auto" w:sz="4" w:space="0"/>
              <w:left w:val="nil"/>
              <w:bottom w:val="single" w:color="000000" w:sz="4" w:space="0"/>
              <w:right w:val="single" w:color="000000" w:sz="4" w:space="0"/>
            </w:tcBorders>
            <w:noWrap/>
            <w:vAlign w:val="center"/>
          </w:tcPr>
          <w:p w14:paraId="2201EFD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28DE1E8C">
        <w:tblPrEx>
          <w:tblCellMar>
            <w:top w:w="0" w:type="dxa"/>
            <w:left w:w="108" w:type="dxa"/>
            <w:bottom w:w="0" w:type="dxa"/>
            <w:right w:w="108" w:type="dxa"/>
          </w:tblCellMar>
        </w:tblPrEx>
        <w:trPr>
          <w:trHeight w:val="431" w:hRule="atLeast"/>
        </w:trPr>
        <w:tc>
          <w:tcPr>
            <w:tcW w:w="424" w:type="pct"/>
            <w:vMerge w:val="restart"/>
            <w:tcBorders>
              <w:top w:val="nil"/>
              <w:left w:val="single" w:color="000000" w:sz="4" w:space="0"/>
              <w:bottom w:val="single" w:color="000000" w:sz="4" w:space="0"/>
              <w:right w:val="single" w:color="000000" w:sz="4" w:space="0"/>
            </w:tcBorders>
            <w:noWrap/>
            <w:vAlign w:val="center"/>
          </w:tcPr>
          <w:p w14:paraId="49FE85A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7" w:type="pct"/>
            <w:vMerge w:val="restart"/>
            <w:tcBorders>
              <w:top w:val="nil"/>
              <w:left w:val="nil"/>
              <w:bottom w:val="single" w:color="000000" w:sz="4" w:space="0"/>
              <w:right w:val="single" w:color="000000" w:sz="4" w:space="0"/>
            </w:tcBorders>
            <w:noWrap/>
            <w:vAlign w:val="center"/>
          </w:tcPr>
          <w:p w14:paraId="4A57301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76F4BA1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5F4BC3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18EF214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1833E43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5" w:type="pct"/>
            <w:gridSpan w:val="3"/>
            <w:tcBorders>
              <w:top w:val="nil"/>
              <w:left w:val="nil"/>
              <w:bottom w:val="single" w:color="000000" w:sz="4" w:space="0"/>
              <w:right w:val="single" w:color="000000" w:sz="4" w:space="0"/>
            </w:tcBorders>
            <w:noWrap/>
            <w:vAlign w:val="center"/>
          </w:tcPr>
          <w:p w14:paraId="4DB6357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4" w:type="pct"/>
            <w:vMerge w:val="restart"/>
            <w:tcBorders>
              <w:top w:val="nil"/>
              <w:left w:val="nil"/>
              <w:bottom w:val="single" w:color="000000" w:sz="4" w:space="0"/>
              <w:right w:val="single" w:color="000000" w:sz="4" w:space="0"/>
            </w:tcBorders>
            <w:noWrap/>
            <w:vAlign w:val="center"/>
          </w:tcPr>
          <w:p w14:paraId="6E5116F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65740177">
        <w:tblPrEx>
          <w:tblCellMar>
            <w:top w:w="0" w:type="dxa"/>
            <w:left w:w="108" w:type="dxa"/>
            <w:bottom w:w="0" w:type="dxa"/>
            <w:right w:w="108" w:type="dxa"/>
          </w:tblCellMar>
        </w:tblPrEx>
        <w:trPr>
          <w:trHeight w:val="431" w:hRule="atLeast"/>
        </w:trPr>
        <w:tc>
          <w:tcPr>
            <w:tcW w:w="424" w:type="pct"/>
            <w:vMerge w:val="continue"/>
            <w:tcBorders>
              <w:top w:val="nil"/>
              <w:left w:val="single" w:color="000000" w:sz="4" w:space="0"/>
              <w:bottom w:val="single" w:color="000000" w:sz="4" w:space="0"/>
              <w:right w:val="single" w:color="000000" w:sz="4" w:space="0"/>
            </w:tcBorders>
            <w:noWrap/>
            <w:vAlign w:val="center"/>
          </w:tcPr>
          <w:p w14:paraId="434F84AC">
            <w:pPr>
              <w:jc w:val="center"/>
              <w:rPr>
                <w:rFonts w:ascii="方正仿宋_GB2312" w:hAnsi="方正仿宋_GB2312" w:eastAsia="方正仿宋_GB2312" w:cs="方正仿宋_GB2312"/>
                <w:color w:val="000000"/>
                <w:sz w:val="18"/>
                <w:szCs w:val="18"/>
              </w:rPr>
            </w:pPr>
          </w:p>
        </w:tc>
        <w:tc>
          <w:tcPr>
            <w:tcW w:w="527" w:type="pct"/>
            <w:vMerge w:val="continue"/>
            <w:tcBorders>
              <w:top w:val="nil"/>
              <w:left w:val="nil"/>
              <w:bottom w:val="single" w:color="000000" w:sz="4" w:space="0"/>
              <w:right w:val="single" w:color="000000" w:sz="4" w:space="0"/>
            </w:tcBorders>
            <w:noWrap/>
            <w:vAlign w:val="center"/>
          </w:tcPr>
          <w:p w14:paraId="2051E283">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73D823B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3172598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60" w:type="pct"/>
            <w:gridSpan w:val="2"/>
            <w:tcBorders>
              <w:top w:val="nil"/>
              <w:left w:val="nil"/>
              <w:bottom w:val="single" w:color="000000" w:sz="4" w:space="0"/>
              <w:right w:val="single" w:color="000000" w:sz="4" w:space="0"/>
            </w:tcBorders>
            <w:noWrap/>
            <w:vAlign w:val="center"/>
          </w:tcPr>
          <w:p w14:paraId="2F3D874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39D73E9B">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50EA92DE">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4D071EC4">
            <w:pPr>
              <w:jc w:val="center"/>
              <w:rPr>
                <w:rFonts w:ascii="方正仿宋_GB2312" w:hAnsi="方正仿宋_GB2312" w:eastAsia="方正仿宋_GB2312" w:cs="方正仿宋_GB2312"/>
                <w:color w:val="000000"/>
                <w:sz w:val="18"/>
                <w:szCs w:val="18"/>
              </w:rPr>
            </w:pPr>
          </w:p>
        </w:tc>
        <w:tc>
          <w:tcPr>
            <w:tcW w:w="326" w:type="pct"/>
            <w:tcBorders>
              <w:top w:val="nil"/>
              <w:left w:val="nil"/>
              <w:bottom w:val="single" w:color="000000" w:sz="4" w:space="0"/>
              <w:right w:val="single" w:color="000000" w:sz="4" w:space="0"/>
            </w:tcBorders>
            <w:noWrap/>
            <w:vAlign w:val="center"/>
          </w:tcPr>
          <w:p w14:paraId="517DD23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390" w:type="pct"/>
            <w:tcBorders>
              <w:top w:val="nil"/>
              <w:left w:val="nil"/>
              <w:bottom w:val="single" w:color="000000" w:sz="4" w:space="0"/>
              <w:right w:val="single" w:color="000000" w:sz="4" w:space="0"/>
            </w:tcBorders>
            <w:noWrap/>
            <w:vAlign w:val="center"/>
          </w:tcPr>
          <w:p w14:paraId="0418863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8" w:type="pct"/>
            <w:tcBorders>
              <w:top w:val="nil"/>
              <w:left w:val="nil"/>
              <w:bottom w:val="single" w:color="000000" w:sz="4" w:space="0"/>
              <w:right w:val="single" w:color="000000" w:sz="4" w:space="0"/>
            </w:tcBorders>
            <w:noWrap/>
            <w:vAlign w:val="center"/>
          </w:tcPr>
          <w:p w14:paraId="468BAF7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4" w:type="pct"/>
            <w:vMerge w:val="continue"/>
            <w:tcBorders>
              <w:top w:val="nil"/>
              <w:left w:val="nil"/>
              <w:bottom w:val="single" w:color="000000" w:sz="4" w:space="0"/>
              <w:right w:val="single" w:color="000000" w:sz="4" w:space="0"/>
            </w:tcBorders>
            <w:noWrap/>
            <w:vAlign w:val="center"/>
          </w:tcPr>
          <w:p w14:paraId="12340264">
            <w:pPr>
              <w:jc w:val="center"/>
              <w:rPr>
                <w:rFonts w:ascii="方正仿宋_GB2312" w:hAnsi="方正仿宋_GB2312" w:eastAsia="方正仿宋_GB2312" w:cs="方正仿宋_GB2312"/>
                <w:color w:val="000000"/>
                <w:sz w:val="18"/>
                <w:szCs w:val="18"/>
              </w:rPr>
            </w:pPr>
          </w:p>
        </w:tc>
      </w:tr>
      <w:tr w14:paraId="69F7E26B">
        <w:tblPrEx>
          <w:tblCellMar>
            <w:top w:w="0" w:type="dxa"/>
            <w:left w:w="108" w:type="dxa"/>
            <w:bottom w:w="0" w:type="dxa"/>
            <w:right w:w="108" w:type="dxa"/>
          </w:tblCellMar>
        </w:tblPrEx>
        <w:trPr>
          <w:trHeight w:val="431" w:hRule="atLeast"/>
        </w:trPr>
        <w:tc>
          <w:tcPr>
            <w:tcW w:w="424" w:type="pct"/>
            <w:tcBorders>
              <w:top w:val="nil"/>
              <w:left w:val="single" w:color="000000" w:sz="4" w:space="0"/>
              <w:bottom w:val="single" w:color="000000" w:sz="4" w:space="0"/>
              <w:right w:val="single" w:color="000000" w:sz="4" w:space="0"/>
            </w:tcBorders>
            <w:noWrap/>
            <w:vAlign w:val="center"/>
          </w:tcPr>
          <w:p w14:paraId="04DDE2E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7" w:type="pct"/>
            <w:tcBorders>
              <w:top w:val="nil"/>
              <w:left w:val="nil"/>
              <w:bottom w:val="single" w:color="000000" w:sz="4" w:space="0"/>
              <w:right w:val="single" w:color="000000" w:sz="4" w:space="0"/>
            </w:tcBorders>
            <w:noWrap/>
            <w:vAlign w:val="center"/>
          </w:tcPr>
          <w:p w14:paraId="24354233">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5B0011D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3A349CC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60" w:type="pct"/>
            <w:gridSpan w:val="2"/>
            <w:tcBorders>
              <w:top w:val="nil"/>
              <w:left w:val="nil"/>
              <w:bottom w:val="single" w:color="000000" w:sz="4" w:space="0"/>
              <w:right w:val="single" w:color="000000" w:sz="4" w:space="0"/>
            </w:tcBorders>
            <w:noWrap/>
            <w:vAlign w:val="center"/>
          </w:tcPr>
          <w:p w14:paraId="25B01D8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428EDAE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0A59C86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409BEEF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326" w:type="pct"/>
            <w:tcBorders>
              <w:top w:val="nil"/>
              <w:left w:val="nil"/>
              <w:bottom w:val="single" w:color="000000" w:sz="4" w:space="0"/>
              <w:right w:val="single" w:color="000000" w:sz="4" w:space="0"/>
            </w:tcBorders>
            <w:noWrap/>
            <w:vAlign w:val="center"/>
          </w:tcPr>
          <w:p w14:paraId="35460F9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390" w:type="pct"/>
            <w:tcBorders>
              <w:top w:val="nil"/>
              <w:left w:val="nil"/>
              <w:bottom w:val="single" w:color="000000" w:sz="4" w:space="0"/>
              <w:right w:val="single" w:color="000000" w:sz="4" w:space="0"/>
            </w:tcBorders>
            <w:noWrap/>
            <w:vAlign w:val="center"/>
          </w:tcPr>
          <w:p w14:paraId="3798B9F3">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8" w:type="pct"/>
            <w:tcBorders>
              <w:top w:val="nil"/>
              <w:left w:val="nil"/>
              <w:bottom w:val="single" w:color="000000" w:sz="4" w:space="0"/>
              <w:right w:val="single" w:color="000000" w:sz="4" w:space="0"/>
            </w:tcBorders>
            <w:noWrap/>
            <w:vAlign w:val="center"/>
          </w:tcPr>
          <w:p w14:paraId="23026CB1">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4" w:type="pct"/>
            <w:tcBorders>
              <w:top w:val="nil"/>
              <w:left w:val="nil"/>
              <w:bottom w:val="single" w:color="000000" w:sz="4" w:space="0"/>
              <w:right w:val="single" w:color="000000" w:sz="4" w:space="0"/>
            </w:tcBorders>
            <w:noWrap/>
            <w:vAlign w:val="center"/>
          </w:tcPr>
          <w:p w14:paraId="610161B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0B8AFB0C">
        <w:tblPrEx>
          <w:tblCellMar>
            <w:top w:w="0" w:type="dxa"/>
            <w:left w:w="108" w:type="dxa"/>
            <w:bottom w:w="0" w:type="dxa"/>
            <w:right w:w="108" w:type="dxa"/>
          </w:tblCellMar>
        </w:tblPrEx>
        <w:trPr>
          <w:trHeight w:val="431" w:hRule="atLeast"/>
        </w:trPr>
        <w:tc>
          <w:tcPr>
            <w:tcW w:w="424" w:type="pct"/>
            <w:tcBorders>
              <w:top w:val="nil"/>
              <w:left w:val="single" w:color="000000" w:sz="4" w:space="0"/>
              <w:bottom w:val="single" w:color="000000" w:sz="4" w:space="0"/>
              <w:right w:val="single" w:color="000000" w:sz="4" w:space="0"/>
            </w:tcBorders>
            <w:noWrap/>
            <w:vAlign w:val="center"/>
          </w:tcPr>
          <w:p w14:paraId="7E88F05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57.66</w:t>
            </w:r>
          </w:p>
        </w:tc>
        <w:tc>
          <w:tcPr>
            <w:tcW w:w="527" w:type="pct"/>
            <w:tcBorders>
              <w:top w:val="nil"/>
              <w:left w:val="nil"/>
              <w:bottom w:val="single" w:color="000000" w:sz="4" w:space="0"/>
              <w:right w:val="single" w:color="000000" w:sz="4" w:space="0"/>
            </w:tcBorders>
            <w:noWrap/>
            <w:vAlign w:val="center"/>
          </w:tcPr>
          <w:p w14:paraId="417C8C91">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48A63CC9">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57.56</w:t>
            </w:r>
          </w:p>
        </w:tc>
        <w:tc>
          <w:tcPr>
            <w:tcW w:w="407" w:type="pct"/>
            <w:tcBorders>
              <w:top w:val="nil"/>
              <w:left w:val="nil"/>
              <w:bottom w:val="single" w:color="000000" w:sz="4" w:space="0"/>
              <w:right w:val="single" w:color="000000" w:sz="4" w:space="0"/>
            </w:tcBorders>
            <w:noWrap/>
            <w:vAlign w:val="center"/>
          </w:tcPr>
          <w:p w14:paraId="0414BDB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19.56</w:t>
            </w:r>
          </w:p>
        </w:tc>
        <w:tc>
          <w:tcPr>
            <w:tcW w:w="460" w:type="pct"/>
            <w:gridSpan w:val="2"/>
            <w:tcBorders>
              <w:top w:val="nil"/>
              <w:left w:val="nil"/>
              <w:bottom w:val="single" w:color="000000" w:sz="4" w:space="0"/>
              <w:right w:val="single" w:color="000000" w:sz="4" w:space="0"/>
            </w:tcBorders>
            <w:noWrap/>
            <w:vAlign w:val="center"/>
          </w:tcPr>
          <w:p w14:paraId="47D491FA">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38.00</w:t>
            </w:r>
          </w:p>
        </w:tc>
        <w:tc>
          <w:tcPr>
            <w:tcW w:w="335" w:type="pct"/>
            <w:tcBorders>
              <w:top w:val="nil"/>
              <w:left w:val="nil"/>
              <w:bottom w:val="single" w:color="000000" w:sz="4" w:space="0"/>
              <w:right w:val="single" w:color="000000" w:sz="4" w:space="0"/>
            </w:tcBorders>
            <w:noWrap/>
            <w:vAlign w:val="center"/>
          </w:tcPr>
          <w:p w14:paraId="0E138ED8">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0.10</w:t>
            </w:r>
          </w:p>
        </w:tc>
        <w:tc>
          <w:tcPr>
            <w:tcW w:w="366" w:type="pct"/>
            <w:tcBorders>
              <w:top w:val="nil"/>
              <w:left w:val="nil"/>
              <w:bottom w:val="single" w:color="000000" w:sz="4" w:space="0"/>
              <w:right w:val="single" w:color="000000" w:sz="4" w:space="0"/>
            </w:tcBorders>
            <w:noWrap/>
            <w:vAlign w:val="center"/>
          </w:tcPr>
          <w:p w14:paraId="69A9682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50.32</w:t>
            </w:r>
          </w:p>
        </w:tc>
        <w:tc>
          <w:tcPr>
            <w:tcW w:w="488" w:type="pct"/>
            <w:tcBorders>
              <w:top w:val="nil"/>
              <w:left w:val="nil"/>
              <w:bottom w:val="single" w:color="000000" w:sz="4" w:space="0"/>
              <w:right w:val="single" w:color="000000" w:sz="4" w:space="0"/>
            </w:tcBorders>
            <w:noWrap/>
            <w:vAlign w:val="center"/>
          </w:tcPr>
          <w:p w14:paraId="1402245A">
            <w:pPr>
              <w:jc w:val="right"/>
              <w:rPr>
                <w:rFonts w:ascii="Times New Roman" w:hAnsi="Times New Roman" w:eastAsia="方正仿宋_GB2312" w:cs="Times New Roman"/>
                <w:color w:val="000000"/>
                <w:sz w:val="18"/>
                <w:szCs w:val="18"/>
              </w:rPr>
            </w:pPr>
          </w:p>
        </w:tc>
        <w:tc>
          <w:tcPr>
            <w:tcW w:w="326" w:type="pct"/>
            <w:tcBorders>
              <w:top w:val="nil"/>
              <w:left w:val="nil"/>
              <w:bottom w:val="single" w:color="000000" w:sz="4" w:space="0"/>
              <w:right w:val="single" w:color="000000" w:sz="4" w:space="0"/>
            </w:tcBorders>
            <w:noWrap/>
            <w:vAlign w:val="center"/>
          </w:tcPr>
          <w:p w14:paraId="6274707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50.32</w:t>
            </w:r>
          </w:p>
        </w:tc>
        <w:tc>
          <w:tcPr>
            <w:tcW w:w="390" w:type="pct"/>
            <w:tcBorders>
              <w:top w:val="nil"/>
              <w:left w:val="nil"/>
              <w:bottom w:val="single" w:color="000000" w:sz="4" w:space="0"/>
              <w:right w:val="single" w:color="000000" w:sz="4" w:space="0"/>
            </w:tcBorders>
            <w:noWrap/>
            <w:vAlign w:val="center"/>
          </w:tcPr>
          <w:p w14:paraId="6CA12699">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19.56</w:t>
            </w:r>
          </w:p>
        </w:tc>
        <w:tc>
          <w:tcPr>
            <w:tcW w:w="408" w:type="pct"/>
            <w:tcBorders>
              <w:top w:val="nil"/>
              <w:left w:val="nil"/>
              <w:bottom w:val="single" w:color="000000" w:sz="4" w:space="0"/>
              <w:right w:val="single" w:color="000000" w:sz="4" w:space="0"/>
            </w:tcBorders>
            <w:noWrap/>
            <w:vAlign w:val="center"/>
          </w:tcPr>
          <w:p w14:paraId="3164F311">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30.76</w:t>
            </w:r>
          </w:p>
        </w:tc>
        <w:tc>
          <w:tcPr>
            <w:tcW w:w="514" w:type="pct"/>
            <w:tcBorders>
              <w:top w:val="nil"/>
              <w:left w:val="nil"/>
              <w:bottom w:val="single" w:color="000000" w:sz="4" w:space="0"/>
              <w:right w:val="single" w:color="000000" w:sz="4" w:space="0"/>
            </w:tcBorders>
            <w:noWrap/>
            <w:vAlign w:val="center"/>
          </w:tcPr>
          <w:p w14:paraId="6722AA6C">
            <w:pPr>
              <w:jc w:val="right"/>
              <w:rPr>
                <w:rFonts w:ascii="Times New Roman" w:hAnsi="Times New Roman" w:eastAsia="方正仿宋_GB2312" w:cs="Times New Roman"/>
                <w:color w:val="000000"/>
                <w:sz w:val="18"/>
                <w:szCs w:val="18"/>
              </w:rPr>
            </w:pPr>
          </w:p>
        </w:tc>
      </w:tr>
      <w:tr w14:paraId="27360F33">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0190A296">
            <w:pPr>
              <w:widowControl/>
              <w:jc w:val="left"/>
              <w:textAlignment w:val="center"/>
              <w:rPr>
                <w:rFonts w:ascii="仿宋" w:hAnsi="仿宋" w:eastAsia="仿宋"/>
                <w:color w:val="000000"/>
                <w:sz w:val="18"/>
                <w:szCs w:val="18"/>
              </w:rPr>
            </w:pPr>
            <w:r>
              <w:rPr>
                <w:rFonts w:hint="eastAsia" w:ascii="仿宋" w:hAnsi="仿宋" w:eastAsia="仿宋" w:cs="方正仿宋_GB2312"/>
                <w:color w:val="000000"/>
                <w:sz w:val="18"/>
                <w:szCs w:val="18"/>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246EA4F9">
      <w:pPr>
        <w:rPr>
          <w:rFonts w:ascii="仿宋_GB2312" w:hAnsi="宋体" w:eastAsia="仿宋_GB2312"/>
          <w:b/>
          <w:sz w:val="32"/>
          <w:szCs w:val="32"/>
        </w:rPr>
      </w:pPr>
    </w:p>
    <w:p w14:paraId="6409DFBD">
      <w:pPr>
        <w:rPr>
          <w:rFonts w:ascii="仿宋_GB2312" w:hAnsi="宋体" w:eastAsia="仿宋_GB2312"/>
          <w:b/>
          <w:sz w:val="32"/>
          <w:szCs w:val="32"/>
        </w:rPr>
      </w:pPr>
      <w:r>
        <w:rPr>
          <w:rFonts w:hint="eastAsia" w:ascii="仿宋_GB2312" w:hAnsi="宋体" w:eastAsia="仿宋_GB2312"/>
          <w:b/>
          <w:sz w:val="32"/>
          <w:szCs w:val="32"/>
        </w:rPr>
        <w:br w:type="page"/>
      </w:r>
    </w:p>
    <w:p w14:paraId="3BEDEA8A">
      <w:pPr>
        <w:rPr>
          <w:rFonts w:ascii="仿宋_GB2312" w:hAnsi="宋体" w:eastAsia="仿宋_GB2312"/>
          <w:b/>
          <w:sz w:val="32"/>
          <w:szCs w:val="32"/>
        </w:rPr>
        <w:sectPr>
          <w:headerReference r:id="rId8" w:type="default"/>
          <w:pgSz w:w="11906" w:h="16838"/>
          <w:pgMar w:top="1531" w:right="1984" w:bottom="1531" w:left="2098" w:header="851" w:footer="992" w:gutter="0"/>
          <w:cols w:space="720" w:num="1"/>
          <w:docGrid w:type="lines" w:linePitch="312" w:charSpace="0"/>
        </w:sectPr>
      </w:pPr>
    </w:p>
    <w:p w14:paraId="16FD4F3D">
      <w:pPr>
        <w:widowControl/>
        <w:spacing w:line="360" w:lineRule="auto"/>
        <w:jc w:val="center"/>
        <w:outlineLvl w:val="0"/>
        <w:rPr>
          <w:rFonts w:ascii="Times New Roman" w:eastAsia="黑体"/>
          <w:sz w:val="44"/>
          <w:szCs w:val="44"/>
        </w:rPr>
      </w:pPr>
    </w:p>
    <w:p w14:paraId="6154FF3B">
      <w:pPr>
        <w:widowControl/>
        <w:spacing w:line="360" w:lineRule="auto"/>
        <w:jc w:val="center"/>
        <w:outlineLvl w:val="0"/>
        <w:rPr>
          <w:rFonts w:ascii="Times New Roman" w:eastAsia="黑体"/>
          <w:sz w:val="44"/>
          <w:szCs w:val="44"/>
        </w:rPr>
      </w:pPr>
    </w:p>
    <w:p w14:paraId="6E9B5F86">
      <w:pPr>
        <w:widowControl/>
        <w:spacing w:line="360" w:lineRule="auto"/>
        <w:jc w:val="center"/>
        <w:outlineLvl w:val="0"/>
        <w:rPr>
          <w:rFonts w:ascii="Times New Roman" w:eastAsia="黑体"/>
          <w:sz w:val="44"/>
          <w:szCs w:val="44"/>
        </w:rPr>
      </w:pPr>
    </w:p>
    <w:p w14:paraId="2F6DB37B">
      <w:pPr>
        <w:widowControl/>
        <w:spacing w:line="360" w:lineRule="auto"/>
        <w:jc w:val="center"/>
        <w:outlineLvl w:val="0"/>
        <w:rPr>
          <w:rFonts w:ascii="Times New Roman" w:eastAsia="黑体"/>
          <w:sz w:val="44"/>
          <w:szCs w:val="44"/>
        </w:rPr>
      </w:pPr>
    </w:p>
    <w:p w14:paraId="65123579">
      <w:pPr>
        <w:widowControl/>
        <w:spacing w:line="360" w:lineRule="auto"/>
        <w:jc w:val="center"/>
        <w:outlineLvl w:val="0"/>
        <w:rPr>
          <w:rFonts w:ascii="Times New Roman" w:eastAsia="黑体"/>
          <w:sz w:val="44"/>
          <w:szCs w:val="44"/>
        </w:rPr>
      </w:pPr>
    </w:p>
    <w:p w14:paraId="4B889B2C">
      <w:pPr>
        <w:widowControl/>
        <w:spacing w:line="360" w:lineRule="auto"/>
        <w:jc w:val="center"/>
        <w:outlineLvl w:val="0"/>
        <w:rPr>
          <w:rFonts w:ascii="Times New Roman" w:eastAsia="黑体"/>
          <w:sz w:val="44"/>
          <w:szCs w:val="44"/>
        </w:rPr>
      </w:pPr>
      <w:r>
        <w:rPr>
          <w:rFonts w:ascii="Times New Roman" w:eastAsia="黑体"/>
          <w:sz w:val="44"/>
          <w:szCs w:val="44"/>
        </w:rPr>
        <w:t>第三部分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决算情况说明</w:t>
      </w:r>
    </w:p>
    <w:p w14:paraId="083157DB">
      <w:pPr>
        <w:widowControl/>
        <w:spacing w:line="360" w:lineRule="auto"/>
        <w:jc w:val="center"/>
        <w:outlineLvl w:val="0"/>
        <w:rPr>
          <w:rFonts w:ascii="Times New Roman" w:eastAsia="黑体"/>
          <w:sz w:val="44"/>
          <w:szCs w:val="44"/>
        </w:rPr>
      </w:pPr>
    </w:p>
    <w:p w14:paraId="0BBBAA3E">
      <w:pPr>
        <w:widowControl/>
        <w:spacing w:line="360" w:lineRule="auto"/>
        <w:jc w:val="center"/>
        <w:outlineLvl w:val="0"/>
        <w:rPr>
          <w:rFonts w:ascii="Times New Roman" w:eastAsia="黑体"/>
          <w:sz w:val="44"/>
          <w:szCs w:val="44"/>
        </w:rPr>
      </w:pPr>
    </w:p>
    <w:p w14:paraId="30145D68">
      <w:pPr>
        <w:widowControl/>
        <w:spacing w:line="360" w:lineRule="auto"/>
        <w:jc w:val="center"/>
        <w:outlineLvl w:val="0"/>
        <w:rPr>
          <w:rFonts w:ascii="Times New Roman" w:eastAsia="黑体"/>
          <w:sz w:val="44"/>
          <w:szCs w:val="44"/>
        </w:rPr>
      </w:pPr>
    </w:p>
    <w:p w14:paraId="34FED2C3">
      <w:pPr>
        <w:widowControl/>
        <w:spacing w:line="360" w:lineRule="auto"/>
        <w:jc w:val="center"/>
        <w:outlineLvl w:val="0"/>
        <w:rPr>
          <w:rFonts w:ascii="Times New Roman" w:eastAsia="黑体"/>
          <w:sz w:val="44"/>
          <w:szCs w:val="44"/>
        </w:rPr>
      </w:pPr>
    </w:p>
    <w:p w14:paraId="21DE507D">
      <w:pPr>
        <w:widowControl/>
        <w:spacing w:line="360" w:lineRule="auto"/>
        <w:jc w:val="center"/>
        <w:outlineLvl w:val="0"/>
        <w:rPr>
          <w:rFonts w:ascii="Times New Roman" w:eastAsia="黑体"/>
          <w:sz w:val="44"/>
          <w:szCs w:val="44"/>
        </w:rPr>
      </w:pPr>
    </w:p>
    <w:p w14:paraId="38D766DC">
      <w:pPr>
        <w:widowControl/>
        <w:spacing w:line="360" w:lineRule="auto"/>
        <w:jc w:val="center"/>
        <w:outlineLvl w:val="0"/>
        <w:rPr>
          <w:rFonts w:ascii="Times New Roman" w:eastAsia="黑体"/>
          <w:sz w:val="44"/>
          <w:szCs w:val="44"/>
        </w:rPr>
      </w:pPr>
    </w:p>
    <w:p w14:paraId="5BCB2C9C">
      <w:pPr>
        <w:widowControl/>
        <w:spacing w:line="360" w:lineRule="auto"/>
        <w:jc w:val="center"/>
        <w:outlineLvl w:val="0"/>
        <w:rPr>
          <w:rFonts w:ascii="Times New Roman" w:eastAsia="黑体"/>
          <w:sz w:val="44"/>
          <w:szCs w:val="44"/>
        </w:rPr>
      </w:pPr>
    </w:p>
    <w:p w14:paraId="7ED9A08F">
      <w:pPr>
        <w:widowControl/>
        <w:spacing w:line="360" w:lineRule="auto"/>
        <w:jc w:val="center"/>
        <w:outlineLvl w:val="0"/>
        <w:rPr>
          <w:rFonts w:ascii="Times New Roman" w:eastAsia="黑体"/>
          <w:sz w:val="44"/>
          <w:szCs w:val="44"/>
        </w:rPr>
      </w:pPr>
    </w:p>
    <w:p w14:paraId="7185ACC5">
      <w:pPr>
        <w:widowControl/>
        <w:spacing w:line="360" w:lineRule="auto"/>
        <w:jc w:val="center"/>
        <w:outlineLvl w:val="0"/>
        <w:rPr>
          <w:rFonts w:ascii="Times New Roman" w:eastAsia="黑体"/>
          <w:sz w:val="44"/>
          <w:szCs w:val="44"/>
        </w:rPr>
      </w:pPr>
    </w:p>
    <w:p w14:paraId="71C768C1">
      <w:pPr>
        <w:widowControl/>
        <w:spacing w:line="360" w:lineRule="auto"/>
        <w:jc w:val="center"/>
        <w:outlineLvl w:val="0"/>
        <w:rPr>
          <w:rFonts w:ascii="Times New Roman" w:eastAsia="黑体"/>
          <w:sz w:val="44"/>
          <w:szCs w:val="44"/>
        </w:rPr>
      </w:pPr>
    </w:p>
    <w:p w14:paraId="1F58FF51">
      <w:pPr>
        <w:widowControl/>
        <w:spacing w:line="360" w:lineRule="auto"/>
        <w:jc w:val="center"/>
        <w:outlineLvl w:val="0"/>
        <w:rPr>
          <w:rFonts w:ascii="Times New Roman" w:eastAsia="黑体"/>
          <w:sz w:val="44"/>
          <w:szCs w:val="44"/>
        </w:rPr>
      </w:pPr>
    </w:p>
    <w:p w14:paraId="0F07B752">
      <w:pPr>
        <w:widowControl/>
        <w:spacing w:line="360" w:lineRule="auto"/>
        <w:jc w:val="center"/>
        <w:outlineLvl w:val="0"/>
        <w:rPr>
          <w:rFonts w:ascii="Times New Roman" w:eastAsia="黑体"/>
          <w:sz w:val="44"/>
          <w:szCs w:val="44"/>
        </w:rPr>
      </w:pPr>
    </w:p>
    <w:p w14:paraId="436C1FCE">
      <w:pPr>
        <w:widowControl/>
        <w:spacing w:line="360" w:lineRule="auto"/>
        <w:jc w:val="center"/>
        <w:outlineLvl w:val="0"/>
        <w:rPr>
          <w:rFonts w:ascii="Times New Roman" w:eastAsia="黑体"/>
          <w:sz w:val="44"/>
          <w:szCs w:val="44"/>
        </w:rPr>
      </w:pPr>
    </w:p>
    <w:p w14:paraId="338A313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一、收入支出决算总体情况说明</w:t>
      </w:r>
    </w:p>
    <w:p w14:paraId="536B02A9">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本单位2024年度收、支总计（含结转和结余）均为40,489.55万元。与2023年度决算相比，收支各增加5,333.24万元，增长15.2%，主要原因是我单位项目收入</w:t>
      </w:r>
      <w:r>
        <w:rPr>
          <w:rFonts w:hint="eastAsia" w:ascii="仿宋" w:hAnsi="仿宋" w:eastAsia="仿宋"/>
          <w:sz w:val="32"/>
          <w:szCs w:val="32"/>
          <w:lang w:eastAsia="zh-CN"/>
        </w:rPr>
        <w:t>将近</w:t>
      </w:r>
      <w:r>
        <w:rPr>
          <w:rFonts w:ascii="仿宋" w:hAnsi="仿宋" w:eastAsia="仿宋"/>
          <w:sz w:val="32"/>
          <w:szCs w:val="32"/>
        </w:rPr>
        <w:t>80%为上级一般公共预算安排的转移支付资金，2024年</w:t>
      </w:r>
      <w:r>
        <w:rPr>
          <w:rFonts w:hint="eastAsia" w:ascii="仿宋" w:hAnsi="仿宋" w:eastAsia="仿宋"/>
          <w:sz w:val="32"/>
          <w:szCs w:val="32"/>
          <w:lang w:eastAsia="zh-CN"/>
        </w:rPr>
        <w:t>度</w:t>
      </w:r>
      <w:r>
        <w:rPr>
          <w:rFonts w:ascii="仿宋" w:hAnsi="仿宋" w:eastAsia="仿宋"/>
          <w:sz w:val="32"/>
          <w:szCs w:val="32"/>
        </w:rPr>
        <w:t>下达的上级一般公共预算安排转移支付的项目资金（中央资金投资国省干线公路养护工程）较2023年</w:t>
      </w:r>
      <w:r>
        <w:rPr>
          <w:rFonts w:hint="eastAsia" w:ascii="仿宋" w:hAnsi="仿宋" w:eastAsia="仿宋"/>
          <w:sz w:val="32"/>
          <w:szCs w:val="32"/>
          <w:lang w:eastAsia="zh-CN"/>
        </w:rPr>
        <w:t>度</w:t>
      </w:r>
      <w:r>
        <w:rPr>
          <w:rFonts w:ascii="仿宋" w:hAnsi="仿宋" w:eastAsia="仿宋"/>
          <w:sz w:val="32"/>
          <w:szCs w:val="32"/>
        </w:rPr>
        <w:t>增加</w:t>
      </w:r>
      <w:r>
        <w:rPr>
          <w:rFonts w:hint="eastAsia" w:ascii="仿宋" w:hAnsi="仿宋" w:eastAsia="仿宋"/>
          <w:sz w:val="32"/>
          <w:szCs w:val="32"/>
        </w:rPr>
        <w:t>，相应增加了项目预算支出</w:t>
      </w:r>
      <w:r>
        <w:rPr>
          <w:rFonts w:ascii="仿宋" w:hAnsi="仿宋" w:eastAsia="仿宋"/>
          <w:sz w:val="32"/>
          <w:szCs w:val="32"/>
        </w:rPr>
        <w:t>。</w:t>
      </w:r>
    </w:p>
    <w:p w14:paraId="789823BF">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Times New Roman" w:hAnsi="Times New Roman" w:eastAsia="Arial"/>
          <w:color w:val="000000"/>
          <w:sz w:val="18"/>
          <w:szCs w:val="18"/>
          <w:shd w:val="clear" w:color="auto" w:fill="FFFFFF"/>
        </w:rPr>
        <w:t> </w:t>
      </w:r>
    </w:p>
    <w:p w14:paraId="76FED5E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二、收入决算情况说明</w:t>
      </w:r>
    </w:p>
    <w:p w14:paraId="3335DC42">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本单位2024年度本年收入合计39,075.28万元，其中：财政拨款收入39,075.28万元，占100.0%；上级补助收入0.00万元，占0.0%；事业收入0.00万元，占0.0%；经营收入0.00万元，占0.0%；附属单位上缴收入0.00万元，占0.0%；其他收入0.00万</w:t>
      </w:r>
      <w:r>
        <w:rPr>
          <w:rFonts w:ascii="仿宋" w:hAnsi="仿宋" w:eastAsia="仿宋"/>
          <w:sz w:val="32"/>
          <w:szCs w:val="32"/>
        </w:rPr>
        <w:drawing>
          <wp:anchor distT="0" distB="0" distL="114300" distR="114300" simplePos="0" relativeHeight="251661312" behindDoc="0" locked="0" layoutInCell="1" allowOverlap="1">
            <wp:simplePos x="0" y="0"/>
            <wp:positionH relativeFrom="column">
              <wp:posOffset>252095</wp:posOffset>
            </wp:positionH>
            <wp:positionV relativeFrom="paragraph">
              <wp:posOffset>1039495</wp:posOffset>
            </wp:positionV>
            <wp:extent cx="5256530" cy="2988310"/>
            <wp:effectExtent l="19050" t="0" r="20320" b="2540"/>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仿宋" w:hAnsi="仿宋" w:eastAsia="仿宋"/>
          <w:sz w:val="32"/>
          <w:szCs w:val="32"/>
        </w:rPr>
        <w:t>元，占0.0%。</w:t>
      </w:r>
      <w:r>
        <w:rPr>
          <w:rFonts w:hint="eastAsia" w:ascii="仿宋" w:hAnsi="仿宋" w:eastAsia="仿宋"/>
          <w:sz w:val="32"/>
          <w:szCs w:val="32"/>
        </w:rPr>
        <w:t>收入构成如图所示：</w:t>
      </w:r>
    </w:p>
    <w:p w14:paraId="1EBB488D">
      <w:pPr>
        <w:adjustRightInd w:val="0"/>
        <w:snapToGrid w:val="0"/>
        <w:spacing w:line="580" w:lineRule="exact"/>
        <w:rPr>
          <w:rFonts w:ascii="Times New Roman" w:hAnsi="Times New Roman" w:eastAsia="仿宋_GB2312" w:cs="Times New Roman"/>
          <w:kern w:val="2"/>
          <w:sz w:val="32"/>
          <w:szCs w:val="32"/>
          <w:highlight w:val="yellow"/>
          <w:lang w:val="zh-CN"/>
        </w:rPr>
      </w:pPr>
    </w:p>
    <w:p w14:paraId="3A6D98D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三、支出决算情况说明</w:t>
      </w:r>
    </w:p>
    <w:p w14:paraId="6CEFD335">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本单位2024年度本年支出合计40,489.55万元，其中：基本支出3,998.46万元，占9.9%；项目支出36,491.09万元，占90.1%；上缴上级支出0.00万元，占0.0%；经营支出0.00万元，占0.0%；对附属单位补助支出0.00万元，占0.0%。</w:t>
      </w:r>
      <w:r>
        <w:rPr>
          <w:rFonts w:hint="eastAsia" w:ascii="仿宋" w:hAnsi="仿宋" w:eastAsia="仿宋"/>
          <w:sz w:val="32"/>
          <w:szCs w:val="32"/>
        </w:rPr>
        <w:t>支出构成如图所示：</w:t>
      </w:r>
    </w:p>
    <w:p w14:paraId="4E53AB40">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4591685" cy="2703830"/>
            <wp:effectExtent l="4445" t="4445" r="13970" b="1587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7274274">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622BC199">
      <w:pPr>
        <w:widowControl/>
        <w:spacing w:line="360" w:lineRule="auto"/>
        <w:ind w:firstLine="643" w:firstLineChars="200"/>
        <w:jc w:val="left"/>
        <w:rPr>
          <w:rFonts w:ascii="楷体" w:hAnsi="楷体" w:eastAsia="楷体"/>
          <w:sz w:val="32"/>
          <w:szCs w:val="32"/>
        </w:rPr>
      </w:pPr>
      <w:r>
        <w:rPr>
          <w:rFonts w:ascii="楷体" w:hAnsi="楷体" w:eastAsia="楷体"/>
          <w:b/>
          <w:sz w:val="32"/>
          <w:szCs w:val="32"/>
        </w:rPr>
        <w:t>（一）财政拨款收支与2023年度决算对比情况</w:t>
      </w:r>
    </w:p>
    <w:p w14:paraId="18D188F5">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本单位2024年度财政拨款收、支总计（含结转和结余）均为40,489.55万元。与2023年度相比，财政拨款收支各增加5,333.24万元，增长15.2%，主要原因是我单位项目收入</w:t>
      </w:r>
      <w:r>
        <w:rPr>
          <w:rFonts w:hint="eastAsia" w:ascii="仿宋" w:hAnsi="仿宋" w:eastAsia="仿宋"/>
          <w:sz w:val="32"/>
          <w:szCs w:val="32"/>
          <w:lang w:eastAsia="zh-CN"/>
        </w:rPr>
        <w:t>将</w:t>
      </w:r>
      <w:r>
        <w:rPr>
          <w:rFonts w:ascii="仿宋" w:hAnsi="仿宋" w:eastAsia="仿宋"/>
          <w:sz w:val="32"/>
          <w:szCs w:val="32"/>
        </w:rPr>
        <w:t>近80%为上级一般公共预算安排的转移支付资金，2024年</w:t>
      </w:r>
      <w:r>
        <w:rPr>
          <w:rFonts w:hint="eastAsia" w:ascii="仿宋" w:hAnsi="仿宋" w:eastAsia="仿宋"/>
          <w:sz w:val="32"/>
          <w:szCs w:val="32"/>
          <w:lang w:eastAsia="zh-CN"/>
        </w:rPr>
        <w:t>度</w:t>
      </w:r>
      <w:r>
        <w:rPr>
          <w:rFonts w:ascii="仿宋" w:hAnsi="仿宋" w:eastAsia="仿宋"/>
          <w:sz w:val="32"/>
          <w:szCs w:val="32"/>
        </w:rPr>
        <w:t>下达的上级一般公共预算安排的转移支付的项目资金（中央投资普通干线公路养护工程）</w:t>
      </w:r>
      <w:r>
        <w:rPr>
          <w:rFonts w:hint="eastAsia" w:ascii="仿宋" w:hAnsi="仿宋" w:eastAsia="仿宋"/>
          <w:sz w:val="32"/>
          <w:szCs w:val="32"/>
        </w:rPr>
        <w:t>收入</w:t>
      </w:r>
      <w:r>
        <w:rPr>
          <w:rFonts w:ascii="仿宋" w:hAnsi="仿宋" w:eastAsia="仿宋"/>
          <w:sz w:val="32"/>
          <w:szCs w:val="32"/>
        </w:rPr>
        <w:t>增加</w:t>
      </w:r>
      <w:r>
        <w:rPr>
          <w:rFonts w:hint="eastAsia" w:ascii="仿宋" w:hAnsi="仿宋" w:eastAsia="仿宋"/>
          <w:sz w:val="32"/>
          <w:szCs w:val="32"/>
        </w:rPr>
        <w:t>，相应增</w:t>
      </w:r>
      <w:r>
        <w:rPr>
          <w:rFonts w:hint="eastAsia" w:ascii="仿宋" w:hAnsi="仿宋" w:eastAsia="仿宋"/>
          <w:sz w:val="32"/>
          <w:szCs w:val="32"/>
          <w:lang w:eastAsia="zh-CN"/>
        </w:rPr>
        <w:t>加</w:t>
      </w:r>
      <w:r>
        <w:rPr>
          <w:rFonts w:hint="eastAsia" w:ascii="仿宋" w:hAnsi="仿宋" w:eastAsia="仿宋"/>
          <w:sz w:val="32"/>
          <w:szCs w:val="32"/>
        </w:rPr>
        <w:t>了项目支出</w:t>
      </w:r>
      <w:r>
        <w:rPr>
          <w:rFonts w:ascii="仿宋" w:hAnsi="仿宋" w:eastAsia="仿宋"/>
          <w:sz w:val="32"/>
          <w:szCs w:val="32"/>
        </w:rPr>
        <w:t>。</w:t>
      </w:r>
    </w:p>
    <w:p w14:paraId="396646CA">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本单位2024年度财政拨款本年收入39,075.28万元,比上年增加9,118.29万元，增长30.4%，主要原因是2024年</w:t>
      </w:r>
      <w:r>
        <w:rPr>
          <w:rFonts w:hint="eastAsia" w:ascii="仿宋" w:hAnsi="仿宋" w:eastAsia="仿宋"/>
          <w:sz w:val="32"/>
          <w:szCs w:val="32"/>
          <w:lang w:eastAsia="zh-CN"/>
        </w:rPr>
        <w:t>度</w:t>
      </w:r>
      <w:r>
        <w:rPr>
          <w:rFonts w:ascii="仿宋" w:hAnsi="仿宋" w:eastAsia="仿宋"/>
          <w:sz w:val="32"/>
          <w:szCs w:val="32"/>
        </w:rPr>
        <w:t>下达的上级一般公共预算安排的转移支付的项目资金（中央投资普通干线公路养护工程）</w:t>
      </w:r>
      <w:r>
        <w:rPr>
          <w:rFonts w:hint="eastAsia" w:ascii="仿宋" w:hAnsi="仿宋" w:eastAsia="仿宋"/>
          <w:sz w:val="32"/>
          <w:szCs w:val="32"/>
        </w:rPr>
        <w:t>收入增加</w:t>
      </w:r>
      <w:r>
        <w:rPr>
          <w:rFonts w:ascii="仿宋" w:hAnsi="仿宋" w:eastAsia="仿宋"/>
          <w:sz w:val="32"/>
          <w:szCs w:val="32"/>
        </w:rPr>
        <w:t>；本年支出40,489.55万元，比上年增加8,358.76万元，增长26.0%，主要原因是2024年</w:t>
      </w:r>
      <w:r>
        <w:rPr>
          <w:rFonts w:hint="eastAsia" w:ascii="仿宋" w:hAnsi="仿宋" w:eastAsia="仿宋"/>
          <w:sz w:val="32"/>
          <w:szCs w:val="32"/>
          <w:lang w:eastAsia="zh-CN"/>
        </w:rPr>
        <w:t>度</w:t>
      </w:r>
      <w:r>
        <w:rPr>
          <w:rFonts w:ascii="仿宋" w:hAnsi="仿宋" w:eastAsia="仿宋"/>
          <w:sz w:val="32"/>
          <w:szCs w:val="32"/>
        </w:rPr>
        <w:t>下达的上级一般公共预算安排的转移支付的项目资金（中央投资普通干线公路养护工程）</w:t>
      </w:r>
      <w:r>
        <w:rPr>
          <w:rFonts w:hint="eastAsia" w:ascii="仿宋" w:hAnsi="仿宋" w:eastAsia="仿宋"/>
          <w:sz w:val="32"/>
          <w:szCs w:val="32"/>
        </w:rPr>
        <w:t>支出增加</w:t>
      </w:r>
      <w:r>
        <w:rPr>
          <w:rFonts w:ascii="仿宋" w:hAnsi="仿宋" w:eastAsia="仿宋"/>
          <w:sz w:val="32"/>
          <w:szCs w:val="32"/>
        </w:rPr>
        <w:t>。具体情况如下：</w:t>
      </w:r>
    </w:p>
    <w:p w14:paraId="63C40FCA">
      <w:pPr>
        <w:widowControl/>
        <w:spacing w:line="360" w:lineRule="auto"/>
        <w:ind w:firstLine="640" w:firstLineChars="200"/>
        <w:jc w:val="left"/>
        <w:outlineLvl w:val="1"/>
        <w:rPr>
          <w:rFonts w:ascii="仿宋" w:hAnsi="仿宋" w:eastAsia="仿宋"/>
          <w:sz w:val="32"/>
          <w:szCs w:val="32"/>
        </w:rPr>
      </w:pPr>
      <w:r>
        <w:rPr>
          <w:rFonts w:ascii="仿宋" w:hAnsi="仿宋" w:eastAsia="仿宋"/>
          <w:sz w:val="32"/>
          <w:szCs w:val="32"/>
        </w:rPr>
        <w:t>1.一般公共预算财政拨款本年收入35,364.03万元,比上年增加10,801.61万元，增长44.0%，主要原因是</w:t>
      </w:r>
      <w:r>
        <w:rPr>
          <w:rFonts w:hint="eastAsia" w:ascii="仿宋" w:hAnsi="仿宋" w:eastAsia="仿宋"/>
          <w:sz w:val="32"/>
          <w:szCs w:val="32"/>
        </w:rPr>
        <w:t>调整</w:t>
      </w:r>
      <w:r>
        <w:rPr>
          <w:rFonts w:ascii="仿宋" w:hAnsi="仿宋" w:eastAsia="仿宋"/>
          <w:sz w:val="32"/>
          <w:szCs w:val="32"/>
        </w:rPr>
        <w:t>增加国债资金投资水毁重建项目</w:t>
      </w:r>
      <w:r>
        <w:rPr>
          <w:rFonts w:hint="eastAsia" w:ascii="仿宋" w:hAnsi="仿宋" w:eastAsia="仿宋"/>
          <w:sz w:val="32"/>
          <w:szCs w:val="32"/>
        </w:rPr>
        <w:t>收入</w:t>
      </w:r>
      <w:r>
        <w:rPr>
          <w:rFonts w:ascii="仿宋" w:eastAsia="仿宋"/>
          <w:sz w:val="32"/>
          <w:szCs w:val="32"/>
        </w:rPr>
        <w:t> </w:t>
      </w:r>
      <w:r>
        <w:rPr>
          <w:rFonts w:ascii="仿宋" w:hAnsi="仿宋" w:eastAsia="仿宋"/>
          <w:sz w:val="32"/>
          <w:szCs w:val="32"/>
        </w:rPr>
        <w:t>；本年支出36,778.30万元，比上</w:t>
      </w:r>
      <w:bookmarkStart w:id="0" w:name="_GoBack"/>
      <w:bookmarkEnd w:id="0"/>
      <w:r>
        <w:rPr>
          <w:rFonts w:ascii="仿宋" w:hAnsi="仿宋" w:eastAsia="仿宋"/>
          <w:sz w:val="32"/>
          <w:szCs w:val="32"/>
        </w:rPr>
        <w:t>年增加10,042.08万元，增长37.6%，主要原因是</w:t>
      </w:r>
      <w:r>
        <w:rPr>
          <w:rFonts w:hint="eastAsia" w:ascii="仿宋" w:hAnsi="仿宋" w:eastAsia="仿宋"/>
          <w:sz w:val="32"/>
          <w:szCs w:val="32"/>
        </w:rPr>
        <w:t>调整</w:t>
      </w:r>
      <w:r>
        <w:rPr>
          <w:rFonts w:ascii="仿宋" w:hAnsi="仿宋" w:eastAsia="仿宋"/>
          <w:sz w:val="32"/>
          <w:szCs w:val="32"/>
        </w:rPr>
        <w:t>增加国债资金投资水毁重建项目</w:t>
      </w:r>
      <w:r>
        <w:rPr>
          <w:rFonts w:hint="eastAsia" w:ascii="仿宋" w:hAnsi="仿宋" w:eastAsia="仿宋"/>
          <w:sz w:val="32"/>
          <w:szCs w:val="32"/>
        </w:rPr>
        <w:t>支出</w:t>
      </w:r>
      <w:r>
        <w:rPr>
          <w:rFonts w:ascii="仿宋" w:hAnsi="仿宋" w:eastAsia="仿宋"/>
          <w:sz w:val="32"/>
          <w:szCs w:val="32"/>
        </w:rPr>
        <w:t>。</w:t>
      </w:r>
    </w:p>
    <w:p w14:paraId="05EE6E3A">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2.政府性基金预算财政拨款本年收入3,711.25万元，比上年减少1,683.32万元，降低31.2%，主要原因是</w:t>
      </w:r>
      <w:r>
        <w:rPr>
          <w:rFonts w:hint="eastAsia" w:ascii="仿宋" w:hAnsi="仿宋" w:eastAsia="仿宋"/>
          <w:sz w:val="32"/>
          <w:szCs w:val="32"/>
          <w:lang w:eastAsia="zh-CN"/>
        </w:rPr>
        <w:t>市级</w:t>
      </w:r>
      <w:r>
        <w:rPr>
          <w:rFonts w:ascii="仿宋" w:hAnsi="仿宋" w:eastAsia="仿宋"/>
          <w:sz w:val="32"/>
          <w:szCs w:val="32"/>
        </w:rPr>
        <w:t>财政资金投资</w:t>
      </w:r>
      <w:r>
        <w:rPr>
          <w:rFonts w:hint="eastAsia" w:ascii="仿宋" w:hAnsi="仿宋" w:eastAsia="仿宋"/>
          <w:sz w:val="32"/>
          <w:szCs w:val="32"/>
        </w:rPr>
        <w:t>国省干线养护工程减少</w:t>
      </w:r>
      <w:r>
        <w:rPr>
          <w:rFonts w:ascii="仿宋" w:eastAsia="仿宋"/>
          <w:sz w:val="32"/>
          <w:szCs w:val="32"/>
        </w:rPr>
        <w:t> </w:t>
      </w:r>
      <w:r>
        <w:rPr>
          <w:rFonts w:ascii="仿宋" w:hAnsi="仿宋" w:eastAsia="仿宋"/>
          <w:sz w:val="32"/>
          <w:szCs w:val="32"/>
        </w:rPr>
        <w:t>；本年支出3,711.25万元，比上年减少1,683.32万元，降低31.2%，主要原因是</w:t>
      </w:r>
      <w:r>
        <w:rPr>
          <w:rFonts w:hint="eastAsia" w:ascii="仿宋" w:hAnsi="仿宋" w:eastAsia="仿宋"/>
          <w:sz w:val="32"/>
          <w:szCs w:val="32"/>
          <w:lang w:eastAsia="zh-CN"/>
        </w:rPr>
        <w:t>市级</w:t>
      </w:r>
      <w:r>
        <w:rPr>
          <w:rFonts w:ascii="仿宋" w:hAnsi="仿宋" w:eastAsia="仿宋"/>
          <w:sz w:val="32"/>
          <w:szCs w:val="32"/>
        </w:rPr>
        <w:t>财政资金投资</w:t>
      </w:r>
      <w:r>
        <w:rPr>
          <w:rFonts w:hint="eastAsia" w:ascii="仿宋" w:hAnsi="仿宋" w:eastAsia="仿宋"/>
          <w:sz w:val="32"/>
          <w:szCs w:val="32"/>
        </w:rPr>
        <w:t>国省干线养护工程减少。</w:t>
      </w:r>
    </w:p>
    <w:p w14:paraId="32310B47">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3.国有资本经营预算财政拨款本年收入0.00万元，比上年增加0.00万元，增长0.00%，主要原因是我单位无国有资本经营预算；本年支出0.00万元，比上年增加0.00万元，增长0.00%，主要原因是我单位无国有资本经营预算。</w:t>
      </w:r>
    </w:p>
    <w:p w14:paraId="286B66C2">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741670" cy="4193540"/>
            <wp:effectExtent l="4445" t="5080" r="6985" b="1143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E64F3B2">
      <w:pPr>
        <w:widowControl/>
        <w:spacing w:line="360" w:lineRule="auto"/>
        <w:ind w:firstLine="643" w:firstLineChars="200"/>
        <w:jc w:val="left"/>
        <w:rPr>
          <w:rFonts w:ascii="楷体" w:hAnsi="楷体" w:eastAsia="楷体"/>
          <w:sz w:val="32"/>
          <w:szCs w:val="32"/>
        </w:rPr>
      </w:pPr>
      <w:r>
        <w:rPr>
          <w:rFonts w:ascii="楷体" w:hAnsi="楷体" w:eastAsia="楷体"/>
          <w:b/>
          <w:sz w:val="32"/>
          <w:szCs w:val="32"/>
        </w:rPr>
        <w:t>（二）财政拨款收支与年初预算数对比情况</w:t>
      </w:r>
    </w:p>
    <w:p w14:paraId="0ED55399">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本单位2024年度财政拨款本年收入39,075.28万元，完成年初预算的122.5%，比年初预算增加7,174.46万元，决算数大于预算数主要原因是上级转移支付资金调增预算；本年支出40,489.55万元，完成年初预算的119.6%，比年初预算增加6,632.75万元，决算数大于预算数主要原因是上级转移支付资金调增预算。具体情况如下：</w:t>
      </w:r>
    </w:p>
    <w:p w14:paraId="0D2C2EF4">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1.一般公共预算财政拨款本年收入完成年初预算的167.6%，比年初预算增加14,261.21万元，主要原因是</w:t>
      </w:r>
      <w:r>
        <w:rPr>
          <w:rFonts w:hint="eastAsia" w:ascii="仿宋" w:hAnsi="仿宋" w:eastAsia="仿宋"/>
          <w:sz w:val="32"/>
          <w:szCs w:val="32"/>
        </w:rPr>
        <w:t>调整</w:t>
      </w:r>
      <w:r>
        <w:rPr>
          <w:rFonts w:ascii="仿宋" w:hAnsi="仿宋" w:eastAsia="仿宋"/>
          <w:sz w:val="32"/>
          <w:szCs w:val="32"/>
        </w:rPr>
        <w:t>增加国债</w:t>
      </w:r>
      <w:r>
        <w:rPr>
          <w:rFonts w:hint="eastAsia" w:ascii="仿宋" w:hAnsi="仿宋" w:eastAsia="仿宋"/>
          <w:sz w:val="32"/>
          <w:szCs w:val="32"/>
          <w:lang w:eastAsia="zh-CN"/>
        </w:rPr>
        <w:t>资金</w:t>
      </w:r>
      <w:r>
        <w:rPr>
          <w:rFonts w:ascii="仿宋" w:hAnsi="仿宋" w:eastAsia="仿宋"/>
          <w:sz w:val="32"/>
          <w:szCs w:val="32"/>
        </w:rPr>
        <w:t>投资水毁重建工程</w:t>
      </w:r>
      <w:r>
        <w:rPr>
          <w:rFonts w:hint="eastAsia" w:ascii="仿宋" w:hAnsi="仿宋" w:eastAsia="仿宋"/>
          <w:sz w:val="32"/>
          <w:szCs w:val="32"/>
        </w:rPr>
        <w:t>收入</w:t>
      </w:r>
      <w:r>
        <w:rPr>
          <w:rFonts w:ascii="仿宋" w:hAnsi="仿宋" w:eastAsia="仿宋"/>
          <w:sz w:val="32"/>
          <w:szCs w:val="32"/>
        </w:rPr>
        <w:t>；支出完成年初预算的159.5%，比年初预算增加13,719.50万元，主要原因是</w:t>
      </w:r>
      <w:r>
        <w:rPr>
          <w:rFonts w:hint="eastAsia" w:ascii="仿宋" w:hAnsi="仿宋" w:eastAsia="仿宋"/>
          <w:sz w:val="32"/>
          <w:szCs w:val="32"/>
        </w:rPr>
        <w:t>调整</w:t>
      </w:r>
      <w:r>
        <w:rPr>
          <w:rFonts w:ascii="仿宋" w:hAnsi="仿宋" w:eastAsia="仿宋"/>
          <w:sz w:val="32"/>
          <w:szCs w:val="32"/>
        </w:rPr>
        <w:t>增加国债</w:t>
      </w:r>
      <w:r>
        <w:rPr>
          <w:rFonts w:hint="eastAsia" w:ascii="仿宋" w:hAnsi="仿宋" w:eastAsia="仿宋"/>
          <w:sz w:val="32"/>
          <w:szCs w:val="32"/>
          <w:lang w:eastAsia="zh-CN"/>
        </w:rPr>
        <w:t>资金</w:t>
      </w:r>
      <w:r>
        <w:rPr>
          <w:rFonts w:ascii="仿宋" w:hAnsi="仿宋" w:eastAsia="仿宋"/>
          <w:sz w:val="32"/>
          <w:szCs w:val="32"/>
        </w:rPr>
        <w:t>投资水毁重建工程</w:t>
      </w:r>
      <w:r>
        <w:rPr>
          <w:rFonts w:hint="eastAsia" w:ascii="仿宋" w:hAnsi="仿宋" w:eastAsia="仿宋"/>
          <w:sz w:val="32"/>
          <w:szCs w:val="32"/>
        </w:rPr>
        <w:t>支出</w:t>
      </w:r>
      <w:r>
        <w:rPr>
          <w:rFonts w:ascii="仿宋" w:hAnsi="仿宋" w:eastAsia="仿宋"/>
          <w:sz w:val="32"/>
          <w:szCs w:val="32"/>
        </w:rPr>
        <w:t>。</w:t>
      </w:r>
    </w:p>
    <w:p w14:paraId="61533B17">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2.政府性基金预算财政拨款本年收入完成年初预算的34.4%，比年初预算减少7,086.75万元，主要原因是</w:t>
      </w:r>
      <w:r>
        <w:rPr>
          <w:rFonts w:hint="eastAsia" w:ascii="仿宋" w:hAnsi="仿宋" w:eastAsia="仿宋"/>
          <w:sz w:val="32"/>
          <w:szCs w:val="32"/>
          <w:lang w:eastAsia="zh-CN"/>
        </w:rPr>
        <w:t>市级</w:t>
      </w:r>
      <w:r>
        <w:rPr>
          <w:rFonts w:hint="eastAsia" w:ascii="仿宋" w:hAnsi="仿宋" w:eastAsia="仿宋"/>
          <w:sz w:val="32"/>
          <w:szCs w:val="32"/>
        </w:rPr>
        <w:t>财政</w:t>
      </w:r>
      <w:r>
        <w:rPr>
          <w:rFonts w:hint="eastAsia" w:ascii="仿宋" w:hAnsi="仿宋" w:eastAsia="仿宋"/>
          <w:sz w:val="32"/>
          <w:szCs w:val="32"/>
          <w:lang w:eastAsia="zh-CN"/>
        </w:rPr>
        <w:t>资金</w:t>
      </w:r>
      <w:r>
        <w:rPr>
          <w:rFonts w:hint="eastAsia" w:ascii="仿宋" w:hAnsi="仿宋" w:eastAsia="仿宋"/>
          <w:sz w:val="32"/>
          <w:szCs w:val="32"/>
        </w:rPr>
        <w:t>投资国省干线养护工程减少</w:t>
      </w:r>
      <w:r>
        <w:rPr>
          <w:rFonts w:ascii="仿宋" w:hAnsi="仿宋" w:eastAsia="仿宋"/>
          <w:sz w:val="32"/>
          <w:szCs w:val="32"/>
        </w:rPr>
        <w:t>；支出完成年初预算的34.4%，比年初预算减少7,086.75万元，主要原因是</w:t>
      </w:r>
      <w:r>
        <w:rPr>
          <w:rFonts w:hint="eastAsia" w:ascii="仿宋" w:hAnsi="仿宋" w:eastAsia="仿宋"/>
          <w:sz w:val="32"/>
          <w:szCs w:val="32"/>
          <w:lang w:eastAsia="zh-CN"/>
        </w:rPr>
        <w:t>市级</w:t>
      </w:r>
      <w:r>
        <w:rPr>
          <w:rFonts w:hint="eastAsia" w:ascii="仿宋" w:hAnsi="仿宋" w:eastAsia="仿宋"/>
          <w:sz w:val="32"/>
          <w:szCs w:val="32"/>
        </w:rPr>
        <w:t>财政</w:t>
      </w:r>
      <w:r>
        <w:rPr>
          <w:rFonts w:hint="eastAsia" w:ascii="仿宋" w:hAnsi="仿宋" w:eastAsia="仿宋"/>
          <w:sz w:val="32"/>
          <w:szCs w:val="32"/>
          <w:lang w:eastAsia="zh-CN"/>
        </w:rPr>
        <w:t>资金</w:t>
      </w:r>
      <w:r>
        <w:rPr>
          <w:rFonts w:hint="eastAsia" w:ascii="仿宋" w:hAnsi="仿宋" w:eastAsia="仿宋"/>
          <w:sz w:val="32"/>
          <w:szCs w:val="32"/>
        </w:rPr>
        <w:t>投资国省干线养护工程减少</w:t>
      </w:r>
      <w:r>
        <w:rPr>
          <w:rFonts w:ascii="仿宋" w:hAnsi="仿宋" w:eastAsia="仿宋"/>
          <w:sz w:val="32"/>
          <w:szCs w:val="32"/>
        </w:rPr>
        <w:t>。</w:t>
      </w:r>
      <w:r>
        <w:rPr>
          <w:rFonts w:hint="eastAsia" w:ascii="仿宋" w:hAnsi="仿宋" w:eastAsia="仿宋"/>
          <w:sz w:val="32"/>
          <w:szCs w:val="32"/>
        </w:rPr>
        <w:t>本单位2024年</w:t>
      </w:r>
      <w:r>
        <w:rPr>
          <w:rFonts w:hint="eastAsia" w:ascii="仿宋" w:hAnsi="仿宋" w:eastAsia="仿宋"/>
          <w:sz w:val="32"/>
          <w:szCs w:val="32"/>
          <w:lang w:eastAsia="zh-CN"/>
        </w:rPr>
        <w:t>度</w:t>
      </w:r>
      <w:r>
        <w:rPr>
          <w:rFonts w:hint="eastAsia" w:ascii="仿宋" w:hAnsi="仿宋" w:eastAsia="仿宋"/>
          <w:sz w:val="32"/>
          <w:szCs w:val="32"/>
        </w:rPr>
        <w:t>无</w:t>
      </w:r>
      <w:r>
        <w:rPr>
          <w:rFonts w:ascii="仿宋" w:hAnsi="仿宋" w:eastAsia="仿宋"/>
          <w:sz w:val="32"/>
          <w:szCs w:val="32"/>
        </w:rPr>
        <w:t>国有资本经营预算财政拨款收入。</w:t>
      </w:r>
    </w:p>
    <w:p w14:paraId="2BC4953E">
      <w:pPr>
        <w:pStyle w:val="10"/>
        <w:widowControl/>
        <w:spacing w:beforeAutospacing="0" w:afterAutospacing="0"/>
        <w:rPr>
          <w:rFonts w:ascii="Times New Roman" w:hAnsi="Times New Roman" w:eastAsia="Arial"/>
        </w:rPr>
      </w:pPr>
    </w:p>
    <w:p w14:paraId="5F7BAF5B">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657850" cy="3875405"/>
            <wp:effectExtent l="4445" t="4445" r="14605" b="635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9764C00">
      <w:pPr>
        <w:widowControl/>
        <w:spacing w:line="360" w:lineRule="auto"/>
        <w:ind w:firstLine="643" w:firstLineChars="200"/>
        <w:jc w:val="left"/>
        <w:rPr>
          <w:rFonts w:ascii="楷体" w:hAnsi="楷体" w:eastAsia="楷体"/>
          <w:sz w:val="32"/>
          <w:szCs w:val="32"/>
        </w:rPr>
      </w:pPr>
      <w:r>
        <w:rPr>
          <w:rFonts w:ascii="楷体" w:hAnsi="楷体" w:eastAsia="楷体"/>
          <w:b/>
          <w:sz w:val="32"/>
          <w:szCs w:val="32"/>
        </w:rPr>
        <w:t>（三）财政拨款支出决算结构情况</w:t>
      </w:r>
    </w:p>
    <w:p w14:paraId="1043E025">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2024年度财政拨款支出40,489.55万元，主要用于以下方面：</w:t>
      </w:r>
    </w:p>
    <w:p w14:paraId="19CA690C">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一般公共预算财政拨款支出：</w:t>
      </w:r>
    </w:p>
    <w:p w14:paraId="6716D186">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社会保障和就业（类）支出1,062.58万元，占2.6%，主要用于交纳职工养老保险、失业保险、工伤保险及发放退休人员生活补贴、取暖费等支出；卫生健康（类）支出201.15万元，占0.5%，主要用于交纳职工医疗保险等支出；交通运输（类）支出14,858.78万元，占36.7%，主要用于人员经费、公用经费以及国省干线公路养护工程款等支出；住房保障（类）支出247.06万元，占0.6%，主要用于缴纳住房公积金等支出；</w:t>
      </w:r>
      <w:r>
        <w:rPr>
          <w:rFonts w:hint="eastAsia" w:ascii="仿宋" w:hAnsi="仿宋" w:eastAsia="仿宋"/>
          <w:sz w:val="32"/>
          <w:szCs w:val="32"/>
        </w:rPr>
        <w:t>灾</w:t>
      </w:r>
      <w:r>
        <w:rPr>
          <w:rFonts w:ascii="仿宋" w:hAnsi="仿宋" w:eastAsia="仿宋"/>
          <w:sz w:val="32"/>
          <w:szCs w:val="32"/>
        </w:rPr>
        <w:t>害防治及应急管理（类）支出20,408.73万元，占50.4%，主要用于水毁重建工程工程款</w:t>
      </w:r>
      <w:r>
        <w:rPr>
          <w:rFonts w:hint="eastAsia" w:ascii="仿宋" w:hAnsi="仿宋" w:eastAsia="仿宋"/>
          <w:sz w:val="32"/>
          <w:szCs w:val="32"/>
        </w:rPr>
        <w:t>的</w:t>
      </w:r>
      <w:r>
        <w:rPr>
          <w:rFonts w:ascii="仿宋" w:hAnsi="仿宋" w:eastAsia="仿宋"/>
          <w:sz w:val="32"/>
          <w:szCs w:val="32"/>
        </w:rPr>
        <w:t>支出</w:t>
      </w:r>
      <w:r>
        <w:rPr>
          <w:rFonts w:hint="eastAsia" w:ascii="仿宋" w:hAnsi="仿宋" w:eastAsia="仿宋"/>
          <w:sz w:val="32"/>
          <w:szCs w:val="32"/>
        </w:rPr>
        <w:t>。</w:t>
      </w:r>
    </w:p>
    <w:p w14:paraId="7D451796">
      <w:pPr>
        <w:widowControl/>
        <w:spacing w:line="360" w:lineRule="auto"/>
        <w:ind w:firstLine="643" w:firstLineChars="200"/>
        <w:jc w:val="both"/>
        <w:rPr>
          <w:rFonts w:ascii="仿宋" w:hAnsi="仿宋" w:eastAsia="仿宋"/>
          <w:sz w:val="32"/>
          <w:szCs w:val="32"/>
        </w:rPr>
      </w:pPr>
      <w:r>
        <w:rPr>
          <w:rFonts w:ascii="仿宋" w:hAnsi="仿宋" w:eastAsia="仿宋"/>
          <w:b/>
          <w:sz w:val="32"/>
          <w:szCs w:val="32"/>
        </w:rPr>
        <w:t>政府性基金预算财政拨款支出：</w:t>
      </w:r>
    </w:p>
    <w:p w14:paraId="69977D45">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城乡社区（类）支出3,711.25万元，占9.2%，主要用于支付“京港线（G107）新乐南环至新安镇部分路段修复养护（大修）等 四项</w:t>
      </w:r>
      <w:r>
        <w:rPr>
          <w:rFonts w:hint="eastAsia" w:ascii="仿宋" w:hAnsi="仿宋" w:eastAsia="仿宋"/>
          <w:sz w:val="32"/>
          <w:szCs w:val="32"/>
          <w:lang w:eastAsia="zh-CN"/>
        </w:rPr>
        <w:t>养护</w:t>
      </w:r>
      <w:r>
        <w:rPr>
          <w:rFonts w:ascii="仿宋" w:hAnsi="仿宋" w:eastAsia="仿宋"/>
          <w:sz w:val="32"/>
          <w:szCs w:val="32"/>
        </w:rPr>
        <w:t>工程工程款等支出</w:t>
      </w:r>
      <w:r>
        <w:rPr>
          <w:rFonts w:hint="eastAsia" w:ascii="仿宋" w:hAnsi="仿宋" w:eastAsia="仿宋"/>
          <w:sz w:val="32"/>
          <w:szCs w:val="32"/>
        </w:rPr>
        <w:t>。</w:t>
      </w:r>
    </w:p>
    <w:p w14:paraId="4D16FF6B">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E011D98">
      <w:pPr>
        <w:widowControl/>
        <w:spacing w:line="360" w:lineRule="auto"/>
        <w:ind w:firstLine="643" w:firstLineChars="200"/>
        <w:jc w:val="left"/>
        <w:rPr>
          <w:rFonts w:ascii="楷体" w:hAnsi="楷体" w:eastAsia="楷体"/>
          <w:sz w:val="32"/>
          <w:szCs w:val="32"/>
        </w:rPr>
      </w:pPr>
      <w:r>
        <w:rPr>
          <w:rFonts w:ascii="楷体" w:hAnsi="楷体" w:eastAsia="楷体"/>
          <w:b/>
          <w:sz w:val="32"/>
          <w:szCs w:val="32"/>
        </w:rPr>
        <w:t>（四）一般公共预算基本支出决算情况说明</w:t>
      </w:r>
    </w:p>
    <w:p w14:paraId="1AF35AAB">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2024年度财政拨款基本支出3,998.46万元，其中：</w:t>
      </w:r>
    </w:p>
    <w:p w14:paraId="3A6CED43">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人员经费3,785.25万元，主要包括基本工资、津贴补贴、奖金、绩效工资、机关事业部门基本养老保险缴费、职业年金缴费、职工基本医疗保险缴费、公务员医疗补助缴费、住房公积金、其他社会保障缴费、退休费、生活补助、奖励金。</w:t>
      </w:r>
    </w:p>
    <w:p w14:paraId="3C6E2039">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公用经费213.20万元，主要包括办公费、印刷费、手续费、水费、邮电费、取暖费、物业管理费、差旅费、维修（护）费、会议费、培训费、工会经费、福利费、公务用车运行维护费、其他商品和服务支出</w:t>
      </w:r>
      <w:r>
        <w:rPr>
          <w:rFonts w:hint="eastAsia" w:ascii="仿宋" w:hAnsi="仿宋" w:eastAsia="仿宋"/>
          <w:sz w:val="32"/>
          <w:szCs w:val="32"/>
        </w:rPr>
        <w:t>。</w:t>
      </w:r>
    </w:p>
    <w:p w14:paraId="1C9EE71A">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五、财政拨款“三公”经费支出决算情况说明</w:t>
      </w:r>
    </w:p>
    <w:p w14:paraId="517AD177">
      <w:pPr>
        <w:widowControl/>
        <w:spacing w:line="360" w:lineRule="auto"/>
        <w:ind w:firstLine="643" w:firstLineChars="200"/>
        <w:jc w:val="left"/>
        <w:rPr>
          <w:rFonts w:ascii="楷体" w:hAnsi="楷体" w:eastAsia="楷体"/>
          <w:sz w:val="32"/>
          <w:szCs w:val="32"/>
        </w:rPr>
      </w:pPr>
      <w:r>
        <w:rPr>
          <w:rFonts w:ascii="楷体" w:hAnsi="楷体" w:eastAsia="楷体"/>
          <w:b/>
          <w:sz w:val="32"/>
          <w:szCs w:val="32"/>
        </w:rPr>
        <w:t>（一）“三公”经费财政拨款支出决算总体情况说明</w:t>
      </w:r>
    </w:p>
    <w:p w14:paraId="0B2B0E9D">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本单位2024年度“三公”经费财政拨款支出预算为57.66万元，支出决算为50.32万元，完成预算的87.3%，较预算减少7.34万元，降低12.7%，主要原因是原租</w:t>
      </w:r>
      <w:r>
        <w:rPr>
          <w:rFonts w:hint="eastAsia" w:ascii="仿宋" w:hAnsi="仿宋" w:eastAsia="仿宋"/>
          <w:sz w:val="32"/>
          <w:szCs w:val="32"/>
          <w:lang w:eastAsia="zh-CN"/>
        </w:rPr>
        <w:t>赁</w:t>
      </w:r>
      <w:r>
        <w:rPr>
          <w:rFonts w:ascii="仿宋" w:hAnsi="仿宋" w:eastAsia="仿宋"/>
          <w:sz w:val="32"/>
          <w:szCs w:val="32"/>
        </w:rPr>
        <w:t>车</w:t>
      </w:r>
      <w:r>
        <w:rPr>
          <w:rFonts w:hint="eastAsia" w:ascii="仿宋" w:hAnsi="仿宋" w:eastAsia="仿宋"/>
          <w:sz w:val="32"/>
          <w:szCs w:val="32"/>
          <w:lang w:eastAsia="zh-CN"/>
        </w:rPr>
        <w:t>辆</w:t>
      </w:r>
      <w:r>
        <w:rPr>
          <w:rFonts w:ascii="仿宋" w:hAnsi="仿宋" w:eastAsia="仿宋"/>
          <w:sz w:val="32"/>
          <w:szCs w:val="32"/>
        </w:rPr>
        <w:t>退租后，车辆减少；较2023年度决算增加18.36万元，增长57.4%，主要原因是按照市财政局“关于调剂公务用车购置资金的批复”文件，购置两辆公务用车。</w:t>
      </w:r>
    </w:p>
    <w:p w14:paraId="2FEA3254">
      <w:pPr>
        <w:widowControl/>
        <w:spacing w:line="360" w:lineRule="auto"/>
        <w:ind w:firstLine="643" w:firstLineChars="200"/>
        <w:jc w:val="both"/>
        <w:rPr>
          <w:rFonts w:ascii="楷体" w:hAnsi="楷体" w:eastAsia="楷体"/>
          <w:sz w:val="32"/>
          <w:szCs w:val="32"/>
        </w:rPr>
      </w:pPr>
      <w:r>
        <w:rPr>
          <w:rFonts w:ascii="楷体" w:hAnsi="楷体" w:eastAsia="楷体"/>
          <w:b/>
          <w:sz w:val="32"/>
          <w:szCs w:val="32"/>
        </w:rPr>
        <w:t>（二）“三公”经费财政拨款支出决算具体情况说明</w:t>
      </w:r>
    </w:p>
    <w:p w14:paraId="13C04BC8">
      <w:pPr>
        <w:widowControl/>
        <w:spacing w:line="360" w:lineRule="auto"/>
        <w:ind w:firstLine="643" w:firstLineChars="200"/>
        <w:jc w:val="both"/>
        <w:rPr>
          <w:rFonts w:ascii="仿宋" w:hAnsi="仿宋" w:eastAsia="仿宋"/>
          <w:sz w:val="32"/>
          <w:szCs w:val="32"/>
        </w:rPr>
      </w:pPr>
      <w:r>
        <w:rPr>
          <w:rFonts w:ascii="楷体" w:hAnsi="楷体" w:eastAsia="楷体"/>
          <w:b/>
          <w:sz w:val="32"/>
          <w:szCs w:val="32"/>
        </w:rPr>
        <w:t>1.因公出国（境）费支出情况</w:t>
      </w:r>
      <w:r>
        <w:rPr>
          <w:rFonts w:ascii="Times New Roman" w:eastAsia="楷体_GB2312"/>
          <w:b/>
          <w:sz w:val="32"/>
          <w:szCs w:val="32"/>
        </w:rPr>
        <w:t>。</w:t>
      </w:r>
      <w:r>
        <w:rPr>
          <w:rFonts w:ascii="仿宋" w:hAnsi="仿宋" w:eastAsia="仿宋"/>
          <w:sz w:val="32"/>
          <w:szCs w:val="32"/>
        </w:rPr>
        <w:t>本单位2024年度因公出国（境）费支出预算为0.00万元,支出决算0.00万元。完成预算的0.0%。因公出国（境）费支出较预算增加0.00万元，增长0.0%,主要原因是我单位无因公出国（</w:t>
      </w:r>
      <w:r>
        <w:rPr>
          <w:rFonts w:hint="eastAsia" w:ascii="仿宋" w:hAnsi="仿宋" w:eastAsia="仿宋"/>
          <w:sz w:val="32"/>
          <w:szCs w:val="32"/>
        </w:rPr>
        <w:t>境）支出</w:t>
      </w:r>
      <w:r>
        <w:rPr>
          <w:rFonts w:ascii="仿宋" w:hAnsi="仿宋" w:eastAsia="仿宋"/>
          <w:sz w:val="32"/>
          <w:szCs w:val="32"/>
        </w:rPr>
        <w:t>；较上年增加0.00万元，增长0.00%,主要原因是我单位无因公出国（境）</w:t>
      </w:r>
      <w:r>
        <w:rPr>
          <w:rFonts w:hint="eastAsia" w:ascii="仿宋" w:hAnsi="仿宋" w:eastAsia="仿宋"/>
          <w:sz w:val="32"/>
          <w:szCs w:val="32"/>
        </w:rPr>
        <w:t>支出</w:t>
      </w:r>
      <w:r>
        <w:rPr>
          <w:rFonts w:ascii="仿宋" w:hAnsi="仿宋" w:eastAsia="仿宋"/>
          <w:sz w:val="32"/>
          <w:szCs w:val="32"/>
        </w:rPr>
        <w:t>。因公出国（境）团组0个、共0人、参加其他单位组织的因公出国（境）团组</w:t>
      </w:r>
      <w:r>
        <w:rPr>
          <w:rFonts w:hint="eastAsia" w:ascii="仿宋" w:hAnsi="仿宋" w:eastAsia="仿宋"/>
          <w:sz w:val="32"/>
          <w:szCs w:val="32"/>
        </w:rPr>
        <w:t>0</w:t>
      </w:r>
      <w:r>
        <w:rPr>
          <w:rFonts w:ascii="仿宋" w:hAnsi="仿宋" w:eastAsia="仿宋"/>
          <w:sz w:val="32"/>
          <w:szCs w:val="32"/>
        </w:rPr>
        <w:t>个、共</w:t>
      </w:r>
      <w:r>
        <w:rPr>
          <w:rFonts w:hint="eastAsia" w:ascii="仿宋" w:hAnsi="仿宋" w:eastAsia="仿宋"/>
          <w:sz w:val="32"/>
          <w:szCs w:val="32"/>
        </w:rPr>
        <w:t>0</w:t>
      </w:r>
      <w:r>
        <w:rPr>
          <w:rFonts w:ascii="仿宋" w:hAnsi="仿宋" w:eastAsia="仿宋"/>
          <w:sz w:val="32"/>
          <w:szCs w:val="32"/>
        </w:rPr>
        <w:t>人/无本</w:t>
      </w:r>
      <w:r>
        <w:rPr>
          <w:rFonts w:hint="eastAsia" w:ascii="仿宋" w:hAnsi="仿宋" w:eastAsia="仿宋"/>
          <w:sz w:val="32"/>
          <w:szCs w:val="32"/>
        </w:rPr>
        <w:t>单位</w:t>
      </w:r>
      <w:r>
        <w:rPr>
          <w:rFonts w:ascii="仿宋" w:hAnsi="仿宋" w:eastAsia="仿宋"/>
          <w:sz w:val="32"/>
          <w:szCs w:val="32"/>
        </w:rPr>
        <w:t>组织的出国（境）团组。</w:t>
      </w:r>
    </w:p>
    <w:p w14:paraId="2396730B">
      <w:pPr>
        <w:widowControl/>
        <w:spacing w:line="360" w:lineRule="auto"/>
        <w:ind w:firstLine="643" w:firstLineChars="200"/>
        <w:jc w:val="both"/>
        <w:rPr>
          <w:rFonts w:ascii="仿宋" w:hAnsi="仿宋" w:eastAsia="仿宋"/>
          <w:sz w:val="32"/>
          <w:szCs w:val="32"/>
        </w:rPr>
      </w:pPr>
      <w:r>
        <w:rPr>
          <w:rFonts w:ascii="楷体" w:hAnsi="楷体" w:eastAsia="楷体"/>
          <w:b/>
          <w:sz w:val="32"/>
          <w:szCs w:val="32"/>
        </w:rPr>
        <w:t>2.公务用车购置及运行维护费支出情况。</w:t>
      </w:r>
      <w:r>
        <w:rPr>
          <w:rFonts w:ascii="仿宋" w:hAnsi="仿宋" w:eastAsia="仿宋"/>
          <w:sz w:val="32"/>
          <w:szCs w:val="32"/>
        </w:rPr>
        <w:t>本单位2024年度公务用车购置及运行维护费预算为57.56万元，支出决算50.32万元，完成预算的87.4%,较预算减少7.24万元，降低12.6%,主要原因是我单位原租赁车辆</w:t>
      </w:r>
      <w:r>
        <w:rPr>
          <w:rFonts w:hint="eastAsia" w:ascii="仿宋" w:hAnsi="仿宋" w:eastAsia="仿宋"/>
          <w:sz w:val="32"/>
          <w:szCs w:val="32"/>
          <w:lang w:eastAsia="zh-CN"/>
        </w:rPr>
        <w:t>退</w:t>
      </w:r>
      <w:r>
        <w:rPr>
          <w:rFonts w:ascii="仿宋" w:hAnsi="仿宋" w:eastAsia="仿宋"/>
          <w:sz w:val="32"/>
          <w:szCs w:val="32"/>
        </w:rPr>
        <w:t>租后，车量减少；较上年增加18.36万元，增长57.4%,主要原因是按照市财政局“关于调剂公务用车购置资金的批复”文件，购置两辆公务用车。其中：</w:t>
      </w:r>
    </w:p>
    <w:p w14:paraId="411A2E39">
      <w:pPr>
        <w:widowControl/>
        <w:spacing w:line="360" w:lineRule="auto"/>
        <w:ind w:firstLine="643" w:firstLineChars="200"/>
        <w:jc w:val="both"/>
        <w:rPr>
          <w:rFonts w:ascii="仿宋" w:hAnsi="仿宋" w:eastAsia="仿宋"/>
          <w:sz w:val="32"/>
          <w:szCs w:val="32"/>
        </w:rPr>
      </w:pPr>
      <w:r>
        <w:rPr>
          <w:rFonts w:ascii="楷体" w:hAnsi="楷体" w:eastAsia="楷体"/>
          <w:b/>
          <w:sz w:val="32"/>
          <w:szCs w:val="32"/>
        </w:rPr>
        <w:t>公务用车购置费支出19.56万元</w:t>
      </w:r>
      <w:r>
        <w:rPr>
          <w:rFonts w:ascii="Times New Roman" w:eastAsia="仿宋_GB2312"/>
          <w:b/>
          <w:sz w:val="32"/>
          <w:szCs w:val="32"/>
        </w:rPr>
        <w:t>：</w:t>
      </w:r>
      <w:r>
        <w:rPr>
          <w:rFonts w:ascii="仿宋" w:hAnsi="仿宋" w:eastAsia="仿宋"/>
          <w:sz w:val="32"/>
          <w:szCs w:val="32"/>
        </w:rPr>
        <w:t>本单位2024年度公务用车购置量2辆，发生“公务用车购置”经费支出19.56万元。公务用车购置费支出较预算增加0.00万元，增长0.0%,主要原因是</w:t>
      </w:r>
      <w:r>
        <w:rPr>
          <w:rFonts w:hint="eastAsia" w:ascii="仿宋" w:hAnsi="仿宋" w:eastAsia="仿宋"/>
          <w:sz w:val="32"/>
          <w:szCs w:val="32"/>
        </w:rPr>
        <w:t>本年按预算批复完成了公务用车购置</w:t>
      </w:r>
      <w:r>
        <w:rPr>
          <w:rFonts w:ascii="仿宋" w:hAnsi="仿宋" w:eastAsia="仿宋"/>
          <w:sz w:val="32"/>
          <w:szCs w:val="32"/>
        </w:rPr>
        <w:t>；较上年增加14.06万元，增长255.6%,主要原因是按照市财政局“关于调剂公务用车购置资金的批复”文件，购置两辆公务用车。</w:t>
      </w:r>
    </w:p>
    <w:p w14:paraId="75945BFD">
      <w:pPr>
        <w:widowControl/>
        <w:spacing w:line="360" w:lineRule="auto"/>
        <w:ind w:firstLine="643" w:firstLineChars="200"/>
        <w:jc w:val="both"/>
        <w:rPr>
          <w:rFonts w:ascii="Times New Roman" w:eastAsia="仿宋_GB2312"/>
          <w:sz w:val="32"/>
          <w:szCs w:val="32"/>
        </w:rPr>
      </w:pPr>
      <w:r>
        <w:rPr>
          <w:rFonts w:ascii="楷体" w:hAnsi="楷体" w:eastAsia="楷体"/>
          <w:b/>
          <w:sz w:val="32"/>
          <w:szCs w:val="32"/>
        </w:rPr>
        <w:t>公务用车运行维护费支出30.76万元</w:t>
      </w:r>
      <w:r>
        <w:rPr>
          <w:rFonts w:ascii="Times New Roman" w:eastAsia="仿宋_GB2312"/>
          <w:b/>
          <w:sz w:val="32"/>
          <w:szCs w:val="32"/>
        </w:rPr>
        <w:t>：</w:t>
      </w:r>
      <w:r>
        <w:rPr>
          <w:rFonts w:ascii="仿宋" w:hAnsi="仿宋" w:eastAsia="仿宋"/>
          <w:sz w:val="32"/>
          <w:szCs w:val="32"/>
        </w:rPr>
        <w:t>本单位2024年度单位公务用车保有量9辆，发生运行维护费支出30.76万元。公车运行维护费支出较预算减少7.24万元，降低19.1%,主要原因是我单位原租赁车辆退租后，车量减少；较上年增加4.30万元，增长16.3%，主要原因是我单位原租赁车辆退租后，任务都压在了剩余的七辆老旧车上，且多辆行驶已达35-40万公里，多次中途抛锚拖车维修，老化严重。</w:t>
      </w:r>
    </w:p>
    <w:p w14:paraId="3E1B0B8B">
      <w:pPr>
        <w:widowControl/>
        <w:spacing w:line="360" w:lineRule="auto"/>
        <w:ind w:firstLine="643" w:firstLineChars="200"/>
        <w:jc w:val="both"/>
        <w:rPr>
          <w:rFonts w:ascii="仿宋" w:hAnsi="仿宋" w:eastAsia="仿宋"/>
          <w:sz w:val="32"/>
          <w:szCs w:val="32"/>
        </w:rPr>
      </w:pPr>
      <w:r>
        <w:rPr>
          <w:rFonts w:ascii="楷体" w:hAnsi="楷体" w:eastAsia="楷体"/>
          <w:b/>
          <w:sz w:val="32"/>
          <w:szCs w:val="32"/>
        </w:rPr>
        <w:t>3.公务接待费支出情况。</w:t>
      </w:r>
      <w:r>
        <w:rPr>
          <w:rFonts w:ascii="仿宋" w:hAnsi="仿宋" w:eastAsia="仿宋"/>
          <w:sz w:val="32"/>
          <w:szCs w:val="32"/>
        </w:rPr>
        <w:t>本单位2024年度公务接待费支出预算为0.10万元，支出决算0.00万元，完成预算的0.0%。公务接待费支出较预算减少0.10万元，降低100.0%,主要原因是我单位未发生公务接待</w:t>
      </w:r>
      <w:r>
        <w:rPr>
          <w:rFonts w:hint="eastAsia" w:ascii="仿宋" w:hAnsi="仿宋" w:eastAsia="仿宋"/>
          <w:sz w:val="32"/>
          <w:szCs w:val="32"/>
        </w:rPr>
        <w:t>支出</w:t>
      </w:r>
      <w:r>
        <w:rPr>
          <w:rFonts w:ascii="仿宋" w:hAnsi="仿宋" w:eastAsia="仿宋"/>
          <w:sz w:val="32"/>
          <w:szCs w:val="32"/>
        </w:rPr>
        <w:t>；较上年度增加0.00万元，增长0.00%,主要原因是我单位未发生公务接待</w:t>
      </w:r>
      <w:r>
        <w:rPr>
          <w:rFonts w:hint="eastAsia" w:ascii="仿宋" w:hAnsi="仿宋" w:eastAsia="仿宋"/>
          <w:sz w:val="32"/>
          <w:szCs w:val="32"/>
        </w:rPr>
        <w:t>支出</w:t>
      </w:r>
      <w:r>
        <w:rPr>
          <w:rFonts w:ascii="仿宋" w:hAnsi="仿宋" w:eastAsia="仿宋"/>
          <w:sz w:val="32"/>
          <w:szCs w:val="32"/>
        </w:rPr>
        <w:t>。本年度共发生公务接待0批次、0人次。</w:t>
      </w:r>
    </w:p>
    <w:p w14:paraId="28BB41E1">
      <w:pPr>
        <w:widowControl/>
        <w:spacing w:line="360" w:lineRule="auto"/>
        <w:ind w:firstLine="640" w:firstLineChars="200"/>
        <w:jc w:val="both"/>
        <w:outlineLvl w:val="1"/>
        <w:rPr>
          <w:rFonts w:ascii="Times New Roman" w:eastAsia="黑体"/>
          <w:sz w:val="32"/>
          <w:szCs w:val="32"/>
        </w:rPr>
      </w:pPr>
      <w:r>
        <w:rPr>
          <w:rFonts w:ascii="Times New Roman" w:eastAsia="黑体"/>
          <w:sz w:val="32"/>
          <w:szCs w:val="32"/>
        </w:rPr>
        <w:t>六、机关运行经费支出说明</w:t>
      </w:r>
    </w:p>
    <w:p w14:paraId="0D8F15D2">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本单位2024年度机关运行经费支出0.00万元，较2023年度增加0.00万元，增长0.00%。主要原因是本单位为事业单位，无一般公共预算安排的机关运行经费支出。</w:t>
      </w:r>
    </w:p>
    <w:p w14:paraId="2F1BF560">
      <w:pPr>
        <w:widowControl/>
        <w:spacing w:line="360" w:lineRule="auto"/>
        <w:ind w:firstLine="640" w:firstLineChars="200"/>
        <w:jc w:val="both"/>
        <w:outlineLvl w:val="1"/>
        <w:rPr>
          <w:rFonts w:ascii="Times New Roman" w:eastAsia="黑体"/>
          <w:sz w:val="32"/>
          <w:szCs w:val="32"/>
        </w:rPr>
      </w:pPr>
      <w:r>
        <w:rPr>
          <w:rFonts w:ascii="Times New Roman" w:eastAsia="黑体"/>
          <w:sz w:val="32"/>
          <w:szCs w:val="32"/>
        </w:rPr>
        <w:t>七、政府采购支出说明</w:t>
      </w:r>
    </w:p>
    <w:p w14:paraId="1B5F92B9">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本单位2024年度政府采购支出总额52,569.85万元，从采购类型来看，政府采购货物支出52.35万元、政府采购工程支出50,280.30万元、政府采购服务支出2,237.20万元。授予中小企业合同金额52,550.29万元，占政府采购支出总额的100.0%，其中授予小微企业合同金额6,331.03万元，占政府采购支出总额的12.0%。</w:t>
      </w:r>
    </w:p>
    <w:p w14:paraId="6AD584F9">
      <w:pPr>
        <w:widowControl/>
        <w:spacing w:line="360" w:lineRule="auto"/>
        <w:ind w:firstLine="640" w:firstLineChars="200"/>
        <w:jc w:val="both"/>
        <w:outlineLvl w:val="1"/>
        <w:rPr>
          <w:rFonts w:ascii="Times New Roman" w:eastAsia="黑体"/>
          <w:sz w:val="32"/>
          <w:szCs w:val="32"/>
        </w:rPr>
      </w:pPr>
      <w:r>
        <w:rPr>
          <w:rFonts w:ascii="Times New Roman" w:eastAsia="黑体"/>
          <w:sz w:val="32"/>
          <w:szCs w:val="32"/>
        </w:rPr>
        <w:t>八、国有资产占用情况说明</w:t>
      </w:r>
    </w:p>
    <w:p w14:paraId="24108C2E">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截至2024年12月31日，本单位共有车辆11辆，比上年减少6辆，主要是</w:t>
      </w:r>
      <w:r>
        <w:rPr>
          <w:rFonts w:hint="eastAsia" w:ascii="仿宋" w:hAnsi="仿宋" w:eastAsia="仿宋"/>
          <w:sz w:val="32"/>
          <w:szCs w:val="32"/>
        </w:rPr>
        <w:t>将</w:t>
      </w:r>
      <w:r>
        <w:rPr>
          <w:rFonts w:ascii="仿宋" w:hAnsi="仿宋" w:eastAsia="仿宋"/>
          <w:sz w:val="32"/>
          <w:szCs w:val="32"/>
        </w:rPr>
        <w:t>租赁</w:t>
      </w:r>
      <w:r>
        <w:rPr>
          <w:rFonts w:hint="eastAsia" w:ascii="仿宋" w:hAnsi="仿宋" w:eastAsia="仿宋"/>
          <w:sz w:val="32"/>
          <w:szCs w:val="32"/>
        </w:rPr>
        <w:t>8辆</w:t>
      </w:r>
      <w:r>
        <w:rPr>
          <w:rFonts w:ascii="仿宋" w:hAnsi="仿宋" w:eastAsia="仿宋"/>
          <w:sz w:val="32"/>
          <w:szCs w:val="32"/>
        </w:rPr>
        <w:t>车辆退租</w:t>
      </w:r>
      <w:r>
        <w:rPr>
          <w:rFonts w:hint="eastAsia" w:ascii="仿宋" w:hAnsi="仿宋" w:eastAsia="仿宋"/>
          <w:sz w:val="32"/>
          <w:szCs w:val="32"/>
        </w:rPr>
        <w:t>，同时新购置2辆</w:t>
      </w:r>
      <w:r>
        <w:rPr>
          <w:rFonts w:ascii="仿宋" w:hAnsi="仿宋" w:eastAsia="仿宋"/>
          <w:sz w:val="32"/>
          <w:szCs w:val="32"/>
        </w:rPr>
        <w:t>。其中，副部（省）级及以上领导用车0辆，主要负责人用车0辆，机要通信用车0辆，应急保障用车5辆，执法执勤用车0辆，特种专业技术用车0辆，离退休干部用车0辆，其他用车6辆，其他用车主要是</w:t>
      </w:r>
      <w:r>
        <w:rPr>
          <w:rFonts w:hint="eastAsia" w:ascii="仿宋" w:hAnsi="仿宋" w:eastAsia="仿宋"/>
          <w:sz w:val="32"/>
          <w:szCs w:val="32"/>
          <w:lang w:eastAsia="zh-CN"/>
        </w:rPr>
        <w:t>一般公务用车</w:t>
      </w:r>
      <w:r>
        <w:rPr>
          <w:rFonts w:ascii="仿宋" w:hAnsi="仿宋" w:eastAsia="仿宋"/>
          <w:sz w:val="32"/>
          <w:szCs w:val="32"/>
        </w:rPr>
        <w:t>。单位价值100万元（含）以上设备（不含车辆）1台（套）。</w:t>
      </w:r>
    </w:p>
    <w:p w14:paraId="7AB9F592">
      <w:pPr>
        <w:widowControl/>
        <w:spacing w:line="360" w:lineRule="auto"/>
        <w:ind w:firstLine="640" w:firstLineChars="200"/>
        <w:jc w:val="both"/>
        <w:outlineLvl w:val="1"/>
        <w:rPr>
          <w:rFonts w:ascii="Times New Roman" w:eastAsia="黑体"/>
          <w:sz w:val="32"/>
          <w:szCs w:val="32"/>
        </w:rPr>
      </w:pPr>
      <w:r>
        <w:rPr>
          <w:rFonts w:ascii="Times New Roman" w:eastAsia="黑体"/>
          <w:sz w:val="32"/>
          <w:szCs w:val="32"/>
        </w:rPr>
        <w:t>九、关于2024年度绩效评价情况的说明</w:t>
      </w:r>
    </w:p>
    <w:p w14:paraId="672CB59F">
      <w:pPr>
        <w:widowControl/>
        <w:spacing w:line="360" w:lineRule="auto"/>
        <w:ind w:firstLine="643" w:firstLineChars="200"/>
        <w:jc w:val="both"/>
        <w:rPr>
          <w:rFonts w:ascii="楷体" w:hAnsi="楷体" w:eastAsia="楷体"/>
          <w:sz w:val="32"/>
          <w:szCs w:val="32"/>
        </w:rPr>
      </w:pPr>
      <w:r>
        <w:rPr>
          <w:rFonts w:ascii="楷体" w:hAnsi="楷体" w:eastAsia="楷体"/>
          <w:b/>
          <w:sz w:val="32"/>
          <w:szCs w:val="32"/>
        </w:rPr>
        <w:t>（一）绩效评价工作开展情况</w:t>
      </w:r>
    </w:p>
    <w:p w14:paraId="2AB4EC45">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根据预算绩效管理要求，本单位组织对2024年度本级预算项目支出全面开展绩效自评，共涉及资金</w:t>
      </w:r>
      <w:r>
        <w:rPr>
          <w:rFonts w:hint="eastAsia" w:ascii="仿宋" w:hAnsi="仿宋" w:eastAsia="仿宋"/>
          <w:sz w:val="32"/>
          <w:szCs w:val="32"/>
        </w:rPr>
        <w:t>35076.82</w:t>
      </w:r>
      <w:r>
        <w:rPr>
          <w:rFonts w:ascii="仿宋" w:hAnsi="仿宋" w:eastAsia="仿宋"/>
          <w:sz w:val="32"/>
          <w:szCs w:val="32"/>
        </w:rPr>
        <w:t>万元（决算金额）。其中，一般公共预算项目</w:t>
      </w:r>
      <w:r>
        <w:rPr>
          <w:rFonts w:hint="eastAsia" w:ascii="仿宋" w:hAnsi="仿宋" w:eastAsia="仿宋"/>
          <w:sz w:val="32"/>
          <w:szCs w:val="32"/>
          <w:lang w:val="en-US" w:eastAsia="zh-CN"/>
        </w:rPr>
        <w:t>40</w:t>
      </w:r>
      <w:r>
        <w:rPr>
          <w:rFonts w:ascii="仿宋" w:hAnsi="仿宋" w:eastAsia="仿宋"/>
          <w:sz w:val="32"/>
          <w:szCs w:val="32"/>
        </w:rPr>
        <w:t>个，涉及资金</w:t>
      </w:r>
      <w:r>
        <w:rPr>
          <w:rFonts w:hint="eastAsia" w:ascii="仿宋" w:hAnsi="仿宋" w:eastAsia="仿宋"/>
          <w:sz w:val="32"/>
          <w:szCs w:val="32"/>
        </w:rPr>
        <w:t>31365.57</w:t>
      </w:r>
      <w:r>
        <w:rPr>
          <w:rFonts w:ascii="仿宋" w:hAnsi="仿宋" w:eastAsia="仿宋"/>
          <w:sz w:val="32"/>
          <w:szCs w:val="32"/>
        </w:rPr>
        <w:t>万元，占一般公共预算项目支出总额的</w:t>
      </w:r>
      <w:r>
        <w:rPr>
          <w:rFonts w:hint="eastAsia" w:ascii="仿宋" w:hAnsi="仿宋" w:eastAsia="仿宋"/>
          <w:sz w:val="32"/>
          <w:szCs w:val="32"/>
        </w:rPr>
        <w:t>100</w:t>
      </w:r>
      <w:r>
        <w:rPr>
          <w:rFonts w:ascii="仿宋" w:hAnsi="仿宋" w:eastAsia="仿宋"/>
          <w:sz w:val="32"/>
          <w:szCs w:val="32"/>
        </w:rPr>
        <w:t>%；政府性基金预算项目</w:t>
      </w:r>
      <w:r>
        <w:rPr>
          <w:rFonts w:hint="eastAsia" w:ascii="仿宋" w:hAnsi="仿宋" w:eastAsia="仿宋"/>
          <w:sz w:val="32"/>
          <w:szCs w:val="32"/>
        </w:rPr>
        <w:t>4</w:t>
      </w:r>
      <w:r>
        <w:rPr>
          <w:rFonts w:ascii="仿宋" w:hAnsi="仿宋" w:eastAsia="仿宋"/>
          <w:sz w:val="32"/>
          <w:szCs w:val="32"/>
        </w:rPr>
        <w:t>个，涉及资金</w:t>
      </w:r>
      <w:r>
        <w:rPr>
          <w:rFonts w:hint="eastAsia" w:ascii="仿宋" w:hAnsi="仿宋" w:eastAsia="仿宋"/>
          <w:sz w:val="32"/>
          <w:szCs w:val="32"/>
        </w:rPr>
        <w:t>3711.25</w:t>
      </w:r>
      <w:r>
        <w:rPr>
          <w:rFonts w:ascii="仿宋" w:hAnsi="仿宋" w:eastAsia="仿宋"/>
          <w:sz w:val="32"/>
          <w:szCs w:val="32"/>
        </w:rPr>
        <w:t>万元，占政府性基金预算项目支出总额的</w:t>
      </w:r>
      <w:r>
        <w:rPr>
          <w:rFonts w:hint="eastAsia" w:ascii="仿宋" w:hAnsi="仿宋" w:eastAsia="仿宋"/>
          <w:sz w:val="32"/>
          <w:szCs w:val="32"/>
        </w:rPr>
        <w:t>100</w:t>
      </w:r>
      <w:r>
        <w:rPr>
          <w:rFonts w:ascii="仿宋" w:hAnsi="仿宋" w:eastAsia="仿宋"/>
          <w:sz w:val="32"/>
          <w:szCs w:val="32"/>
        </w:rPr>
        <w:t>%；国有资本经营预算项目</w:t>
      </w:r>
      <w:r>
        <w:rPr>
          <w:rFonts w:hint="eastAsia" w:ascii="仿宋" w:hAnsi="仿宋" w:eastAsia="仿宋"/>
          <w:sz w:val="32"/>
          <w:szCs w:val="32"/>
        </w:rPr>
        <w:t>0</w:t>
      </w:r>
      <w:r>
        <w:rPr>
          <w:rFonts w:ascii="仿宋" w:hAnsi="仿宋" w:eastAsia="仿宋"/>
          <w:sz w:val="32"/>
          <w:szCs w:val="32"/>
        </w:rPr>
        <w:t>个，涉及资金</w:t>
      </w:r>
      <w:r>
        <w:rPr>
          <w:rFonts w:hint="eastAsia" w:ascii="仿宋" w:hAnsi="仿宋" w:eastAsia="仿宋"/>
          <w:sz w:val="32"/>
          <w:szCs w:val="32"/>
        </w:rPr>
        <w:t>0</w:t>
      </w:r>
      <w:r>
        <w:rPr>
          <w:rFonts w:ascii="仿宋" w:hAnsi="仿宋" w:eastAsia="仿宋"/>
          <w:sz w:val="32"/>
          <w:szCs w:val="32"/>
        </w:rPr>
        <w:t>万元，占国有资本经营预算项目支出总额的</w:t>
      </w:r>
      <w:r>
        <w:rPr>
          <w:rFonts w:hint="eastAsia" w:ascii="仿宋" w:hAnsi="仿宋" w:eastAsia="仿宋"/>
          <w:sz w:val="32"/>
          <w:szCs w:val="32"/>
        </w:rPr>
        <w:t>100</w:t>
      </w:r>
      <w:r>
        <w:rPr>
          <w:rFonts w:ascii="仿宋" w:hAnsi="仿宋" w:eastAsia="仿宋"/>
          <w:sz w:val="32"/>
          <w:szCs w:val="32"/>
        </w:rPr>
        <w:t>%。</w:t>
      </w:r>
    </w:p>
    <w:p w14:paraId="03ED8BE6">
      <w:pPr>
        <w:widowControl/>
        <w:spacing w:line="360" w:lineRule="auto"/>
        <w:ind w:firstLine="643" w:firstLineChars="200"/>
        <w:jc w:val="both"/>
        <w:rPr>
          <w:rFonts w:ascii="楷体" w:hAnsi="楷体" w:eastAsia="楷体"/>
          <w:sz w:val="32"/>
          <w:szCs w:val="32"/>
        </w:rPr>
      </w:pPr>
      <w:r>
        <w:rPr>
          <w:rFonts w:ascii="楷体" w:hAnsi="楷体" w:eastAsia="楷体"/>
          <w:b/>
          <w:sz w:val="32"/>
          <w:szCs w:val="32"/>
        </w:rPr>
        <w:t>（二）</w:t>
      </w:r>
      <w:r>
        <w:rPr>
          <w:rFonts w:hint="eastAsia" w:ascii="楷体" w:hAnsi="楷体" w:eastAsia="楷体"/>
          <w:b/>
          <w:sz w:val="32"/>
          <w:szCs w:val="32"/>
          <w:lang w:eastAsia="zh-CN"/>
        </w:rPr>
        <w:t>单位</w:t>
      </w:r>
      <w:r>
        <w:rPr>
          <w:rFonts w:ascii="楷体" w:hAnsi="楷体" w:eastAsia="楷体"/>
          <w:b/>
          <w:sz w:val="32"/>
          <w:szCs w:val="32"/>
        </w:rPr>
        <w:t>决算中项目绩效自评结果</w:t>
      </w:r>
    </w:p>
    <w:p w14:paraId="0081A3CA">
      <w:pPr>
        <w:widowControl/>
        <w:spacing w:line="360" w:lineRule="auto"/>
        <w:ind w:firstLine="640" w:firstLineChars="200"/>
        <w:jc w:val="both"/>
        <w:rPr>
          <w:rFonts w:ascii="仿宋" w:hAnsi="仿宋" w:eastAsia="仿宋"/>
          <w:sz w:val="32"/>
          <w:szCs w:val="32"/>
        </w:rPr>
      </w:pPr>
      <w:r>
        <w:rPr>
          <w:rFonts w:ascii="仿宋" w:hAnsi="仿宋" w:eastAsia="仿宋"/>
          <w:sz w:val="32"/>
          <w:szCs w:val="32"/>
        </w:rPr>
        <w:t>本单位</w:t>
      </w:r>
      <w:r>
        <w:rPr>
          <w:rFonts w:hint="eastAsia" w:ascii="仿宋" w:hAnsi="仿宋" w:eastAsia="仿宋"/>
          <w:sz w:val="32"/>
          <w:szCs w:val="32"/>
          <w:lang w:eastAsia="zh-CN"/>
        </w:rPr>
        <w:t>组织自评的</w:t>
      </w:r>
      <w:r>
        <w:rPr>
          <w:rFonts w:hint="eastAsia" w:ascii="仿宋" w:hAnsi="仿宋" w:eastAsia="仿宋"/>
          <w:sz w:val="32"/>
          <w:szCs w:val="32"/>
          <w:lang w:val="en-US" w:eastAsia="zh-CN"/>
        </w:rPr>
        <w:t>44个预算项目中，自评得分在100分的18个，90分以上的26个，90分以下的0个，平均得分98.35分。本单位在今年决算公开中反映</w:t>
      </w:r>
      <w:r>
        <w:rPr>
          <w:rFonts w:hint="eastAsia" w:ascii="仿宋" w:hAnsi="仿宋" w:eastAsia="仿宋"/>
          <w:sz w:val="32"/>
          <w:szCs w:val="32"/>
        </w:rPr>
        <w:t>“兴阳线（G234</w:t>
      </w:r>
      <w:r>
        <w:rPr>
          <w:rFonts w:ascii="仿宋" w:hAnsi="仿宋" w:eastAsia="仿宋"/>
          <w:sz w:val="32"/>
          <w:szCs w:val="32"/>
        </w:rPr>
        <w:t>）</w:t>
      </w:r>
      <w:r>
        <w:rPr>
          <w:rFonts w:hint="eastAsia" w:ascii="仿宋" w:hAnsi="仿宋" w:eastAsia="仿宋"/>
          <w:sz w:val="32"/>
          <w:szCs w:val="32"/>
        </w:rPr>
        <w:t>元氏赞皇界至院头部分路段修复养护（大中修结合）工程”</w:t>
      </w:r>
      <w:r>
        <w:rPr>
          <w:rFonts w:ascii="仿宋" w:hAnsi="仿宋" w:eastAsia="仿宋"/>
          <w:sz w:val="32"/>
          <w:szCs w:val="32"/>
        </w:rPr>
        <w:t>等</w:t>
      </w:r>
      <w:r>
        <w:rPr>
          <w:rFonts w:hint="eastAsia" w:ascii="仿宋" w:hAnsi="仿宋" w:eastAsia="仿宋"/>
          <w:sz w:val="32"/>
          <w:szCs w:val="32"/>
          <w:lang w:val="en-US" w:eastAsia="zh-CN"/>
        </w:rPr>
        <w:t>10</w:t>
      </w:r>
      <w:r>
        <w:rPr>
          <w:rFonts w:ascii="仿宋" w:hAnsi="仿宋" w:eastAsia="仿宋"/>
          <w:sz w:val="32"/>
          <w:szCs w:val="32"/>
        </w:rPr>
        <w:t>个项目绩效自评结果。</w:t>
      </w:r>
    </w:p>
    <w:p w14:paraId="2B534600">
      <w:pPr>
        <w:widowControl/>
        <w:spacing w:line="360" w:lineRule="auto"/>
        <w:ind w:firstLine="640" w:firstLineChars="200"/>
        <w:jc w:val="both"/>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“兴阳线（G234</w:t>
      </w:r>
      <w:r>
        <w:rPr>
          <w:rFonts w:ascii="仿宋" w:hAnsi="仿宋" w:eastAsia="仿宋"/>
          <w:sz w:val="32"/>
          <w:szCs w:val="32"/>
        </w:rPr>
        <w:t>）</w:t>
      </w:r>
      <w:r>
        <w:rPr>
          <w:rFonts w:hint="eastAsia" w:ascii="仿宋" w:hAnsi="仿宋" w:eastAsia="仿宋"/>
          <w:sz w:val="32"/>
          <w:szCs w:val="32"/>
        </w:rPr>
        <w:t>元氏赞皇界至院头部分路段修复养护（大中修结合）工程”</w:t>
      </w:r>
      <w:r>
        <w:rPr>
          <w:rFonts w:ascii="仿宋" w:hAnsi="仿宋" w:eastAsia="仿宋"/>
          <w:sz w:val="32"/>
          <w:szCs w:val="32"/>
        </w:rPr>
        <w:t>绩效自评情况：根据年初设定的绩效目标，项目绩效自评得分为</w:t>
      </w:r>
      <w:r>
        <w:rPr>
          <w:rFonts w:hint="eastAsia" w:ascii="仿宋" w:hAnsi="仿宋" w:eastAsia="仿宋"/>
          <w:sz w:val="32"/>
          <w:szCs w:val="32"/>
        </w:rPr>
        <w:t>100</w:t>
      </w:r>
      <w:r>
        <w:rPr>
          <w:rFonts w:ascii="仿宋" w:hAnsi="仿宋" w:eastAsia="仿宋"/>
          <w:sz w:val="32"/>
          <w:szCs w:val="32"/>
        </w:rPr>
        <w:t>分（绩效自评表附后）。全年预算数为</w:t>
      </w:r>
      <w:r>
        <w:rPr>
          <w:rFonts w:hint="eastAsia" w:ascii="仿宋" w:hAnsi="仿宋" w:eastAsia="仿宋"/>
          <w:sz w:val="32"/>
          <w:szCs w:val="32"/>
        </w:rPr>
        <w:t>1406</w:t>
      </w:r>
      <w:r>
        <w:rPr>
          <w:rFonts w:ascii="仿宋" w:hAnsi="仿宋" w:eastAsia="仿宋"/>
          <w:sz w:val="32"/>
          <w:szCs w:val="32"/>
        </w:rPr>
        <w:t>万元，执行数为</w:t>
      </w:r>
      <w:r>
        <w:rPr>
          <w:rFonts w:hint="eastAsia" w:ascii="仿宋" w:hAnsi="仿宋" w:eastAsia="仿宋"/>
          <w:sz w:val="32"/>
          <w:szCs w:val="32"/>
        </w:rPr>
        <w:t>1406</w:t>
      </w:r>
      <w:r>
        <w:rPr>
          <w:rFonts w:ascii="仿宋" w:hAnsi="仿宋" w:eastAsia="仿宋"/>
          <w:sz w:val="32"/>
          <w:szCs w:val="32"/>
        </w:rPr>
        <w:t>万元，完成预算的</w:t>
      </w:r>
      <w:r>
        <w:rPr>
          <w:rFonts w:hint="eastAsia" w:ascii="仿宋" w:hAnsi="仿宋" w:eastAsia="仿宋"/>
          <w:sz w:val="32"/>
          <w:szCs w:val="32"/>
        </w:rPr>
        <w:t>100</w:t>
      </w:r>
      <w:r>
        <w:rPr>
          <w:rFonts w:ascii="仿宋" w:hAnsi="仿宋" w:eastAsia="仿宋"/>
          <w:sz w:val="32"/>
          <w:szCs w:val="32"/>
        </w:rPr>
        <w:t>%。</w:t>
      </w:r>
      <w:r>
        <w:rPr>
          <w:rFonts w:hint="eastAsia" w:ascii="仿宋" w:hAnsi="仿宋" w:eastAsia="仿宋"/>
          <w:sz w:val="32"/>
          <w:szCs w:val="32"/>
        </w:rPr>
        <w:t>通过实施该工程，恢复原设计功能，通行状况良好，施工中无环保处罚，提升了基本公共服务水平。未</w:t>
      </w:r>
      <w:r>
        <w:rPr>
          <w:rFonts w:ascii="仿宋" w:hAnsi="仿宋" w:eastAsia="仿宋"/>
          <w:sz w:val="32"/>
          <w:szCs w:val="32"/>
        </w:rPr>
        <w:t>发现问题</w:t>
      </w:r>
      <w:r>
        <w:rPr>
          <w:rFonts w:hint="eastAsia" w:ascii="仿宋" w:hAnsi="仿宋" w:eastAsia="仿宋"/>
          <w:sz w:val="32"/>
          <w:szCs w:val="32"/>
        </w:rPr>
        <w:t>。</w:t>
      </w:r>
    </w:p>
    <w:p w14:paraId="266078B0">
      <w:pPr>
        <w:widowControl/>
        <w:spacing w:line="360" w:lineRule="auto"/>
        <w:ind w:firstLine="640" w:firstLineChars="200"/>
        <w:jc w:val="both"/>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乌海线（G207）王岸至山西界段修复养护（大中修结合）工绩效自评情况：根据年初设定的绩效目标，项目绩效自评得分100分（绩效自评表附后）。全年预算数</w:t>
      </w:r>
      <w:r>
        <w:rPr>
          <w:rFonts w:hint="eastAsia" w:ascii="仿宋" w:hAnsi="仿宋" w:eastAsia="仿宋"/>
          <w:sz w:val="32"/>
          <w:szCs w:val="32"/>
          <w:lang w:val="en-US" w:eastAsia="zh-CN"/>
        </w:rPr>
        <w:t>1163.97</w:t>
      </w:r>
      <w:r>
        <w:rPr>
          <w:rFonts w:hint="eastAsia" w:ascii="仿宋" w:hAnsi="仿宋" w:eastAsia="仿宋"/>
          <w:sz w:val="32"/>
          <w:szCs w:val="32"/>
        </w:rPr>
        <w:t>万元，执行数</w:t>
      </w:r>
      <w:r>
        <w:rPr>
          <w:rFonts w:hint="eastAsia" w:ascii="仿宋" w:hAnsi="仿宋" w:eastAsia="仿宋"/>
          <w:sz w:val="32"/>
          <w:szCs w:val="32"/>
          <w:lang w:val="en-US" w:eastAsia="zh-CN"/>
        </w:rPr>
        <w:t>1163.97</w:t>
      </w:r>
      <w:r>
        <w:rPr>
          <w:rFonts w:hint="eastAsia" w:ascii="仿宋" w:hAnsi="仿宋" w:eastAsia="仿宋"/>
          <w:sz w:val="32"/>
          <w:szCs w:val="32"/>
        </w:rPr>
        <w:t>万元，完成预算的100%。通过实施该工程，提升了</w:t>
      </w:r>
      <w:r>
        <w:rPr>
          <w:rFonts w:hint="eastAsia" w:ascii="仿宋" w:hAnsi="仿宋" w:eastAsia="仿宋"/>
          <w:sz w:val="32"/>
          <w:szCs w:val="32"/>
          <w:lang w:eastAsia="zh-CN"/>
        </w:rPr>
        <w:t>公路原有技术指标，拉动沿线区域发展，提高了行车速度</w:t>
      </w:r>
      <w:r>
        <w:rPr>
          <w:rFonts w:hint="eastAsia" w:ascii="仿宋" w:hAnsi="仿宋" w:eastAsia="仿宋"/>
          <w:sz w:val="32"/>
          <w:szCs w:val="32"/>
        </w:rPr>
        <w:t>，施工中无环</w:t>
      </w:r>
      <w:r>
        <w:rPr>
          <w:rFonts w:hint="eastAsia" w:ascii="仿宋" w:hAnsi="仿宋" w:eastAsia="仿宋"/>
          <w:sz w:val="32"/>
          <w:szCs w:val="32"/>
          <w:lang w:eastAsia="zh-CN"/>
        </w:rPr>
        <w:t>保</w:t>
      </w:r>
      <w:r>
        <w:rPr>
          <w:rFonts w:hint="eastAsia" w:ascii="仿宋" w:hAnsi="仿宋" w:eastAsia="仿宋"/>
          <w:sz w:val="32"/>
          <w:szCs w:val="32"/>
        </w:rPr>
        <w:t>处罚。未发现问题。</w:t>
      </w:r>
    </w:p>
    <w:p w14:paraId="72124770">
      <w:pPr>
        <w:widowControl/>
        <w:spacing w:line="360" w:lineRule="auto"/>
        <w:ind w:firstLine="640" w:firstLineChars="200"/>
        <w:jc w:val="both"/>
        <w:rPr>
          <w:rFonts w:ascii="仿宋" w:hAnsi="仿宋" w:eastAsia="仿宋"/>
          <w:sz w:val="32"/>
          <w:szCs w:val="32"/>
        </w:rPr>
      </w:pPr>
      <w:r>
        <w:rPr>
          <w:rFonts w:hint="eastAsia" w:ascii="仿宋" w:hAnsi="仿宋" w:eastAsia="仿宋"/>
          <w:sz w:val="32"/>
          <w:szCs w:val="32"/>
          <w:lang w:val="en-US" w:eastAsia="zh-CN"/>
        </w:rPr>
        <w:t>3.“2024年普通国省干线公路建设养护发展专项资金（大中修养护工程）”</w:t>
      </w:r>
      <w:r>
        <w:rPr>
          <w:rFonts w:hint="eastAsia" w:ascii="仿宋" w:hAnsi="仿宋" w:eastAsia="仿宋"/>
          <w:sz w:val="32"/>
          <w:szCs w:val="32"/>
        </w:rPr>
        <w:t>绩效自评情况：根据年初设定的绩效目标，项目绩效自评得分100分（绩效自评表附后）。全年预算数4488.22万元，执行数4488.22万元，完成预算的100%。通过实施该工程，提升了管养路段的技术状况水平，提高了行车速度，</w:t>
      </w:r>
      <w:r>
        <w:rPr>
          <w:rFonts w:hint="eastAsia" w:ascii="仿宋" w:hAnsi="仿宋" w:eastAsia="仿宋"/>
          <w:sz w:val="32"/>
          <w:szCs w:val="32"/>
          <w:lang w:eastAsia="zh-CN"/>
        </w:rPr>
        <w:t>通行状况良好改善</w:t>
      </w:r>
      <w:r>
        <w:rPr>
          <w:rFonts w:hint="eastAsia" w:ascii="仿宋" w:hAnsi="仿宋" w:eastAsia="仿宋"/>
          <w:sz w:val="32"/>
          <w:szCs w:val="32"/>
        </w:rPr>
        <w:t>。未发现问题。</w:t>
      </w:r>
    </w:p>
    <w:p w14:paraId="0A667887">
      <w:pPr>
        <w:widowControl/>
        <w:spacing w:line="360" w:lineRule="auto"/>
        <w:ind w:firstLine="640" w:firstLineChars="200"/>
        <w:jc w:val="left"/>
        <w:rPr>
          <w:rFonts w:ascii="仿宋" w:hAnsi="仿宋" w:eastAsia="仿宋"/>
          <w:sz w:val="32"/>
          <w:szCs w:val="32"/>
        </w:rPr>
      </w:pPr>
      <w:r>
        <w:rPr>
          <w:rFonts w:hint="eastAsia" w:ascii="仿宋" w:hAnsi="仿宋" w:eastAsia="仿宋"/>
          <w:sz w:val="32"/>
          <w:szCs w:val="32"/>
          <w:lang w:val="en-US" w:eastAsia="zh-CN"/>
        </w:rPr>
        <w:t>4.</w:t>
      </w:r>
      <w:r>
        <w:rPr>
          <w:rFonts w:hint="eastAsia" w:ascii="国标仿宋" w:hAnsi="国标仿宋" w:eastAsia="国标仿宋" w:cs="国标仿宋"/>
          <w:sz w:val="32"/>
          <w:szCs w:val="32"/>
        </w:rPr>
        <w:t>石家庄市省道S543黄北坪至嶂石岩公路瓦房台桥等9座桥梁水毁重建工程</w:t>
      </w:r>
      <w:r>
        <w:rPr>
          <w:rFonts w:hint="eastAsia" w:ascii="仿宋" w:hAnsi="仿宋" w:eastAsia="仿宋"/>
          <w:sz w:val="32"/>
          <w:szCs w:val="32"/>
        </w:rPr>
        <w:t>绩效自评情况：根据年初设定的绩效目标，项目绩效自评得分</w:t>
      </w:r>
      <w:r>
        <w:rPr>
          <w:rFonts w:hint="eastAsia" w:ascii="仿宋" w:hAnsi="仿宋" w:eastAsia="仿宋"/>
          <w:sz w:val="32"/>
          <w:szCs w:val="32"/>
          <w:lang w:val="en-US" w:eastAsia="zh-CN"/>
        </w:rPr>
        <w:t>98.63</w:t>
      </w:r>
      <w:r>
        <w:rPr>
          <w:rFonts w:hint="eastAsia" w:ascii="仿宋" w:hAnsi="仿宋" w:eastAsia="仿宋"/>
          <w:sz w:val="32"/>
          <w:szCs w:val="32"/>
        </w:rPr>
        <w:t>分（绩效自评表附后）。全年预算数</w:t>
      </w:r>
      <w:r>
        <w:rPr>
          <w:rFonts w:hint="eastAsia" w:ascii="仿宋" w:hAnsi="仿宋" w:eastAsia="仿宋"/>
          <w:sz w:val="32"/>
          <w:szCs w:val="32"/>
          <w:lang w:val="en-US" w:eastAsia="zh-CN"/>
        </w:rPr>
        <w:t>6708</w:t>
      </w:r>
      <w:r>
        <w:rPr>
          <w:rFonts w:hint="eastAsia" w:ascii="仿宋" w:hAnsi="仿宋" w:eastAsia="仿宋"/>
          <w:sz w:val="32"/>
          <w:szCs w:val="32"/>
        </w:rPr>
        <w:t>万元，执行数</w:t>
      </w:r>
      <w:r>
        <w:rPr>
          <w:rFonts w:hint="eastAsia" w:ascii="仿宋" w:hAnsi="仿宋" w:eastAsia="仿宋"/>
          <w:sz w:val="32"/>
          <w:szCs w:val="32"/>
          <w:lang w:val="en-US" w:eastAsia="zh-CN"/>
        </w:rPr>
        <w:t>5789.62</w:t>
      </w:r>
      <w:r>
        <w:rPr>
          <w:rFonts w:hint="eastAsia" w:ascii="仿宋" w:hAnsi="仿宋" w:eastAsia="仿宋"/>
          <w:sz w:val="32"/>
          <w:szCs w:val="32"/>
        </w:rPr>
        <w:t>万元，完成预算的</w:t>
      </w:r>
      <w:r>
        <w:rPr>
          <w:rFonts w:hint="eastAsia" w:ascii="仿宋" w:hAnsi="仿宋" w:eastAsia="仿宋"/>
          <w:sz w:val="32"/>
          <w:szCs w:val="32"/>
          <w:lang w:val="en-US" w:eastAsia="zh-CN"/>
        </w:rPr>
        <w:t>86.3</w:t>
      </w:r>
      <w:r>
        <w:rPr>
          <w:rFonts w:hint="eastAsia" w:ascii="仿宋" w:hAnsi="仿宋" w:eastAsia="仿宋"/>
          <w:sz w:val="32"/>
          <w:szCs w:val="32"/>
        </w:rPr>
        <w:t>%。通过实施该工程，</w:t>
      </w:r>
      <w:r>
        <w:rPr>
          <w:rFonts w:hint="eastAsia" w:ascii="仿宋" w:hAnsi="仿宋" w:eastAsia="仿宋"/>
          <w:sz w:val="32"/>
          <w:szCs w:val="32"/>
          <w:lang w:eastAsia="zh-CN"/>
        </w:rPr>
        <w:t>保证了</w:t>
      </w:r>
      <w:r>
        <w:rPr>
          <w:rFonts w:hint="eastAsia" w:ascii="仿宋" w:hAnsi="仿宋" w:eastAsia="仿宋"/>
          <w:sz w:val="32"/>
          <w:szCs w:val="32"/>
        </w:rPr>
        <w:t>行车</w:t>
      </w:r>
      <w:r>
        <w:rPr>
          <w:rFonts w:hint="eastAsia" w:ascii="仿宋" w:hAnsi="仿宋" w:eastAsia="仿宋"/>
          <w:sz w:val="32"/>
          <w:szCs w:val="32"/>
          <w:lang w:eastAsia="zh-CN"/>
        </w:rPr>
        <w:t>安全</w:t>
      </w:r>
      <w:r>
        <w:rPr>
          <w:rFonts w:hint="eastAsia" w:ascii="仿宋" w:hAnsi="仿宋" w:eastAsia="仿宋"/>
          <w:sz w:val="32"/>
          <w:szCs w:val="32"/>
        </w:rPr>
        <w:t>，</w:t>
      </w:r>
      <w:r>
        <w:rPr>
          <w:rFonts w:hint="eastAsia" w:ascii="仿宋" w:hAnsi="仿宋" w:eastAsia="仿宋"/>
          <w:sz w:val="32"/>
          <w:szCs w:val="32"/>
          <w:lang w:eastAsia="zh-CN"/>
        </w:rPr>
        <w:t>促进了周边经济的发展</w:t>
      </w:r>
      <w:r>
        <w:rPr>
          <w:rFonts w:hint="eastAsia" w:ascii="仿宋" w:hAnsi="仿宋" w:eastAsia="仿宋"/>
          <w:sz w:val="32"/>
          <w:szCs w:val="32"/>
        </w:rPr>
        <w:t>。未发现问题。</w:t>
      </w:r>
    </w:p>
    <w:p w14:paraId="39425736">
      <w:pPr>
        <w:widowControl/>
        <w:spacing w:line="360" w:lineRule="auto"/>
        <w:ind w:firstLine="640" w:firstLineChars="200"/>
        <w:jc w:val="left"/>
        <w:rPr>
          <w:rFonts w:ascii="仿宋" w:hAnsi="仿宋" w:eastAsia="仿宋"/>
          <w:sz w:val="32"/>
          <w:szCs w:val="32"/>
        </w:rPr>
      </w:pPr>
      <w:r>
        <w:rPr>
          <w:rFonts w:hint="eastAsia" w:ascii="仿宋" w:hAnsi="仿宋" w:eastAsia="仿宋"/>
          <w:sz w:val="32"/>
          <w:szCs w:val="32"/>
          <w:lang w:val="en-US" w:eastAsia="zh-CN"/>
        </w:rPr>
        <w:t>5.石家庄市省道S201正南线K87+100至K129+290段水毁重建工程</w:t>
      </w:r>
      <w:r>
        <w:rPr>
          <w:rFonts w:hint="eastAsia" w:ascii="仿宋" w:hAnsi="仿宋" w:eastAsia="仿宋"/>
          <w:sz w:val="32"/>
          <w:szCs w:val="32"/>
        </w:rPr>
        <w:t>绩效自评情况：根据年初设定的绩效目标，项目绩效自评得分</w:t>
      </w:r>
      <w:r>
        <w:rPr>
          <w:rFonts w:hint="eastAsia" w:ascii="仿宋" w:hAnsi="仿宋" w:eastAsia="仿宋"/>
          <w:sz w:val="32"/>
          <w:szCs w:val="32"/>
          <w:lang w:val="en-US" w:eastAsia="zh-CN"/>
        </w:rPr>
        <w:t>97.8</w:t>
      </w:r>
      <w:r>
        <w:rPr>
          <w:rFonts w:hint="eastAsia" w:ascii="仿宋" w:hAnsi="仿宋" w:eastAsia="仿宋"/>
          <w:sz w:val="32"/>
          <w:szCs w:val="32"/>
        </w:rPr>
        <w:t>分（绩效自评表附后）。全年预算数</w:t>
      </w:r>
      <w:r>
        <w:rPr>
          <w:rFonts w:hint="eastAsia" w:ascii="仿宋" w:hAnsi="仿宋" w:eastAsia="仿宋"/>
          <w:sz w:val="32"/>
          <w:szCs w:val="32"/>
          <w:lang w:val="en-US" w:eastAsia="zh-CN"/>
        </w:rPr>
        <w:t>3417</w:t>
      </w:r>
      <w:r>
        <w:rPr>
          <w:rFonts w:hint="eastAsia" w:ascii="仿宋" w:hAnsi="仿宋" w:eastAsia="仿宋"/>
          <w:sz w:val="32"/>
          <w:szCs w:val="32"/>
        </w:rPr>
        <w:t>万元，执行数</w:t>
      </w:r>
      <w:r>
        <w:rPr>
          <w:rFonts w:hint="eastAsia" w:ascii="仿宋" w:hAnsi="仿宋" w:eastAsia="仿宋"/>
          <w:sz w:val="32"/>
          <w:szCs w:val="32"/>
          <w:lang w:val="en-US" w:eastAsia="zh-CN"/>
        </w:rPr>
        <w:t>2664.13</w:t>
      </w:r>
      <w:r>
        <w:rPr>
          <w:rFonts w:hint="eastAsia" w:ascii="仿宋" w:hAnsi="仿宋" w:eastAsia="仿宋"/>
          <w:sz w:val="32"/>
          <w:szCs w:val="32"/>
        </w:rPr>
        <w:t>万元，完成预算的</w:t>
      </w:r>
      <w:r>
        <w:rPr>
          <w:rFonts w:hint="eastAsia" w:ascii="仿宋" w:hAnsi="仿宋" w:eastAsia="仿宋"/>
          <w:sz w:val="32"/>
          <w:szCs w:val="32"/>
          <w:lang w:val="en-US" w:eastAsia="zh-CN"/>
        </w:rPr>
        <w:t>78</w:t>
      </w:r>
      <w:r>
        <w:rPr>
          <w:rFonts w:hint="eastAsia" w:ascii="仿宋" w:hAnsi="仿宋" w:eastAsia="仿宋"/>
          <w:sz w:val="32"/>
          <w:szCs w:val="32"/>
        </w:rPr>
        <w:t>%。通过实施该工程，</w:t>
      </w:r>
      <w:r>
        <w:rPr>
          <w:rFonts w:hint="eastAsia" w:ascii="仿宋" w:hAnsi="仿宋" w:eastAsia="仿宋"/>
          <w:sz w:val="32"/>
          <w:szCs w:val="32"/>
          <w:lang w:eastAsia="zh-CN"/>
        </w:rPr>
        <w:t>保证了</w:t>
      </w:r>
      <w:r>
        <w:rPr>
          <w:rFonts w:hint="eastAsia" w:ascii="仿宋" w:hAnsi="仿宋" w:eastAsia="仿宋"/>
          <w:sz w:val="32"/>
          <w:szCs w:val="32"/>
        </w:rPr>
        <w:t>行车</w:t>
      </w:r>
      <w:r>
        <w:rPr>
          <w:rFonts w:hint="eastAsia" w:ascii="仿宋" w:hAnsi="仿宋" w:eastAsia="仿宋"/>
          <w:sz w:val="32"/>
          <w:szCs w:val="32"/>
          <w:lang w:eastAsia="zh-CN"/>
        </w:rPr>
        <w:t>安全</w:t>
      </w:r>
      <w:r>
        <w:rPr>
          <w:rFonts w:hint="eastAsia" w:ascii="仿宋" w:hAnsi="仿宋" w:eastAsia="仿宋"/>
          <w:sz w:val="32"/>
          <w:szCs w:val="32"/>
        </w:rPr>
        <w:t>，</w:t>
      </w:r>
      <w:r>
        <w:rPr>
          <w:rFonts w:hint="eastAsia" w:ascii="仿宋" w:hAnsi="仿宋" w:eastAsia="仿宋"/>
          <w:sz w:val="32"/>
          <w:szCs w:val="32"/>
          <w:lang w:eastAsia="zh-CN"/>
        </w:rPr>
        <w:t>促进了周边经济的发展</w:t>
      </w:r>
      <w:r>
        <w:rPr>
          <w:rFonts w:hint="eastAsia" w:ascii="仿宋" w:hAnsi="仿宋" w:eastAsia="仿宋"/>
          <w:sz w:val="32"/>
          <w:szCs w:val="32"/>
        </w:rPr>
        <w:t>。未发现问题。</w:t>
      </w:r>
    </w:p>
    <w:p w14:paraId="20CCF091">
      <w:pPr>
        <w:widowControl/>
        <w:spacing w:line="360" w:lineRule="auto"/>
        <w:ind w:firstLine="640" w:firstLineChars="200"/>
        <w:jc w:val="left"/>
        <w:rPr>
          <w:rFonts w:ascii="仿宋" w:hAnsi="仿宋" w:eastAsia="仿宋"/>
          <w:sz w:val="32"/>
          <w:szCs w:val="32"/>
        </w:rPr>
      </w:pPr>
      <w:r>
        <w:rPr>
          <w:rFonts w:hint="eastAsia" w:ascii="仿宋" w:hAnsi="仿宋" w:eastAsia="仿宋"/>
          <w:sz w:val="32"/>
          <w:szCs w:val="32"/>
          <w:lang w:val="en-US" w:eastAsia="zh-CN"/>
        </w:rPr>
        <w:t>6.石家庄市省道S202平涉线等7条路线水毁重建工程</w:t>
      </w:r>
      <w:r>
        <w:rPr>
          <w:rFonts w:hint="eastAsia" w:ascii="仿宋" w:hAnsi="仿宋" w:eastAsia="仿宋"/>
          <w:sz w:val="32"/>
          <w:szCs w:val="32"/>
        </w:rPr>
        <w:t>绩效自评情况：根据年初设定的绩效目标，项目绩效自评得分</w:t>
      </w:r>
      <w:r>
        <w:rPr>
          <w:rFonts w:hint="eastAsia" w:ascii="仿宋" w:hAnsi="仿宋" w:eastAsia="仿宋"/>
          <w:sz w:val="32"/>
          <w:szCs w:val="32"/>
          <w:lang w:val="en-US" w:eastAsia="zh-CN"/>
        </w:rPr>
        <w:t>97.74</w:t>
      </w:r>
      <w:r>
        <w:rPr>
          <w:rFonts w:hint="eastAsia" w:ascii="仿宋" w:hAnsi="仿宋" w:eastAsia="仿宋"/>
          <w:sz w:val="32"/>
          <w:szCs w:val="32"/>
        </w:rPr>
        <w:t>分（绩效自评表附后）。全年预算数</w:t>
      </w:r>
      <w:r>
        <w:rPr>
          <w:rFonts w:hint="eastAsia" w:ascii="仿宋" w:hAnsi="仿宋" w:eastAsia="仿宋"/>
          <w:sz w:val="32"/>
          <w:szCs w:val="32"/>
          <w:lang w:val="en-US" w:eastAsia="zh-CN"/>
        </w:rPr>
        <w:t>1431</w:t>
      </w:r>
      <w:r>
        <w:rPr>
          <w:rFonts w:hint="eastAsia" w:ascii="仿宋" w:hAnsi="仿宋" w:eastAsia="仿宋"/>
          <w:sz w:val="32"/>
          <w:szCs w:val="32"/>
        </w:rPr>
        <w:t>万元，执行数</w:t>
      </w:r>
      <w:r>
        <w:rPr>
          <w:rFonts w:hint="eastAsia" w:ascii="仿宋" w:hAnsi="仿宋" w:eastAsia="仿宋"/>
          <w:sz w:val="32"/>
          <w:szCs w:val="32"/>
          <w:lang w:val="en-US" w:eastAsia="zh-CN"/>
        </w:rPr>
        <w:t>1107.41</w:t>
      </w:r>
      <w:r>
        <w:rPr>
          <w:rFonts w:hint="eastAsia" w:ascii="仿宋" w:hAnsi="仿宋" w:eastAsia="仿宋"/>
          <w:sz w:val="32"/>
          <w:szCs w:val="32"/>
        </w:rPr>
        <w:t>万元，完成预算的</w:t>
      </w:r>
      <w:r>
        <w:rPr>
          <w:rFonts w:hint="eastAsia" w:ascii="仿宋" w:hAnsi="仿宋" w:eastAsia="仿宋"/>
          <w:sz w:val="32"/>
          <w:szCs w:val="32"/>
          <w:lang w:val="en-US" w:eastAsia="zh-CN"/>
        </w:rPr>
        <w:t>77.4</w:t>
      </w:r>
      <w:r>
        <w:rPr>
          <w:rFonts w:hint="eastAsia" w:ascii="仿宋" w:hAnsi="仿宋" w:eastAsia="仿宋"/>
          <w:sz w:val="32"/>
          <w:szCs w:val="32"/>
        </w:rPr>
        <w:t>%。通过实施该工程，</w:t>
      </w:r>
      <w:r>
        <w:rPr>
          <w:rFonts w:hint="eastAsia" w:ascii="仿宋" w:hAnsi="仿宋" w:eastAsia="仿宋"/>
          <w:sz w:val="32"/>
          <w:szCs w:val="32"/>
          <w:lang w:eastAsia="zh-CN"/>
        </w:rPr>
        <w:t>保证了</w:t>
      </w:r>
      <w:r>
        <w:rPr>
          <w:rFonts w:hint="eastAsia" w:ascii="仿宋" w:hAnsi="仿宋" w:eastAsia="仿宋"/>
          <w:sz w:val="32"/>
          <w:szCs w:val="32"/>
        </w:rPr>
        <w:t>行车</w:t>
      </w:r>
      <w:r>
        <w:rPr>
          <w:rFonts w:hint="eastAsia" w:ascii="仿宋" w:hAnsi="仿宋" w:eastAsia="仿宋"/>
          <w:sz w:val="32"/>
          <w:szCs w:val="32"/>
          <w:lang w:eastAsia="zh-CN"/>
        </w:rPr>
        <w:t>安全</w:t>
      </w:r>
      <w:r>
        <w:rPr>
          <w:rFonts w:hint="eastAsia" w:ascii="仿宋" w:hAnsi="仿宋" w:eastAsia="仿宋"/>
          <w:sz w:val="32"/>
          <w:szCs w:val="32"/>
        </w:rPr>
        <w:t>，</w:t>
      </w:r>
      <w:r>
        <w:rPr>
          <w:rFonts w:hint="eastAsia" w:ascii="仿宋" w:hAnsi="仿宋" w:eastAsia="仿宋"/>
          <w:sz w:val="32"/>
          <w:szCs w:val="32"/>
          <w:lang w:eastAsia="zh-CN"/>
        </w:rPr>
        <w:t>促进了周边经济的发展</w:t>
      </w:r>
      <w:r>
        <w:rPr>
          <w:rFonts w:hint="eastAsia" w:ascii="仿宋" w:hAnsi="仿宋" w:eastAsia="仿宋"/>
          <w:sz w:val="32"/>
          <w:szCs w:val="32"/>
        </w:rPr>
        <w:t>。未发现问题。</w:t>
      </w:r>
    </w:p>
    <w:p w14:paraId="75EBF7B0">
      <w:pPr>
        <w:widowControl/>
        <w:spacing w:line="360" w:lineRule="auto"/>
        <w:ind w:firstLine="640" w:firstLineChars="200"/>
        <w:jc w:val="left"/>
        <w:rPr>
          <w:rFonts w:ascii="仿宋" w:hAnsi="仿宋" w:eastAsia="仿宋"/>
          <w:color w:val="auto"/>
          <w:sz w:val="32"/>
          <w:szCs w:val="32"/>
        </w:rPr>
      </w:pPr>
      <w:r>
        <w:rPr>
          <w:rFonts w:hint="eastAsia" w:ascii="仿宋" w:hAnsi="仿宋" w:eastAsia="仿宋"/>
          <w:sz w:val="32"/>
          <w:szCs w:val="32"/>
          <w:lang w:val="en-US" w:eastAsia="zh-CN"/>
        </w:rPr>
        <w:t>7.石家庄市省道S543黄嶂线K7+565至K27+255段水毁重建工程</w:t>
      </w:r>
      <w:r>
        <w:rPr>
          <w:rFonts w:hint="eastAsia" w:ascii="仿宋" w:hAnsi="仿宋" w:eastAsia="仿宋"/>
          <w:sz w:val="32"/>
          <w:szCs w:val="32"/>
        </w:rPr>
        <w:t>绩效自评情况：根据年初设定的绩效目标，项目绩效自评得分</w:t>
      </w:r>
      <w:r>
        <w:rPr>
          <w:rFonts w:hint="eastAsia" w:ascii="仿宋" w:hAnsi="仿宋" w:eastAsia="仿宋"/>
          <w:sz w:val="32"/>
          <w:szCs w:val="32"/>
          <w:lang w:val="en-US" w:eastAsia="zh-CN"/>
        </w:rPr>
        <w:t>98.08</w:t>
      </w:r>
      <w:r>
        <w:rPr>
          <w:rFonts w:hint="eastAsia" w:ascii="仿宋" w:hAnsi="仿宋" w:eastAsia="仿宋"/>
          <w:sz w:val="32"/>
          <w:szCs w:val="32"/>
        </w:rPr>
        <w:t>分（绩效自评表附后）。全年预算数</w:t>
      </w:r>
      <w:r>
        <w:rPr>
          <w:rFonts w:hint="eastAsia" w:ascii="仿宋" w:hAnsi="仿宋" w:eastAsia="仿宋"/>
          <w:sz w:val="32"/>
          <w:szCs w:val="32"/>
          <w:lang w:val="en-US" w:eastAsia="zh-CN"/>
        </w:rPr>
        <w:t>5219</w:t>
      </w:r>
      <w:r>
        <w:rPr>
          <w:rFonts w:hint="eastAsia" w:ascii="仿宋" w:hAnsi="仿宋" w:eastAsia="仿宋"/>
          <w:sz w:val="32"/>
          <w:szCs w:val="32"/>
        </w:rPr>
        <w:t>万元，执行数</w:t>
      </w:r>
      <w:r>
        <w:rPr>
          <w:rFonts w:hint="eastAsia" w:ascii="仿宋" w:hAnsi="仿宋" w:eastAsia="仿宋"/>
          <w:sz w:val="32"/>
          <w:szCs w:val="32"/>
          <w:lang w:val="en-US" w:eastAsia="zh-CN"/>
        </w:rPr>
        <w:t>4</w:t>
      </w:r>
      <w:r>
        <w:rPr>
          <w:rFonts w:hint="eastAsia" w:ascii="仿宋" w:hAnsi="仿宋" w:eastAsia="仿宋"/>
          <w:color w:val="auto"/>
          <w:sz w:val="32"/>
          <w:szCs w:val="32"/>
          <w:lang w:val="en-US" w:eastAsia="zh-CN"/>
        </w:rPr>
        <w:t>215.56</w:t>
      </w:r>
      <w:r>
        <w:rPr>
          <w:rFonts w:hint="eastAsia" w:ascii="仿宋" w:hAnsi="仿宋" w:eastAsia="仿宋"/>
          <w:color w:val="auto"/>
          <w:sz w:val="32"/>
          <w:szCs w:val="32"/>
        </w:rPr>
        <w:t>万元，完成预算的</w:t>
      </w:r>
      <w:r>
        <w:rPr>
          <w:rFonts w:hint="eastAsia" w:ascii="仿宋" w:hAnsi="仿宋" w:eastAsia="仿宋"/>
          <w:color w:val="auto"/>
          <w:sz w:val="32"/>
          <w:szCs w:val="32"/>
          <w:lang w:val="en-US" w:eastAsia="zh-CN"/>
        </w:rPr>
        <w:t>80.8</w:t>
      </w:r>
      <w:r>
        <w:rPr>
          <w:rFonts w:hint="eastAsia" w:ascii="仿宋" w:hAnsi="仿宋" w:eastAsia="仿宋"/>
          <w:color w:val="auto"/>
          <w:sz w:val="32"/>
          <w:szCs w:val="32"/>
        </w:rPr>
        <w:t>%。通过实施该工程，</w:t>
      </w:r>
      <w:r>
        <w:rPr>
          <w:rFonts w:hint="eastAsia" w:ascii="仿宋" w:hAnsi="仿宋" w:eastAsia="仿宋"/>
          <w:color w:val="auto"/>
          <w:sz w:val="32"/>
          <w:szCs w:val="32"/>
          <w:lang w:eastAsia="zh-CN"/>
        </w:rPr>
        <w:t>保证了</w:t>
      </w:r>
      <w:r>
        <w:rPr>
          <w:rFonts w:hint="eastAsia" w:ascii="仿宋" w:hAnsi="仿宋" w:eastAsia="仿宋"/>
          <w:color w:val="auto"/>
          <w:sz w:val="32"/>
          <w:szCs w:val="32"/>
        </w:rPr>
        <w:t>行车</w:t>
      </w:r>
      <w:r>
        <w:rPr>
          <w:rFonts w:hint="eastAsia" w:ascii="仿宋" w:hAnsi="仿宋" w:eastAsia="仿宋"/>
          <w:color w:val="auto"/>
          <w:sz w:val="32"/>
          <w:szCs w:val="32"/>
          <w:lang w:eastAsia="zh-CN"/>
        </w:rPr>
        <w:t>安全</w:t>
      </w:r>
      <w:r>
        <w:rPr>
          <w:rFonts w:hint="eastAsia" w:ascii="仿宋" w:hAnsi="仿宋" w:eastAsia="仿宋"/>
          <w:color w:val="auto"/>
          <w:sz w:val="32"/>
          <w:szCs w:val="32"/>
        </w:rPr>
        <w:t>，</w:t>
      </w:r>
      <w:r>
        <w:rPr>
          <w:rFonts w:hint="eastAsia" w:ascii="仿宋" w:hAnsi="仿宋" w:eastAsia="仿宋"/>
          <w:color w:val="auto"/>
          <w:sz w:val="32"/>
          <w:szCs w:val="32"/>
          <w:lang w:eastAsia="zh-CN"/>
        </w:rPr>
        <w:t>促进了周边经济的发展</w:t>
      </w:r>
      <w:r>
        <w:rPr>
          <w:rFonts w:hint="eastAsia" w:ascii="仿宋" w:hAnsi="仿宋" w:eastAsia="仿宋"/>
          <w:color w:val="auto"/>
          <w:sz w:val="32"/>
          <w:szCs w:val="32"/>
        </w:rPr>
        <w:t>。未发现问题。</w:t>
      </w:r>
    </w:p>
    <w:p w14:paraId="76DBE186">
      <w:pPr>
        <w:widowControl/>
        <w:spacing w:line="360" w:lineRule="auto"/>
        <w:ind w:firstLine="640" w:firstLineChars="200"/>
        <w:jc w:val="left"/>
        <w:rPr>
          <w:rFonts w:ascii="仿宋" w:hAnsi="仿宋" w:eastAsia="仿宋"/>
          <w:color w:val="auto"/>
          <w:sz w:val="32"/>
          <w:szCs w:val="32"/>
        </w:rPr>
      </w:pPr>
      <w:r>
        <w:rPr>
          <w:rFonts w:hint="eastAsia" w:ascii="仿宋" w:hAnsi="仿宋" w:eastAsia="仿宋"/>
          <w:color w:val="auto"/>
          <w:sz w:val="32"/>
          <w:szCs w:val="32"/>
          <w:lang w:val="en-US" w:eastAsia="zh-CN"/>
        </w:rPr>
        <w:t>8.石家庄市国道G107北京至香港公路槐河桥（上行）等7座桥梁水毁重建工程</w:t>
      </w:r>
      <w:r>
        <w:rPr>
          <w:rFonts w:hint="eastAsia" w:ascii="仿宋" w:hAnsi="仿宋" w:eastAsia="仿宋"/>
          <w:color w:val="auto"/>
          <w:sz w:val="32"/>
          <w:szCs w:val="32"/>
        </w:rPr>
        <w:t>绩效自评情况：根据年初设定的绩效目标，项目绩效自评得分</w:t>
      </w:r>
      <w:r>
        <w:rPr>
          <w:rFonts w:hint="eastAsia" w:ascii="仿宋" w:hAnsi="仿宋" w:eastAsia="仿宋"/>
          <w:color w:val="auto"/>
          <w:sz w:val="32"/>
          <w:szCs w:val="32"/>
          <w:lang w:val="en-US" w:eastAsia="zh-CN"/>
        </w:rPr>
        <w:t>97.09</w:t>
      </w:r>
      <w:r>
        <w:rPr>
          <w:rFonts w:hint="eastAsia" w:ascii="仿宋" w:hAnsi="仿宋" w:eastAsia="仿宋"/>
          <w:color w:val="auto"/>
          <w:sz w:val="32"/>
          <w:szCs w:val="32"/>
        </w:rPr>
        <w:t>分（绩效自评表附后）。全年预算数</w:t>
      </w:r>
      <w:r>
        <w:rPr>
          <w:rFonts w:hint="eastAsia" w:ascii="仿宋" w:hAnsi="仿宋" w:eastAsia="仿宋"/>
          <w:color w:val="auto"/>
          <w:sz w:val="32"/>
          <w:szCs w:val="32"/>
          <w:lang w:val="en-US" w:eastAsia="zh-CN"/>
        </w:rPr>
        <w:t>791</w:t>
      </w:r>
      <w:r>
        <w:rPr>
          <w:rFonts w:hint="eastAsia" w:ascii="仿宋" w:hAnsi="仿宋" w:eastAsia="仿宋"/>
          <w:color w:val="auto"/>
          <w:sz w:val="32"/>
          <w:szCs w:val="32"/>
        </w:rPr>
        <w:t>万元，执行数</w:t>
      </w:r>
      <w:r>
        <w:rPr>
          <w:rFonts w:hint="eastAsia" w:ascii="仿宋" w:hAnsi="仿宋" w:eastAsia="仿宋"/>
          <w:color w:val="auto"/>
          <w:sz w:val="32"/>
          <w:szCs w:val="32"/>
          <w:lang w:val="en-US" w:eastAsia="zh-CN"/>
        </w:rPr>
        <w:t>560.55</w:t>
      </w:r>
      <w:r>
        <w:rPr>
          <w:rFonts w:hint="eastAsia" w:ascii="仿宋" w:hAnsi="仿宋" w:eastAsia="仿宋"/>
          <w:color w:val="auto"/>
          <w:sz w:val="32"/>
          <w:szCs w:val="32"/>
        </w:rPr>
        <w:t>万元，完成预算的</w:t>
      </w:r>
      <w:r>
        <w:rPr>
          <w:rFonts w:hint="eastAsia" w:ascii="仿宋" w:hAnsi="仿宋" w:eastAsia="仿宋"/>
          <w:color w:val="auto"/>
          <w:sz w:val="32"/>
          <w:szCs w:val="32"/>
          <w:lang w:val="en-US" w:eastAsia="zh-CN"/>
        </w:rPr>
        <w:t>70.9</w:t>
      </w:r>
      <w:r>
        <w:rPr>
          <w:rFonts w:hint="eastAsia" w:ascii="仿宋" w:hAnsi="仿宋" w:eastAsia="仿宋"/>
          <w:color w:val="auto"/>
          <w:sz w:val="32"/>
          <w:szCs w:val="32"/>
        </w:rPr>
        <w:t>%。通过实施该工程，</w:t>
      </w:r>
      <w:r>
        <w:rPr>
          <w:rFonts w:hint="eastAsia" w:ascii="仿宋" w:hAnsi="仿宋" w:eastAsia="仿宋"/>
          <w:color w:val="auto"/>
          <w:sz w:val="32"/>
          <w:szCs w:val="32"/>
          <w:lang w:eastAsia="zh-CN"/>
        </w:rPr>
        <w:t>保证了</w:t>
      </w:r>
      <w:r>
        <w:rPr>
          <w:rFonts w:hint="eastAsia" w:ascii="仿宋" w:hAnsi="仿宋" w:eastAsia="仿宋"/>
          <w:color w:val="auto"/>
          <w:sz w:val="32"/>
          <w:szCs w:val="32"/>
        </w:rPr>
        <w:t>行车</w:t>
      </w:r>
      <w:r>
        <w:rPr>
          <w:rFonts w:hint="eastAsia" w:ascii="仿宋" w:hAnsi="仿宋" w:eastAsia="仿宋"/>
          <w:color w:val="auto"/>
          <w:sz w:val="32"/>
          <w:szCs w:val="32"/>
          <w:lang w:eastAsia="zh-CN"/>
        </w:rPr>
        <w:t>安全</w:t>
      </w:r>
      <w:r>
        <w:rPr>
          <w:rFonts w:hint="eastAsia" w:ascii="仿宋" w:hAnsi="仿宋" w:eastAsia="仿宋"/>
          <w:color w:val="auto"/>
          <w:sz w:val="32"/>
          <w:szCs w:val="32"/>
        </w:rPr>
        <w:t>，</w:t>
      </w:r>
      <w:r>
        <w:rPr>
          <w:rFonts w:hint="eastAsia" w:ascii="仿宋" w:hAnsi="仿宋" w:eastAsia="仿宋"/>
          <w:color w:val="auto"/>
          <w:sz w:val="32"/>
          <w:szCs w:val="32"/>
          <w:lang w:eastAsia="zh-CN"/>
        </w:rPr>
        <w:t>促进了周边经济的发展</w:t>
      </w:r>
      <w:r>
        <w:rPr>
          <w:rFonts w:hint="eastAsia" w:ascii="仿宋" w:hAnsi="仿宋" w:eastAsia="仿宋"/>
          <w:color w:val="auto"/>
          <w:sz w:val="32"/>
          <w:szCs w:val="32"/>
        </w:rPr>
        <w:t>。未发现问题。</w:t>
      </w:r>
    </w:p>
    <w:p w14:paraId="11AFBB44">
      <w:pPr>
        <w:widowControl/>
        <w:spacing w:line="360" w:lineRule="auto"/>
        <w:ind w:firstLine="640" w:firstLineChars="200"/>
        <w:jc w:val="both"/>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9.石家庄市省道S334白古线K8+470至K30+550段水毁重建工程</w:t>
      </w:r>
      <w:r>
        <w:rPr>
          <w:rFonts w:hint="eastAsia" w:ascii="仿宋" w:hAnsi="仿宋" w:eastAsia="仿宋"/>
          <w:color w:val="auto"/>
          <w:sz w:val="32"/>
          <w:szCs w:val="32"/>
        </w:rPr>
        <w:t>绩效自评情况：根据年初设定的绩效目标，项目绩效自评得分</w:t>
      </w:r>
      <w:r>
        <w:rPr>
          <w:rFonts w:hint="eastAsia" w:ascii="仿宋" w:hAnsi="仿宋" w:eastAsia="仿宋"/>
          <w:color w:val="auto"/>
          <w:sz w:val="32"/>
          <w:szCs w:val="32"/>
          <w:lang w:val="en-US" w:eastAsia="zh-CN"/>
        </w:rPr>
        <w:t>97.99</w:t>
      </w:r>
      <w:r>
        <w:rPr>
          <w:rFonts w:hint="eastAsia" w:ascii="仿宋" w:hAnsi="仿宋" w:eastAsia="仿宋"/>
          <w:color w:val="auto"/>
          <w:sz w:val="32"/>
          <w:szCs w:val="32"/>
        </w:rPr>
        <w:t>分（绩效自评表附后）。全年预算数</w:t>
      </w:r>
      <w:r>
        <w:rPr>
          <w:rFonts w:hint="eastAsia" w:ascii="仿宋" w:hAnsi="仿宋" w:eastAsia="仿宋"/>
          <w:color w:val="auto"/>
          <w:sz w:val="32"/>
          <w:szCs w:val="32"/>
          <w:lang w:val="en-US" w:eastAsia="zh-CN"/>
        </w:rPr>
        <w:t>7180</w:t>
      </w:r>
      <w:r>
        <w:rPr>
          <w:rFonts w:hint="eastAsia" w:ascii="仿宋" w:hAnsi="仿宋" w:eastAsia="仿宋"/>
          <w:color w:val="auto"/>
          <w:sz w:val="32"/>
          <w:szCs w:val="32"/>
        </w:rPr>
        <w:t>万元，执行数</w:t>
      </w:r>
      <w:r>
        <w:rPr>
          <w:rFonts w:hint="eastAsia" w:ascii="仿宋" w:hAnsi="仿宋" w:eastAsia="仿宋"/>
          <w:color w:val="auto"/>
          <w:sz w:val="32"/>
          <w:szCs w:val="32"/>
          <w:lang w:val="en-US" w:eastAsia="zh-CN"/>
        </w:rPr>
        <w:t>5736.49</w:t>
      </w:r>
      <w:r>
        <w:rPr>
          <w:rFonts w:hint="eastAsia" w:ascii="仿宋" w:hAnsi="仿宋" w:eastAsia="仿宋"/>
          <w:color w:val="auto"/>
          <w:sz w:val="32"/>
          <w:szCs w:val="32"/>
        </w:rPr>
        <w:t>万元，完成预算的</w:t>
      </w:r>
      <w:r>
        <w:rPr>
          <w:rFonts w:hint="eastAsia" w:ascii="仿宋" w:hAnsi="仿宋" w:eastAsia="仿宋"/>
          <w:color w:val="auto"/>
          <w:sz w:val="32"/>
          <w:szCs w:val="32"/>
          <w:lang w:val="en-US" w:eastAsia="zh-CN"/>
        </w:rPr>
        <w:t>79.9</w:t>
      </w:r>
      <w:r>
        <w:rPr>
          <w:rFonts w:hint="eastAsia" w:ascii="仿宋" w:hAnsi="仿宋" w:eastAsia="仿宋"/>
          <w:color w:val="auto"/>
          <w:sz w:val="32"/>
          <w:szCs w:val="32"/>
        </w:rPr>
        <w:t>%。通过实施该工程，</w:t>
      </w:r>
      <w:r>
        <w:rPr>
          <w:rFonts w:hint="eastAsia" w:ascii="仿宋" w:hAnsi="仿宋" w:eastAsia="仿宋"/>
          <w:color w:val="auto"/>
          <w:sz w:val="32"/>
          <w:szCs w:val="32"/>
          <w:lang w:eastAsia="zh-CN"/>
        </w:rPr>
        <w:t>保证了</w:t>
      </w:r>
      <w:r>
        <w:rPr>
          <w:rFonts w:hint="eastAsia" w:ascii="仿宋" w:hAnsi="仿宋" w:eastAsia="仿宋"/>
          <w:color w:val="auto"/>
          <w:sz w:val="32"/>
          <w:szCs w:val="32"/>
        </w:rPr>
        <w:t>行车</w:t>
      </w:r>
      <w:r>
        <w:rPr>
          <w:rFonts w:hint="eastAsia" w:ascii="仿宋" w:hAnsi="仿宋" w:eastAsia="仿宋"/>
          <w:color w:val="auto"/>
          <w:sz w:val="32"/>
          <w:szCs w:val="32"/>
          <w:lang w:eastAsia="zh-CN"/>
        </w:rPr>
        <w:t>安全</w:t>
      </w:r>
      <w:r>
        <w:rPr>
          <w:rFonts w:hint="eastAsia" w:ascii="仿宋" w:hAnsi="仿宋" w:eastAsia="仿宋"/>
          <w:color w:val="auto"/>
          <w:sz w:val="32"/>
          <w:szCs w:val="32"/>
        </w:rPr>
        <w:t>，</w:t>
      </w:r>
      <w:r>
        <w:rPr>
          <w:rFonts w:hint="eastAsia" w:ascii="仿宋" w:hAnsi="仿宋" w:eastAsia="仿宋"/>
          <w:color w:val="auto"/>
          <w:sz w:val="32"/>
          <w:szCs w:val="32"/>
          <w:lang w:eastAsia="zh-CN"/>
        </w:rPr>
        <w:t>促进了周边经济的发展</w:t>
      </w:r>
      <w:r>
        <w:rPr>
          <w:rFonts w:hint="eastAsia" w:ascii="仿宋" w:hAnsi="仿宋" w:eastAsia="仿宋"/>
          <w:color w:val="auto"/>
          <w:sz w:val="32"/>
          <w:szCs w:val="32"/>
        </w:rPr>
        <w:t>。未发现问题。</w:t>
      </w:r>
    </w:p>
    <w:p w14:paraId="6B3BE579">
      <w:pPr>
        <w:widowControl/>
        <w:spacing w:line="360" w:lineRule="auto"/>
        <w:ind w:firstLine="640" w:firstLineChars="200"/>
        <w:jc w:val="both"/>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10.2024年车辆购置税收入补助地方资金（第三批）G234（K695.301-K715.408，K715.408-K745.606）安全提升</w:t>
      </w:r>
      <w:r>
        <w:rPr>
          <w:rFonts w:hint="eastAsia" w:ascii="仿宋" w:hAnsi="仿宋" w:eastAsia="仿宋"/>
          <w:color w:val="auto"/>
          <w:sz w:val="32"/>
          <w:szCs w:val="32"/>
        </w:rPr>
        <w:t>绩效自评情况：根据年初设定的绩效目标，项目绩效自评得分</w:t>
      </w:r>
      <w:r>
        <w:rPr>
          <w:rFonts w:hint="eastAsia" w:ascii="仿宋" w:hAnsi="仿宋" w:eastAsia="仿宋"/>
          <w:color w:val="auto"/>
          <w:sz w:val="32"/>
          <w:szCs w:val="32"/>
          <w:lang w:val="en-US" w:eastAsia="zh-CN"/>
        </w:rPr>
        <w:t>100</w:t>
      </w:r>
      <w:r>
        <w:rPr>
          <w:rFonts w:hint="eastAsia" w:ascii="仿宋" w:hAnsi="仿宋" w:eastAsia="仿宋"/>
          <w:color w:val="auto"/>
          <w:sz w:val="32"/>
          <w:szCs w:val="32"/>
        </w:rPr>
        <w:t>分（绩效自评表附后）。全年预算数</w:t>
      </w:r>
      <w:r>
        <w:rPr>
          <w:rFonts w:hint="eastAsia" w:ascii="仿宋" w:hAnsi="仿宋" w:eastAsia="仿宋"/>
          <w:color w:val="auto"/>
          <w:sz w:val="32"/>
          <w:szCs w:val="32"/>
          <w:lang w:val="en-US" w:eastAsia="zh-CN"/>
        </w:rPr>
        <w:t>252</w:t>
      </w:r>
      <w:r>
        <w:rPr>
          <w:rFonts w:hint="eastAsia" w:ascii="仿宋" w:hAnsi="仿宋" w:eastAsia="仿宋"/>
          <w:color w:val="auto"/>
          <w:sz w:val="32"/>
          <w:szCs w:val="32"/>
        </w:rPr>
        <w:t>万元，执行数</w:t>
      </w:r>
      <w:r>
        <w:rPr>
          <w:rFonts w:hint="eastAsia" w:ascii="仿宋" w:hAnsi="仿宋" w:eastAsia="仿宋"/>
          <w:color w:val="auto"/>
          <w:sz w:val="32"/>
          <w:szCs w:val="32"/>
          <w:lang w:val="en-US" w:eastAsia="zh-CN"/>
        </w:rPr>
        <w:t>252</w:t>
      </w:r>
      <w:r>
        <w:rPr>
          <w:rFonts w:hint="eastAsia" w:ascii="仿宋" w:hAnsi="仿宋" w:eastAsia="仿宋"/>
          <w:color w:val="auto"/>
          <w:sz w:val="32"/>
          <w:szCs w:val="32"/>
        </w:rPr>
        <w:t>万元，完成预算的</w:t>
      </w:r>
      <w:r>
        <w:rPr>
          <w:rFonts w:hint="eastAsia" w:ascii="仿宋" w:hAnsi="仿宋" w:eastAsia="仿宋"/>
          <w:color w:val="auto"/>
          <w:sz w:val="32"/>
          <w:szCs w:val="32"/>
          <w:lang w:val="en-US" w:eastAsia="zh-CN"/>
        </w:rPr>
        <w:t>100</w:t>
      </w:r>
      <w:r>
        <w:rPr>
          <w:rFonts w:hint="eastAsia" w:ascii="仿宋" w:hAnsi="仿宋" w:eastAsia="仿宋"/>
          <w:color w:val="auto"/>
          <w:sz w:val="32"/>
          <w:szCs w:val="32"/>
        </w:rPr>
        <w:t>%。通过实施该工程，</w:t>
      </w:r>
      <w:r>
        <w:rPr>
          <w:rFonts w:hint="eastAsia" w:ascii="仿宋" w:hAnsi="仿宋" w:eastAsia="仿宋"/>
          <w:color w:val="auto"/>
          <w:sz w:val="32"/>
          <w:szCs w:val="32"/>
          <w:lang w:eastAsia="zh-CN"/>
        </w:rPr>
        <w:t>提升了公路安全水平</w:t>
      </w:r>
      <w:r>
        <w:rPr>
          <w:rFonts w:hint="eastAsia" w:ascii="仿宋" w:hAnsi="仿宋" w:eastAsia="仿宋"/>
          <w:color w:val="auto"/>
          <w:sz w:val="32"/>
          <w:szCs w:val="32"/>
        </w:rPr>
        <w:t>，</w:t>
      </w:r>
      <w:r>
        <w:rPr>
          <w:rFonts w:hint="eastAsia" w:ascii="仿宋" w:hAnsi="仿宋" w:eastAsia="仿宋"/>
          <w:color w:val="auto"/>
          <w:sz w:val="32"/>
          <w:szCs w:val="32"/>
          <w:lang w:eastAsia="zh-CN"/>
        </w:rPr>
        <w:t>促进了周边经济的发展</w:t>
      </w:r>
      <w:r>
        <w:rPr>
          <w:rFonts w:hint="eastAsia" w:ascii="仿宋" w:hAnsi="仿宋" w:eastAsia="仿宋"/>
          <w:color w:val="auto"/>
          <w:sz w:val="32"/>
          <w:szCs w:val="32"/>
        </w:rPr>
        <w:t>。未发现问题。</w:t>
      </w:r>
    </w:p>
    <w:p w14:paraId="62725BED">
      <w:pPr>
        <w:widowControl/>
        <w:spacing w:line="360" w:lineRule="auto"/>
        <w:ind w:firstLine="640" w:firstLineChars="200"/>
        <w:jc w:val="both"/>
        <w:rPr>
          <w:rFonts w:hint="eastAsia" w:ascii="仿宋" w:hAnsi="仿宋" w:eastAsia="仿宋"/>
          <w:sz w:val="32"/>
          <w:szCs w:val="32"/>
          <w:lang w:val="en-US" w:eastAsia="zh-CN"/>
        </w:rPr>
      </w:pPr>
    </w:p>
    <w:p w14:paraId="7FB5EDDE">
      <w:pPr>
        <w:widowControl/>
        <w:spacing w:line="360" w:lineRule="auto"/>
        <w:ind w:firstLine="640" w:firstLineChars="200"/>
        <w:jc w:val="both"/>
        <w:rPr>
          <w:rFonts w:hint="default" w:ascii="仿宋" w:hAnsi="仿宋" w:eastAsia="仿宋"/>
          <w:sz w:val="32"/>
          <w:szCs w:val="32"/>
          <w:lang w:val="en-US" w:eastAsia="zh-CN"/>
        </w:rPr>
      </w:pPr>
    </w:p>
    <w:p w14:paraId="1CD1E414">
      <w:pPr>
        <w:widowControl/>
        <w:spacing w:line="360" w:lineRule="auto"/>
        <w:ind w:firstLine="640" w:firstLineChars="200"/>
        <w:jc w:val="both"/>
        <w:rPr>
          <w:rFonts w:ascii="仿宋" w:hAnsi="仿宋" w:eastAsia="仿宋"/>
          <w:sz w:val="32"/>
          <w:szCs w:val="32"/>
        </w:rPr>
      </w:pPr>
    </w:p>
    <w:p w14:paraId="7FD8E7B7">
      <w:pPr>
        <w:widowControl/>
        <w:spacing w:line="360" w:lineRule="auto"/>
        <w:ind w:firstLine="640" w:firstLineChars="200"/>
        <w:jc w:val="left"/>
        <w:rPr>
          <w:rFonts w:ascii="仿宋" w:hAnsi="仿宋" w:eastAsia="仿宋"/>
          <w:sz w:val="32"/>
          <w:szCs w:val="32"/>
        </w:rPr>
      </w:pPr>
    </w:p>
    <w:p w14:paraId="75178158">
      <w:pPr>
        <w:widowControl/>
        <w:spacing w:line="360" w:lineRule="auto"/>
        <w:ind w:firstLine="640" w:firstLineChars="200"/>
        <w:jc w:val="left"/>
        <w:rPr>
          <w:rFonts w:ascii="仿宋" w:hAnsi="仿宋" w:eastAsia="仿宋"/>
          <w:sz w:val="32"/>
          <w:szCs w:val="32"/>
        </w:rPr>
      </w:pPr>
    </w:p>
    <w:p w14:paraId="65AB5534">
      <w:pPr>
        <w:widowControl/>
        <w:spacing w:line="360" w:lineRule="auto"/>
        <w:ind w:firstLine="643" w:firstLineChars="200"/>
        <w:jc w:val="left"/>
        <w:rPr>
          <w:rFonts w:ascii="仿宋" w:hAnsi="仿宋" w:eastAsia="仿宋"/>
          <w:b/>
          <w:sz w:val="32"/>
          <w:szCs w:val="32"/>
        </w:rPr>
      </w:pPr>
      <w:r>
        <w:rPr>
          <w:rFonts w:hint="eastAsia" w:ascii="仿宋" w:hAnsi="仿宋" w:eastAsia="仿宋"/>
          <w:b/>
          <w:sz w:val="32"/>
          <w:szCs w:val="32"/>
        </w:rPr>
        <w:t>附绩效自评表如下：</w:t>
      </w:r>
    </w:p>
    <w:p w14:paraId="03C451D6">
      <w:pPr>
        <w:widowControl/>
        <w:spacing w:line="360" w:lineRule="auto"/>
        <w:ind w:firstLine="640" w:firstLineChars="200"/>
        <w:jc w:val="left"/>
        <w:rPr>
          <w:rFonts w:ascii="仿宋" w:hAnsi="仿宋" w:eastAsia="仿宋"/>
          <w:sz w:val="32"/>
          <w:szCs w:val="32"/>
        </w:rPr>
      </w:pPr>
      <w:r>
        <w:rPr>
          <w:rFonts w:hint="eastAsia" w:ascii="仿宋" w:hAnsi="仿宋" w:eastAsia="仿宋"/>
          <w:sz w:val="32"/>
          <w:szCs w:val="32"/>
        </w:rPr>
        <w:t>兴阳线（G234</w:t>
      </w:r>
      <w:r>
        <w:rPr>
          <w:rFonts w:ascii="仿宋" w:hAnsi="仿宋" w:eastAsia="仿宋"/>
          <w:sz w:val="32"/>
          <w:szCs w:val="32"/>
        </w:rPr>
        <w:t>）</w:t>
      </w:r>
      <w:r>
        <w:rPr>
          <w:rFonts w:hint="eastAsia" w:ascii="仿宋" w:hAnsi="仿宋" w:eastAsia="仿宋"/>
          <w:sz w:val="32"/>
          <w:szCs w:val="32"/>
        </w:rPr>
        <w:t>元氏赞皇界至院头部分路段修复养护（大中修结合）工程绩效自评表</w:t>
      </w:r>
    </w:p>
    <w:p w14:paraId="6B4CEE94">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drawing>
          <wp:inline distT="0" distB="0" distL="0" distR="0">
            <wp:extent cx="5268595" cy="6819900"/>
            <wp:effectExtent l="19050" t="0" r="7990" b="0"/>
            <wp:docPr id="1" name="图片 1" descr="I:\1406万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1406万元.png"/>
                    <pic:cNvPicPr>
                      <a:picLocks noChangeAspect="1" noChangeArrowheads="1"/>
                    </pic:cNvPicPr>
                  </pic:nvPicPr>
                  <pic:blipFill>
                    <a:blip r:embed="rId17" cstate="print"/>
                    <a:srcRect/>
                    <a:stretch>
                      <a:fillRect/>
                    </a:stretch>
                  </pic:blipFill>
                  <pic:spPr>
                    <a:xfrm>
                      <a:off x="0" y="0"/>
                      <a:ext cx="5267785" cy="6818509"/>
                    </a:xfrm>
                    <a:prstGeom prst="rect">
                      <a:avLst/>
                    </a:prstGeom>
                    <a:noFill/>
                    <a:ln w="9525">
                      <a:noFill/>
                      <a:miter lim="800000"/>
                      <a:headEnd/>
                      <a:tailEnd/>
                    </a:ln>
                  </pic:spPr>
                </pic:pic>
              </a:graphicData>
            </a:graphic>
          </wp:inline>
        </w:drawing>
      </w:r>
    </w:p>
    <w:p w14:paraId="7832D0C7">
      <w:pPr>
        <w:widowControl/>
        <w:spacing w:line="360" w:lineRule="auto"/>
        <w:ind w:firstLine="640" w:firstLineChars="200"/>
        <w:jc w:val="left"/>
        <w:rPr>
          <w:rFonts w:hint="eastAsia" w:ascii="仿宋" w:hAnsi="仿宋" w:eastAsia="仿宋"/>
          <w:sz w:val="32"/>
          <w:szCs w:val="32"/>
        </w:rPr>
      </w:pPr>
      <w:r>
        <w:rPr>
          <w:rFonts w:hint="eastAsia" w:ascii="仿宋" w:hAnsi="仿宋" w:eastAsia="仿宋"/>
          <w:sz w:val="32"/>
          <w:szCs w:val="32"/>
        </w:rPr>
        <w:t>乌海线（G207）王岸至山西界段修复养护（大中修结合）工程</w:t>
      </w:r>
    </w:p>
    <w:p w14:paraId="761D5E3F">
      <w:pPr>
        <w:widowControl/>
        <w:spacing w:line="360" w:lineRule="auto"/>
        <w:ind w:firstLine="480" w:firstLineChars="200"/>
        <w:jc w:val="left"/>
        <w:rPr>
          <w:rFonts w:ascii="仿宋" w:hAnsi="仿宋" w:eastAsia="仿宋"/>
          <w:sz w:val="32"/>
          <w:szCs w:val="32"/>
        </w:rPr>
      </w:pPr>
      <w:r>
        <w:drawing>
          <wp:inline distT="0" distB="0" distL="114300" distR="114300">
            <wp:extent cx="5185410" cy="6865620"/>
            <wp:effectExtent l="0" t="0" r="15240" b="11430"/>
            <wp:docPr id="2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1"/>
                    <pic:cNvPicPr>
                      <a:picLocks noChangeAspect="1"/>
                    </pic:cNvPicPr>
                  </pic:nvPicPr>
                  <pic:blipFill>
                    <a:blip r:embed="rId18"/>
                    <a:stretch>
                      <a:fillRect/>
                    </a:stretch>
                  </pic:blipFill>
                  <pic:spPr>
                    <a:xfrm>
                      <a:off x="0" y="0"/>
                      <a:ext cx="5185410" cy="6865620"/>
                    </a:xfrm>
                    <a:prstGeom prst="rect">
                      <a:avLst/>
                    </a:prstGeom>
                    <a:noFill/>
                    <a:ln>
                      <a:noFill/>
                    </a:ln>
                  </pic:spPr>
                </pic:pic>
              </a:graphicData>
            </a:graphic>
          </wp:inline>
        </w:drawing>
      </w:r>
    </w:p>
    <w:p w14:paraId="3658EE3D">
      <w:pPr>
        <w:widowControl/>
        <w:spacing w:line="360" w:lineRule="auto"/>
        <w:ind w:firstLine="640" w:firstLineChars="200"/>
        <w:jc w:val="left"/>
        <w:rPr>
          <w:rFonts w:ascii="仿宋" w:hAnsi="仿宋" w:eastAsia="仿宋"/>
          <w:sz w:val="32"/>
          <w:szCs w:val="32"/>
        </w:rPr>
      </w:pPr>
    </w:p>
    <w:p w14:paraId="6CC599D2">
      <w:pPr>
        <w:widowControl/>
        <w:spacing w:line="360" w:lineRule="auto"/>
        <w:ind w:firstLine="640" w:firstLineChars="200"/>
        <w:jc w:val="left"/>
        <w:rPr>
          <w:rFonts w:hint="eastAsia" w:ascii="国标仿宋" w:hAnsi="国标仿宋" w:eastAsia="国标仿宋" w:cs="国标仿宋"/>
          <w:sz w:val="32"/>
          <w:szCs w:val="32"/>
        </w:rPr>
      </w:pPr>
      <w:r>
        <w:rPr>
          <w:rFonts w:hint="eastAsia" w:ascii="国标仿宋" w:hAnsi="国标仿宋" w:eastAsia="国标仿宋" w:cs="国标仿宋"/>
          <w:sz w:val="32"/>
          <w:szCs w:val="32"/>
        </w:rPr>
        <w:t>2024年普通国省干线公路建设养护发展专项资金（大中修养护工程）</w:t>
      </w:r>
      <w:r>
        <w:rPr>
          <w:rFonts w:hint="eastAsia" w:ascii="国标仿宋" w:hAnsi="国标仿宋" w:eastAsia="国标仿宋" w:cs="国标仿宋"/>
          <w:sz w:val="32"/>
          <w:szCs w:val="32"/>
          <w:lang w:val="en-US" w:eastAsia="zh-CN"/>
        </w:rPr>
        <w:t xml:space="preserve">    </w:t>
      </w:r>
      <w:r>
        <w:drawing>
          <wp:inline distT="0" distB="0" distL="114300" distR="114300">
            <wp:extent cx="5062220" cy="6635115"/>
            <wp:effectExtent l="0" t="0" r="5080" b="1333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9"/>
                    <a:stretch>
                      <a:fillRect/>
                    </a:stretch>
                  </pic:blipFill>
                  <pic:spPr>
                    <a:xfrm>
                      <a:off x="0" y="0"/>
                      <a:ext cx="5062220" cy="6635115"/>
                    </a:xfrm>
                    <a:prstGeom prst="rect">
                      <a:avLst/>
                    </a:prstGeom>
                    <a:noFill/>
                    <a:ln>
                      <a:noFill/>
                    </a:ln>
                  </pic:spPr>
                </pic:pic>
              </a:graphicData>
            </a:graphic>
          </wp:inline>
        </w:drawing>
      </w:r>
    </w:p>
    <w:p w14:paraId="628ED4C7">
      <w:pPr>
        <w:widowControl/>
        <w:spacing w:line="360" w:lineRule="auto"/>
        <w:ind w:firstLine="640" w:firstLineChars="200"/>
        <w:jc w:val="left"/>
        <w:rPr>
          <w:rFonts w:ascii="Times New Roman" w:eastAsia="黑体"/>
          <w:sz w:val="32"/>
          <w:szCs w:val="32"/>
        </w:rPr>
      </w:pPr>
    </w:p>
    <w:p w14:paraId="704F36B1">
      <w:pPr>
        <w:widowControl/>
        <w:spacing w:line="360" w:lineRule="auto"/>
        <w:ind w:firstLine="640" w:firstLineChars="200"/>
        <w:jc w:val="left"/>
        <w:rPr>
          <w:rFonts w:hint="eastAsia" w:ascii="国标仿宋" w:hAnsi="国标仿宋" w:eastAsia="国标仿宋" w:cs="国标仿宋"/>
          <w:sz w:val="32"/>
          <w:szCs w:val="32"/>
        </w:rPr>
      </w:pPr>
      <w:r>
        <w:rPr>
          <w:rFonts w:hint="eastAsia" w:ascii="国标仿宋" w:hAnsi="国标仿宋" w:eastAsia="国标仿宋" w:cs="国标仿宋"/>
          <w:sz w:val="32"/>
          <w:szCs w:val="32"/>
        </w:rPr>
        <w:t>石家庄市省道S543黄北坪至嶂石岩公路瓦房台桥等9座桥梁水毁重建工程</w:t>
      </w:r>
    </w:p>
    <w:p w14:paraId="08AC05BA">
      <w:pPr>
        <w:widowControl/>
        <w:spacing w:line="360" w:lineRule="auto"/>
        <w:ind w:firstLine="480" w:firstLineChars="200"/>
        <w:jc w:val="left"/>
        <w:rPr>
          <w:rFonts w:ascii="Times New Roman" w:eastAsia="黑体"/>
          <w:sz w:val="32"/>
          <w:szCs w:val="32"/>
        </w:rPr>
      </w:pPr>
      <w:r>
        <w:drawing>
          <wp:inline distT="0" distB="0" distL="114300" distR="114300">
            <wp:extent cx="5755005" cy="6640830"/>
            <wp:effectExtent l="0" t="0" r="17145" b="7620"/>
            <wp:docPr id="2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2"/>
                    <pic:cNvPicPr>
                      <a:picLocks noChangeAspect="1"/>
                    </pic:cNvPicPr>
                  </pic:nvPicPr>
                  <pic:blipFill>
                    <a:blip r:embed="rId20"/>
                    <a:stretch>
                      <a:fillRect/>
                    </a:stretch>
                  </pic:blipFill>
                  <pic:spPr>
                    <a:xfrm>
                      <a:off x="0" y="0"/>
                      <a:ext cx="5755005" cy="6640830"/>
                    </a:xfrm>
                    <a:prstGeom prst="rect">
                      <a:avLst/>
                    </a:prstGeom>
                    <a:noFill/>
                    <a:ln>
                      <a:noFill/>
                    </a:ln>
                  </pic:spPr>
                </pic:pic>
              </a:graphicData>
            </a:graphic>
          </wp:inline>
        </w:drawing>
      </w:r>
    </w:p>
    <w:p w14:paraId="0A242CEE">
      <w:pPr>
        <w:widowControl/>
        <w:spacing w:line="360" w:lineRule="auto"/>
        <w:ind w:firstLine="640" w:firstLineChars="200"/>
        <w:jc w:val="left"/>
        <w:rPr>
          <w:rFonts w:ascii="Times New Roman" w:eastAsia="黑体"/>
          <w:sz w:val="32"/>
          <w:szCs w:val="32"/>
        </w:rPr>
      </w:pPr>
    </w:p>
    <w:p w14:paraId="3CCA0B72">
      <w:pPr>
        <w:widowControl/>
        <w:spacing w:line="360" w:lineRule="auto"/>
        <w:ind w:firstLine="640" w:firstLineChars="200"/>
        <w:jc w:val="left"/>
        <w:rPr>
          <w:rFonts w:hint="eastAsia" w:ascii="国标仿宋" w:hAnsi="国标仿宋" w:eastAsia="国标仿宋" w:cs="国标仿宋"/>
          <w:sz w:val="32"/>
          <w:szCs w:val="32"/>
        </w:rPr>
      </w:pPr>
      <w:r>
        <w:rPr>
          <w:rFonts w:hint="eastAsia" w:ascii="国标仿宋" w:hAnsi="国标仿宋" w:eastAsia="国标仿宋" w:cs="国标仿宋"/>
          <w:sz w:val="32"/>
          <w:szCs w:val="32"/>
        </w:rPr>
        <w:t>石家庄市省道S201正南线K87+100至K129+290段水毁重建工程</w:t>
      </w:r>
    </w:p>
    <w:p w14:paraId="0693301D">
      <w:pPr>
        <w:widowControl/>
        <w:spacing w:line="360" w:lineRule="auto"/>
        <w:ind w:firstLine="480" w:firstLineChars="200"/>
        <w:jc w:val="left"/>
        <w:rPr>
          <w:rFonts w:hint="eastAsia" w:ascii="国标仿宋" w:hAnsi="国标仿宋" w:eastAsia="国标仿宋" w:cs="国标仿宋"/>
          <w:sz w:val="32"/>
          <w:szCs w:val="32"/>
        </w:rPr>
      </w:pPr>
      <w:r>
        <w:drawing>
          <wp:inline distT="0" distB="0" distL="114300" distR="114300">
            <wp:extent cx="5760720" cy="6251575"/>
            <wp:effectExtent l="0" t="0" r="11430" b="15875"/>
            <wp:docPr id="2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3"/>
                    <pic:cNvPicPr>
                      <a:picLocks noChangeAspect="1"/>
                    </pic:cNvPicPr>
                  </pic:nvPicPr>
                  <pic:blipFill>
                    <a:blip r:embed="rId21"/>
                    <a:stretch>
                      <a:fillRect/>
                    </a:stretch>
                  </pic:blipFill>
                  <pic:spPr>
                    <a:xfrm>
                      <a:off x="0" y="0"/>
                      <a:ext cx="5760720" cy="6251575"/>
                    </a:xfrm>
                    <a:prstGeom prst="rect">
                      <a:avLst/>
                    </a:prstGeom>
                    <a:noFill/>
                    <a:ln>
                      <a:noFill/>
                    </a:ln>
                  </pic:spPr>
                </pic:pic>
              </a:graphicData>
            </a:graphic>
          </wp:inline>
        </w:drawing>
      </w:r>
    </w:p>
    <w:p w14:paraId="38517480">
      <w:pPr>
        <w:widowControl/>
        <w:spacing w:line="360" w:lineRule="auto"/>
        <w:ind w:firstLine="640" w:firstLineChars="200"/>
        <w:jc w:val="left"/>
        <w:rPr>
          <w:rFonts w:ascii="Times New Roman" w:eastAsia="黑体"/>
          <w:sz w:val="32"/>
          <w:szCs w:val="32"/>
        </w:rPr>
      </w:pPr>
    </w:p>
    <w:p w14:paraId="287E8387">
      <w:pPr>
        <w:widowControl/>
        <w:spacing w:line="360" w:lineRule="auto"/>
        <w:ind w:firstLine="640" w:firstLineChars="200"/>
        <w:jc w:val="left"/>
        <w:rPr>
          <w:rFonts w:hint="eastAsia" w:ascii="国标仿宋" w:hAnsi="国标仿宋" w:eastAsia="国标仿宋" w:cs="国标仿宋"/>
          <w:sz w:val="32"/>
          <w:szCs w:val="32"/>
        </w:rPr>
      </w:pPr>
    </w:p>
    <w:p w14:paraId="36BEC6EE">
      <w:pPr>
        <w:widowControl/>
        <w:spacing w:line="360" w:lineRule="auto"/>
        <w:ind w:firstLine="640" w:firstLineChars="200"/>
        <w:jc w:val="left"/>
        <w:rPr>
          <w:rFonts w:hint="eastAsia" w:ascii="国标仿宋" w:hAnsi="国标仿宋" w:eastAsia="国标仿宋" w:cs="国标仿宋"/>
          <w:sz w:val="32"/>
          <w:szCs w:val="32"/>
        </w:rPr>
      </w:pPr>
      <w:r>
        <w:rPr>
          <w:rFonts w:hint="eastAsia" w:ascii="国标仿宋" w:hAnsi="国标仿宋" w:eastAsia="国标仿宋" w:cs="国标仿宋"/>
          <w:sz w:val="32"/>
          <w:szCs w:val="32"/>
        </w:rPr>
        <w:t>石家庄市省道S202平涉线等7条路线水毁重建工程</w:t>
      </w:r>
    </w:p>
    <w:p w14:paraId="3B946AFE">
      <w:pPr>
        <w:widowControl/>
        <w:spacing w:line="360" w:lineRule="auto"/>
        <w:ind w:firstLine="480" w:firstLineChars="200"/>
        <w:jc w:val="left"/>
        <w:rPr>
          <w:rFonts w:hint="eastAsia" w:ascii="国标仿宋" w:hAnsi="国标仿宋" w:eastAsia="国标仿宋" w:cs="国标仿宋"/>
          <w:sz w:val="32"/>
          <w:szCs w:val="32"/>
        </w:rPr>
      </w:pPr>
      <w:r>
        <w:drawing>
          <wp:inline distT="0" distB="0" distL="114300" distR="114300">
            <wp:extent cx="5760085" cy="6538595"/>
            <wp:effectExtent l="0" t="0" r="12065" b="14605"/>
            <wp:docPr id="2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4"/>
                    <pic:cNvPicPr>
                      <a:picLocks noChangeAspect="1"/>
                    </pic:cNvPicPr>
                  </pic:nvPicPr>
                  <pic:blipFill>
                    <a:blip r:embed="rId22"/>
                    <a:stretch>
                      <a:fillRect/>
                    </a:stretch>
                  </pic:blipFill>
                  <pic:spPr>
                    <a:xfrm>
                      <a:off x="0" y="0"/>
                      <a:ext cx="5760085" cy="6538595"/>
                    </a:xfrm>
                    <a:prstGeom prst="rect">
                      <a:avLst/>
                    </a:prstGeom>
                    <a:noFill/>
                    <a:ln>
                      <a:noFill/>
                    </a:ln>
                  </pic:spPr>
                </pic:pic>
              </a:graphicData>
            </a:graphic>
          </wp:inline>
        </w:drawing>
      </w:r>
    </w:p>
    <w:p w14:paraId="205CE901">
      <w:pPr>
        <w:widowControl/>
        <w:spacing w:line="360" w:lineRule="auto"/>
        <w:ind w:firstLine="640" w:firstLineChars="200"/>
        <w:jc w:val="left"/>
        <w:rPr>
          <w:rFonts w:ascii="Times New Roman" w:eastAsia="黑体"/>
          <w:sz w:val="32"/>
          <w:szCs w:val="32"/>
        </w:rPr>
      </w:pPr>
    </w:p>
    <w:p w14:paraId="621201D6">
      <w:pPr>
        <w:widowControl/>
        <w:spacing w:line="360" w:lineRule="auto"/>
        <w:ind w:firstLine="640" w:firstLineChars="200"/>
        <w:jc w:val="left"/>
        <w:rPr>
          <w:rFonts w:ascii="Times New Roman" w:eastAsia="黑体"/>
          <w:sz w:val="32"/>
          <w:szCs w:val="32"/>
        </w:rPr>
      </w:pPr>
    </w:p>
    <w:p w14:paraId="60569FD5">
      <w:pPr>
        <w:widowControl/>
        <w:spacing w:line="360" w:lineRule="auto"/>
        <w:ind w:firstLine="640" w:firstLineChars="200"/>
        <w:jc w:val="left"/>
        <w:rPr>
          <w:rFonts w:hint="eastAsia" w:ascii="国标仿宋" w:hAnsi="国标仿宋" w:eastAsia="国标仿宋" w:cs="国标仿宋"/>
          <w:sz w:val="32"/>
          <w:szCs w:val="32"/>
        </w:rPr>
      </w:pPr>
      <w:r>
        <w:rPr>
          <w:rFonts w:hint="eastAsia" w:ascii="国标仿宋" w:hAnsi="国标仿宋" w:eastAsia="国标仿宋" w:cs="国标仿宋"/>
          <w:sz w:val="32"/>
          <w:szCs w:val="32"/>
        </w:rPr>
        <w:t>石家庄市省道S543黄嶂线K7+565至K27+255段水毁重建工程</w:t>
      </w:r>
    </w:p>
    <w:p w14:paraId="47BBE96A">
      <w:pPr>
        <w:widowControl/>
        <w:spacing w:line="360" w:lineRule="auto"/>
        <w:ind w:firstLine="480" w:firstLineChars="200"/>
        <w:jc w:val="left"/>
        <w:rPr>
          <w:rFonts w:hint="eastAsia" w:ascii="国标仿宋" w:hAnsi="国标仿宋" w:eastAsia="国标仿宋" w:cs="国标仿宋"/>
          <w:sz w:val="32"/>
          <w:szCs w:val="32"/>
        </w:rPr>
      </w:pPr>
      <w:r>
        <w:drawing>
          <wp:inline distT="0" distB="0" distL="114300" distR="114300">
            <wp:extent cx="5757545" cy="6329045"/>
            <wp:effectExtent l="0" t="0" r="14605" b="14605"/>
            <wp:docPr id="24"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5"/>
                    <pic:cNvPicPr>
                      <a:picLocks noChangeAspect="1"/>
                    </pic:cNvPicPr>
                  </pic:nvPicPr>
                  <pic:blipFill>
                    <a:blip r:embed="rId23"/>
                    <a:stretch>
                      <a:fillRect/>
                    </a:stretch>
                  </pic:blipFill>
                  <pic:spPr>
                    <a:xfrm>
                      <a:off x="0" y="0"/>
                      <a:ext cx="5757545" cy="6329045"/>
                    </a:xfrm>
                    <a:prstGeom prst="rect">
                      <a:avLst/>
                    </a:prstGeom>
                    <a:noFill/>
                    <a:ln>
                      <a:noFill/>
                    </a:ln>
                  </pic:spPr>
                </pic:pic>
              </a:graphicData>
            </a:graphic>
          </wp:inline>
        </w:drawing>
      </w:r>
    </w:p>
    <w:p w14:paraId="69E49CD8">
      <w:pPr>
        <w:widowControl/>
        <w:spacing w:line="360" w:lineRule="auto"/>
        <w:ind w:firstLine="640" w:firstLineChars="200"/>
        <w:jc w:val="left"/>
        <w:rPr>
          <w:rFonts w:hint="eastAsia" w:ascii="国标仿宋" w:hAnsi="国标仿宋" w:eastAsia="国标仿宋" w:cs="国标仿宋"/>
          <w:sz w:val="32"/>
          <w:szCs w:val="32"/>
        </w:rPr>
      </w:pPr>
    </w:p>
    <w:p w14:paraId="548F748C">
      <w:pPr>
        <w:widowControl/>
        <w:spacing w:line="360" w:lineRule="auto"/>
        <w:ind w:firstLine="640" w:firstLineChars="200"/>
        <w:jc w:val="left"/>
        <w:rPr>
          <w:rFonts w:ascii="Times New Roman" w:eastAsia="黑体"/>
          <w:sz w:val="32"/>
          <w:szCs w:val="32"/>
        </w:rPr>
      </w:pPr>
    </w:p>
    <w:p w14:paraId="4A09340B">
      <w:pPr>
        <w:widowControl/>
        <w:spacing w:line="360" w:lineRule="auto"/>
        <w:ind w:firstLine="640" w:firstLineChars="200"/>
        <w:jc w:val="left"/>
        <w:rPr>
          <w:rFonts w:ascii="Times New Roman" w:eastAsia="黑体"/>
          <w:sz w:val="32"/>
          <w:szCs w:val="32"/>
        </w:rPr>
      </w:pPr>
    </w:p>
    <w:p w14:paraId="1496A314">
      <w:pPr>
        <w:widowControl/>
        <w:spacing w:line="360" w:lineRule="auto"/>
        <w:ind w:firstLine="640" w:firstLineChars="200"/>
        <w:jc w:val="left"/>
        <w:rPr>
          <w:rFonts w:hint="eastAsia" w:ascii="国标仿宋" w:hAnsi="国标仿宋" w:eastAsia="国标仿宋" w:cs="国标仿宋"/>
          <w:sz w:val="32"/>
          <w:szCs w:val="32"/>
        </w:rPr>
      </w:pPr>
      <w:r>
        <w:rPr>
          <w:rFonts w:hint="eastAsia" w:ascii="国标仿宋" w:hAnsi="国标仿宋" w:eastAsia="国标仿宋" w:cs="国标仿宋"/>
          <w:sz w:val="32"/>
          <w:szCs w:val="32"/>
        </w:rPr>
        <w:t>石家庄市国道G107北京至香港公路槐河桥（上行）等7座桥梁水毁重建工程</w:t>
      </w:r>
    </w:p>
    <w:p w14:paraId="1CD0FB4A">
      <w:pPr>
        <w:widowControl/>
        <w:spacing w:line="360" w:lineRule="auto"/>
        <w:ind w:firstLine="480" w:firstLineChars="200"/>
        <w:jc w:val="left"/>
        <w:rPr>
          <w:rFonts w:hint="eastAsia" w:ascii="国标仿宋" w:hAnsi="国标仿宋" w:eastAsia="国标仿宋" w:cs="国标仿宋"/>
          <w:sz w:val="32"/>
          <w:szCs w:val="32"/>
        </w:rPr>
      </w:pPr>
      <w:r>
        <w:drawing>
          <wp:inline distT="0" distB="0" distL="114300" distR="114300">
            <wp:extent cx="5756910" cy="6410325"/>
            <wp:effectExtent l="0" t="0" r="15240" b="9525"/>
            <wp:docPr id="25"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6"/>
                    <pic:cNvPicPr>
                      <a:picLocks noChangeAspect="1"/>
                    </pic:cNvPicPr>
                  </pic:nvPicPr>
                  <pic:blipFill>
                    <a:blip r:embed="rId24"/>
                    <a:stretch>
                      <a:fillRect/>
                    </a:stretch>
                  </pic:blipFill>
                  <pic:spPr>
                    <a:xfrm>
                      <a:off x="0" y="0"/>
                      <a:ext cx="5756910" cy="6410325"/>
                    </a:xfrm>
                    <a:prstGeom prst="rect">
                      <a:avLst/>
                    </a:prstGeom>
                    <a:noFill/>
                    <a:ln>
                      <a:noFill/>
                    </a:ln>
                  </pic:spPr>
                </pic:pic>
              </a:graphicData>
            </a:graphic>
          </wp:inline>
        </w:drawing>
      </w:r>
    </w:p>
    <w:p w14:paraId="1FCFF080">
      <w:pPr>
        <w:widowControl/>
        <w:spacing w:line="360" w:lineRule="auto"/>
        <w:ind w:firstLine="640" w:firstLineChars="200"/>
        <w:jc w:val="left"/>
        <w:rPr>
          <w:rFonts w:ascii="Times New Roman" w:eastAsia="黑体"/>
          <w:sz w:val="32"/>
          <w:szCs w:val="32"/>
        </w:rPr>
      </w:pPr>
    </w:p>
    <w:p w14:paraId="428B4CD5">
      <w:pPr>
        <w:widowControl/>
        <w:spacing w:line="360" w:lineRule="auto"/>
        <w:ind w:firstLine="640" w:firstLineChars="200"/>
        <w:jc w:val="left"/>
        <w:rPr>
          <w:rFonts w:ascii="Times New Roman" w:eastAsia="黑体"/>
          <w:sz w:val="32"/>
          <w:szCs w:val="32"/>
        </w:rPr>
      </w:pPr>
    </w:p>
    <w:p w14:paraId="4148C69F">
      <w:pPr>
        <w:widowControl/>
        <w:spacing w:line="360" w:lineRule="auto"/>
        <w:ind w:firstLine="640" w:firstLineChars="200"/>
        <w:jc w:val="left"/>
        <w:rPr>
          <w:rFonts w:hint="eastAsia" w:ascii="国标仿宋" w:hAnsi="国标仿宋" w:eastAsia="国标仿宋" w:cs="国标仿宋"/>
          <w:sz w:val="32"/>
          <w:szCs w:val="32"/>
        </w:rPr>
      </w:pPr>
      <w:r>
        <w:rPr>
          <w:rFonts w:hint="eastAsia" w:ascii="国标仿宋" w:hAnsi="国标仿宋" w:eastAsia="国标仿宋" w:cs="国标仿宋"/>
          <w:sz w:val="32"/>
          <w:szCs w:val="32"/>
        </w:rPr>
        <w:t>石家庄市省道S334白古线K8+470至K30+550段水毁重建工程</w:t>
      </w:r>
    </w:p>
    <w:p w14:paraId="33AB45BA">
      <w:pPr>
        <w:widowControl/>
        <w:spacing w:line="360" w:lineRule="auto"/>
        <w:ind w:firstLine="480" w:firstLineChars="200"/>
        <w:jc w:val="left"/>
        <w:rPr>
          <w:rFonts w:hint="eastAsia" w:ascii="国标仿宋" w:hAnsi="国标仿宋" w:eastAsia="国标仿宋" w:cs="国标仿宋"/>
          <w:sz w:val="32"/>
          <w:szCs w:val="32"/>
        </w:rPr>
      </w:pPr>
      <w:r>
        <w:drawing>
          <wp:inline distT="0" distB="0" distL="114300" distR="114300">
            <wp:extent cx="5756275" cy="6184265"/>
            <wp:effectExtent l="0" t="0" r="15875" b="6985"/>
            <wp:docPr id="2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7"/>
                    <pic:cNvPicPr>
                      <a:picLocks noChangeAspect="1"/>
                    </pic:cNvPicPr>
                  </pic:nvPicPr>
                  <pic:blipFill>
                    <a:blip r:embed="rId25"/>
                    <a:stretch>
                      <a:fillRect/>
                    </a:stretch>
                  </pic:blipFill>
                  <pic:spPr>
                    <a:xfrm>
                      <a:off x="0" y="0"/>
                      <a:ext cx="5756275" cy="6184265"/>
                    </a:xfrm>
                    <a:prstGeom prst="rect">
                      <a:avLst/>
                    </a:prstGeom>
                    <a:noFill/>
                    <a:ln>
                      <a:noFill/>
                    </a:ln>
                  </pic:spPr>
                </pic:pic>
              </a:graphicData>
            </a:graphic>
          </wp:inline>
        </w:drawing>
      </w:r>
    </w:p>
    <w:p w14:paraId="1D93CFC9">
      <w:pPr>
        <w:widowControl/>
        <w:spacing w:line="360" w:lineRule="auto"/>
        <w:ind w:firstLine="640" w:firstLineChars="200"/>
        <w:jc w:val="left"/>
        <w:rPr>
          <w:rFonts w:ascii="Times New Roman" w:eastAsia="黑体"/>
          <w:sz w:val="32"/>
          <w:szCs w:val="32"/>
        </w:rPr>
      </w:pPr>
    </w:p>
    <w:p w14:paraId="4376974A">
      <w:pPr>
        <w:widowControl/>
        <w:spacing w:line="360" w:lineRule="auto"/>
        <w:ind w:firstLine="640" w:firstLineChars="200"/>
        <w:jc w:val="left"/>
        <w:rPr>
          <w:rFonts w:ascii="Times New Roman" w:eastAsia="黑体"/>
          <w:sz w:val="32"/>
          <w:szCs w:val="32"/>
        </w:rPr>
      </w:pPr>
    </w:p>
    <w:p w14:paraId="102CF079">
      <w:pPr>
        <w:widowControl/>
        <w:spacing w:line="360" w:lineRule="auto"/>
        <w:ind w:firstLine="640" w:firstLineChars="200"/>
        <w:jc w:val="left"/>
        <w:rPr>
          <w:rFonts w:ascii="Times New Roman" w:eastAsia="黑体"/>
          <w:sz w:val="32"/>
          <w:szCs w:val="32"/>
        </w:rPr>
      </w:pPr>
    </w:p>
    <w:p w14:paraId="1397870F">
      <w:pPr>
        <w:widowControl/>
        <w:spacing w:line="360" w:lineRule="auto"/>
        <w:ind w:firstLine="640" w:firstLineChars="200"/>
        <w:jc w:val="left"/>
        <w:rPr>
          <w:rFonts w:ascii="Times New Roman" w:eastAsia="黑体"/>
          <w:sz w:val="32"/>
          <w:szCs w:val="32"/>
        </w:rPr>
      </w:pPr>
      <w:r>
        <w:rPr>
          <w:rFonts w:hint="eastAsia" w:ascii="国标仿宋" w:hAnsi="国标仿宋" w:eastAsia="国标仿宋" w:cs="国标仿宋"/>
          <w:sz w:val="32"/>
          <w:szCs w:val="32"/>
        </w:rPr>
        <w:t>2024年车辆购置税收入补助地方资金（第三批）G234（K695.301-K715.408，K715.408-K745.606）安全提升</w:t>
      </w:r>
    </w:p>
    <w:p w14:paraId="241097F7">
      <w:pPr>
        <w:widowControl/>
        <w:spacing w:line="360" w:lineRule="auto"/>
        <w:ind w:firstLine="480" w:firstLineChars="200"/>
        <w:jc w:val="left"/>
        <w:rPr>
          <w:rFonts w:ascii="Times New Roman" w:eastAsia="黑体"/>
          <w:sz w:val="32"/>
          <w:szCs w:val="32"/>
        </w:rPr>
      </w:pPr>
      <w:r>
        <w:drawing>
          <wp:inline distT="0" distB="0" distL="114300" distR="114300">
            <wp:extent cx="5260975" cy="6986905"/>
            <wp:effectExtent l="0" t="0" r="15875" b="4445"/>
            <wp:docPr id="1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
                    <pic:cNvPicPr>
                      <a:picLocks noChangeAspect="1"/>
                    </pic:cNvPicPr>
                  </pic:nvPicPr>
                  <pic:blipFill>
                    <a:blip r:embed="rId26"/>
                    <a:stretch>
                      <a:fillRect/>
                    </a:stretch>
                  </pic:blipFill>
                  <pic:spPr>
                    <a:xfrm>
                      <a:off x="0" y="0"/>
                      <a:ext cx="5260975" cy="6986905"/>
                    </a:xfrm>
                    <a:prstGeom prst="rect">
                      <a:avLst/>
                    </a:prstGeom>
                    <a:noFill/>
                    <a:ln>
                      <a:noFill/>
                    </a:ln>
                  </pic:spPr>
                </pic:pic>
              </a:graphicData>
            </a:graphic>
          </wp:inline>
        </w:drawing>
      </w:r>
    </w:p>
    <w:p w14:paraId="4EE28DCC">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462425FE">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1.本单位2024年度国有资本经营预算财政拨款支出决算表（公开08表）无相应收支，故空表列示。</w:t>
      </w:r>
    </w:p>
    <w:p w14:paraId="49F5D28D">
      <w:pPr>
        <w:widowControl/>
        <w:spacing w:line="360" w:lineRule="auto"/>
        <w:ind w:firstLine="640" w:firstLineChars="200"/>
        <w:jc w:val="left"/>
        <w:rPr>
          <w:rFonts w:ascii="仿宋" w:hAnsi="仿宋" w:eastAsia="仿宋"/>
          <w:sz w:val="32"/>
          <w:szCs w:val="32"/>
        </w:rPr>
      </w:pPr>
      <w:r>
        <w:rPr>
          <w:rFonts w:ascii="仿宋" w:hAnsi="仿宋" w:eastAsia="仿宋"/>
          <w:sz w:val="32"/>
          <w:szCs w:val="32"/>
        </w:rPr>
        <w:t>2.由于决算公开表格中金额数值应当保留两位小数，公开数据为四舍五入计算结果，个别数据合计项与分项之和存在小数点后差额，特此说明。</w:t>
      </w:r>
    </w:p>
    <w:p w14:paraId="1B993CEE">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246F54E2">
      <w:pPr>
        <w:widowControl/>
        <w:spacing w:line="360" w:lineRule="auto"/>
        <w:jc w:val="center"/>
        <w:outlineLvl w:val="0"/>
        <w:rPr>
          <w:rFonts w:ascii="Times New Roman" w:eastAsia="黑体"/>
          <w:sz w:val="44"/>
          <w:szCs w:val="44"/>
        </w:rPr>
      </w:pPr>
      <w:r>
        <w:rPr>
          <w:rFonts w:ascii="Times New Roman" w:eastAsia="黑体"/>
          <w:sz w:val="44"/>
          <w:szCs w:val="44"/>
        </w:rPr>
        <w:t>第四部分名词解释</w:t>
      </w:r>
    </w:p>
    <w:p w14:paraId="64F44EFA">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一、财政拨款收入：</w:t>
      </w:r>
      <w:r>
        <w:rPr>
          <w:rFonts w:ascii="仿宋" w:hAnsi="仿宋" w:eastAsia="仿宋"/>
          <w:sz w:val="32"/>
          <w:szCs w:val="32"/>
        </w:rPr>
        <w:t>指单位从同级财政部门取得的财政预算资金。</w:t>
      </w:r>
    </w:p>
    <w:p w14:paraId="621AEBEA">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二、事业收入：</w:t>
      </w:r>
      <w:r>
        <w:rPr>
          <w:rFonts w:ascii="仿宋" w:hAnsi="仿宋" w:eastAsia="仿宋"/>
          <w:sz w:val="32"/>
          <w:szCs w:val="32"/>
        </w:rPr>
        <w:t>指事业单位开展专业业务活动及辅助活动取得的收入。</w:t>
      </w:r>
    </w:p>
    <w:p w14:paraId="7482FA8E">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三、经营收入：</w:t>
      </w:r>
      <w:r>
        <w:rPr>
          <w:rFonts w:ascii="仿宋" w:hAnsi="仿宋" w:eastAsia="仿宋"/>
          <w:sz w:val="32"/>
          <w:szCs w:val="32"/>
        </w:rPr>
        <w:t>指事业单位在专业业务活动及其辅助活动之外开展非独立核算经营活动取得的收入。</w:t>
      </w:r>
    </w:p>
    <w:p w14:paraId="6C995156">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四、其他收入：</w:t>
      </w:r>
      <w:r>
        <w:rPr>
          <w:rFonts w:ascii="仿宋" w:hAnsi="仿宋" w:eastAsia="仿宋"/>
          <w:sz w:val="32"/>
          <w:szCs w:val="32"/>
        </w:rPr>
        <w:t>指单位取得的除上述收入以外的各项收入。主要是事业单位固定资产出租收入、存款利息收入等。</w:t>
      </w:r>
    </w:p>
    <w:p w14:paraId="06BD0F42">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五、使用非财政拨款结余（含专用结余）：</w:t>
      </w:r>
      <w:r>
        <w:rPr>
          <w:rFonts w:ascii="仿宋" w:hAnsi="仿宋" w:eastAsia="仿宋"/>
          <w:sz w:val="32"/>
          <w:szCs w:val="32"/>
        </w:rPr>
        <w:t>指事业单位按照预算管理要求使用非财政拨款结余弥补收支差额的金额，以及使用专用结余安排支出的金额。</w:t>
      </w:r>
    </w:p>
    <w:p w14:paraId="6E666A5E">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六、年初结转和结余：</w:t>
      </w:r>
      <w:r>
        <w:rPr>
          <w:rFonts w:ascii="仿宋" w:hAnsi="仿宋" w:eastAsia="仿宋"/>
          <w:sz w:val="32"/>
          <w:szCs w:val="32"/>
        </w:rPr>
        <w:t>指单位以前年度尚未完成、结转到本年仍按原规定用途继续使用的资金，或项目已完成等产生的结余资金。</w:t>
      </w:r>
    </w:p>
    <w:p w14:paraId="0FC1C85C">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七、结余分配：</w:t>
      </w:r>
      <w:r>
        <w:rPr>
          <w:rFonts w:ascii="仿宋" w:hAnsi="仿宋" w:eastAsia="仿宋"/>
          <w:sz w:val="32"/>
          <w:szCs w:val="32"/>
        </w:rPr>
        <w:t>指事业单位按照会计制度规定缴纳的所得税、提取的专用结余以及转入非财政拨款结余的金额等。</w:t>
      </w:r>
    </w:p>
    <w:p w14:paraId="139081D8">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八、年末结转和结余：</w:t>
      </w:r>
      <w:r>
        <w:rPr>
          <w:rFonts w:ascii="仿宋" w:hAnsi="仿宋" w:eastAsia="仿宋"/>
          <w:sz w:val="32"/>
          <w:szCs w:val="32"/>
        </w:rPr>
        <w:t>指单位按有关规定结转到下年或以后年度继续使用的资金，或项目已完成等产生的结余资金。</w:t>
      </w:r>
    </w:p>
    <w:p w14:paraId="2E549007">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九、基本支出：</w:t>
      </w:r>
      <w:r>
        <w:rPr>
          <w:rFonts w:ascii="仿宋" w:hAnsi="仿宋" w:eastAsia="仿宋"/>
          <w:sz w:val="32"/>
          <w:szCs w:val="32"/>
        </w:rPr>
        <w:t>指为保障机构正常运转、完成日常工作任务而发生的人员支出和公用支出。</w:t>
      </w:r>
    </w:p>
    <w:p w14:paraId="69743CE7">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十、项目支出：</w:t>
      </w:r>
      <w:r>
        <w:rPr>
          <w:rFonts w:ascii="仿宋" w:hAnsi="仿宋" w:eastAsia="仿宋"/>
          <w:sz w:val="32"/>
          <w:szCs w:val="32"/>
        </w:rPr>
        <w:t>指在基本支出之外为完成特定行政任务和事业发展目标所发生的支出。</w:t>
      </w:r>
    </w:p>
    <w:p w14:paraId="3416E696">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十一、经营支出：</w:t>
      </w:r>
      <w:r>
        <w:rPr>
          <w:rFonts w:ascii="仿宋" w:hAnsi="仿宋" w:eastAsia="仿宋"/>
          <w:sz w:val="32"/>
          <w:szCs w:val="32"/>
        </w:rPr>
        <w:t>指事业单位在专业业务活动及其辅助活动之外开展非独立核算经营活动发生的支出。</w:t>
      </w:r>
    </w:p>
    <w:p w14:paraId="3FC1D7D5">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十二、基本建设支出：</w:t>
      </w:r>
      <w:r>
        <w:rPr>
          <w:rFonts w:ascii="仿宋" w:hAnsi="仿宋" w:eastAsia="仿宋"/>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7A0F40C">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十三、其他资本性支出：</w:t>
      </w:r>
      <w:r>
        <w:rPr>
          <w:rFonts w:ascii="仿宋" w:hAnsi="仿宋" w:eastAsia="仿宋"/>
          <w:sz w:val="32"/>
          <w:szCs w:val="32"/>
        </w:rPr>
        <w:t>填列由各级非发展与改革部门集中安排的用于购置固定资产、战备性和应急性储备、土地和无形资产，以及购建基础设施、大型修缮和财政支持企业更新改造所发生的支出。</w:t>
      </w:r>
    </w:p>
    <w:p w14:paraId="002C650E">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十四、“三公”经费：</w:t>
      </w:r>
      <w:r>
        <w:rPr>
          <w:rFonts w:ascii="仿宋" w:hAnsi="仿宋" w:eastAsia="仿宋"/>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C6BED41">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十五、其他交通费用：</w:t>
      </w:r>
      <w:r>
        <w:rPr>
          <w:rFonts w:ascii="仿宋" w:hAnsi="仿宋" w:eastAsia="仿宋"/>
          <w:sz w:val="32"/>
          <w:szCs w:val="32"/>
        </w:rPr>
        <w:t>填列单位除公务用车运行维护费以外的其他交通费用。如公务交通补贴、租车费用、出租车费用，飞机、船舶等燃料费、维修费、保险费等。</w:t>
      </w:r>
    </w:p>
    <w:p w14:paraId="5BF7ABEE">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十六、公务用车购置：</w:t>
      </w:r>
      <w:r>
        <w:rPr>
          <w:rFonts w:ascii="仿宋" w:hAnsi="仿宋" w:eastAsia="仿宋"/>
          <w:sz w:val="32"/>
          <w:szCs w:val="32"/>
        </w:rPr>
        <w:t>填列单位公务用车车辆购置支出（含车辆购置税、牌照费）。</w:t>
      </w:r>
    </w:p>
    <w:p w14:paraId="5BEEEDEC">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十七、其他交通工具购置：</w:t>
      </w:r>
      <w:r>
        <w:rPr>
          <w:rFonts w:ascii="仿宋" w:hAnsi="仿宋" w:eastAsia="仿宋"/>
          <w:sz w:val="32"/>
          <w:szCs w:val="32"/>
        </w:rPr>
        <w:t>填列单位除公务用车外的其他各类交通工具（如船舶、飞机等）购置支出（含车辆购置税、牌照费）。</w:t>
      </w:r>
    </w:p>
    <w:p w14:paraId="57032726">
      <w:pPr>
        <w:widowControl/>
        <w:spacing w:line="360" w:lineRule="auto"/>
        <w:ind w:firstLine="643" w:firstLineChars="200"/>
        <w:jc w:val="left"/>
        <w:rPr>
          <w:rFonts w:ascii="仿宋" w:hAnsi="仿宋" w:eastAsia="仿宋"/>
          <w:sz w:val="32"/>
          <w:szCs w:val="32"/>
        </w:rPr>
      </w:pPr>
      <w:r>
        <w:rPr>
          <w:rFonts w:ascii="仿宋" w:hAnsi="仿宋" w:eastAsia="仿宋"/>
          <w:b/>
          <w:sz w:val="32"/>
          <w:szCs w:val="32"/>
        </w:rPr>
        <w:t>十八、机关运行经费：</w:t>
      </w:r>
      <w:r>
        <w:rPr>
          <w:rFonts w:ascii="仿宋" w:hAnsi="仿宋" w:eastAsia="仿宋"/>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swiss"/>
    <w:pitch w:val="default"/>
    <w:sig w:usb0="00000000" w:usb1="00000000" w:usb2="00000000" w:usb3="00000000" w:csb0="0000019F" w:csb1="00000000"/>
  </w:font>
  <w:font w:name="华文中宋">
    <w:altName w:val="汉仪中宋简"/>
    <w:panose1 w:val="00000000000000000000"/>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0000000000000000000"/>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ArialUnicodeMS">
    <w:altName w:val="DejaVu Sans"/>
    <w:panose1 w:val="00000000000000000000"/>
    <w:charset w:val="81"/>
    <w:family w:val="auto"/>
    <w:pitch w:val="default"/>
    <w:sig w:usb0="00000000" w:usb1="00000000" w:usb2="00000010" w:usb3="00000000" w:csb0="00080001" w:csb1="00000000"/>
  </w:font>
  <w:font w:name="仿宋_GB2312">
    <w:altName w:val="方正仿宋_GBK"/>
    <w:panose1 w:val="00000000000000000000"/>
    <w:charset w:val="86"/>
    <w:family w:val="auto"/>
    <w:pitch w:val="default"/>
    <w:sig w:usb0="00000000" w:usb1="00000000" w:usb2="00000000" w:usb3="00000000" w:csb0="00040000" w:csb1="00000000"/>
  </w:font>
  <w:font w:name="方正仿宋_GB2312">
    <w:altName w:val="方正仿宋_GBK"/>
    <w:panose1 w:val="00000000000000000000"/>
    <w:charset w:val="86"/>
    <w:family w:val="auto"/>
    <w:pitch w:val="default"/>
    <w:sig w:usb0="00000000" w:usb1="00000000" w:usb2="00000012" w:usb3="00000000" w:csb0="00040001" w:csb1="00000000"/>
  </w:font>
  <w:font w:name="___WRD_EMBED_SUB_52">
    <w:altName w:val="Noto Serif CJK JP"/>
    <w:panose1 w:val="02000000000000000000"/>
    <w:charset w:val="86"/>
    <w:family w:val="auto"/>
    <w:pitch w:val="default"/>
    <w:sig w:usb0="00000000" w:usb1="00000000" w:usb2="00000012" w:usb3="00000000" w:csb0="00040001" w:csb1="00000000"/>
  </w:font>
  <w:font w:name="Noto Serif CJK JP">
    <w:panose1 w:val="02020400000000000000"/>
    <w:charset w:val="86"/>
    <w:family w:val="auto"/>
    <w:pitch w:val="default"/>
    <w:sig w:usb0="30000083" w:usb1="2BDF3C10" w:usb2="00000016" w:usb3="00000000" w:csb0="602E0107" w:csb1="00000000"/>
  </w:font>
  <w:font w:name="国标仿宋">
    <w:panose1 w:val="02000500000000000000"/>
    <w:charset w:val="86"/>
    <w:family w:val="auto"/>
    <w:pitch w:val="default"/>
    <w:sig w:usb0="A00002BF" w:usb1="38C77CFA"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358DF2">
    <w:pPr>
      <w:pStyle w:val="8"/>
      <w:jc w:val="center"/>
    </w:pPr>
  </w:p>
  <w:p w14:paraId="71FE447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0060B">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80397">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26CD0">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40C891">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F19B5">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1"/>
  <w:bordersDoNotSurroundFooter w:val="1"/>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D17506"/>
    <w:rsid w:val="0004095B"/>
    <w:rsid w:val="00086151"/>
    <w:rsid w:val="00142025"/>
    <w:rsid w:val="0018046F"/>
    <w:rsid w:val="001D4A5F"/>
    <w:rsid w:val="00236F8C"/>
    <w:rsid w:val="00263F54"/>
    <w:rsid w:val="002F289B"/>
    <w:rsid w:val="00312561"/>
    <w:rsid w:val="006107AD"/>
    <w:rsid w:val="007A774A"/>
    <w:rsid w:val="007F67A1"/>
    <w:rsid w:val="00804659"/>
    <w:rsid w:val="00822154"/>
    <w:rsid w:val="009A3774"/>
    <w:rsid w:val="00A71DDB"/>
    <w:rsid w:val="00AA5771"/>
    <w:rsid w:val="00B1451A"/>
    <w:rsid w:val="00BB5612"/>
    <w:rsid w:val="00C65689"/>
    <w:rsid w:val="00CB30B8"/>
    <w:rsid w:val="00CB4D8B"/>
    <w:rsid w:val="00CC2C8E"/>
    <w:rsid w:val="00CD0A41"/>
    <w:rsid w:val="00D0484D"/>
    <w:rsid w:val="00D17506"/>
    <w:rsid w:val="00E20427"/>
    <w:rsid w:val="00EA5D3E"/>
    <w:rsid w:val="00F10870"/>
    <w:rsid w:val="00F76424"/>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7EB276A"/>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5DDCFF"/>
    <w:rsid w:val="5D9217C2"/>
    <w:rsid w:val="5DAD06BF"/>
    <w:rsid w:val="5DC92CE9"/>
    <w:rsid w:val="5DE23CB3"/>
    <w:rsid w:val="5DE97EEC"/>
    <w:rsid w:val="5DFA5EB0"/>
    <w:rsid w:val="5E000E4D"/>
    <w:rsid w:val="5E0B583E"/>
    <w:rsid w:val="5E201A7B"/>
    <w:rsid w:val="5EA45884"/>
    <w:rsid w:val="5EBD0484"/>
    <w:rsid w:val="5F2C5C7C"/>
    <w:rsid w:val="5F36141C"/>
    <w:rsid w:val="5FC5273F"/>
    <w:rsid w:val="5FFF64F9"/>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6FE476E"/>
    <w:rsid w:val="770218E8"/>
    <w:rsid w:val="779469CE"/>
    <w:rsid w:val="77C875A5"/>
    <w:rsid w:val="78A27DF6"/>
    <w:rsid w:val="79285B3A"/>
    <w:rsid w:val="79490B03"/>
    <w:rsid w:val="79625CA9"/>
    <w:rsid w:val="79A91196"/>
    <w:rsid w:val="7A0B32D3"/>
    <w:rsid w:val="7AC13CD3"/>
    <w:rsid w:val="7AE10264"/>
    <w:rsid w:val="7AE4248E"/>
    <w:rsid w:val="7AFF522D"/>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 w:val="BDC7343C"/>
    <w:rsid w:val="EF6F4E9F"/>
    <w:rsid w:val="F1F97DCB"/>
    <w:rsid w:val="FDFF64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35156.31</c:v>
                </c:pt>
                <c:pt idx="1">
                  <c:v>40489.55</c:v>
                </c:pt>
              </c:numCache>
            </c:numRef>
          </c:val>
        </c:ser>
        <c:dLbls>
          <c:showLegendKey val="0"/>
          <c:showVal val="1"/>
          <c:showCatName val="0"/>
          <c:showSerName val="0"/>
          <c:showPercent val="0"/>
          <c:showBubbleSize val="0"/>
        </c:dLbls>
        <c:gapWidth val="246"/>
        <c:overlap val="-28"/>
        <c:axId val="126957824"/>
        <c:axId val="127692800"/>
      </c:barChart>
      <c:catAx>
        <c:axId val="1269578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692800"/>
        <c:crosses val="autoZero"/>
        <c:auto val="1"/>
        <c:lblAlgn val="ctr"/>
        <c:lblOffset val="100"/>
        <c:noMultiLvlLbl val="0"/>
      </c:catAx>
      <c:valAx>
        <c:axId val="1276928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6957824"/>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6"/>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390752802.88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6"/>
                  <c:y val="0.71821036974079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39984586.78</c:v>
                </c:pt>
                <c:pt idx="1">
                  <c:v>364910906.15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29956.99</c:v>
                </c:pt>
                <c:pt idx="1">
                  <c:v>32130.79</c:v>
                </c:pt>
                <c:pt idx="2">
                  <c:v>24562.42</c:v>
                </c:pt>
                <c:pt idx="3">
                  <c:v>26736.21</c:v>
                </c:pt>
                <c:pt idx="4">
                  <c:v>5394.57</c:v>
                </c:pt>
                <c:pt idx="5">
                  <c:v>5394.57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39075.28</c:v>
                </c:pt>
                <c:pt idx="1">
                  <c:v>40489.55</c:v>
                </c:pt>
                <c:pt idx="2">
                  <c:v>35364.03</c:v>
                </c:pt>
                <c:pt idx="3">
                  <c:v>36778.3</c:v>
                </c:pt>
                <c:pt idx="4">
                  <c:v>3711.25</c:v>
                </c:pt>
                <c:pt idx="5">
                  <c:v>3711.25</c:v>
                </c:pt>
                <c:pt idx="6">
                  <c:v>0</c:v>
                </c:pt>
                <c:pt idx="7">
                  <c:v>0</c:v>
                </c:pt>
              </c:numCache>
            </c:numRef>
          </c:val>
        </c:ser>
        <c:dLbls>
          <c:showLegendKey val="0"/>
          <c:showVal val="1"/>
          <c:showCatName val="0"/>
          <c:showSerName val="0"/>
          <c:showPercent val="0"/>
          <c:showBubbleSize val="0"/>
        </c:dLbls>
        <c:gapWidth val="246"/>
        <c:overlap val="-28"/>
        <c:axId val="45887872"/>
        <c:axId val="45889408"/>
      </c:barChart>
      <c:catAx>
        <c:axId val="45887872"/>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889408"/>
        <c:crosses val="autoZero"/>
        <c:auto val="1"/>
        <c:lblAlgn val="ctr"/>
        <c:lblOffset val="100"/>
        <c:noMultiLvlLbl val="0"/>
      </c:catAx>
      <c:valAx>
        <c:axId val="4588940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887872"/>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5"/>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31900.82</c:v>
                </c:pt>
                <c:pt idx="1">
                  <c:v>33856.8</c:v>
                </c:pt>
                <c:pt idx="2">
                  <c:v>21102.82</c:v>
                </c:pt>
                <c:pt idx="3">
                  <c:v>23058.8</c:v>
                </c:pt>
                <c:pt idx="4">
                  <c:v>10798</c:v>
                </c:pt>
                <c:pt idx="5">
                  <c:v>10798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39075.28</c:v>
                </c:pt>
                <c:pt idx="1">
                  <c:v>40489.55</c:v>
                </c:pt>
                <c:pt idx="2">
                  <c:v>35364.03</c:v>
                </c:pt>
                <c:pt idx="3">
                  <c:v>36778.3</c:v>
                </c:pt>
                <c:pt idx="4">
                  <c:v>3711.25</c:v>
                </c:pt>
                <c:pt idx="5">
                  <c:v>3711.25</c:v>
                </c:pt>
                <c:pt idx="6">
                  <c:v>0</c:v>
                </c:pt>
                <c:pt idx="7">
                  <c:v>0</c:v>
                </c:pt>
              </c:numCache>
            </c:numRef>
          </c:val>
        </c:ser>
        <c:dLbls>
          <c:showLegendKey val="0"/>
          <c:showVal val="1"/>
          <c:showCatName val="0"/>
          <c:showSerName val="0"/>
          <c:showPercent val="0"/>
          <c:showBubbleSize val="0"/>
        </c:dLbls>
        <c:gapWidth val="150"/>
        <c:axId val="45933696"/>
        <c:axId val="45935232"/>
      </c:barChart>
      <c:catAx>
        <c:axId val="4593369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935232"/>
        <c:crosses val="autoZero"/>
        <c:auto val="1"/>
        <c:lblAlgn val="ctr"/>
        <c:lblOffset val="100"/>
        <c:noMultiLvlLbl val="0"/>
      </c:catAx>
      <c:valAx>
        <c:axId val="4593523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933696"/>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1062.58</c:v>
                </c:pt>
                <c:pt idx="8">
                  <c:v>201.15</c:v>
                </c:pt>
                <c:pt idx="9">
                  <c:v>0</c:v>
                </c:pt>
                <c:pt idx="10">
                  <c:v>3711.25</c:v>
                </c:pt>
                <c:pt idx="11">
                  <c:v>0</c:v>
                </c:pt>
                <c:pt idx="12">
                  <c:v>14858.78</c:v>
                </c:pt>
                <c:pt idx="13">
                  <c:v>0</c:v>
                </c:pt>
                <c:pt idx="14">
                  <c:v>0</c:v>
                </c:pt>
                <c:pt idx="15">
                  <c:v>0</c:v>
                </c:pt>
                <c:pt idx="16">
                  <c:v>0</c:v>
                </c:pt>
                <c:pt idx="17">
                  <c:v>0</c:v>
                </c:pt>
                <c:pt idx="18">
                  <c:v>247.06</c:v>
                </c:pt>
                <c:pt idx="19">
                  <c:v>0</c:v>
                </c:pt>
                <c:pt idx="20">
                  <c:v>0</c:v>
                </c:pt>
                <c:pt idx="21">
                  <c:v>20408.73</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2.xml><?xml version="1.0" encoding="utf-8"?>
<b:Sources xmlns:b="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FA06B36-FFC1-4600-9265-326C7CCF45E0}">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52</Pages>
  <Words>2327</Words>
  <Characters>13267</Characters>
  <Lines>110</Lines>
  <Paragraphs>31</Paragraphs>
  <TotalTime>140</TotalTime>
  <ScaleCrop>false</ScaleCrop>
  <LinksUpToDate>false</LinksUpToDate>
  <CharactersWithSpaces>15563</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2023-08-07T07:55:00Z</dcterms:created>
  <dc:creator>王明新TIAD</dc:creator>
  <cp:lastModifiedBy>家有一宝</cp:lastModifiedBy>
  <cp:lastPrinted>2025-09-11T00:43:00Z</cp:lastPrinted>
  <dcterms:modified xsi:type="dcterms:W3CDTF">2025-09-11T09:42:46Z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