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560" w:lineRule="exact"/>
        <w:ind w:firstLine="1325" w:firstLineChars="300"/>
        <w:jc w:val="both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省道S334南防口至井陉平山界段改建工程</w:t>
      </w:r>
    </w:p>
    <w:p>
      <w:pPr>
        <w:spacing w:line="560" w:lineRule="exact"/>
        <w:jc w:val="center"/>
        <w:rPr>
          <w:rFonts w:ascii="华文楷体" w:eastAsia="华文楷体"/>
          <w:sz w:val="32"/>
          <w:szCs w:val="32"/>
        </w:rPr>
      </w:pPr>
      <w:r>
        <w:rPr>
          <w:rFonts w:hint="eastAsia" w:ascii="宋体" w:hAnsi="宋体" w:cs="宋体"/>
          <w:b/>
          <w:bCs/>
          <w:sz w:val="44"/>
          <w:szCs w:val="44"/>
        </w:rPr>
        <w:t>项目自评报告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根据《石家庄市市级部门项目绩效自评管理办法》（石财绩〔202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〕5号），</w:t>
      </w:r>
      <w:r>
        <w:rPr>
          <w:rFonts w:hint="eastAsia" w:ascii="仿宋" w:hAnsi="仿宋" w:eastAsia="仿宋" w:cs="仿宋"/>
          <w:sz w:val="32"/>
          <w:szCs w:val="32"/>
        </w:rPr>
        <w:t>遵循全面覆盖、程序简便、客观公正、公开透明的原则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我中心</w:t>
      </w:r>
      <w:r>
        <w:rPr>
          <w:rFonts w:hint="eastAsia" w:ascii="仿宋" w:hAnsi="仿宋" w:eastAsia="仿宋"/>
          <w:sz w:val="32"/>
          <w:szCs w:val="32"/>
        </w:rPr>
        <w:t>对</w:t>
      </w:r>
      <w:r>
        <w:rPr>
          <w:rFonts w:hint="eastAsia" w:ascii="仿宋" w:hAnsi="仿宋" w:eastAsia="仿宋"/>
          <w:sz w:val="32"/>
          <w:szCs w:val="32"/>
          <w:lang w:eastAsia="zh-CN"/>
        </w:rPr>
        <w:t>省道S334南防口至井陉平山界段改建工程</w:t>
      </w:r>
      <w:r>
        <w:rPr>
          <w:rFonts w:hint="eastAsia" w:ascii="仿宋" w:hAnsi="仿宋" w:eastAsia="仿宋"/>
          <w:sz w:val="32"/>
          <w:szCs w:val="32"/>
        </w:rPr>
        <w:t>项目实施了财政绩效自评价，形成本评价报告。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sz w:val="32"/>
          <w:szCs w:val="32"/>
        </w:rPr>
        <w:t>一、项目</w:t>
      </w:r>
      <w:r>
        <w:rPr>
          <w:rFonts w:hint="eastAsia" w:ascii="黑体" w:hAnsi="黑体" w:eastAsia="黑体"/>
          <w:sz w:val="32"/>
          <w:szCs w:val="36"/>
        </w:rPr>
        <w:t>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项目路线起点位于南防口村东，于京昆高速石太北线高速冶河特大桥北侧与省道S337(原宜微公路)交叉，向西跨越冶河，经东高家庄、库隆峰、北石门、小作镇与平涉公路交叉，继续向西经桃王庄，大王庙、高礼刊、枣林口,线转向北经黑水坪、米汤崖至终点井陉平山界,与省道S334平山县段顺接，路线全长30.59公里。全线采用二级公路标准建设,路面横坡为1.5%,起点至桃王庄(K0+000-K16+000)设计速度为60公里/小时,糖王庄至井陉平山界(K16+000-K30+040)设计速度为40公里/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根据石家庄市行政审批局关于省道S334南防口至井陉平山界段改建工程初步设计的批复（石行审投资[2017]66号），核定项目总预算59291万元。建设资金由上级部门补助，其余部分由地方政府自筹。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本次绩效资金范围为2024年预算单位资金1229.32万元。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（二）项目预期绩效目标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截止目前，</w:t>
      </w:r>
      <w:r>
        <w:rPr>
          <w:rFonts w:hint="eastAsia" w:ascii="仿宋" w:hAnsi="仿宋" w:eastAsia="仿宋"/>
          <w:sz w:val="32"/>
          <w:szCs w:val="32"/>
          <w:lang w:eastAsia="zh-CN"/>
        </w:rPr>
        <w:t>省道S334南防口至井陉平山界段改建工程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已完工，完成全部30.59公里的建设里程。绩效指标实际完成值对</w:t>
      </w:r>
      <w:r>
        <w:rPr>
          <w:rFonts w:hint="eastAsia" w:ascii="仿宋" w:hAnsi="仿宋" w:eastAsia="仿宋"/>
          <w:sz w:val="32"/>
          <w:szCs w:val="32"/>
        </w:rPr>
        <w:t>比年初绩效目标设定情况看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年初设定的绩效目标科学合理</w:t>
      </w:r>
      <w:r>
        <w:rPr>
          <w:rFonts w:hint="eastAsia" w:ascii="仿宋" w:hAnsi="仿宋" w:eastAsia="仿宋"/>
          <w:sz w:val="32"/>
          <w:szCs w:val="32"/>
          <w:lang w:eastAsia="zh-CN"/>
        </w:rPr>
        <w:t>。通过对省道S334南防口至井陉平山界段改建工程项目的升级改造，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将</w:t>
      </w:r>
      <w:r>
        <w:rPr>
          <w:rFonts w:hint="eastAsia" w:ascii="仿宋" w:hAnsi="仿宋" w:eastAsia="仿宋"/>
          <w:sz w:val="32"/>
          <w:szCs w:val="32"/>
          <w:lang w:eastAsia="zh-CN"/>
        </w:rPr>
        <w:t>提高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该路段</w:t>
      </w:r>
      <w:r>
        <w:rPr>
          <w:rFonts w:hint="eastAsia" w:ascii="仿宋" w:hAnsi="仿宋" w:eastAsia="仿宋"/>
          <w:sz w:val="32"/>
          <w:szCs w:val="32"/>
          <w:lang w:eastAsia="zh-CN"/>
        </w:rPr>
        <w:t>的通行能力，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提升</w:t>
      </w:r>
      <w:r>
        <w:rPr>
          <w:rFonts w:hint="eastAsia" w:ascii="仿宋" w:hAnsi="仿宋" w:eastAsia="仿宋"/>
          <w:sz w:val="32"/>
          <w:szCs w:val="32"/>
          <w:lang w:eastAsia="zh-CN"/>
        </w:rPr>
        <w:t>改造段的公路质量，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方便</w:t>
      </w:r>
      <w:r>
        <w:rPr>
          <w:rFonts w:hint="eastAsia" w:ascii="仿宋" w:hAnsi="仿宋" w:eastAsia="仿宋"/>
          <w:sz w:val="32"/>
          <w:szCs w:val="32"/>
        </w:rPr>
        <w:t>群众出行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ab/>
      </w:r>
      <w:r>
        <w:rPr>
          <w:rFonts w:hint="eastAsia" w:ascii="黑体" w:hAnsi="黑体" w:eastAsia="黑体"/>
          <w:sz w:val="32"/>
          <w:szCs w:val="32"/>
        </w:rPr>
        <w:t>二、自评工作情况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（一）自评的组织工作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根据《石家庄市市级部门项目绩效自评管理办法》（石财绩[2020]5号）文件精神，我中心组织工程科、计划科、财务科等相关人员，对</w:t>
      </w:r>
      <w:r>
        <w:rPr>
          <w:rFonts w:hint="eastAsia" w:ascii="仿宋" w:hAnsi="仿宋" w:eastAsia="仿宋"/>
          <w:sz w:val="32"/>
          <w:szCs w:val="32"/>
          <w:lang w:eastAsia="zh-CN"/>
        </w:rPr>
        <w:t>省道S334南防口至井陉平山界段改建工程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进行梳理，</w:t>
      </w:r>
      <w:r>
        <w:rPr>
          <w:rFonts w:hint="eastAsia" w:ascii="仿宋" w:hAnsi="仿宋" w:eastAsia="仿宋"/>
          <w:sz w:val="32"/>
          <w:szCs w:val="32"/>
        </w:rPr>
        <w:t>确保自评结果准确、客观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自评的方法和过程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根据该项目的项目工程师、计量工程师汇报的项目进展情况，</w:t>
      </w:r>
      <w:r>
        <w:rPr>
          <w:rFonts w:hint="eastAsia" w:ascii="仿宋" w:hAnsi="仿宋" w:eastAsia="仿宋"/>
          <w:sz w:val="32"/>
          <w:szCs w:val="32"/>
        </w:rPr>
        <w:t>通过数据分析、现场勘察，调查问卷等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方式</w:t>
      </w:r>
      <w:r>
        <w:rPr>
          <w:rFonts w:hint="eastAsia" w:ascii="仿宋" w:hAnsi="仿宋" w:eastAsia="仿宋"/>
          <w:sz w:val="32"/>
          <w:szCs w:val="32"/>
        </w:rPr>
        <w:t>对目标完成情况和各绩效指标完成数据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与预期值</w:t>
      </w:r>
      <w:r>
        <w:rPr>
          <w:rFonts w:hint="eastAsia" w:ascii="仿宋" w:hAnsi="仿宋" w:eastAsia="仿宋"/>
          <w:sz w:val="32"/>
          <w:szCs w:val="32"/>
        </w:rPr>
        <w:t>进行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对比并分析核实，填写相关自评表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（三）建立绩效评价指标体系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省道S334南防口至井陉平山界段改建工程绩效评价指标自评总体评分设置100分。产出指标40分，其中数量指标10分，质量指标10分，时效指标10分，成本指标10分。效益指标40分。满意度指标10分。预算执行率指标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三、项目执行及绩效实现情况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省道S334南防口至井陉平山界段改建工程年初预算安排1229.32万元，已于当年支付1229.3171万元，预算执行率100%，根据预算执行率≥95%的预期指标，指标自评得分10分。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 xml:space="preserve">    </w:t>
      </w:r>
      <w:r>
        <w:rPr>
          <w:rFonts w:hint="eastAsia" w:ascii="楷体" w:hAnsi="楷体" w:eastAsia="楷体" w:cs="楷体_GB2312"/>
          <w:bCs/>
          <w:sz w:val="32"/>
          <w:szCs w:val="32"/>
        </w:rPr>
        <w:t>（二）项目产出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数量指标设置省道S334南防口至井陉平山界段改建工程新改建公路完工里程30.59公里，根据项目计量及工程进度，完成新改建公路里程30.59公里。数量指标达到预期设定值，自评得分10分。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质量指标设置已完工程质量验收合格率等于100%，通过对已完工工程进行质量检测，出具验收合格的交工证书。质量指标达到预期设定值，自评得分10分。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时效指标设置省道S334南防口至井陉平山界段改建工程年度预算资金于12月底前完成支付，我中心根据计量情况向财政申请该项目资金并进行支付，截至2024年12月该预算资金已支付年初预算的100%，。时效指标达到预期设定值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成本指标设置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年工程建设投资成本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不超过1229.32万元，当年实际拨付省道S334南防口至井陉平山界段改建工程1229.3171万元。成本指标达到预期设定值，自评得分10分。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对项目的实际完成数量、质量、实效、成本等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综合考量</w:t>
      </w:r>
      <w:r>
        <w:rPr>
          <w:rFonts w:hint="eastAsia" w:ascii="仿宋" w:hAnsi="仿宋" w:eastAsia="仿宋"/>
          <w:sz w:val="32"/>
          <w:szCs w:val="32"/>
        </w:rPr>
        <w:t>，根据指标体系评分标准计算分值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为40分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（三）项目效益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通过省道S334南防口至井陉平山界段改建工程的建设，该路段的通行能力得到了提升。社会效益指标得以实现，自评得分40分。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（四）满意度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通过对</w:t>
      </w:r>
      <w:r>
        <w:rPr>
          <w:rFonts w:hint="eastAsia" w:ascii="仿宋" w:hAnsi="仿宋" w:eastAsia="仿宋"/>
          <w:sz w:val="32"/>
          <w:szCs w:val="32"/>
        </w:rPr>
        <w:t>通行</w:t>
      </w:r>
      <w:r>
        <w:rPr>
          <w:rFonts w:hint="eastAsia" w:ascii="仿宋" w:hAnsi="仿宋" w:eastAsia="仿宋"/>
          <w:sz w:val="32"/>
          <w:szCs w:val="32"/>
          <w:lang w:eastAsia="zh-CN"/>
        </w:rPr>
        <w:t>省道S334南防口至井陉平山界段改建工程</w:t>
      </w:r>
      <w:r>
        <w:rPr>
          <w:rFonts w:hint="eastAsia" w:ascii="仿宋" w:hAnsi="仿宋" w:eastAsia="仿宋"/>
          <w:sz w:val="32"/>
          <w:szCs w:val="32"/>
        </w:rPr>
        <w:t>道路驾乘人员进行问卷调查，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社会公众满意度达到了98%，大于预期设定的90%目标，服务对象满意度指标自评得分10分。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四、项目综合评价结论和评价等级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根据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该项目绩效目标预期值与完成值对比进行综合评价，满分100分，综合评价得分100分，项目综合绩效等级评为优秀。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五、存在的问题及改进措施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</w:t>
      </w:r>
      <w:r>
        <w:rPr>
          <w:rFonts w:hint="eastAsia" w:ascii="楷体" w:hAnsi="楷体" w:eastAsia="楷体" w:cs="楷体_GB2312"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_GB2312"/>
          <w:bCs/>
          <w:sz w:val="32"/>
          <w:szCs w:val="32"/>
        </w:rPr>
        <w:t>）</w:t>
      </w:r>
      <w:r>
        <w:rPr>
          <w:rFonts w:hint="eastAsia" w:ascii="楷体" w:hAnsi="楷体" w:eastAsia="楷体"/>
          <w:bCs/>
          <w:sz w:val="32"/>
          <w:szCs w:val="32"/>
        </w:rPr>
        <w:t>项目存在的主要问题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Cs/>
          <w:sz w:val="32"/>
          <w:szCs w:val="32"/>
        </w:rPr>
        <w:t>（二）针对问题提出具体的改进措施或建议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无。</w:t>
      </w:r>
    </w:p>
    <w:p>
      <w:pPr>
        <w:spacing w:line="560" w:lineRule="exact"/>
        <w:rPr>
          <w:rFonts w:ascii="仿宋" w:hAnsi="仿宋" w:eastAsia="仿宋"/>
        </w:rPr>
      </w:pPr>
    </w:p>
    <w:p>
      <w:pPr>
        <w:spacing w:line="560" w:lineRule="exact"/>
        <w:rPr>
          <w:rFonts w:ascii="仿宋" w:hAnsi="仿宋" w:eastAsia="仿宋"/>
        </w:rPr>
      </w:pPr>
    </w:p>
    <w:p>
      <w:pPr>
        <w:spacing w:line="560" w:lineRule="exact"/>
        <w:rPr>
          <w:rFonts w:hint="default" w:ascii="仿宋" w:hAnsi="仿宋" w:eastAsia="仿宋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474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Quad Arrow 307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2ABA31"/>
    <w:multiLevelType w:val="singleLevel"/>
    <w:tmpl w:val="A62ABA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rPr>
        <w:rFonts w:ascii="楷体" w:hAnsi="楷体" w:eastAsia="楷体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RkMWVhOTM0NTk0YTc2OWI3NDI4ZGIyODk5MWE1NWEifQ=="/>
  </w:docVars>
  <w:rsids>
    <w:rsidRoot w:val="0EBD2122"/>
    <w:rsid w:val="00117DDC"/>
    <w:rsid w:val="001349D3"/>
    <w:rsid w:val="00162D31"/>
    <w:rsid w:val="00165DE5"/>
    <w:rsid w:val="00222498"/>
    <w:rsid w:val="00721C4E"/>
    <w:rsid w:val="007B0AB6"/>
    <w:rsid w:val="007E6C1F"/>
    <w:rsid w:val="008246DE"/>
    <w:rsid w:val="008B5355"/>
    <w:rsid w:val="009D34BA"/>
    <w:rsid w:val="00AF566A"/>
    <w:rsid w:val="00B6553A"/>
    <w:rsid w:val="00EA4CBF"/>
    <w:rsid w:val="02B43A28"/>
    <w:rsid w:val="03C30C20"/>
    <w:rsid w:val="0DF57423"/>
    <w:rsid w:val="0EB97A43"/>
    <w:rsid w:val="0EBD2122"/>
    <w:rsid w:val="11B71E6A"/>
    <w:rsid w:val="147E5990"/>
    <w:rsid w:val="15226EE3"/>
    <w:rsid w:val="1AAF0063"/>
    <w:rsid w:val="1ABE73A5"/>
    <w:rsid w:val="1BE140DE"/>
    <w:rsid w:val="248C197D"/>
    <w:rsid w:val="252959AF"/>
    <w:rsid w:val="268915A6"/>
    <w:rsid w:val="277A6671"/>
    <w:rsid w:val="28D602E5"/>
    <w:rsid w:val="292D35B7"/>
    <w:rsid w:val="33EB6CFF"/>
    <w:rsid w:val="34B73A41"/>
    <w:rsid w:val="38341B11"/>
    <w:rsid w:val="3B625C0A"/>
    <w:rsid w:val="3CEE1963"/>
    <w:rsid w:val="3D8E75CE"/>
    <w:rsid w:val="450534EF"/>
    <w:rsid w:val="45ED3F73"/>
    <w:rsid w:val="512260B4"/>
    <w:rsid w:val="523A4301"/>
    <w:rsid w:val="577A6347"/>
    <w:rsid w:val="597244E8"/>
    <w:rsid w:val="5D7E2E65"/>
    <w:rsid w:val="5DA62BB3"/>
    <w:rsid w:val="607D2E52"/>
    <w:rsid w:val="66AF0CE5"/>
    <w:rsid w:val="68025E5D"/>
    <w:rsid w:val="6D2B3096"/>
    <w:rsid w:val="6E5B14A6"/>
    <w:rsid w:val="6F706D6D"/>
    <w:rsid w:val="79BA5482"/>
    <w:rsid w:val="7BB51E06"/>
    <w:rsid w:val="7C387F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1738</Words>
  <Characters>1961</Characters>
  <Lines>7</Lines>
  <Paragraphs>2</Paragraphs>
  <TotalTime>7</TotalTime>
  <ScaleCrop>false</ScaleCrop>
  <LinksUpToDate>false</LinksUpToDate>
  <CharactersWithSpaces>2001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Administrator</cp:lastModifiedBy>
  <cp:lastPrinted>2024-04-15T06:34:00Z</cp:lastPrinted>
  <dcterms:modified xsi:type="dcterms:W3CDTF">2025-06-06T02:15:04Z</dcterms:modified>
  <dc:title>附件3：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CF3A8BA4139C422EB901F5C05BDBA890_12</vt:lpwstr>
  </property>
  <property fmtid="{D5CDD505-2E9C-101B-9397-08002B2CF9AE}" pid="4" name="KSOTemplateDocerSaveRecord">
    <vt:lpwstr>eyJoZGlkIjoiNmZkNTExN2JkNDUzODdlYWJiOWY3YTk2YzY4ZThiMzAiLCJ1c2VySWQiOiIxMjIyMjMyNTUyIn0=</vt:lpwstr>
  </property>
</Properties>
</file>