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-1607185</wp:posOffset>
            </wp:positionH>
            <wp:positionV relativeFrom="paragraph">
              <wp:posOffset>-1329055</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部门</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WAAAAZHJzL1BLAQIUABQAAAAIAIdO4kBdss/e2AAAAAoBAAAPAAAAAAAAAAEAIAAA&#10;ADgAAABkcnMvZG93bnJldi54bWxQSwECFAAUAAAACACHTuJAo1r38fYBAADOAwAADgAAAAAAAAAB&#10;ACAAAAA9AQAAZHJzL2Uyb0RvYy54bWxQSwUGAAAAAAYABgBZAQAApQU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部门</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811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lang w:eastAsia="zh-CN"/>
        </w:rPr>
        <w:t>部门名</w:t>
      </w:r>
      <w:r>
        <w:rPr>
          <w:rFonts w:hint="eastAsia" w:ascii="黑体" w:hAnsi="黑体" w:eastAsia="黑体" w:cs="黑体"/>
          <w:color w:val="000000"/>
          <w:sz w:val="40"/>
          <w:szCs w:val="40"/>
        </w:rPr>
        <w:t>称</w:t>
      </w:r>
      <w:r>
        <w:rPr>
          <w:rFonts w:hint="eastAsia" w:ascii="楷体_GB2312" w:hAnsi="楷体_GB2312" w:eastAsia="楷体_GB2312" w:cs="楷体_GB2312"/>
          <w:color w:val="000000"/>
          <w:sz w:val="40"/>
          <w:szCs w:val="40"/>
        </w:rPr>
        <w:t>：石家庄市建设项目评审评估中心</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石家庄市建设项目评审评估中心</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eastAsia="zh-CN"/>
        </w:rPr>
        <w:t>部门</w:t>
      </w:r>
      <w:r>
        <w:rPr>
          <w:rFonts w:ascii="Times New Roman" w:eastAsia="方正小标宋_GBK"/>
          <w:b w:val="0"/>
          <w:sz w:val="72"/>
          <w:szCs w:val="72"/>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石家庄市建设项目评审评估中心</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w:t>
      </w:r>
      <w:r>
        <w:rPr>
          <w:rFonts w:hint="eastAsia" w:ascii="Times New Roman" w:eastAsia="黑体"/>
          <w:b w:val="0"/>
          <w:sz w:val="32"/>
          <w:szCs w:val="32"/>
          <w:lang w:eastAsia="zh-CN"/>
        </w:rPr>
        <w:t>部门</w:t>
      </w:r>
      <w:r>
        <w:rPr>
          <w:rFonts w:ascii="Times New Roman" w:eastAsia="黑体"/>
          <w:b w:val="0"/>
          <w:sz w:val="32"/>
          <w:szCs w:val="32"/>
        </w:rPr>
        <w:t>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hint="eastAsia" w:ascii="仿宋" w:hAnsi="仿宋" w:eastAsia="仿宋"/>
          <w:sz w:val="32"/>
          <w:szCs w:val="32"/>
          <w:lang w:val="en-US" w:eastAsia="zh-CN"/>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w:t>
      </w:r>
      <w:r>
        <w:rPr>
          <w:rFonts w:hint="eastAsia" w:ascii="Times New Roman" w:eastAsia="黑体"/>
          <w:b w:val="0"/>
          <w:sz w:val="44"/>
          <w:szCs w:val="44"/>
          <w:lang w:eastAsia="zh-CN"/>
        </w:rPr>
        <w:t>部门</w:t>
      </w:r>
      <w:r>
        <w:rPr>
          <w:rFonts w:ascii="Times New Roman" w:eastAsia="黑体"/>
          <w:b w:val="0"/>
          <w:sz w:val="44"/>
          <w:szCs w:val="44"/>
        </w:rPr>
        <w:t>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eastAsia="zh-CN"/>
        </w:rPr>
        <w:t>部门</w:t>
      </w:r>
      <w:r>
        <w:rPr>
          <w:rFonts w:ascii="Times New Roman" w:eastAsia="黑体"/>
          <w:b w:val="0"/>
          <w:sz w:val="32"/>
          <w:szCs w:val="32"/>
        </w:rPr>
        <w:t>职责</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负责对政府投资（含预算单位自有资金，下同）、市属国有企业投资和以政府投资、市属国有企业投资为主以及其他关系国家利益和公共利益的公共工程项目的项目建设方案投资额、项目建议书、可行性研究报告、初步设计、概算、预算（拦标价）、竣工决（结）算等事项全过程的评估、评审提供事务性服务保障和技术支持；</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负责对维修改造及改扩建项目，征地拆迁、土地储备、协议搬迁、土地前期整理项目，公共设施运行与维护、信息化项目建设与维护等项目的预算（拦标价）、竣工决（结）算等评估、评审工作提供事务性服务保障和技术支持；</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负责对市委、市政府指定的评审项目，其他财政专项资金使用情况等评估、评审工作提供事务性服务保障和技术支持；</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负责出具评估、评审意见等事务性工作；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负责对第三方出具的评估、评审结果进行复核；</w:t>
      </w:r>
    </w:p>
    <w:p>
      <w:pPr>
        <w:adjustRightInd w:val="0"/>
        <w:snapToGrid w:val="0"/>
        <w:spacing w:line="560" w:lineRule="exact"/>
        <w:ind w:firstLine="640" w:firstLineChars="200"/>
        <w:rPr>
          <w:rFonts w:hint="eastAsia" w:ascii="Times New Roman" w:eastAsia="仿宋"/>
          <w:b w:val="0"/>
          <w:sz w:val="32"/>
          <w:szCs w:val="32"/>
          <w:lang w:val="en-US" w:eastAsia="zh-CN"/>
        </w:rPr>
      </w:pPr>
      <w:r>
        <w:rPr>
          <w:rFonts w:hint="eastAsia" w:ascii="仿宋" w:hAnsi="仿宋" w:eastAsia="仿宋"/>
          <w:sz w:val="32"/>
          <w:szCs w:val="32"/>
          <w:lang w:val="en-US" w:eastAsia="zh-CN"/>
        </w:rPr>
        <w:t>6.</w:t>
      </w:r>
      <w:r>
        <w:rPr>
          <w:rFonts w:hint="eastAsia" w:ascii="仿宋" w:hAnsi="仿宋" w:eastAsia="仿宋"/>
          <w:sz w:val="32"/>
          <w:szCs w:val="32"/>
        </w:rPr>
        <w:t>承办市委、市政府交办的其他项目评估、评审工作</w:t>
      </w:r>
      <w:r>
        <w:rPr>
          <w:rFonts w:hint="eastAsia" w:ascii="仿宋" w:hAnsi="仿宋" w:eastAsia="仿宋"/>
          <w:sz w:val="32"/>
          <w:szCs w:val="32"/>
          <w:lang w:eastAsia="zh-CN"/>
        </w:rPr>
        <w:t>。</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石家庄市建设项目评审评估中心</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sz w:val="28"/>
                <w:szCs w:val="28"/>
              </w:rPr>
              <w:t>财政补助事业单位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sz w:val="28"/>
                <w:szCs w:val="28"/>
              </w:rPr>
              <w:t>财政拨款</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部门（单位）：石家庄市建设项目评审评估中心</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2,954.25</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2,743.21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2,954.25</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2,956.54</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部门（单位）：石家庄市建设项目评审评估中心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2,954.25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2,954.25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2,741.01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2,741.01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2,741.01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2,741.01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2010350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717.76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717.76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其他政府办公厅（室）及相关机构事务支出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2,023.25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2,023.25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其他行政事业单位医疗支出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部门（单位）：石家庄市建设项目评审评估中心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2,956.48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933.20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2,023.28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2,743.21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719.96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2,023.25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2,743.21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719.96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2,023.25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719.96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719.96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2,023.25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2,023.25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部门（单位）：石家庄市建设项目评审评估中心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2,954.25</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2,743.21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2,743.21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72.98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72.98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53.30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53.30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86.96</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86.96</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2,954.25</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2,956.48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2,956.48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0.06</w:t>
            </w: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w:t>
            </w: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2,956.54</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2,956.54</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2,956.54</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4"/>
        <w:gridCol w:w="4016"/>
        <w:gridCol w:w="388"/>
        <w:gridCol w:w="719"/>
        <w:gridCol w:w="741"/>
        <w:gridCol w:w="378"/>
        <w:gridCol w:w="145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编制部门（单位）：石家庄市建设项目评审评估中心</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933.20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2,023.28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2,743.21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719.96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2,743.21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719.96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719.96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部门（单位）：石家庄市建设项目评审评估中心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873.71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59.49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190.29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36.40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188.75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224.59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72.98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31.04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22.26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86.96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20.45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6.70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4.49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25.85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18.87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873.71</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59.49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部门（单位）：石家庄市建设项目评审评估中心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部门（单位）：石家庄市建设项目评审评估中心</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部门（单位）：石家庄市建设项目评审评估中心</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2.20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2.00</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2.00</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0.20</w:t>
            </w: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1.98</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1.98</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1.98</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本单位2024年度收、支总计（含结转和结余）均为2,956.54万元。与2023年度决算相比，收支各增加1,324.08万元，增长81.1%，主要原因是</w:t>
      </w:r>
      <w:r>
        <w:rPr>
          <w:rFonts w:hint="eastAsia" w:ascii="Times New Roman" w:eastAsia="仿宋_GB2312"/>
          <w:b w:val="0"/>
          <w:sz w:val="32"/>
          <w:szCs w:val="32"/>
          <w:lang w:eastAsia="zh-CN"/>
        </w:rPr>
        <w:t>我单位为</w:t>
      </w:r>
      <w:r>
        <w:rPr>
          <w:rFonts w:hint="eastAsia" w:ascii="Times New Roman" w:eastAsia="仿宋_GB2312"/>
          <w:b w:val="0"/>
          <w:sz w:val="32"/>
          <w:szCs w:val="32"/>
          <w:lang w:val="en-US" w:eastAsia="zh-CN"/>
        </w:rPr>
        <w:t>2023年新成立单位，人员尚未配备齐全，2024年正式运转，因此收入支出较新成立年份大幅上升</w:t>
      </w:r>
      <w:r>
        <w:rPr>
          <w:rFonts w:ascii="Times New Roman" w:eastAsia="仿宋_GB2312"/>
          <w:b w:val="0"/>
          <w:sz w:val="32"/>
          <w:szCs w:val="32"/>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2,954.25万元，其中：财政拨款收入2,954.25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本单位2024年度本年支出合计2,956.48万元，其中：基本支出933.20万元，占31.6%；项目支出2,023.28万元，占68.4%。</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2"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本单位2024年度财政拨款收、支总计（含结转和结余）均为2,956.54万元。与2023年度相比，财政拨款收支各增加1,324.08万元，增长81.1%，主要原因是</w:t>
      </w:r>
      <w:r>
        <w:rPr>
          <w:rFonts w:hint="eastAsia" w:ascii="Times New Roman" w:eastAsia="仿宋_GB2312"/>
          <w:b w:val="0"/>
          <w:sz w:val="32"/>
          <w:szCs w:val="32"/>
          <w:lang w:eastAsia="zh-CN"/>
        </w:rPr>
        <w:t>我单位为</w:t>
      </w:r>
      <w:r>
        <w:rPr>
          <w:rFonts w:hint="eastAsia" w:ascii="Times New Roman" w:eastAsia="仿宋_GB2312"/>
          <w:b w:val="0"/>
          <w:sz w:val="32"/>
          <w:szCs w:val="32"/>
          <w:lang w:val="en-US" w:eastAsia="zh-CN"/>
        </w:rPr>
        <w:t>2023年新成立单位，人员尚未配备齐全，2024年正式运转，因此收入支出较新成立年份大幅上升</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本单位2024年度财政拨款本年收入2,954.25万元,比上年增加1,321.79万元，增长81.0%，主要原因是；本年支出2,956.48万元，比上年增加1,326.30万元，增长81.4%，主要原因是</w:t>
      </w:r>
      <w:r>
        <w:rPr>
          <w:rFonts w:hint="eastAsia" w:ascii="Times New Roman" w:eastAsia="仿宋_GB2312"/>
          <w:b w:val="0"/>
          <w:sz w:val="32"/>
          <w:szCs w:val="32"/>
          <w:lang w:eastAsia="zh-CN"/>
        </w:rPr>
        <w:t>我单位为</w:t>
      </w:r>
      <w:r>
        <w:rPr>
          <w:rFonts w:hint="eastAsia" w:ascii="Times New Roman" w:eastAsia="仿宋_GB2312"/>
          <w:b w:val="0"/>
          <w:sz w:val="32"/>
          <w:szCs w:val="32"/>
          <w:lang w:val="en-US" w:eastAsia="zh-CN"/>
        </w:rPr>
        <w:t>2023年新成立单位，人员尚未配备齐全，2024年正式运转，因此收入支出较新成立年份大幅上升</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1.一般公共预算财政拨款本年收入2,954.25万元,比上年增加1,321.79万元，增长81.0%，主要原因是；本年支出2,956.48万元，比上年增加1,326.30万元，增长81.4%，主要原因是</w:t>
      </w:r>
      <w:r>
        <w:rPr>
          <w:rFonts w:hint="eastAsia" w:ascii="Times New Roman" w:eastAsia="仿宋_GB2312"/>
          <w:b w:val="0"/>
          <w:sz w:val="32"/>
          <w:szCs w:val="32"/>
          <w:lang w:eastAsia="zh-CN"/>
        </w:rPr>
        <w:t>我单位为</w:t>
      </w:r>
      <w:r>
        <w:rPr>
          <w:rFonts w:hint="eastAsia" w:ascii="Times New Roman" w:eastAsia="仿宋_GB2312"/>
          <w:b w:val="0"/>
          <w:sz w:val="32"/>
          <w:szCs w:val="32"/>
          <w:lang w:val="en-US" w:eastAsia="zh-CN"/>
        </w:rPr>
        <w:t>2023年新成立单位，人员尚未配备齐全，2024年正式运转，因此收入支出较新成立年份大幅上升</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2.政府性基金预算财政拨款本年收入0.00万元，比上年增加0.00万元，增长0.00%，主要原因是；本年支出0.00万元，比上年增加0.00万元，增长0.00%。</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3.国有资本经营预算财政拨款本年收入0.00万元，比上年增加0.00万元，增长0.00%，主要原因是；本年支出0.00万元，比上年增加0.00万元，增长0.00%。</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2"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本单位2024年度财政拨款本年收入2,954.25万元，完成年初预算的94.9%，比年</w:t>
      </w:r>
      <w:r>
        <w:rPr>
          <w:rFonts w:ascii="Times New Roman" w:eastAsia="仿宋_GB2312"/>
          <w:b w:val="0"/>
          <w:sz w:val="32"/>
          <w:szCs w:val="32"/>
          <w:highlight w:val="none"/>
        </w:rPr>
        <w:t>初预算减少158.72万元，决算数小于预算数主要原因是</w:t>
      </w:r>
      <w:r>
        <w:rPr>
          <w:rFonts w:hint="eastAsia" w:ascii="Times New Roman" w:eastAsia="仿宋_GB2312"/>
          <w:b w:val="0"/>
          <w:sz w:val="32"/>
          <w:szCs w:val="32"/>
          <w:highlight w:val="none"/>
          <w:lang w:eastAsia="zh-CN"/>
        </w:rPr>
        <w:t>单位厉行节约，压减预算支出</w:t>
      </w:r>
      <w:r>
        <w:rPr>
          <w:rFonts w:ascii="Times New Roman" w:eastAsia="仿宋_GB2312"/>
          <w:b w:val="0"/>
          <w:sz w:val="32"/>
          <w:szCs w:val="32"/>
          <w:highlight w:val="none"/>
        </w:rPr>
        <w:t>；本</w:t>
      </w:r>
      <w:r>
        <w:rPr>
          <w:rFonts w:ascii="Times New Roman" w:eastAsia="仿宋_GB2312"/>
          <w:b w:val="0"/>
          <w:sz w:val="32"/>
          <w:szCs w:val="32"/>
        </w:rPr>
        <w:t>年支出2,956.48万元，完成年初预算的95.0%，比年初预算减少156.49万元，决算数小于预算数主要原因是</w:t>
      </w:r>
      <w:r>
        <w:rPr>
          <w:rFonts w:hint="eastAsia" w:ascii="Times New Roman" w:eastAsia="仿宋_GB2312"/>
          <w:b w:val="0"/>
          <w:sz w:val="32"/>
          <w:szCs w:val="32"/>
          <w:highlight w:val="none"/>
          <w:lang w:eastAsia="zh-CN"/>
        </w:rPr>
        <w:t>单位厉行节约，压减预算支出</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1.一般公共预算财政拨款本年收入完成年初预算的94.9%，比年初预算减少158.72万元，主要原因是</w:t>
      </w:r>
      <w:r>
        <w:rPr>
          <w:rFonts w:hint="eastAsia" w:ascii="Times New Roman" w:eastAsia="仿宋_GB2312"/>
          <w:b w:val="0"/>
          <w:sz w:val="32"/>
          <w:szCs w:val="32"/>
          <w:highlight w:val="none"/>
          <w:lang w:eastAsia="zh-CN"/>
        </w:rPr>
        <w:t>单位厉行节约，压减预算支出</w:t>
      </w:r>
      <w:r>
        <w:rPr>
          <w:rFonts w:ascii="Times New Roman" w:eastAsia="仿宋_GB2312"/>
          <w:b w:val="0"/>
          <w:sz w:val="32"/>
          <w:szCs w:val="32"/>
        </w:rPr>
        <w:t>；支出完成年初预算的95.0%，比年初预算减少156.49万元，主要原因是</w:t>
      </w:r>
      <w:r>
        <w:rPr>
          <w:rFonts w:hint="eastAsia" w:ascii="Times New Roman" w:eastAsia="仿宋_GB2312"/>
          <w:b w:val="0"/>
          <w:sz w:val="32"/>
          <w:szCs w:val="32"/>
          <w:highlight w:val="none"/>
          <w:lang w:eastAsia="zh-CN"/>
        </w:rPr>
        <w:t>单位厉行节约，压减预算支出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2.政府性基金预算财政拨款本年收入完成年初预算的0.0%，比年初预算增加0.00万元；支出完成年初预算的0.0%，比年初预算增加0.00万元。</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3.国有资本经营预算财政拨款本年收入完成年初预算的0.0%，比年初预算增加0.00万元；支出完成年初预算的0.0%，比年初预算增加0.00万元。</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2"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2024年度财政拨款支出2,956.48万元，主要用于以下方面：</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一般公共服务（类）支出2,743.21万元，占92.8%，主要用于</w:t>
      </w:r>
      <w:r>
        <w:rPr>
          <w:rFonts w:hint="eastAsia" w:ascii="Times New Roman" w:eastAsia="仿宋_GB2312"/>
          <w:b w:val="0"/>
          <w:sz w:val="32"/>
          <w:szCs w:val="32"/>
          <w:lang w:eastAsia="zh-CN"/>
        </w:rPr>
        <w:t>人员工资、项目评审费</w:t>
      </w:r>
      <w:r>
        <w:rPr>
          <w:rFonts w:ascii="Times New Roman" w:eastAsia="仿宋_GB2312"/>
          <w:b w:val="0"/>
          <w:sz w:val="32"/>
          <w:szCs w:val="32"/>
        </w:rPr>
        <w:t>等支出；社会保障和就业（类）支出72.98万元，占2.5%，主要用于</w:t>
      </w:r>
      <w:r>
        <w:rPr>
          <w:rFonts w:hint="eastAsia" w:ascii="Times New Roman" w:eastAsia="仿宋_GB2312"/>
          <w:b w:val="0"/>
          <w:sz w:val="32"/>
          <w:szCs w:val="32"/>
          <w:lang w:eastAsia="zh-CN"/>
        </w:rPr>
        <w:t>职工保险</w:t>
      </w:r>
      <w:r>
        <w:rPr>
          <w:rFonts w:ascii="Times New Roman" w:eastAsia="仿宋_GB2312"/>
          <w:b w:val="0"/>
          <w:sz w:val="32"/>
          <w:szCs w:val="32"/>
        </w:rPr>
        <w:t>等支出；卫生健康（类）支出53.30万元，占1.8%，主要用于</w:t>
      </w:r>
      <w:r>
        <w:rPr>
          <w:rFonts w:hint="eastAsia" w:ascii="Times New Roman" w:eastAsia="仿宋_GB2312"/>
          <w:b w:val="0"/>
          <w:sz w:val="32"/>
          <w:szCs w:val="32"/>
          <w:lang w:eastAsia="zh-CN"/>
        </w:rPr>
        <w:t>职工医疗保险</w:t>
      </w:r>
      <w:r>
        <w:rPr>
          <w:rFonts w:ascii="Times New Roman" w:eastAsia="仿宋_GB2312"/>
          <w:b w:val="0"/>
          <w:sz w:val="32"/>
          <w:szCs w:val="32"/>
        </w:rPr>
        <w:t>等支出；城乡社区（类）支出0.03万元，占0.0%；住房保障（类）支出86.96万元，占2.9%，主要用于</w:t>
      </w:r>
      <w:r>
        <w:rPr>
          <w:rFonts w:hint="eastAsia" w:ascii="Times New Roman" w:eastAsia="仿宋_GB2312"/>
          <w:b w:val="0"/>
          <w:sz w:val="32"/>
          <w:szCs w:val="32"/>
          <w:lang w:eastAsia="zh-CN"/>
        </w:rPr>
        <w:t>职工住房公积金</w:t>
      </w:r>
      <w:r>
        <w:rPr>
          <w:rFonts w:ascii="Times New Roman" w:eastAsia="仿宋_GB2312"/>
          <w:b w:val="0"/>
          <w:sz w:val="32"/>
          <w:szCs w:val="32"/>
        </w:rPr>
        <w:t>等支出；</w:t>
      </w:r>
    </w:p>
    <w:p>
      <w:pPr>
        <w:widowControl/>
        <w:spacing w:before="0" w:beforeLines="0" w:beforeAutospacing="0" w:after="0" w:afterLines="0" w:afterAutospacing="0" w:line="360" w:lineRule="auto"/>
        <w:ind w:firstLine="642" w:firstLineChars="200"/>
        <w:jc w:val="left"/>
        <w:rPr>
          <w:rFonts w:ascii="Times New Roman" w:eastAsia="仿宋_GB2312"/>
          <w:b/>
          <w:sz w:val="32"/>
          <w:szCs w:val="32"/>
        </w:rPr>
      </w:pPr>
      <w:r>
        <w:rPr>
          <w:rFonts w:ascii="Times New Roman" w:eastAsia="仿宋_GB2312"/>
          <w:b/>
          <w:sz w:val="32"/>
          <w:szCs w:val="32"/>
        </w:rPr>
        <w:t>政府性基金预算财政拨款支出：</w:t>
      </w:r>
    </w:p>
    <w:p>
      <w:pPr>
        <w:pStyle w:val="2"/>
        <w:ind w:firstLine="642" w:firstLineChars="200"/>
        <w:jc w:val="both"/>
        <w:rPr>
          <w:rFonts w:hint="eastAsia" w:eastAsia="仿宋_GB2312"/>
          <w:lang w:eastAsia="zh-CN"/>
        </w:rPr>
      </w:pPr>
      <w:r>
        <w:rPr>
          <w:rFonts w:hint="eastAsia" w:ascii="Times New Roman" w:eastAsia="仿宋_GB2312"/>
          <w:b/>
          <w:sz w:val="32"/>
          <w:szCs w:val="32"/>
          <w:lang w:eastAsia="zh-CN"/>
        </w:rPr>
        <w:t>无</w:t>
      </w:r>
    </w:p>
    <w:p>
      <w:pPr>
        <w:widowControl/>
        <w:spacing w:before="0" w:beforeLines="0" w:beforeAutospacing="0" w:after="0" w:afterLines="0" w:afterAutospacing="0" w:line="360" w:lineRule="auto"/>
        <w:ind w:firstLine="642" w:firstLineChars="200"/>
        <w:jc w:val="left"/>
        <w:rPr>
          <w:rFonts w:ascii="Times New Roman" w:eastAsia="仿宋_GB2312"/>
          <w:b/>
          <w:sz w:val="32"/>
          <w:szCs w:val="32"/>
        </w:rPr>
      </w:pPr>
      <w:r>
        <w:rPr>
          <w:rFonts w:ascii="Times New Roman" w:eastAsia="仿宋_GB2312"/>
          <w:b/>
          <w:sz w:val="32"/>
          <w:szCs w:val="32"/>
        </w:rPr>
        <w:t>国有资本经营预算财政拨款支出：</w:t>
      </w:r>
    </w:p>
    <w:p>
      <w:pPr>
        <w:pStyle w:val="2"/>
        <w:ind w:firstLine="642" w:firstLineChars="200"/>
        <w:jc w:val="both"/>
        <w:rPr>
          <w:rFonts w:hint="eastAsia" w:eastAsia="仿宋_GB2312"/>
          <w:lang w:eastAsia="zh-CN"/>
        </w:rPr>
      </w:pPr>
      <w:r>
        <w:rPr>
          <w:rFonts w:hint="eastAsia" w:ascii="Times New Roman" w:eastAsia="仿宋_GB2312"/>
          <w:b/>
          <w:sz w:val="32"/>
          <w:szCs w:val="32"/>
          <w:lang w:eastAsia="zh-CN"/>
        </w:rPr>
        <w:t>无</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2"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2024年度财政拨款基本支出933.20万元，其中：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873.71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59.49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2"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本单位2024年度“三公”经费财政拨款支出预算为2.20万元，支出决算为1.98万元，完成预算的90.0%，较预算减少0.22万元，降低10.0%，主要原因是</w:t>
      </w:r>
      <w:r>
        <w:rPr>
          <w:rFonts w:hint="eastAsia" w:ascii="Times New Roman" w:eastAsia="仿宋_GB2312"/>
          <w:b w:val="0"/>
          <w:sz w:val="32"/>
          <w:szCs w:val="32"/>
          <w:lang w:eastAsia="zh-CN"/>
        </w:rPr>
        <w:t>，单位厉行节约，</w:t>
      </w:r>
      <w:r>
        <w:rPr>
          <w:rFonts w:hint="eastAsia" w:ascii="Times New Roman" w:eastAsia="仿宋_GB2312"/>
          <w:b w:val="0"/>
          <w:sz w:val="32"/>
          <w:szCs w:val="32"/>
          <w:highlight w:val="none"/>
          <w:lang w:eastAsia="zh-CN"/>
        </w:rPr>
        <w:t>降本增效</w:t>
      </w:r>
      <w:r>
        <w:rPr>
          <w:rFonts w:ascii="Times New Roman" w:eastAsia="仿宋_GB2312"/>
          <w:b w:val="0"/>
          <w:sz w:val="32"/>
          <w:szCs w:val="32"/>
          <w:highlight w:val="none"/>
        </w:rPr>
        <w:t>；较2023年度决算增加0.81万元，增长67.8%，主要原因是</w:t>
      </w:r>
      <w:r>
        <w:rPr>
          <w:rFonts w:hint="eastAsia" w:ascii="Times New Roman" w:eastAsia="仿宋_GB2312"/>
          <w:sz w:val="32"/>
          <w:szCs w:val="32"/>
          <w:highlight w:val="none"/>
        </w:rPr>
        <w:t>我</w:t>
      </w:r>
      <w:r>
        <w:rPr>
          <w:rFonts w:hint="eastAsia" w:ascii="Times New Roman" w:eastAsia="仿宋_GB2312"/>
          <w:sz w:val="32"/>
          <w:szCs w:val="32"/>
        </w:rPr>
        <w:t>单位为2023年新成立单位，人员尚未配备齐全，2024年正式运转</w:t>
      </w:r>
      <w:r>
        <w:rPr>
          <w:rFonts w:hint="eastAsia" w:ascii="Times New Roman" w:eastAsia="仿宋_GB2312"/>
          <w:sz w:val="32"/>
          <w:szCs w:val="32"/>
          <w:lang w:eastAsia="zh-CN"/>
        </w:rPr>
        <w:t>。</w:t>
      </w:r>
    </w:p>
    <w:p>
      <w:pPr>
        <w:widowControl/>
        <w:spacing w:before="0" w:beforeLines="0" w:beforeAutospacing="0" w:after="0" w:afterLines="0" w:afterAutospacing="0" w:line="360" w:lineRule="auto"/>
        <w:ind w:firstLine="642"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本单位2024年度公务用车购置及运行维护费预算为2.00万元，支出决算1.98万元，完成预算的99.0%,较预算减少0.02万元，降低1.0%,主要原因是</w:t>
      </w:r>
      <w:r>
        <w:rPr>
          <w:rFonts w:hint="eastAsia" w:ascii="Times New Roman" w:eastAsia="仿宋_GB2312"/>
          <w:b w:val="0"/>
          <w:sz w:val="32"/>
          <w:szCs w:val="32"/>
          <w:lang w:eastAsia="zh-CN"/>
        </w:rPr>
        <w:t>单位厉行节约</w:t>
      </w:r>
      <w:r>
        <w:rPr>
          <w:rFonts w:ascii="Times New Roman" w:eastAsia="仿宋_GB2312"/>
          <w:b w:val="0"/>
          <w:sz w:val="32"/>
          <w:szCs w:val="32"/>
        </w:rPr>
        <w:t>；较上年增加0.81万元，增长67.8%,主要原因是</w:t>
      </w:r>
      <w:r>
        <w:rPr>
          <w:rFonts w:hint="eastAsia" w:ascii="Times New Roman" w:eastAsia="仿宋_GB2312"/>
          <w:b w:val="0"/>
          <w:sz w:val="32"/>
          <w:szCs w:val="32"/>
        </w:rPr>
        <w:t>我单位为2023年新成立单位，人员尚未配备齐全，2024年正式运转</w:t>
      </w:r>
      <w:r>
        <w:rPr>
          <w:rFonts w:ascii="Times New Roman" w:eastAsia="仿宋_GB2312"/>
          <w:b w:val="0"/>
          <w:sz w:val="32"/>
          <w:szCs w:val="32"/>
        </w:rPr>
        <w:t>。其中：</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公务用车运行维护费支出1.98万元：</w:t>
      </w:r>
      <w:r>
        <w:rPr>
          <w:rFonts w:ascii="Times New Roman" w:eastAsia="仿宋_GB2312"/>
          <w:b w:val="0"/>
          <w:sz w:val="32"/>
          <w:szCs w:val="32"/>
        </w:rPr>
        <w:t>本单位2024年度单位公务用车保有量1辆，发生运行维护费支出1.98万元。公车运行维护费支出较预算减少0.02万元，降低1.0%,主要原因是</w:t>
      </w:r>
      <w:r>
        <w:rPr>
          <w:rFonts w:hint="eastAsia" w:ascii="Times New Roman" w:eastAsia="仿宋_GB2312"/>
          <w:b w:val="0"/>
          <w:sz w:val="32"/>
          <w:szCs w:val="32"/>
        </w:rPr>
        <w:t>单位厉行节约</w:t>
      </w:r>
      <w:r>
        <w:rPr>
          <w:rFonts w:ascii="Times New Roman" w:eastAsia="仿宋_GB2312"/>
          <w:b w:val="0"/>
          <w:sz w:val="32"/>
          <w:szCs w:val="32"/>
        </w:rPr>
        <w:t>；较上年增加0.81万元，增长67.8%，主要原因是</w:t>
      </w:r>
      <w:r>
        <w:rPr>
          <w:rFonts w:hint="eastAsia" w:ascii="Times New Roman" w:eastAsia="仿宋_GB2312"/>
          <w:b w:val="0"/>
          <w:sz w:val="32"/>
          <w:szCs w:val="32"/>
        </w:rPr>
        <w:t>我单位为2023年新成立单位，人员尚未配备齐全，2024年正式运转</w:t>
      </w:r>
      <w:r>
        <w:rPr>
          <w:rFonts w:ascii="Times New Roman" w:eastAsia="仿宋_GB2312"/>
          <w:b w:val="0"/>
          <w:sz w:val="32"/>
          <w:szCs w:val="32"/>
        </w:rPr>
        <w:t>。</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本单位2024年度公务接待费支出预算为0.20万元，支出决算0.00万元，完成预算的0.0%。公务接待费支出较预算减少0.20万元，降低100.0%,主要原因是</w:t>
      </w:r>
      <w:r>
        <w:rPr>
          <w:rFonts w:hint="eastAsia" w:ascii="Times New Roman" w:eastAsia="仿宋_GB2312"/>
          <w:b w:val="0"/>
          <w:sz w:val="32"/>
          <w:szCs w:val="32"/>
          <w:lang w:eastAsia="zh-CN"/>
        </w:rPr>
        <w:t>单位厉行节约</w:t>
      </w:r>
      <w:r>
        <w:rPr>
          <w:rFonts w:ascii="Times New Roman" w:eastAsia="仿宋_GB2312"/>
          <w:b w:val="0"/>
          <w:sz w:val="32"/>
          <w:szCs w:val="32"/>
        </w:rPr>
        <w:t>；较上年度增加0.00万元，增长0.00%。本年度共发生公务接待0批次、0人次。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本单位2024年度机关运行经费支出0.00万元，较2023年度增加0.00万元，增长0.00%。主要原因是</w:t>
      </w:r>
      <w:r>
        <w:rPr>
          <w:rFonts w:hint="eastAsia" w:ascii="Times New Roman" w:eastAsia="仿宋_GB2312"/>
          <w:b w:val="0"/>
          <w:sz w:val="32"/>
          <w:szCs w:val="32"/>
          <w:lang w:eastAsia="zh-CN"/>
        </w:rPr>
        <w:t>我单位为事业单位，无机关</w:t>
      </w:r>
      <w:r>
        <w:rPr>
          <w:rFonts w:ascii="Times New Roman" w:eastAsia="仿宋_GB2312"/>
          <w:b w:val="0"/>
          <w:sz w:val="32"/>
          <w:szCs w:val="32"/>
        </w:rPr>
        <w:t>运行经费。</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1辆，比上年增加0辆，主要是。其中，副部（省）级及以上领导用车0辆，主要负责人用车0辆，机要通信用车0辆，应急保障用车1辆，执法执勤用车0辆，特种专业技术用车0辆，离退休干部用车0辆，其他用车0辆，其他用车主要是。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2023.25</w:t>
      </w:r>
      <w:r>
        <w:rPr>
          <w:rFonts w:ascii="Times New Roman" w:eastAsia="仿宋_GB2312"/>
          <w:b w:val="0"/>
          <w:sz w:val="32"/>
          <w:szCs w:val="32"/>
        </w:rPr>
        <w:t>万元（决算金额）。其中，一般公共预算项目</w:t>
      </w:r>
      <w:r>
        <w:rPr>
          <w:rFonts w:hint="eastAsia" w:ascii="仿宋" w:hAnsi="仿宋" w:eastAsia="仿宋" w:cs="仿宋"/>
          <w:sz w:val="32"/>
          <w:szCs w:val="32"/>
        </w:rPr>
        <w:t>15</w:t>
      </w:r>
      <w:r>
        <w:rPr>
          <w:rFonts w:ascii="Times New Roman" w:eastAsia="仿宋_GB2312"/>
          <w:b w:val="0"/>
          <w:sz w:val="32"/>
          <w:szCs w:val="32"/>
        </w:rPr>
        <w:t>个，涉及资金</w:t>
      </w:r>
      <w:r>
        <w:rPr>
          <w:rFonts w:hint="eastAsia" w:ascii="Times New Roman" w:eastAsia="仿宋_GB2312"/>
          <w:b w:val="0"/>
          <w:sz w:val="32"/>
          <w:szCs w:val="32"/>
          <w:lang w:val="en-US" w:eastAsia="zh-CN"/>
        </w:rPr>
        <w:t>2023.25</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spacing w:line="560" w:lineRule="exact"/>
        <w:ind w:firstLine="640" w:firstLineChars="200"/>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评审评估业务服务费1</w:t>
      </w:r>
      <w:r>
        <w:rPr>
          <w:rFonts w:ascii="Times New Roman" w:eastAsia="仿宋_GB2312"/>
          <w:b w:val="0"/>
          <w:sz w:val="32"/>
          <w:szCs w:val="32"/>
        </w:rPr>
        <w:t>个项目开展了部门重点评价，涉及一般公共预算支出</w:t>
      </w:r>
      <w:r>
        <w:rPr>
          <w:rFonts w:hint="eastAsia" w:ascii="仿宋" w:hAnsi="仿宋" w:eastAsia="仿宋" w:cs="仿宋"/>
          <w:sz w:val="32"/>
          <w:szCs w:val="32"/>
          <w:lang w:val="en-US" w:eastAsia="zh-CN"/>
        </w:rPr>
        <w:t>1697.82</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仿宋" w:hAnsi="仿宋" w:eastAsia="仿宋"/>
          <w:sz w:val="32"/>
          <w:szCs w:val="32"/>
        </w:rPr>
        <w:t>根据项目执行情况和项目绩效情况，该项目顺利完成项目评审工作，大幅度提高评审评估效率，总体完成率为100%，</w:t>
      </w:r>
      <w:r>
        <w:rPr>
          <w:rFonts w:hint="eastAsia" w:ascii="仿宋" w:hAnsi="仿宋" w:eastAsia="仿宋" w:cs="仿宋"/>
          <w:sz w:val="32"/>
          <w:szCs w:val="32"/>
        </w:rPr>
        <w:t>总分为</w:t>
      </w:r>
      <w:r>
        <w:rPr>
          <w:rFonts w:hint="eastAsia" w:ascii="仿宋" w:hAnsi="仿宋" w:eastAsia="仿宋" w:cs="仿宋"/>
          <w:sz w:val="32"/>
          <w:szCs w:val="32"/>
          <w:lang w:val="en-US" w:eastAsia="zh-CN"/>
        </w:rPr>
        <w:t>100</w:t>
      </w:r>
      <w:r>
        <w:rPr>
          <w:rFonts w:hint="eastAsia" w:ascii="仿宋" w:hAnsi="仿宋" w:eastAsia="仿宋" w:cs="仿宋"/>
          <w:sz w:val="32"/>
          <w:szCs w:val="32"/>
        </w:rPr>
        <w:t>分，等级为优秀。</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Times New Roman" w:eastAsia="仿宋_GB2312"/>
          <w:b w:val="0"/>
          <w:sz w:val="32"/>
          <w:szCs w:val="32"/>
          <w:lang w:val="en-US" w:eastAsia="zh-CN"/>
        </w:rPr>
        <w:t>15</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工作场地租赁费</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ascii="Times New Roman" w:eastAsia="仿宋_GB2312"/>
          <w:b w:val="0"/>
          <w:sz w:val="32"/>
          <w:szCs w:val="32"/>
        </w:rPr>
        <w:t>90.72</w:t>
      </w:r>
      <w:r>
        <w:rPr>
          <w:rFonts w:ascii="Times New Roman" w:eastAsia="仿宋_GB2312"/>
          <w:b w:val="0"/>
          <w:sz w:val="32"/>
          <w:szCs w:val="32"/>
        </w:rPr>
        <w:t>万元，执行数为</w:t>
      </w:r>
      <w:r>
        <w:rPr>
          <w:rFonts w:hint="eastAsia" w:ascii="Times New Roman" w:eastAsia="仿宋_GB2312"/>
          <w:b w:val="0"/>
          <w:sz w:val="32"/>
          <w:szCs w:val="32"/>
        </w:rPr>
        <w:t>90.72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中心严格按照预算执行，按时支付房租、水电、暖器、物业费，保障了中心办公场所的稳定</w:t>
      </w:r>
      <w:r>
        <w:rPr>
          <w:rFonts w:ascii="Times New Roman" w:eastAsia="仿宋_GB2312"/>
          <w:b w:val="0"/>
          <w:sz w:val="32"/>
          <w:szCs w:val="32"/>
        </w:rPr>
        <w:t>。发现的主要问题及原因是：</w:t>
      </w:r>
      <w:r>
        <w:rPr>
          <w:rFonts w:hint="eastAsia" w:ascii="Times New Roman" w:eastAsia="仿宋_GB2312"/>
          <w:b w:val="0"/>
          <w:sz w:val="32"/>
          <w:szCs w:val="32"/>
          <w:lang w:eastAsia="zh-CN"/>
        </w:rPr>
        <w:t>无</w:t>
      </w:r>
      <w:r>
        <w:rPr>
          <w:rFonts w:ascii="Times New Roman" w:eastAsia="仿宋_GB2312"/>
          <w:b w:val="0"/>
          <w:sz w:val="32"/>
          <w:szCs w:val="32"/>
        </w:rPr>
        <w:t>。</w:t>
      </w: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987"/>
        <w:gridCol w:w="811"/>
        <w:gridCol w:w="662"/>
        <w:gridCol w:w="613"/>
        <w:gridCol w:w="663"/>
        <w:gridCol w:w="663"/>
        <w:gridCol w:w="680"/>
        <w:gridCol w:w="120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60" w:hRule="atLeast"/>
        </w:trPr>
        <w:tc>
          <w:tcPr>
            <w:tcW w:w="1821"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填报单位：石家庄市建设项目评审评估中心</w:t>
            </w:r>
          </w:p>
        </w:tc>
        <w:tc>
          <w:tcPr>
            <w:tcW w:w="458"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7"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75"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28"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12"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16"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680"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60" w:hRule="atLeast"/>
        </w:trPr>
        <w:tc>
          <w:tcPr>
            <w:tcW w:w="182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Style w:val="26"/>
                <w:rFonts w:eastAsia="宋体"/>
                <w:lang w:val="en-US" w:eastAsia="zh-CN" w:bidi="ar"/>
              </w:rPr>
              <w:t xml:space="preserve"> </w:t>
            </w:r>
            <w:r>
              <w:rPr>
                <w:rStyle w:val="27"/>
                <w:lang w:val="en-US" w:eastAsia="zh-CN" w:bidi="ar"/>
              </w:rPr>
              <w:t>基本情况</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78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工作场地租赁费（非专项资金）</w:t>
            </w: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50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90.72</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90.72</w:t>
            </w:r>
          </w:p>
        </w:tc>
        <w:tc>
          <w:tcPr>
            <w:tcW w:w="4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90.72</w:t>
            </w:r>
          </w:p>
        </w:tc>
        <w:tc>
          <w:tcPr>
            <w:tcW w:w="68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90.72</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90.72</w:t>
            </w:r>
          </w:p>
        </w:tc>
        <w:tc>
          <w:tcPr>
            <w:tcW w:w="4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90.72</w:t>
            </w:r>
          </w:p>
        </w:tc>
        <w:tc>
          <w:tcPr>
            <w:tcW w:w="68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68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24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5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4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评审评估中心租用新京大厦办公用房，保证评审评估工作正常开展。租赁面积共计2016平米，主要包括租赁费、水电费、取暖费、物业费等。</w:t>
            </w:r>
          </w:p>
        </w:tc>
        <w:tc>
          <w:tcPr>
            <w:tcW w:w="125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中心严格按照预算执行，按时支付房租、水电、暖器、物业费，保障了中心办公场所的稳定。</w:t>
            </w:r>
          </w:p>
        </w:tc>
        <w:tc>
          <w:tcPr>
            <w:tcW w:w="68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1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4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8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6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4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8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Style w:val="26"/>
                <w:rFonts w:eastAsia="宋体"/>
                <w:lang w:val="en-US" w:eastAsia="zh-CN" w:bidi="ar"/>
              </w:rPr>
              <w:t xml:space="preserve"> </w:t>
            </w:r>
            <w:r>
              <w:rPr>
                <w:rStyle w:val="27"/>
                <w:lang w:val="en-US" w:eastAsia="zh-CN" w:bidi="ar"/>
              </w:rPr>
              <w:t>年度绩效指标完成情况</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8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4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6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8"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407"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8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租赁面积</w:t>
            </w:r>
          </w:p>
        </w:tc>
        <w:tc>
          <w:tcPr>
            <w:tcW w:w="4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≥1680平米</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1680平米</w:t>
            </w:r>
          </w:p>
        </w:tc>
        <w:tc>
          <w:tcPr>
            <w:tcW w:w="6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8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基础设施合格率</w:t>
            </w:r>
          </w:p>
        </w:tc>
        <w:tc>
          <w:tcPr>
            <w:tcW w:w="4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8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场地租赁时间</w:t>
            </w:r>
          </w:p>
        </w:tc>
        <w:tc>
          <w:tcPr>
            <w:tcW w:w="4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6个月</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6个月</w:t>
            </w:r>
          </w:p>
        </w:tc>
        <w:tc>
          <w:tcPr>
            <w:tcW w:w="6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8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项目总成本</w:t>
            </w:r>
          </w:p>
        </w:tc>
        <w:tc>
          <w:tcPr>
            <w:tcW w:w="4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≤90.72万元</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90.72</w:t>
            </w:r>
          </w:p>
        </w:tc>
        <w:tc>
          <w:tcPr>
            <w:tcW w:w="6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07"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8"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407"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8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保障工作正常开展</w:t>
            </w:r>
          </w:p>
        </w:tc>
        <w:tc>
          <w:tcPr>
            <w:tcW w:w="4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有效保障</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有效保障中心运转</w:t>
            </w:r>
          </w:p>
        </w:tc>
        <w:tc>
          <w:tcPr>
            <w:tcW w:w="6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07"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8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工作人员满意度</w:t>
            </w:r>
          </w:p>
        </w:tc>
        <w:tc>
          <w:tcPr>
            <w:tcW w:w="4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98"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800" w:hRule="atLeast"/>
        </w:trPr>
        <w:tc>
          <w:tcPr>
            <w:tcW w:w="1821"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Style w:val="26"/>
                <w:rFonts w:eastAsia="宋体"/>
                <w:lang w:val="en-US" w:eastAsia="zh-CN" w:bidi="ar"/>
              </w:rPr>
              <w:t xml:space="preserve"> </w:t>
            </w:r>
            <w:r>
              <w:rPr>
                <w:rStyle w:val="27"/>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根据年初设定的绩效目标，</w:t>
      </w:r>
      <w:r>
        <w:rPr>
          <w:rFonts w:hint="eastAsia" w:ascii="Times New Roman" w:eastAsia="仿宋_GB2312"/>
          <w:b w:val="0"/>
          <w:sz w:val="32"/>
          <w:szCs w:val="32"/>
        </w:rPr>
        <w:t>业务咨询委托费</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w:t>
      </w:r>
      <w:r>
        <w:rPr>
          <w:rFonts w:ascii="Times New Roman" w:eastAsia="仿宋_GB2312"/>
          <w:b w:val="0"/>
          <w:sz w:val="32"/>
          <w:szCs w:val="32"/>
        </w:rPr>
        <w:t>万元，执行数为</w:t>
      </w:r>
      <w:r>
        <w:rPr>
          <w:rFonts w:hint="eastAsia" w:ascii="Times New Roman" w:eastAsia="仿宋_GB2312"/>
          <w:b w:val="0"/>
          <w:sz w:val="32"/>
          <w:szCs w:val="32"/>
          <w:lang w:val="en-US" w:eastAsia="zh-CN"/>
        </w:rPr>
        <w:t>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中心聘请专业法律律师为中心审核签订的合同，为中心职工提供普法宣传活动，提高了工作人员的法律知识。</w:t>
      </w:r>
      <w:r>
        <w:rPr>
          <w:rFonts w:ascii="Times New Roman" w:eastAsia="仿宋_GB2312"/>
          <w:b w:val="0"/>
          <w:sz w:val="32"/>
          <w:szCs w:val="32"/>
        </w:rPr>
        <w:t>发现的主要问题及原因是：</w:t>
      </w:r>
      <w:r>
        <w:rPr>
          <w:rFonts w:hint="eastAsia" w:ascii="Times New Roman" w:eastAsia="仿宋_GB2312"/>
          <w:b w:val="0"/>
          <w:sz w:val="32"/>
          <w:szCs w:val="32"/>
          <w:lang w:eastAsia="zh-CN"/>
        </w:rPr>
        <w:t>无</w:t>
      </w:r>
      <w:r>
        <w:rPr>
          <w:rFonts w:ascii="Times New Roman" w:eastAsia="仿宋_GB2312"/>
          <w:b w:val="0"/>
          <w:sz w:val="32"/>
          <w:szCs w:val="32"/>
        </w:rPr>
        <w:t>。</w:t>
      </w: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016"/>
        <w:gridCol w:w="836"/>
        <w:gridCol w:w="448"/>
        <w:gridCol w:w="689"/>
        <w:gridCol w:w="701"/>
        <w:gridCol w:w="653"/>
        <w:gridCol w:w="683"/>
        <w:gridCol w:w="12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821"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填报单位：石家庄市建设项目评审评估中心</w:t>
            </w:r>
          </w:p>
        </w:tc>
        <w:tc>
          <w:tcPr>
            <w:tcW w:w="499"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290"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20"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25"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0"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6"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736"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60" w:hRule="atLeast"/>
        </w:trPr>
        <w:tc>
          <w:tcPr>
            <w:tcW w:w="182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71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业务咨询委托费（非专项资金）</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54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7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7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20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3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0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通过开展普法宣传、培训、业务咨询等业务，提高工作人员法律知识</w:t>
            </w:r>
          </w:p>
        </w:tc>
        <w:tc>
          <w:tcPr>
            <w:tcW w:w="1232" w:type="pct"/>
            <w:gridSpan w:val="3"/>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中心聘请专业法律律师为中心审核签订的合同，为中心职工提供普法宣传活动，提高了工作人员的法律知识。</w:t>
            </w:r>
          </w:p>
        </w:tc>
        <w:tc>
          <w:tcPr>
            <w:tcW w:w="7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0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32" w:type="pct"/>
            <w:gridSpan w:val="3"/>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8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0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32" w:type="pct"/>
            <w:gridSpan w:val="3"/>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290"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开展普法活动期数、提供业务咨询次数</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提供法律咨询10次</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律师为中心提供法律咨询服务50次为中心合同签订提供了法律保障。</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法律服务质量</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较好地完成了法律咨询服务。</w:t>
            </w:r>
          </w:p>
        </w:tc>
        <w:tc>
          <w:tcPr>
            <w:tcW w:w="73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业务保障时间</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1年</w:t>
            </w:r>
          </w:p>
        </w:tc>
        <w:tc>
          <w:tcPr>
            <w:tcW w:w="73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总成本</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≤5万</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5万</w:t>
            </w:r>
          </w:p>
        </w:tc>
        <w:tc>
          <w:tcPr>
            <w:tcW w:w="73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90"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290"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培训效果影响程度</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效果显著</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提高了中心职工的法律意识，丰富了法律常识。</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90"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42"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1821"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业务培训费</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w:t>
      </w:r>
      <w:r>
        <w:rPr>
          <w:rFonts w:ascii="Times New Roman" w:eastAsia="仿宋_GB2312"/>
          <w:b w:val="0"/>
          <w:sz w:val="32"/>
          <w:szCs w:val="32"/>
        </w:rPr>
        <w:t>万元，执行数为</w:t>
      </w:r>
      <w:r>
        <w:rPr>
          <w:rFonts w:hint="eastAsia" w:ascii="Times New Roman" w:eastAsia="仿宋_GB2312"/>
          <w:b w:val="0"/>
          <w:sz w:val="32"/>
          <w:szCs w:val="32"/>
          <w:lang w:val="en-US" w:eastAsia="zh-CN"/>
        </w:rPr>
        <w:t>0.45</w:t>
      </w:r>
      <w:r>
        <w:rPr>
          <w:rFonts w:ascii="Times New Roman" w:eastAsia="仿宋_GB2312"/>
          <w:b w:val="0"/>
          <w:sz w:val="32"/>
          <w:szCs w:val="32"/>
        </w:rPr>
        <w:t>万元，完成预算的</w:t>
      </w:r>
      <w:r>
        <w:rPr>
          <w:rFonts w:hint="eastAsia" w:ascii="Times New Roman" w:eastAsia="仿宋_GB2312"/>
          <w:b w:val="0"/>
          <w:sz w:val="32"/>
          <w:szCs w:val="32"/>
          <w:lang w:val="en-US" w:eastAsia="zh-CN"/>
        </w:rPr>
        <w:t>9</w:t>
      </w:r>
      <w:r>
        <w:rPr>
          <w:rFonts w:ascii="Times New Roman" w:eastAsia="仿宋_GB2312"/>
          <w:b w:val="0"/>
          <w:sz w:val="32"/>
          <w:szCs w:val="32"/>
        </w:rPr>
        <w:t>%。项目绩效目标完成情况：</w:t>
      </w:r>
      <w:r>
        <w:rPr>
          <w:rFonts w:hint="eastAsia" w:ascii="Times New Roman" w:eastAsia="仿宋_GB2312"/>
          <w:b w:val="0"/>
          <w:sz w:val="32"/>
          <w:szCs w:val="32"/>
        </w:rPr>
        <w:t>2024年度中心组织专业技术培训12次，聘请外单位专业技术骨干给中心技术人员讲解评审政策、广联达专业软件、党务知识培训，学员满意度较高，业务知识得到了较好提升。</w:t>
      </w:r>
      <w:r>
        <w:rPr>
          <w:rFonts w:ascii="Times New Roman" w:eastAsia="仿宋_GB2312"/>
          <w:b w:val="0"/>
          <w:sz w:val="32"/>
          <w:szCs w:val="32"/>
        </w:rPr>
        <w:t>发现的主要问题及原因是：</w:t>
      </w:r>
      <w:r>
        <w:rPr>
          <w:rFonts w:hint="eastAsia" w:ascii="Times New Roman" w:eastAsia="仿宋_GB2312"/>
          <w:b w:val="0"/>
          <w:sz w:val="32"/>
          <w:szCs w:val="32"/>
        </w:rPr>
        <w:t>单位购买的软件公司，为我单位进行多次免费培训，所以单位组织的专业培训花销减少。</w:t>
      </w:r>
      <w:r>
        <w:rPr>
          <w:rFonts w:hint="eastAsia" w:ascii="Times New Roman" w:eastAsia="仿宋_GB2312"/>
          <w:b w:val="0"/>
          <w:sz w:val="32"/>
          <w:szCs w:val="32"/>
          <w:lang w:eastAsia="zh-CN"/>
        </w:rPr>
        <w:t>下一步措施：2025年，单位将业务培训提上日程，已制定年度培训计划，培训次数将明显增多。</w:t>
      </w: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963"/>
        <w:gridCol w:w="808"/>
        <w:gridCol w:w="413"/>
        <w:gridCol w:w="610"/>
        <w:gridCol w:w="610"/>
        <w:gridCol w:w="956"/>
        <w:gridCol w:w="726"/>
        <w:gridCol w:w="120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5"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填报单位：石家庄市建设项目评审评估中心</w:t>
            </w:r>
          </w:p>
        </w:tc>
        <w:tc>
          <w:tcPr>
            <w:tcW w:w="471"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262"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74"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85"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553"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26"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588"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935"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63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业务培训费（非专项资金）</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56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9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7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98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9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26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42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0.45</w:t>
            </w:r>
          </w:p>
        </w:tc>
        <w:tc>
          <w:tcPr>
            <w:tcW w:w="58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9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26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2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0.45</w:t>
            </w:r>
          </w:p>
        </w:tc>
        <w:tc>
          <w:tcPr>
            <w:tcW w:w="5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9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6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2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9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10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36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9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0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为保证评审评估工作效率和工作效果，对职工和委托的中介机构进行业务培训。</w:t>
            </w:r>
          </w:p>
        </w:tc>
        <w:tc>
          <w:tcPr>
            <w:tcW w:w="136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2024年度中心组织专业技术培训12次，聘请外单位专业技术骨干给中心技术人员讲解评审政策、广联达专业软件、党务知识培训，学员满意度较高，业务知识得到了较好提升。</w:t>
            </w:r>
          </w:p>
        </w:tc>
        <w:tc>
          <w:tcPr>
            <w:tcW w:w="58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9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0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0" w:hRule="atLeast"/>
        </w:trPr>
        <w:tc>
          <w:tcPr>
            <w:tcW w:w="19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0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935"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26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42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935"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262"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组织培训的班次</w:t>
            </w:r>
          </w:p>
        </w:tc>
        <w:tc>
          <w:tcPr>
            <w:tcW w:w="5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≥12次</w:t>
            </w:r>
          </w:p>
        </w:tc>
        <w:tc>
          <w:tcPr>
            <w:tcW w:w="42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12次</w:t>
            </w:r>
          </w:p>
        </w:tc>
        <w:tc>
          <w:tcPr>
            <w:tcW w:w="58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35"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培训对象数量占应覆盖对象数量的比率</w:t>
            </w:r>
          </w:p>
        </w:tc>
        <w:tc>
          <w:tcPr>
            <w:tcW w:w="5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2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8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35"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按期完成率</w:t>
            </w:r>
          </w:p>
        </w:tc>
        <w:tc>
          <w:tcPr>
            <w:tcW w:w="5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2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8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35"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60" w:type="pct"/>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按总成本控制</w:t>
            </w:r>
          </w:p>
        </w:tc>
        <w:tc>
          <w:tcPr>
            <w:tcW w:w="553" w:type="pct"/>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≤5万元</w:t>
            </w:r>
          </w:p>
        </w:tc>
        <w:tc>
          <w:tcPr>
            <w:tcW w:w="426" w:type="pct"/>
            <w:tcBorders>
              <w:top w:val="single" w:color="000000" w:sz="4" w:space="0"/>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0.45万元</w:t>
            </w:r>
          </w:p>
        </w:tc>
        <w:tc>
          <w:tcPr>
            <w:tcW w:w="58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935"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62"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3" w:type="pct"/>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26" w:type="pct"/>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9.00%</w:t>
            </w:r>
          </w:p>
        </w:tc>
        <w:tc>
          <w:tcPr>
            <w:tcW w:w="588" w:type="pct"/>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935"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262"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培训工作经济效益提升</w:t>
            </w:r>
          </w:p>
        </w:tc>
        <w:tc>
          <w:tcPr>
            <w:tcW w:w="5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935"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62"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受训学员满意度</w:t>
            </w:r>
          </w:p>
        </w:tc>
        <w:tc>
          <w:tcPr>
            <w:tcW w:w="5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35"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58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0" w:hRule="atLeast"/>
        </w:trPr>
        <w:tc>
          <w:tcPr>
            <w:tcW w:w="1935"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hint="default"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064"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单位购买的软件公司，为我单位进行多次免费培训，所以单位组织的专业培训花销减少。2025年，单位将业务培训提上日程，已制定年度培训计划，培训次数将明显增多。</w:t>
            </w:r>
          </w:p>
        </w:tc>
      </w:tr>
    </w:tbl>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信息化项目运行维护费</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36.22</w:t>
      </w:r>
      <w:r>
        <w:rPr>
          <w:rFonts w:ascii="Times New Roman" w:eastAsia="仿宋_GB2312"/>
          <w:b w:val="0"/>
          <w:sz w:val="32"/>
          <w:szCs w:val="32"/>
        </w:rPr>
        <w:t>万元，执行数为</w:t>
      </w:r>
      <w:r>
        <w:rPr>
          <w:rFonts w:hint="eastAsia" w:ascii="Times New Roman" w:eastAsia="仿宋_GB2312"/>
          <w:b w:val="0"/>
          <w:sz w:val="32"/>
          <w:szCs w:val="32"/>
          <w:lang w:val="en-US" w:eastAsia="zh-CN"/>
        </w:rPr>
        <w:t>33.18</w:t>
      </w:r>
      <w:r>
        <w:rPr>
          <w:rFonts w:ascii="Times New Roman" w:eastAsia="仿宋_GB2312"/>
          <w:b w:val="0"/>
          <w:sz w:val="32"/>
          <w:szCs w:val="32"/>
        </w:rPr>
        <w:t>万元，完成预算的</w:t>
      </w:r>
      <w:r>
        <w:rPr>
          <w:rFonts w:hint="eastAsia" w:ascii="Times New Roman" w:eastAsia="仿宋_GB2312"/>
          <w:b w:val="0"/>
          <w:sz w:val="32"/>
          <w:szCs w:val="32"/>
          <w:lang w:val="en-US" w:eastAsia="zh-CN"/>
        </w:rPr>
        <w:t>91.61%</w:t>
      </w:r>
      <w:r>
        <w:rPr>
          <w:rFonts w:ascii="Times New Roman" w:eastAsia="仿宋_GB2312"/>
          <w:b w:val="0"/>
          <w:sz w:val="32"/>
          <w:szCs w:val="32"/>
        </w:rPr>
        <w:t>。项目绩效目标完成情况：</w:t>
      </w:r>
      <w:r>
        <w:rPr>
          <w:rFonts w:hint="eastAsia" w:ascii="Times New Roman" w:eastAsia="仿宋_GB2312"/>
          <w:b w:val="0"/>
          <w:sz w:val="32"/>
          <w:szCs w:val="32"/>
        </w:rPr>
        <w:t>对各造价算量软件进行专业升级维护，保障了评审评估工作的正常开展。</w:t>
      </w:r>
      <w:r>
        <w:rPr>
          <w:rFonts w:ascii="Times New Roman" w:eastAsia="仿宋_GB2312"/>
          <w:b w:val="0"/>
          <w:sz w:val="32"/>
          <w:szCs w:val="32"/>
        </w:rPr>
        <w:t>发现的主要问题及原因是：</w:t>
      </w:r>
      <w:r>
        <w:rPr>
          <w:rFonts w:hint="eastAsia" w:ascii="Times New Roman" w:eastAsia="仿宋_GB2312"/>
          <w:b w:val="0"/>
          <w:sz w:val="32"/>
          <w:szCs w:val="32"/>
          <w:lang w:eastAsia="zh-CN"/>
        </w:rPr>
        <w:t>无。</w:t>
      </w: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915"/>
        <w:gridCol w:w="800"/>
        <w:gridCol w:w="654"/>
        <w:gridCol w:w="605"/>
        <w:gridCol w:w="654"/>
        <w:gridCol w:w="654"/>
        <w:gridCol w:w="817"/>
        <w:gridCol w:w="11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821"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填报单位：石家庄市建设项目评审评估中心</w:t>
            </w:r>
          </w:p>
        </w:tc>
        <w:tc>
          <w:tcPr>
            <w:tcW w:w="451"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1"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68"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21"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5"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59"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670"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60" w:hRule="atLeast"/>
        </w:trPr>
        <w:tc>
          <w:tcPr>
            <w:tcW w:w="182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bookmarkStart w:id="0" w:name="_GoBack"/>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bookmarkEnd w:id="0"/>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77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信息化项目运行维护费（非专项资金）</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53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8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6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36.22</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36.22</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33.18</w:t>
            </w:r>
          </w:p>
        </w:tc>
        <w:tc>
          <w:tcPr>
            <w:tcW w:w="6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36.22</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36.22</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33.18</w:t>
            </w:r>
          </w:p>
        </w:tc>
        <w:tc>
          <w:tcPr>
            <w:tcW w:w="6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0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6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22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8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2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对各专业软件进行维护升级，保障评审评估工作正常开展。</w:t>
            </w:r>
          </w:p>
        </w:tc>
        <w:tc>
          <w:tcPr>
            <w:tcW w:w="128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对各造价算量软件进行专业升级维护，保障了评审评估工作的正常开展。</w:t>
            </w:r>
          </w:p>
        </w:tc>
        <w:tc>
          <w:tcPr>
            <w:tcW w:w="6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2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2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1"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40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软件维护数量（套）</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≤10件/套</w:t>
            </w: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8套</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系统运行正常率</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软件维护时间</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12个月</w:t>
            </w: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12个月</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购买软件、服务等总成本</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≤44.22万元</w:t>
            </w: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33.18万元</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01"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91.61%</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1"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401"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保障工作正常开展</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01"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工作人员满意程度</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08"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1821"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评审评估业务服务费</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eastAsia="仿宋_GB2312"/>
          <w:b w:val="0"/>
          <w:sz w:val="32"/>
          <w:szCs w:val="32"/>
          <w:lang w:val="en-US" w:eastAsia="zh-CN"/>
        </w:rPr>
        <w:t>1800</w:t>
      </w:r>
      <w:r>
        <w:rPr>
          <w:rFonts w:ascii="Times New Roman" w:eastAsia="仿宋_GB2312"/>
          <w:b w:val="0"/>
          <w:sz w:val="32"/>
          <w:szCs w:val="32"/>
        </w:rPr>
        <w:t>万元，执行数为</w:t>
      </w:r>
      <w:r>
        <w:rPr>
          <w:rFonts w:hint="eastAsia" w:ascii="Times New Roman" w:eastAsia="仿宋_GB2312"/>
          <w:b w:val="0"/>
          <w:sz w:val="32"/>
          <w:szCs w:val="32"/>
          <w:lang w:val="en-US" w:eastAsia="zh-CN"/>
        </w:rPr>
        <w:t>1697.82</w:t>
      </w:r>
      <w:r>
        <w:rPr>
          <w:rFonts w:ascii="Times New Roman" w:eastAsia="仿宋_GB2312"/>
          <w:b w:val="0"/>
          <w:sz w:val="32"/>
          <w:szCs w:val="32"/>
        </w:rPr>
        <w:t>万元，完成预算的</w:t>
      </w:r>
      <w:r>
        <w:rPr>
          <w:rFonts w:hint="eastAsia" w:ascii="Times New Roman" w:eastAsia="仿宋_GB2312"/>
          <w:b w:val="0"/>
          <w:sz w:val="32"/>
          <w:szCs w:val="32"/>
          <w:lang w:val="en-US" w:eastAsia="zh-CN"/>
        </w:rPr>
        <w:t>94.32%</w:t>
      </w:r>
      <w:r>
        <w:rPr>
          <w:rFonts w:ascii="Times New Roman" w:eastAsia="仿宋_GB2312"/>
          <w:b w:val="0"/>
          <w:sz w:val="32"/>
          <w:szCs w:val="32"/>
        </w:rPr>
        <w:t>。项目绩效目标完成情况：</w:t>
      </w:r>
      <w:r>
        <w:rPr>
          <w:rFonts w:hint="eastAsia" w:ascii="Times New Roman" w:eastAsia="仿宋_GB2312"/>
          <w:b w:val="0"/>
          <w:sz w:val="32"/>
          <w:szCs w:val="32"/>
        </w:rPr>
        <w:t>顺利完成项目评审工作，大幅度提高评审评估效率。</w:t>
      </w:r>
      <w:r>
        <w:rPr>
          <w:rFonts w:ascii="Times New Roman" w:eastAsia="仿宋_GB2312"/>
          <w:b w:val="0"/>
          <w:sz w:val="32"/>
          <w:szCs w:val="32"/>
        </w:rPr>
        <w:t>发现的主要问题及原因是：</w:t>
      </w:r>
      <w:r>
        <w:rPr>
          <w:rFonts w:hint="eastAsia" w:ascii="Times New Roman" w:eastAsia="仿宋_GB2312"/>
          <w:b w:val="0"/>
          <w:sz w:val="32"/>
          <w:szCs w:val="32"/>
          <w:lang w:eastAsia="zh-CN"/>
        </w:rPr>
        <w:t>绩效目标设置有的不太合理。</w:t>
      </w:r>
      <w:r>
        <w:rPr>
          <w:rFonts w:hint="eastAsia" w:eastAsia="仿宋_GB2312"/>
          <w:b w:val="0"/>
          <w:sz w:val="32"/>
          <w:szCs w:val="32"/>
          <w:lang w:eastAsia="zh-CN"/>
        </w:rPr>
        <w:t>下一步改正措施：明年设置目标要科学规划，按实际情况实事求是设定目标，让绩效目标和指标更加合理。</w:t>
      </w: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971"/>
        <w:gridCol w:w="809"/>
        <w:gridCol w:w="611"/>
        <w:gridCol w:w="611"/>
        <w:gridCol w:w="611"/>
        <w:gridCol w:w="611"/>
        <w:gridCol w:w="859"/>
        <w:gridCol w:w="120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821"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填报单位：石家庄市建设项目评审评估中心</w:t>
            </w:r>
          </w:p>
        </w:tc>
        <w:tc>
          <w:tcPr>
            <w:tcW w:w="464"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63"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82"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86"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68"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523"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689"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82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7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评审评估业务服务费（非专项资金）</w:t>
            </w:r>
          </w:p>
        </w:tc>
        <w:tc>
          <w:tcPr>
            <w:tcW w:w="3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58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8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9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1800</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3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1697.82</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1800</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1697.82</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8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21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7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1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1.按规定委托中介机构进行项目评审评估，完成评审评估工作，提高评审评估效率。2.聘用专业技术劳务派遣人员，支付劳务费，完成评审评估工作，提高评审评估效率。</w:t>
            </w:r>
          </w:p>
        </w:tc>
        <w:tc>
          <w:tcPr>
            <w:tcW w:w="127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顺利完成项目评审工作，大幅度提高评审评估效率。</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1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1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64"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363"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评审人数</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≥2人</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222人</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6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项目评审率</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6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任务完成率</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6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总成本</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≤1800万元</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1697.82万元</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63"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94.32%</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64"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363"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推动评审工作的高效开展</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及时高效</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提高了项目评审的效率，快速高质量地助推了评审项目的完工。</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63"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办理单位满意度</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89"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1821"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绩效目标设置有的不太合理，明年设置会更加合理。</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办公设备购置</w:t>
      </w:r>
      <w:r>
        <w:rPr>
          <w:rFonts w:ascii="Times New Roman" w:eastAsia="仿宋_GB2312"/>
          <w:b w:val="0"/>
          <w:sz w:val="32"/>
          <w:szCs w:val="32"/>
        </w:rPr>
        <w:t>项目绩效自评得分为</w:t>
      </w:r>
      <w:r>
        <w:rPr>
          <w:rFonts w:hint="eastAsia" w:eastAsia="仿宋_GB2312"/>
          <w:b w:val="0"/>
          <w:sz w:val="32"/>
          <w:szCs w:val="32"/>
          <w:lang w:val="en-US" w:eastAsia="zh-CN"/>
        </w:rPr>
        <w:t>95.8</w:t>
      </w:r>
      <w:r>
        <w:rPr>
          <w:rFonts w:ascii="Times New Roman" w:eastAsia="仿宋_GB2312"/>
          <w:b w:val="0"/>
          <w:sz w:val="32"/>
          <w:szCs w:val="32"/>
        </w:rPr>
        <w:t>分（绩效自评表附后）。全年预算数为</w:t>
      </w:r>
      <w:r>
        <w:rPr>
          <w:rFonts w:hint="eastAsia" w:eastAsia="仿宋_GB2312"/>
          <w:b w:val="0"/>
          <w:sz w:val="32"/>
          <w:szCs w:val="32"/>
          <w:lang w:val="en-US" w:eastAsia="zh-CN"/>
        </w:rPr>
        <w:t>100</w:t>
      </w:r>
      <w:r>
        <w:rPr>
          <w:rFonts w:ascii="Times New Roman" w:eastAsia="仿宋_GB2312"/>
          <w:b w:val="0"/>
          <w:sz w:val="32"/>
          <w:szCs w:val="32"/>
        </w:rPr>
        <w:t>万元，执行数为</w:t>
      </w:r>
      <w:r>
        <w:rPr>
          <w:rFonts w:hint="eastAsia" w:ascii="Times New Roman" w:eastAsia="仿宋_GB2312"/>
          <w:b w:val="0"/>
          <w:sz w:val="32"/>
          <w:szCs w:val="32"/>
          <w:lang w:val="en-US" w:eastAsia="zh-CN"/>
        </w:rPr>
        <w:t>58.82</w:t>
      </w:r>
      <w:r>
        <w:rPr>
          <w:rFonts w:ascii="Times New Roman" w:eastAsia="仿宋_GB2312"/>
          <w:b w:val="0"/>
          <w:sz w:val="32"/>
          <w:szCs w:val="32"/>
        </w:rPr>
        <w:t>万元，完成预算的</w:t>
      </w:r>
      <w:r>
        <w:rPr>
          <w:rFonts w:hint="eastAsia" w:ascii="Times New Roman" w:eastAsia="仿宋_GB2312"/>
          <w:b w:val="0"/>
          <w:sz w:val="32"/>
          <w:szCs w:val="32"/>
          <w:lang w:val="en-US" w:eastAsia="zh-CN"/>
        </w:rPr>
        <w:t>58.82%</w:t>
      </w:r>
      <w:r>
        <w:rPr>
          <w:rFonts w:ascii="Times New Roman" w:eastAsia="仿宋_GB2312"/>
          <w:b w:val="0"/>
          <w:sz w:val="32"/>
          <w:szCs w:val="32"/>
        </w:rPr>
        <w:t>。项目绩效目标完成情况：</w:t>
      </w:r>
      <w:r>
        <w:rPr>
          <w:rFonts w:hint="eastAsia" w:ascii="Times New Roman" w:eastAsia="仿宋_GB2312"/>
          <w:b w:val="0"/>
          <w:sz w:val="32"/>
          <w:szCs w:val="32"/>
        </w:rPr>
        <w:t>购置办公桌椅、笔记本电脑、打印机、床、碎纸机、消防系统、视频终端、保密柜、投影仪等设备，保障了中心办公正常运转。</w:t>
      </w:r>
      <w:r>
        <w:rPr>
          <w:rFonts w:ascii="Times New Roman" w:eastAsia="仿宋_GB2312"/>
          <w:b w:val="0"/>
          <w:sz w:val="32"/>
          <w:szCs w:val="32"/>
        </w:rPr>
        <w:t>发现的主要问题及原因是：</w:t>
      </w:r>
      <w:r>
        <w:rPr>
          <w:rFonts w:hint="eastAsia" w:eastAsia="仿宋_GB2312"/>
          <w:b w:val="0"/>
          <w:sz w:val="32"/>
          <w:szCs w:val="32"/>
          <w:lang w:eastAsia="zh-CN"/>
        </w:rPr>
        <w:t>无。</w:t>
      </w: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016"/>
        <w:gridCol w:w="816"/>
        <w:gridCol w:w="516"/>
        <w:gridCol w:w="647"/>
        <w:gridCol w:w="663"/>
        <w:gridCol w:w="622"/>
        <w:gridCol w:w="772"/>
        <w:gridCol w:w="12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820"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填报单位：石家庄市建设项目评审评估中心</w:t>
            </w:r>
          </w:p>
        </w:tc>
        <w:tc>
          <w:tcPr>
            <w:tcW w:w="481"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28"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2"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6"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84"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61"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714"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820"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Style w:val="28"/>
                <w:rFonts w:eastAsia="宋体"/>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7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办公设备购置（非专项资金）</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56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81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58.82</w:t>
            </w:r>
          </w:p>
        </w:tc>
        <w:tc>
          <w:tcPr>
            <w:tcW w:w="71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58.82</w:t>
            </w:r>
          </w:p>
        </w:tc>
        <w:tc>
          <w:tcPr>
            <w:tcW w:w="71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1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82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21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5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1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为保障评审评估工作正常运转</w:t>
            </w:r>
          </w:p>
        </w:tc>
        <w:tc>
          <w:tcPr>
            <w:tcW w:w="125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购置办公桌椅、笔记本电脑、打印机、床、碎纸机、消防系统、视频终端、保密柜、投影仪等设备，保障了中心办公正常运转。</w:t>
            </w:r>
          </w:p>
        </w:tc>
        <w:tc>
          <w:tcPr>
            <w:tcW w:w="71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1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5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1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5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0"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Style w:val="28"/>
                <w:rFonts w:eastAsia="宋体"/>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8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1"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32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8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办公家具和办公设备购置数量（台/件）</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≥5台/件</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449台/件</w:t>
            </w:r>
          </w:p>
        </w:tc>
        <w:tc>
          <w:tcPr>
            <w:tcW w:w="7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8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购置质量合格率</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8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办公设备采购及时率</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8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办公设备购置费用</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r>
              <w:rPr>
                <w:rFonts w:hint="eastAsia" w:ascii="宋体" w:hAnsi="宋体" w:eastAsia="宋体" w:cs="宋体"/>
                <w:i w:val="0"/>
                <w:iCs w:val="0"/>
                <w:color w:val="000000"/>
                <w:kern w:val="0"/>
                <w:sz w:val="20"/>
                <w:szCs w:val="20"/>
                <w:u w:val="none"/>
                <w:lang w:val="en-US" w:eastAsia="zh-CN" w:bidi="ar"/>
              </w:rPr>
              <w:t>万元</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58.82</w:t>
            </w:r>
            <w:r>
              <w:rPr>
                <w:rFonts w:hint="eastAsia" w:ascii="宋体" w:hAnsi="宋体" w:eastAsia="宋体" w:cs="宋体"/>
                <w:i w:val="0"/>
                <w:iCs w:val="0"/>
                <w:color w:val="000000"/>
                <w:kern w:val="0"/>
                <w:sz w:val="20"/>
                <w:szCs w:val="20"/>
                <w:u w:val="none"/>
                <w:lang w:val="en-US" w:eastAsia="zh-CN" w:bidi="ar"/>
              </w:rPr>
              <w:t>万元</w:t>
            </w:r>
          </w:p>
        </w:tc>
        <w:tc>
          <w:tcPr>
            <w:tcW w:w="7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28"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58.82%</w:t>
            </w:r>
          </w:p>
        </w:tc>
        <w:tc>
          <w:tcPr>
            <w:tcW w:w="7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1" w:type="pct"/>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32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8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办公经费、专用材料费</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r>
              <w:rPr>
                <w:rFonts w:hint="eastAsia" w:ascii="宋体" w:hAnsi="宋体" w:eastAsia="宋体" w:cs="宋体"/>
                <w:i w:val="0"/>
                <w:iCs w:val="0"/>
                <w:color w:val="000000"/>
                <w:kern w:val="0"/>
                <w:sz w:val="20"/>
                <w:szCs w:val="20"/>
                <w:u w:val="none"/>
                <w:lang w:val="en-US" w:eastAsia="zh-CN" w:bidi="ar"/>
              </w:rPr>
              <w:t>万元</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58.82</w:t>
            </w:r>
            <w:r>
              <w:rPr>
                <w:rFonts w:hint="eastAsia" w:ascii="宋体" w:hAnsi="宋体" w:eastAsia="宋体" w:cs="宋体"/>
                <w:i w:val="0"/>
                <w:iCs w:val="0"/>
                <w:color w:val="000000"/>
                <w:kern w:val="0"/>
                <w:sz w:val="20"/>
                <w:szCs w:val="20"/>
                <w:u w:val="none"/>
                <w:lang w:val="en-US" w:eastAsia="zh-CN" w:bidi="ar"/>
              </w:rPr>
              <w:t>万元</w:t>
            </w:r>
          </w:p>
        </w:tc>
        <w:tc>
          <w:tcPr>
            <w:tcW w:w="7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1" w:type="pct"/>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2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8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业务保障能力提升情况</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1" w:type="pct"/>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2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8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改善生态环境质量</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7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1" w:type="pct"/>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2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8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保障日常办公</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保障日常办公</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有效保障了日常办公运转</w:t>
            </w:r>
          </w:p>
        </w:tc>
        <w:tc>
          <w:tcPr>
            <w:tcW w:w="7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2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8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使用人员满意度</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65"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820"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Style w:val="28"/>
                <w:rFonts w:eastAsia="宋体"/>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179"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办公设备购置</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eastAsia="仿宋_GB2312"/>
          <w:b w:val="0"/>
          <w:sz w:val="32"/>
          <w:szCs w:val="32"/>
          <w:lang w:val="en-US" w:eastAsia="zh-CN"/>
        </w:rPr>
        <w:t>2.5</w:t>
      </w:r>
      <w:r>
        <w:rPr>
          <w:rFonts w:ascii="Times New Roman" w:eastAsia="仿宋_GB2312"/>
          <w:b w:val="0"/>
          <w:sz w:val="32"/>
          <w:szCs w:val="32"/>
        </w:rPr>
        <w:t>万元，执行数为</w:t>
      </w:r>
      <w:r>
        <w:rPr>
          <w:rFonts w:hint="eastAsia" w:ascii="Times New Roman" w:eastAsia="仿宋_GB2312"/>
          <w:b w:val="0"/>
          <w:sz w:val="32"/>
          <w:szCs w:val="32"/>
          <w:lang w:val="en-US" w:eastAsia="zh-CN"/>
        </w:rPr>
        <w:t>2.36</w:t>
      </w:r>
      <w:r>
        <w:rPr>
          <w:rFonts w:ascii="Times New Roman" w:eastAsia="仿宋_GB2312"/>
          <w:b w:val="0"/>
          <w:sz w:val="32"/>
          <w:szCs w:val="32"/>
        </w:rPr>
        <w:t>万元，完成预算的</w:t>
      </w:r>
      <w:r>
        <w:rPr>
          <w:rFonts w:hint="eastAsia" w:ascii="Times New Roman" w:eastAsia="仿宋_GB2312"/>
          <w:b w:val="0"/>
          <w:sz w:val="32"/>
          <w:szCs w:val="32"/>
          <w:lang w:val="en-US" w:eastAsia="zh-CN"/>
        </w:rPr>
        <w:t>94.4%</w:t>
      </w:r>
      <w:r>
        <w:rPr>
          <w:rFonts w:ascii="Times New Roman" w:eastAsia="仿宋_GB2312"/>
          <w:b w:val="0"/>
          <w:sz w:val="32"/>
          <w:szCs w:val="32"/>
        </w:rPr>
        <w:t>。项目绩效目标完成情况：</w:t>
      </w:r>
      <w:r>
        <w:rPr>
          <w:rFonts w:hint="eastAsia" w:ascii="Times New Roman" w:eastAsia="仿宋_GB2312"/>
          <w:b w:val="0"/>
          <w:sz w:val="32"/>
          <w:szCs w:val="32"/>
        </w:rPr>
        <w:t>购买2台柜式空调用于会议室使用，保障了中心评审评估工作正常运转。</w:t>
      </w:r>
      <w:r>
        <w:rPr>
          <w:rFonts w:ascii="Times New Roman" w:eastAsia="仿宋_GB2312"/>
          <w:b w:val="0"/>
          <w:sz w:val="32"/>
          <w:szCs w:val="32"/>
        </w:rPr>
        <w:t>发现的主要问题及原因是：</w:t>
      </w:r>
      <w:r>
        <w:rPr>
          <w:rFonts w:hint="eastAsia" w:eastAsia="仿宋_GB2312"/>
          <w:b w:val="0"/>
          <w:sz w:val="32"/>
          <w:szCs w:val="32"/>
          <w:lang w:eastAsia="zh-CN"/>
        </w:rPr>
        <w:t>无。</w:t>
      </w: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016"/>
        <w:gridCol w:w="821"/>
        <w:gridCol w:w="533"/>
        <w:gridCol w:w="676"/>
        <w:gridCol w:w="684"/>
        <w:gridCol w:w="641"/>
        <w:gridCol w:w="684"/>
        <w:gridCol w:w="12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820"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填报单位：石家庄市建设项目评审评估中心</w:t>
            </w:r>
          </w:p>
        </w:tc>
        <w:tc>
          <w:tcPr>
            <w:tcW w:w="491"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35"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12"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17"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94"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99"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728"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60" w:hRule="atLeast"/>
        </w:trPr>
        <w:tc>
          <w:tcPr>
            <w:tcW w:w="1820"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7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办公设备购置（非专项资金）</w:t>
            </w:r>
          </w:p>
        </w:tc>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52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8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7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2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4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2.36</w:t>
            </w:r>
          </w:p>
        </w:tc>
        <w:tc>
          <w:tcPr>
            <w:tcW w:w="7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4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2.36</w:t>
            </w:r>
          </w:p>
        </w:tc>
        <w:tc>
          <w:tcPr>
            <w:tcW w:w="7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05"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1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82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24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1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12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4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为保障评审评估工作正常运转</w:t>
            </w:r>
          </w:p>
        </w:tc>
        <w:tc>
          <w:tcPr>
            <w:tcW w:w="121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购买2台柜式空调用于会议室使用，保障了中心评审评估工作正常运转。</w:t>
            </w:r>
          </w:p>
        </w:tc>
        <w:tc>
          <w:tcPr>
            <w:tcW w:w="7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4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1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6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4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1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0"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8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6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1"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335"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8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办公家具和办公设备购置数量（台/件）</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≥2台/件</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2台</w:t>
            </w: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8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购置质量合格率</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8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办公设备采购及时率</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8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办公设备购置费用</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r>
              <w:rPr>
                <w:rFonts w:hint="eastAsia" w:ascii="宋体" w:hAnsi="宋体" w:eastAsia="宋体" w:cs="宋体"/>
                <w:i w:val="0"/>
                <w:iCs w:val="0"/>
                <w:color w:val="000000"/>
                <w:kern w:val="0"/>
                <w:sz w:val="20"/>
                <w:szCs w:val="20"/>
                <w:u w:val="none"/>
                <w:lang w:val="en-US" w:eastAsia="zh-CN" w:bidi="ar"/>
              </w:rPr>
              <w:t>万元</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2.36万元</w:t>
            </w: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84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35"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1" w:type="pct"/>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335"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8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办公经费、专用材料费</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≤2.5万元</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2.36万元</w:t>
            </w: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1" w:type="pct"/>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35"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8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业务保障能力提升情况</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1" w:type="pct"/>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35"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8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改善生态环境质量</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1" w:type="pct"/>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35"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8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保障日常办公</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保障日常办公</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有效保障了日常办公运转</w:t>
            </w: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35"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8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使用人员满意度</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51"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820"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179"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档案归集整理经费</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eastAsia="仿宋_GB2312"/>
          <w:b w:val="0"/>
          <w:sz w:val="32"/>
          <w:szCs w:val="32"/>
          <w:lang w:val="en-US" w:eastAsia="zh-CN"/>
        </w:rPr>
        <w:t>8</w:t>
      </w:r>
      <w:r>
        <w:rPr>
          <w:rFonts w:ascii="Times New Roman" w:eastAsia="仿宋_GB2312"/>
          <w:b w:val="0"/>
          <w:sz w:val="32"/>
          <w:szCs w:val="32"/>
        </w:rPr>
        <w:t>万元，执行数为</w:t>
      </w:r>
      <w:r>
        <w:rPr>
          <w:rFonts w:hint="eastAsia" w:eastAsia="仿宋_GB2312"/>
          <w:b w:val="0"/>
          <w:sz w:val="32"/>
          <w:szCs w:val="32"/>
          <w:lang w:val="en-US" w:eastAsia="zh-CN"/>
        </w:rPr>
        <w:t>8</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中心办公场所搬迁后，业务档案委托第三方进行专业化管理，保障了业务档案的安全和有序存放，全面保障了中心评审质量。</w:t>
      </w:r>
      <w:r>
        <w:rPr>
          <w:rFonts w:ascii="Times New Roman" w:eastAsia="仿宋_GB2312"/>
          <w:b w:val="0"/>
          <w:sz w:val="32"/>
          <w:szCs w:val="32"/>
        </w:rPr>
        <w:t>发现的主要问题及原因是：</w:t>
      </w:r>
      <w:r>
        <w:rPr>
          <w:rFonts w:hint="eastAsia" w:eastAsia="仿宋_GB2312"/>
          <w:b w:val="0"/>
          <w:sz w:val="32"/>
          <w:szCs w:val="32"/>
          <w:lang w:eastAsia="zh-CN"/>
        </w:rPr>
        <w:t>无。</w:t>
      </w: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957"/>
        <w:gridCol w:w="807"/>
        <w:gridCol w:w="413"/>
        <w:gridCol w:w="610"/>
        <w:gridCol w:w="610"/>
        <w:gridCol w:w="1014"/>
        <w:gridCol w:w="676"/>
        <w:gridCol w:w="12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821"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填报单位：石家庄市建设项目评审评估中心</w:t>
            </w:r>
          </w:p>
        </w:tc>
        <w:tc>
          <w:tcPr>
            <w:tcW w:w="472"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270"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92"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96"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564"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81"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701"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82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6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档案归集整理经费（非专项资金）</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64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8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9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70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70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0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13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34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3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对中心评审档案进行专业化管理，提高档案保管效能，全面保障中心评审质量。</w:t>
            </w:r>
          </w:p>
        </w:tc>
        <w:tc>
          <w:tcPr>
            <w:tcW w:w="134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中心办公场所搬迁后，业务档案委托第三方进行专业化管理，保障了业务档案的安全和有序存放，全面保障了中心评审质量。</w:t>
            </w:r>
          </w:p>
        </w:tc>
        <w:tc>
          <w:tcPr>
            <w:tcW w:w="70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3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4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0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3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4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0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8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2"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270"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8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档案整理数量</w:t>
            </w:r>
          </w:p>
        </w:tc>
        <w:tc>
          <w:tcPr>
            <w:tcW w:w="5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≥3.2万册</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3.2万册</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8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档案整理目标</w:t>
            </w:r>
          </w:p>
        </w:tc>
        <w:tc>
          <w:tcPr>
            <w:tcW w:w="5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8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未按时完成审计档案归档的审计项</w:t>
            </w:r>
          </w:p>
        </w:tc>
        <w:tc>
          <w:tcPr>
            <w:tcW w:w="5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8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档案整理费</w:t>
            </w:r>
          </w:p>
        </w:tc>
        <w:tc>
          <w:tcPr>
            <w:tcW w:w="5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≤8万元</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8万元</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70"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8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2"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270"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8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档案管理工作不断提升</w:t>
            </w:r>
          </w:p>
        </w:tc>
        <w:tc>
          <w:tcPr>
            <w:tcW w:w="5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70"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8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5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821"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建设项目评审评估信息平台软件建设尾款</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eastAsia="仿宋_GB2312"/>
          <w:b w:val="0"/>
          <w:sz w:val="32"/>
          <w:szCs w:val="32"/>
          <w:lang w:val="en-US" w:eastAsia="zh-CN"/>
        </w:rPr>
        <w:t>104.77</w:t>
      </w:r>
      <w:r>
        <w:rPr>
          <w:rFonts w:ascii="Times New Roman" w:eastAsia="仿宋_GB2312"/>
          <w:b w:val="0"/>
          <w:sz w:val="32"/>
          <w:szCs w:val="32"/>
        </w:rPr>
        <w:t>万元，执行数为</w:t>
      </w:r>
      <w:r>
        <w:rPr>
          <w:rFonts w:hint="eastAsia" w:ascii="Times New Roman" w:eastAsia="仿宋_GB2312"/>
          <w:b w:val="0"/>
          <w:sz w:val="32"/>
          <w:szCs w:val="32"/>
          <w:lang w:val="en-US" w:eastAsia="zh-CN"/>
        </w:rPr>
        <w:t>104.77</w:t>
      </w:r>
      <w:r>
        <w:rPr>
          <w:rFonts w:ascii="Times New Roman" w:eastAsia="仿宋_GB2312"/>
          <w:b w:val="0"/>
          <w:sz w:val="32"/>
          <w:szCs w:val="32"/>
        </w:rPr>
        <w:t>万元，完成预算的</w:t>
      </w:r>
      <w:r>
        <w:rPr>
          <w:rFonts w:hint="eastAsia" w:eastAsia="仿宋_GB2312"/>
          <w:b w:val="0"/>
          <w:sz w:val="32"/>
          <w:szCs w:val="32"/>
          <w:lang w:val="en-US" w:eastAsia="zh-CN"/>
        </w:rPr>
        <w:t>100</w:t>
      </w:r>
      <w:r>
        <w:rPr>
          <w:rFonts w:hint="eastAsia" w:ascii="Times New Roman" w:eastAsia="仿宋_GB2312"/>
          <w:b w:val="0"/>
          <w:sz w:val="32"/>
          <w:szCs w:val="32"/>
          <w:lang w:val="en-US" w:eastAsia="zh-CN"/>
        </w:rPr>
        <w:t>%</w:t>
      </w:r>
      <w:r>
        <w:rPr>
          <w:rFonts w:ascii="Times New Roman" w:eastAsia="仿宋_GB2312"/>
          <w:b w:val="0"/>
          <w:sz w:val="32"/>
          <w:szCs w:val="32"/>
        </w:rPr>
        <w:t>。项目绩效目标完成情况：</w:t>
      </w:r>
      <w:r>
        <w:rPr>
          <w:rFonts w:hint="eastAsia" w:ascii="Times New Roman" w:eastAsia="仿宋_GB2312"/>
          <w:b w:val="0"/>
          <w:sz w:val="32"/>
          <w:szCs w:val="32"/>
        </w:rPr>
        <w:t>该项目于2024年3月完成了验收工作，投入正常使用，全面提高了评审评估工作效率。</w:t>
      </w:r>
      <w:r>
        <w:rPr>
          <w:rFonts w:ascii="Times New Roman" w:eastAsia="仿宋_GB2312"/>
          <w:b w:val="0"/>
          <w:sz w:val="32"/>
          <w:szCs w:val="32"/>
        </w:rPr>
        <w:t>发现的主要问题及原因是：</w:t>
      </w:r>
      <w:r>
        <w:rPr>
          <w:rFonts w:hint="eastAsia" w:eastAsia="仿宋_GB2312"/>
          <w:b w:val="0"/>
          <w:sz w:val="32"/>
          <w:szCs w:val="32"/>
          <w:lang w:eastAsia="zh-CN"/>
        </w:rPr>
        <w:t>无。</w:t>
      </w: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806"/>
        <w:gridCol w:w="783"/>
        <w:gridCol w:w="736"/>
        <w:gridCol w:w="594"/>
        <w:gridCol w:w="736"/>
        <w:gridCol w:w="736"/>
        <w:gridCol w:w="736"/>
        <w:gridCol w:w="11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820"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填报单位：石家庄市建设项目评审评估中心</w:t>
            </w:r>
          </w:p>
        </w:tc>
        <w:tc>
          <w:tcPr>
            <w:tcW w:w="432"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32"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47"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47"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35"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38"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644"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820"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78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建设项目评审评估信息平台软件建设尾款（非专项资金）</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51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8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7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104.77</w:t>
            </w:r>
          </w:p>
        </w:tc>
        <w:tc>
          <w:tcPr>
            <w:tcW w:w="3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104.77</w:t>
            </w: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104.77</w:t>
            </w:r>
          </w:p>
        </w:tc>
        <w:tc>
          <w:tcPr>
            <w:tcW w:w="64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104.77</w:t>
            </w:r>
          </w:p>
        </w:tc>
        <w:tc>
          <w:tcPr>
            <w:tcW w:w="3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104.77</w:t>
            </w: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104.77</w:t>
            </w:r>
          </w:p>
        </w:tc>
        <w:tc>
          <w:tcPr>
            <w:tcW w:w="64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64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82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21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32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1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建设项目评审评估信息平台软件建设，提高评审评估工作效率。</w:t>
            </w:r>
          </w:p>
        </w:tc>
        <w:tc>
          <w:tcPr>
            <w:tcW w:w="132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该项目于2024年3月完成了验收工作，投入正常使用，全面提高了评审评估工作效率。</w:t>
            </w:r>
          </w:p>
        </w:tc>
        <w:tc>
          <w:tcPr>
            <w:tcW w:w="64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1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2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1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2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0"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2"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432"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业务扩展</w:t>
            </w:r>
          </w:p>
        </w:tc>
        <w:tc>
          <w:tcPr>
            <w:tcW w:w="43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≥3个</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（截止预算年度末的完成情况）</w:t>
            </w: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软件系统验收率</w:t>
            </w:r>
          </w:p>
        </w:tc>
        <w:tc>
          <w:tcPr>
            <w:tcW w:w="43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38"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问题处理及时性</w:t>
            </w:r>
          </w:p>
        </w:tc>
        <w:tc>
          <w:tcPr>
            <w:tcW w:w="43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文字描述</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问题处理及时</w:t>
            </w: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项目预算控制数</w:t>
            </w:r>
          </w:p>
        </w:tc>
        <w:tc>
          <w:tcPr>
            <w:tcW w:w="43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≤104.77万元</w:t>
            </w:r>
          </w:p>
        </w:tc>
        <w:tc>
          <w:tcPr>
            <w:tcW w:w="438"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104.77万元</w:t>
            </w: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32"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2"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432"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应用覆盖面</w:t>
            </w:r>
          </w:p>
        </w:tc>
        <w:tc>
          <w:tcPr>
            <w:tcW w:w="43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32"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经办人对于该平台的专业性、便捷性、易用性的满意程度</w:t>
            </w:r>
          </w:p>
        </w:tc>
        <w:tc>
          <w:tcPr>
            <w:tcW w:w="43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34"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820"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179"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文件资料印刷费</w:t>
      </w:r>
      <w:r>
        <w:rPr>
          <w:rFonts w:ascii="Times New Roman" w:eastAsia="仿宋_GB2312"/>
          <w:b w:val="0"/>
          <w:sz w:val="32"/>
          <w:szCs w:val="32"/>
        </w:rPr>
        <w:t>项目绩效自评得分为</w:t>
      </w:r>
      <w:r>
        <w:rPr>
          <w:rFonts w:hint="eastAsia" w:eastAsia="仿宋_GB2312"/>
          <w:b w:val="0"/>
          <w:sz w:val="32"/>
          <w:szCs w:val="32"/>
          <w:lang w:val="en-US" w:eastAsia="zh-CN"/>
        </w:rPr>
        <w:t>96</w:t>
      </w:r>
      <w:r>
        <w:rPr>
          <w:rFonts w:ascii="Times New Roman" w:eastAsia="仿宋_GB2312"/>
          <w:b w:val="0"/>
          <w:sz w:val="32"/>
          <w:szCs w:val="32"/>
        </w:rPr>
        <w:t>分（绩效自评表附后）。全年预算数为</w:t>
      </w:r>
      <w:r>
        <w:rPr>
          <w:rFonts w:hint="eastAsia" w:eastAsia="仿宋_GB2312"/>
          <w:b w:val="0"/>
          <w:sz w:val="32"/>
          <w:szCs w:val="32"/>
          <w:lang w:val="en-US" w:eastAsia="zh-CN"/>
        </w:rPr>
        <w:t>10</w:t>
      </w:r>
      <w:r>
        <w:rPr>
          <w:rFonts w:ascii="Times New Roman" w:eastAsia="仿宋_GB2312"/>
          <w:b w:val="0"/>
          <w:sz w:val="32"/>
          <w:szCs w:val="32"/>
        </w:rPr>
        <w:t>万元，执行数为</w:t>
      </w:r>
      <w:r>
        <w:rPr>
          <w:rFonts w:hint="eastAsia" w:ascii="Times New Roman" w:eastAsia="仿宋_GB2312"/>
          <w:b w:val="0"/>
          <w:sz w:val="32"/>
          <w:szCs w:val="32"/>
          <w:lang w:val="en-US" w:eastAsia="zh-CN"/>
        </w:rPr>
        <w:t>6.01</w:t>
      </w:r>
      <w:r>
        <w:rPr>
          <w:rFonts w:ascii="Times New Roman" w:eastAsia="仿宋_GB2312"/>
          <w:b w:val="0"/>
          <w:sz w:val="32"/>
          <w:szCs w:val="32"/>
        </w:rPr>
        <w:t>万元，完成预算的</w:t>
      </w:r>
      <w:r>
        <w:rPr>
          <w:rFonts w:hint="eastAsia" w:ascii="Times New Roman" w:eastAsia="仿宋_GB2312"/>
          <w:b w:val="0"/>
          <w:sz w:val="32"/>
          <w:szCs w:val="32"/>
          <w:lang w:val="en-US" w:eastAsia="zh-CN"/>
        </w:rPr>
        <w:t>60.1%</w:t>
      </w:r>
      <w:r>
        <w:rPr>
          <w:rFonts w:ascii="Times New Roman" w:eastAsia="仿宋_GB2312"/>
          <w:b w:val="0"/>
          <w:sz w:val="32"/>
          <w:szCs w:val="32"/>
        </w:rPr>
        <w:t>。项目绩效目标完成情况：</w:t>
      </w:r>
      <w:r>
        <w:rPr>
          <w:rFonts w:hint="eastAsia" w:ascii="Times New Roman" w:eastAsia="仿宋_GB2312"/>
          <w:b w:val="0"/>
          <w:sz w:val="32"/>
          <w:szCs w:val="32"/>
        </w:rPr>
        <w:t>中心印刷了评审评估政策汇编、一次性告知单、发文稿头纸、考核资料汇编等文件100册。</w:t>
      </w:r>
      <w:r>
        <w:rPr>
          <w:rFonts w:ascii="Times New Roman" w:eastAsia="仿宋_GB2312"/>
          <w:b w:val="0"/>
          <w:sz w:val="32"/>
          <w:szCs w:val="32"/>
        </w:rPr>
        <w:t>发现的主要问题及原因是：</w:t>
      </w:r>
      <w:r>
        <w:rPr>
          <w:rFonts w:hint="eastAsia" w:eastAsia="仿宋_GB2312"/>
          <w:b w:val="0"/>
          <w:sz w:val="32"/>
          <w:szCs w:val="32"/>
          <w:lang w:eastAsia="zh-CN"/>
        </w:rPr>
        <w:t>无。</w:t>
      </w: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016"/>
        <w:gridCol w:w="816"/>
        <w:gridCol w:w="420"/>
        <w:gridCol w:w="661"/>
        <w:gridCol w:w="669"/>
        <w:gridCol w:w="629"/>
        <w:gridCol w:w="833"/>
        <w:gridCol w:w="12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60" w:hRule="atLeast"/>
        </w:trPr>
        <w:tc>
          <w:tcPr>
            <w:tcW w:w="1821"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填报单位：石家庄市建设项目评审评估中心</w:t>
            </w:r>
          </w:p>
        </w:tc>
        <w:tc>
          <w:tcPr>
            <w:tcW w:w="484"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278"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5"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9"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87"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94"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718"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60" w:hRule="atLeast"/>
        </w:trPr>
        <w:tc>
          <w:tcPr>
            <w:tcW w:w="182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6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文件资料印刷费（非专项资金）</w:t>
            </w:r>
          </w:p>
        </w:tc>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6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76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6.01</w:t>
            </w:r>
          </w:p>
        </w:tc>
        <w:tc>
          <w:tcPr>
            <w:tcW w:w="7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6.01</w:t>
            </w:r>
          </w:p>
        </w:tc>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16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9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用于印制评审评估意见等资料</w:t>
            </w:r>
          </w:p>
        </w:tc>
        <w:tc>
          <w:tcPr>
            <w:tcW w:w="12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中心印刷了评审评估政策汇编、一次性告知单、发文稿头纸、考核资料汇编等文件100册。</w:t>
            </w:r>
          </w:p>
        </w:tc>
        <w:tc>
          <w:tcPr>
            <w:tcW w:w="7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8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6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27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文件资料印刷册数</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≥5册</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100册</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印刷合格率</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按时完成印刷任务</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按时完成</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按时完成</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印刷费</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≤20万元</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6.01万元</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78"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60.10%</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144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27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保障评审评估工作正常开展</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保障评审评估工作正常开展</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印制的评审评估政策汇编广泛的帮助工作人员更加专业详实地完成评审评估工作。</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7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工作人员满意度</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6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800" w:hRule="atLeast"/>
        </w:trPr>
        <w:tc>
          <w:tcPr>
            <w:tcW w:w="1821"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专用设备维护(修)费</w:t>
      </w:r>
      <w:r>
        <w:rPr>
          <w:rFonts w:ascii="Times New Roman" w:eastAsia="仿宋_GB2312"/>
          <w:b w:val="0"/>
          <w:sz w:val="32"/>
          <w:szCs w:val="32"/>
        </w:rPr>
        <w:t>项目绩效自评得分为</w:t>
      </w:r>
      <w:r>
        <w:rPr>
          <w:rFonts w:hint="eastAsia" w:eastAsia="仿宋_GB2312"/>
          <w:b w:val="0"/>
          <w:sz w:val="32"/>
          <w:szCs w:val="32"/>
          <w:lang w:val="en-US" w:eastAsia="zh-CN"/>
        </w:rPr>
        <w:t>94</w:t>
      </w:r>
      <w:r>
        <w:rPr>
          <w:rFonts w:ascii="Times New Roman" w:eastAsia="仿宋_GB2312"/>
          <w:b w:val="0"/>
          <w:sz w:val="32"/>
          <w:szCs w:val="32"/>
        </w:rPr>
        <w:t>分（绩效自评表附后）。全年预算数为</w:t>
      </w:r>
      <w:r>
        <w:rPr>
          <w:rFonts w:hint="eastAsia" w:eastAsia="仿宋_GB2312"/>
          <w:b w:val="0"/>
          <w:sz w:val="32"/>
          <w:szCs w:val="32"/>
          <w:lang w:val="en-US" w:eastAsia="zh-CN"/>
        </w:rPr>
        <w:t>5</w:t>
      </w:r>
      <w:r>
        <w:rPr>
          <w:rFonts w:ascii="Times New Roman" w:eastAsia="仿宋_GB2312"/>
          <w:b w:val="0"/>
          <w:sz w:val="32"/>
          <w:szCs w:val="32"/>
        </w:rPr>
        <w:t>万元，执行数为</w:t>
      </w:r>
      <w:r>
        <w:rPr>
          <w:rFonts w:hint="eastAsia" w:eastAsia="仿宋_GB2312"/>
          <w:b w:val="0"/>
          <w:sz w:val="32"/>
          <w:szCs w:val="32"/>
          <w:lang w:val="en-US" w:eastAsia="zh-CN"/>
        </w:rPr>
        <w:t>2.37</w:t>
      </w:r>
      <w:r>
        <w:rPr>
          <w:rFonts w:ascii="Times New Roman" w:eastAsia="仿宋_GB2312"/>
          <w:b w:val="0"/>
          <w:sz w:val="32"/>
          <w:szCs w:val="32"/>
        </w:rPr>
        <w:t>万元，完成预算的</w:t>
      </w:r>
      <w:r>
        <w:rPr>
          <w:rFonts w:hint="eastAsia" w:ascii="Times New Roman" w:eastAsia="仿宋_GB2312"/>
          <w:b w:val="0"/>
          <w:sz w:val="32"/>
          <w:szCs w:val="32"/>
          <w:lang w:val="en-US" w:eastAsia="zh-CN"/>
        </w:rPr>
        <w:t>47.4%</w:t>
      </w:r>
      <w:r>
        <w:rPr>
          <w:rFonts w:ascii="Times New Roman" w:eastAsia="仿宋_GB2312"/>
          <w:b w:val="0"/>
          <w:sz w:val="32"/>
          <w:szCs w:val="32"/>
        </w:rPr>
        <w:t>。项目绩效目标完成情况：</w:t>
      </w:r>
      <w:r>
        <w:rPr>
          <w:rFonts w:hint="eastAsia" w:ascii="Times New Roman" w:eastAsia="仿宋_GB2312"/>
          <w:b w:val="0"/>
          <w:sz w:val="32"/>
          <w:szCs w:val="32"/>
        </w:rPr>
        <w:t>2024年维修打印机设备5台，购买墨盒硒鼓80余个，保障了中心办公的正常运转。</w:t>
      </w:r>
      <w:r>
        <w:rPr>
          <w:rFonts w:ascii="Times New Roman" w:eastAsia="仿宋_GB2312"/>
          <w:b w:val="0"/>
          <w:sz w:val="32"/>
          <w:szCs w:val="32"/>
        </w:rPr>
        <w:t>发现的主要问题及原因是：</w:t>
      </w:r>
      <w:r>
        <w:rPr>
          <w:rFonts w:hint="eastAsia" w:ascii="Times New Roman" w:eastAsia="仿宋_GB2312"/>
          <w:b w:val="0"/>
          <w:sz w:val="32"/>
          <w:szCs w:val="32"/>
          <w:lang w:eastAsia="zh-CN"/>
        </w:rPr>
        <w:t>中心设备尚未购置齐全，已有设备保养得当，损坏率较低。</w:t>
      </w:r>
      <w:r>
        <w:rPr>
          <w:rFonts w:hint="eastAsia" w:eastAsia="仿宋_GB2312"/>
          <w:b w:val="0"/>
          <w:sz w:val="32"/>
          <w:szCs w:val="32"/>
          <w:lang w:eastAsia="zh-CN"/>
        </w:rPr>
        <w:t>下一步改正措施：新的一年将严格按照工作实际制定购置计划，按照计划做预算。</w:t>
      </w: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016"/>
        <w:gridCol w:w="816"/>
        <w:gridCol w:w="420"/>
        <w:gridCol w:w="661"/>
        <w:gridCol w:w="669"/>
        <w:gridCol w:w="629"/>
        <w:gridCol w:w="833"/>
        <w:gridCol w:w="12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821"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填报单位：石家庄市建设项目评审评估中心</w:t>
            </w:r>
          </w:p>
        </w:tc>
        <w:tc>
          <w:tcPr>
            <w:tcW w:w="484"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278"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5"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9"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87"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94"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718"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60" w:hRule="atLeast"/>
        </w:trPr>
        <w:tc>
          <w:tcPr>
            <w:tcW w:w="182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6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专用设备维护(修)费（非专项资金）</w:t>
            </w:r>
          </w:p>
        </w:tc>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6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76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2.37</w:t>
            </w:r>
          </w:p>
        </w:tc>
        <w:tc>
          <w:tcPr>
            <w:tcW w:w="7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2.37</w:t>
            </w:r>
          </w:p>
        </w:tc>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16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9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评审评估中心办公设备较多，耗材消耗量大，为保证评审工作顺利开展，需要对办公设备进行定期维修及购置耗材。</w:t>
            </w:r>
          </w:p>
        </w:tc>
        <w:tc>
          <w:tcPr>
            <w:tcW w:w="12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2024年维修打印机设备5台，购买墨盒硒鼓80余个，保障了中心办公的正常运转。</w:t>
            </w:r>
          </w:p>
        </w:tc>
        <w:tc>
          <w:tcPr>
            <w:tcW w:w="7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8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27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设备维护数量</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≥2台</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5台</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设备正常使用率</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日常维修及时率（%）</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设备维修维护、日常公用</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≤10万元</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2.37万元</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78"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47.40%</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27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保障评审评估中心正常运转</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7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6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821"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中心设备尚未购置齐全，已有设备保养得当，损坏率较低。新的一年将严格按照工作实际制定购置计划，按照计划做预算。</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党组织活动经费</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eastAsia="仿宋_GB2312"/>
          <w:b w:val="0"/>
          <w:sz w:val="32"/>
          <w:szCs w:val="32"/>
          <w:lang w:val="en-US" w:eastAsia="zh-CN"/>
        </w:rPr>
        <w:t>3</w:t>
      </w:r>
      <w:r>
        <w:rPr>
          <w:rFonts w:ascii="Times New Roman" w:eastAsia="仿宋_GB2312"/>
          <w:b w:val="0"/>
          <w:sz w:val="32"/>
          <w:szCs w:val="32"/>
        </w:rPr>
        <w:t>万元，执行数为</w:t>
      </w:r>
      <w:r>
        <w:rPr>
          <w:rFonts w:hint="eastAsia" w:eastAsia="仿宋_GB2312"/>
          <w:b w:val="0"/>
          <w:sz w:val="32"/>
          <w:szCs w:val="32"/>
          <w:lang w:val="en-US" w:eastAsia="zh-CN"/>
        </w:rPr>
        <w:t>2.97</w:t>
      </w:r>
      <w:r>
        <w:rPr>
          <w:rFonts w:ascii="Times New Roman" w:eastAsia="仿宋_GB2312"/>
          <w:b w:val="0"/>
          <w:sz w:val="32"/>
          <w:szCs w:val="32"/>
        </w:rPr>
        <w:t>万元，完成预算的</w:t>
      </w:r>
      <w:r>
        <w:rPr>
          <w:rFonts w:hint="eastAsia" w:ascii="Times New Roman" w:eastAsia="仿宋_GB2312"/>
          <w:b w:val="0"/>
          <w:sz w:val="32"/>
          <w:szCs w:val="32"/>
          <w:lang w:val="en-US" w:eastAsia="zh-CN"/>
        </w:rPr>
        <w:t>99%</w:t>
      </w:r>
      <w:r>
        <w:rPr>
          <w:rFonts w:ascii="Times New Roman" w:eastAsia="仿宋_GB2312"/>
          <w:b w:val="0"/>
          <w:sz w:val="32"/>
          <w:szCs w:val="32"/>
        </w:rPr>
        <w:t>。项目绩效目标完成情况：</w:t>
      </w:r>
      <w:r>
        <w:rPr>
          <w:rFonts w:hint="eastAsia" w:ascii="Times New Roman" w:eastAsia="仿宋_GB2312"/>
          <w:b w:val="0"/>
          <w:sz w:val="32"/>
          <w:szCs w:val="32"/>
        </w:rPr>
        <w:t>为中心党员购置多本党务书籍，定制党务活动室书柜，组织西柏坡红色教育活动等。</w:t>
      </w:r>
      <w:r>
        <w:rPr>
          <w:rFonts w:ascii="Times New Roman" w:eastAsia="仿宋_GB2312"/>
          <w:b w:val="0"/>
          <w:sz w:val="32"/>
          <w:szCs w:val="32"/>
        </w:rPr>
        <w:t>发现的主要问题及原因是：</w:t>
      </w:r>
      <w:r>
        <w:rPr>
          <w:rFonts w:hint="eastAsia" w:eastAsia="仿宋_GB2312"/>
          <w:b w:val="0"/>
          <w:sz w:val="32"/>
          <w:szCs w:val="32"/>
          <w:lang w:eastAsia="zh-CN"/>
        </w:rPr>
        <w:t>无。</w:t>
      </w: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016"/>
        <w:gridCol w:w="836"/>
        <w:gridCol w:w="448"/>
        <w:gridCol w:w="689"/>
        <w:gridCol w:w="701"/>
        <w:gridCol w:w="653"/>
        <w:gridCol w:w="683"/>
        <w:gridCol w:w="12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821"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填报单位：石家庄市建设项目评审评估中心</w:t>
            </w:r>
          </w:p>
        </w:tc>
        <w:tc>
          <w:tcPr>
            <w:tcW w:w="499"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290"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20"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25"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0"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6"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736"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82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71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党组织活动经费（非专项资金）</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54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7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w:t>
            </w:r>
          </w:p>
        </w:tc>
        <w:tc>
          <w:tcPr>
            <w:tcW w:w="7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w:t>
            </w: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20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3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0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购置多种党员学习用品、开展党组织活动等</w:t>
            </w:r>
          </w:p>
        </w:tc>
        <w:tc>
          <w:tcPr>
            <w:tcW w:w="123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为中心党员购置多本党务书籍，定制党务活动室书柜，组织西柏坡红色教育活动等。</w:t>
            </w:r>
          </w:p>
        </w:tc>
        <w:tc>
          <w:tcPr>
            <w:tcW w:w="7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0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3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0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3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290"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开展党组织活动次数</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≥6次</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6次</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活动参与率</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党组织活动开展频次</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≥6次</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6次</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资金总成本</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≤3万元</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2.97</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90"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290"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基层党组织建设质量</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较上年提升</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90"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8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党员满意度</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4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42"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821"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专用材料购置</w:t>
      </w:r>
      <w:r>
        <w:rPr>
          <w:rFonts w:ascii="Times New Roman" w:eastAsia="仿宋_GB2312"/>
          <w:b w:val="0"/>
          <w:sz w:val="32"/>
          <w:szCs w:val="32"/>
        </w:rPr>
        <w:t>项目绩效自评得分为</w:t>
      </w:r>
      <w:r>
        <w:rPr>
          <w:rFonts w:hint="eastAsia" w:eastAsia="仿宋_GB2312"/>
          <w:b w:val="0"/>
          <w:sz w:val="32"/>
          <w:szCs w:val="32"/>
          <w:lang w:val="en-US" w:eastAsia="zh-CN"/>
        </w:rPr>
        <w:t>95</w:t>
      </w:r>
      <w:r>
        <w:rPr>
          <w:rFonts w:ascii="Times New Roman" w:eastAsia="仿宋_GB2312"/>
          <w:b w:val="0"/>
          <w:sz w:val="32"/>
          <w:szCs w:val="32"/>
        </w:rPr>
        <w:t>分（绩效自评表附后）。全年预算数为</w:t>
      </w:r>
      <w:r>
        <w:rPr>
          <w:rFonts w:hint="eastAsia" w:eastAsia="仿宋_GB2312"/>
          <w:b w:val="0"/>
          <w:sz w:val="32"/>
          <w:szCs w:val="32"/>
          <w:lang w:val="en-US" w:eastAsia="zh-CN"/>
        </w:rPr>
        <w:t>6</w:t>
      </w:r>
      <w:r>
        <w:rPr>
          <w:rFonts w:ascii="Times New Roman" w:eastAsia="仿宋_GB2312"/>
          <w:b w:val="0"/>
          <w:sz w:val="32"/>
          <w:szCs w:val="32"/>
        </w:rPr>
        <w:t>万元，执行数为</w:t>
      </w:r>
      <w:r>
        <w:rPr>
          <w:rFonts w:hint="eastAsia" w:eastAsia="仿宋_GB2312"/>
          <w:b w:val="0"/>
          <w:sz w:val="32"/>
          <w:szCs w:val="32"/>
          <w:lang w:val="en-US" w:eastAsia="zh-CN"/>
        </w:rPr>
        <w:t>3.29</w:t>
      </w:r>
      <w:r>
        <w:rPr>
          <w:rFonts w:ascii="Times New Roman" w:eastAsia="仿宋_GB2312"/>
          <w:b w:val="0"/>
          <w:sz w:val="32"/>
          <w:szCs w:val="32"/>
        </w:rPr>
        <w:t>万元，完成预算的</w:t>
      </w:r>
      <w:r>
        <w:rPr>
          <w:rFonts w:hint="eastAsia" w:ascii="Times New Roman" w:eastAsia="仿宋_GB2312"/>
          <w:b w:val="0"/>
          <w:sz w:val="32"/>
          <w:szCs w:val="32"/>
          <w:lang w:val="en-US" w:eastAsia="zh-CN"/>
        </w:rPr>
        <w:t>54.83%</w:t>
      </w:r>
      <w:r>
        <w:rPr>
          <w:rFonts w:ascii="Times New Roman" w:eastAsia="仿宋_GB2312"/>
          <w:b w:val="0"/>
          <w:sz w:val="32"/>
          <w:szCs w:val="32"/>
        </w:rPr>
        <w:t>。项目绩效目标完成情况：</w:t>
      </w:r>
      <w:r>
        <w:rPr>
          <w:rFonts w:hint="eastAsia" w:ascii="Times New Roman" w:eastAsia="仿宋_GB2312"/>
          <w:b w:val="0"/>
          <w:sz w:val="32"/>
          <w:szCs w:val="32"/>
        </w:rPr>
        <w:t>中心打印机耗材消耗多，中心多次购置专用耗材，合格率为100%，均为经济实用型耗材。</w:t>
      </w:r>
      <w:r>
        <w:rPr>
          <w:rFonts w:ascii="Times New Roman" w:eastAsia="仿宋_GB2312"/>
          <w:b w:val="0"/>
          <w:sz w:val="32"/>
          <w:szCs w:val="32"/>
        </w:rPr>
        <w:t>发现的主要问题及原因是：</w:t>
      </w:r>
      <w:r>
        <w:rPr>
          <w:rFonts w:hint="eastAsia" w:eastAsia="仿宋_GB2312"/>
          <w:b w:val="0"/>
          <w:sz w:val="32"/>
          <w:szCs w:val="32"/>
          <w:lang w:eastAsia="zh-CN"/>
        </w:rPr>
        <w:t>无。</w:t>
      </w: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016"/>
        <w:gridCol w:w="816"/>
        <w:gridCol w:w="420"/>
        <w:gridCol w:w="661"/>
        <w:gridCol w:w="669"/>
        <w:gridCol w:w="629"/>
        <w:gridCol w:w="833"/>
        <w:gridCol w:w="12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821"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填报单位：石家庄市建设项目评审评估中心</w:t>
            </w:r>
          </w:p>
        </w:tc>
        <w:tc>
          <w:tcPr>
            <w:tcW w:w="484"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278"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5"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9"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87"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94"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718"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60" w:hRule="atLeast"/>
        </w:trPr>
        <w:tc>
          <w:tcPr>
            <w:tcW w:w="182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6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专用材料购置（非专项资金）</w:t>
            </w:r>
          </w:p>
        </w:tc>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6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76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3.29</w:t>
            </w:r>
          </w:p>
        </w:tc>
        <w:tc>
          <w:tcPr>
            <w:tcW w:w="7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3.29</w:t>
            </w:r>
          </w:p>
        </w:tc>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0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16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9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因为评审评估工作量大，消耗材料多，需及时购买专用材料，以保证评审评估工作正常进行。</w:t>
            </w:r>
          </w:p>
        </w:tc>
        <w:tc>
          <w:tcPr>
            <w:tcW w:w="129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中心打印机耗材消耗多，中心多次购置专用耗材，合格率为100%，均为经济实用型耗材。</w:t>
            </w:r>
          </w:p>
        </w:tc>
        <w:tc>
          <w:tcPr>
            <w:tcW w:w="7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0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6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27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专用材料购置的次数</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5次</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购置设备合格率</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设备交付使用进度</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设备采购经济性</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≤10万元</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3.29万元</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78"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54.83%</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27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设备使用率（%）</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7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8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服务对象的满意程度</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6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800" w:hRule="atLeast"/>
        </w:trPr>
        <w:tc>
          <w:tcPr>
            <w:tcW w:w="1821"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会议费</w:t>
      </w:r>
      <w:r>
        <w:rPr>
          <w:rFonts w:ascii="Times New Roman" w:eastAsia="仿宋_GB2312"/>
          <w:b w:val="0"/>
          <w:sz w:val="32"/>
          <w:szCs w:val="32"/>
        </w:rPr>
        <w:t>项目绩效自评得分为</w:t>
      </w:r>
      <w:r>
        <w:rPr>
          <w:rFonts w:hint="eastAsia" w:eastAsia="仿宋_GB2312"/>
          <w:b w:val="0"/>
          <w:sz w:val="32"/>
          <w:szCs w:val="32"/>
          <w:lang w:val="en-US" w:eastAsia="zh-CN"/>
        </w:rPr>
        <w:t>96</w:t>
      </w:r>
      <w:r>
        <w:rPr>
          <w:rFonts w:ascii="Times New Roman" w:eastAsia="仿宋_GB2312"/>
          <w:b w:val="0"/>
          <w:sz w:val="32"/>
          <w:szCs w:val="32"/>
        </w:rPr>
        <w:t>分（绩效自评表附后）。全年预算数为</w:t>
      </w:r>
      <w:r>
        <w:rPr>
          <w:rFonts w:hint="eastAsia" w:eastAsia="仿宋_GB2312"/>
          <w:b w:val="0"/>
          <w:sz w:val="32"/>
          <w:szCs w:val="32"/>
          <w:lang w:val="en-US" w:eastAsia="zh-CN"/>
        </w:rPr>
        <w:t>1</w:t>
      </w:r>
      <w:r>
        <w:rPr>
          <w:rFonts w:ascii="Times New Roman" w:eastAsia="仿宋_GB2312"/>
          <w:b w:val="0"/>
          <w:sz w:val="32"/>
          <w:szCs w:val="32"/>
        </w:rPr>
        <w:t>万元，执行数为</w:t>
      </w:r>
      <w:r>
        <w:rPr>
          <w:rFonts w:hint="eastAsia" w:eastAsia="仿宋_GB2312"/>
          <w:b w:val="0"/>
          <w:sz w:val="32"/>
          <w:szCs w:val="32"/>
          <w:lang w:val="en-US" w:eastAsia="zh-CN"/>
        </w:rPr>
        <w:t>0.6</w:t>
      </w:r>
      <w:r>
        <w:rPr>
          <w:rFonts w:ascii="Times New Roman" w:eastAsia="仿宋_GB2312"/>
          <w:b w:val="0"/>
          <w:sz w:val="32"/>
          <w:szCs w:val="32"/>
        </w:rPr>
        <w:t>万元，完成预算的</w:t>
      </w:r>
      <w:r>
        <w:rPr>
          <w:rFonts w:hint="eastAsia" w:eastAsia="仿宋_GB2312"/>
          <w:b w:val="0"/>
          <w:sz w:val="32"/>
          <w:szCs w:val="32"/>
          <w:lang w:val="en-US" w:eastAsia="zh-CN"/>
        </w:rPr>
        <w:t>60</w:t>
      </w:r>
      <w:r>
        <w:rPr>
          <w:rFonts w:hint="eastAsia" w:ascii="Times New Roman" w:eastAsia="仿宋_GB2312"/>
          <w:b w:val="0"/>
          <w:sz w:val="32"/>
          <w:szCs w:val="32"/>
          <w:lang w:val="en-US" w:eastAsia="zh-CN"/>
        </w:rPr>
        <w:t>%</w:t>
      </w:r>
      <w:r>
        <w:rPr>
          <w:rFonts w:ascii="Times New Roman" w:eastAsia="仿宋_GB2312"/>
          <w:b w:val="0"/>
          <w:sz w:val="32"/>
          <w:szCs w:val="32"/>
        </w:rPr>
        <w:t>。项目绩效目标完成情况：</w:t>
      </w:r>
      <w:r>
        <w:rPr>
          <w:rFonts w:hint="eastAsia" w:ascii="Times New Roman" w:eastAsia="仿宋_GB2312"/>
          <w:b w:val="0"/>
          <w:sz w:val="32"/>
          <w:szCs w:val="32"/>
        </w:rPr>
        <w:t>中心2024年度召开项目调度会、业务交流会、专家评审会12次，为保障评审评估工作的顺利开展打下坚实基础。</w:t>
      </w:r>
      <w:r>
        <w:rPr>
          <w:rFonts w:ascii="Times New Roman" w:eastAsia="仿宋_GB2312"/>
          <w:b w:val="0"/>
          <w:sz w:val="32"/>
          <w:szCs w:val="32"/>
        </w:rPr>
        <w:t>发现的主要问题及原因是：</w:t>
      </w:r>
      <w:r>
        <w:rPr>
          <w:rFonts w:hint="eastAsia" w:eastAsia="仿宋_GB2312"/>
          <w:b w:val="0"/>
          <w:sz w:val="32"/>
          <w:szCs w:val="32"/>
          <w:lang w:eastAsia="zh-CN"/>
        </w:rPr>
        <w:t>中心于2024年6月底搬迁至新办公场所，搬迁后有会议室，因此下半年无需租赁会议室。下一步措施：下一年，中心将不再申请会议费项目。</w:t>
      </w: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995"/>
        <w:gridCol w:w="813"/>
        <w:gridCol w:w="415"/>
        <w:gridCol w:w="614"/>
        <w:gridCol w:w="614"/>
        <w:gridCol w:w="614"/>
        <w:gridCol w:w="1012"/>
        <w:gridCol w:w="121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820"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填报单位：石家庄市建设项目评审评估中心</w:t>
            </w:r>
          </w:p>
        </w:tc>
        <w:tc>
          <w:tcPr>
            <w:tcW w:w="471"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268"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90"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94"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75"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581"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698"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60" w:hRule="atLeast"/>
        </w:trPr>
        <w:tc>
          <w:tcPr>
            <w:tcW w:w="1820"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6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会议费（非专项资金）</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65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7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95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5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w:t>
            </w:r>
          </w:p>
        </w:tc>
        <w:tc>
          <w:tcPr>
            <w:tcW w:w="6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w:t>
            </w:r>
          </w:p>
        </w:tc>
        <w:tc>
          <w:tcPr>
            <w:tcW w:w="6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05"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6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82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12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35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29" w:type="pct"/>
            <w:gridSpan w:val="3"/>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召开评审评估会议、业务交流会、座谈会，保障评审评估工作的顺利开展。</w:t>
            </w:r>
          </w:p>
        </w:tc>
        <w:tc>
          <w:tcPr>
            <w:tcW w:w="1351" w:type="pct"/>
            <w:gridSpan w:val="3"/>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中心2024年度召开项目调度会、业务交流会、专家评审会12次，为保障评审评估工作的顺利开展打下坚实基础。</w:t>
            </w:r>
          </w:p>
        </w:tc>
        <w:tc>
          <w:tcPr>
            <w:tcW w:w="6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29" w:type="pct"/>
            <w:gridSpan w:val="3"/>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51" w:type="pct"/>
            <w:gridSpan w:val="3"/>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4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29" w:type="pct"/>
            <w:gridSpan w:val="3"/>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51" w:type="pct"/>
            <w:gridSpan w:val="3"/>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0"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5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26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召开年度工作会议次数</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≥10次</w:t>
            </w:r>
          </w:p>
        </w:tc>
        <w:tc>
          <w:tcPr>
            <w:tcW w:w="5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12次</w:t>
            </w:r>
          </w:p>
        </w:tc>
        <w:tc>
          <w:tcPr>
            <w:tcW w:w="6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会议效果良好率</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5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会议完成时限</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按时完成</w:t>
            </w:r>
          </w:p>
        </w:tc>
        <w:tc>
          <w:tcPr>
            <w:tcW w:w="5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按时完成</w:t>
            </w:r>
          </w:p>
        </w:tc>
        <w:tc>
          <w:tcPr>
            <w:tcW w:w="6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会议费成本</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≤5万元</w:t>
            </w:r>
          </w:p>
        </w:tc>
        <w:tc>
          <w:tcPr>
            <w:tcW w:w="5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0.6万元</w:t>
            </w:r>
          </w:p>
        </w:tc>
        <w:tc>
          <w:tcPr>
            <w:tcW w:w="6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68"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6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26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提升服务水平</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提升了服务水平</w:t>
            </w:r>
          </w:p>
        </w:tc>
        <w:tc>
          <w:tcPr>
            <w:tcW w:w="6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6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5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81"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820"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179"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中心于2024年6月底搬迁至新办公场所，搬迁后有会议室，因此下半年无需租赁会议室。下一年，中心将不再申请会议费项目。</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搬家费</w:t>
      </w:r>
      <w:r>
        <w:rPr>
          <w:rFonts w:ascii="Times New Roman" w:eastAsia="仿宋_GB2312"/>
          <w:b w:val="0"/>
          <w:sz w:val="32"/>
          <w:szCs w:val="32"/>
        </w:rPr>
        <w:t>项目绩效自评得分为</w:t>
      </w:r>
      <w:r>
        <w:rPr>
          <w:rFonts w:hint="eastAsia" w:eastAsia="仿宋_GB2312"/>
          <w:b w:val="0"/>
          <w:sz w:val="32"/>
          <w:szCs w:val="32"/>
          <w:lang w:val="en-US" w:eastAsia="zh-CN"/>
        </w:rPr>
        <w:t>93</w:t>
      </w:r>
      <w:r>
        <w:rPr>
          <w:rFonts w:ascii="Times New Roman" w:eastAsia="仿宋_GB2312"/>
          <w:b w:val="0"/>
          <w:sz w:val="32"/>
          <w:szCs w:val="32"/>
        </w:rPr>
        <w:t>分（绩效自评表附后）。全年预算数为</w:t>
      </w:r>
      <w:r>
        <w:rPr>
          <w:rFonts w:hint="eastAsia" w:eastAsia="仿宋_GB2312"/>
          <w:b w:val="0"/>
          <w:sz w:val="32"/>
          <w:szCs w:val="32"/>
          <w:lang w:val="en-US" w:eastAsia="zh-CN"/>
        </w:rPr>
        <w:t>19.5</w:t>
      </w:r>
      <w:r>
        <w:rPr>
          <w:rFonts w:ascii="Times New Roman" w:eastAsia="仿宋_GB2312"/>
          <w:b w:val="0"/>
          <w:sz w:val="32"/>
          <w:szCs w:val="32"/>
        </w:rPr>
        <w:t>万元，执行数为</w:t>
      </w:r>
      <w:r>
        <w:rPr>
          <w:rFonts w:hint="eastAsia" w:eastAsia="仿宋_GB2312"/>
          <w:b w:val="0"/>
          <w:sz w:val="32"/>
          <w:szCs w:val="32"/>
          <w:lang w:val="en-US" w:eastAsia="zh-CN"/>
        </w:rPr>
        <w:t>6.9</w:t>
      </w:r>
      <w:r>
        <w:rPr>
          <w:rFonts w:ascii="Times New Roman" w:eastAsia="仿宋_GB2312"/>
          <w:b w:val="0"/>
          <w:sz w:val="32"/>
          <w:szCs w:val="32"/>
        </w:rPr>
        <w:t>万元，完成预算的</w:t>
      </w:r>
      <w:r>
        <w:rPr>
          <w:rFonts w:hint="eastAsia" w:eastAsia="仿宋_GB2312"/>
          <w:b w:val="0"/>
          <w:sz w:val="32"/>
          <w:szCs w:val="32"/>
          <w:lang w:val="en-US" w:eastAsia="zh-CN"/>
        </w:rPr>
        <w:t>35.38%</w:t>
      </w:r>
      <w:r>
        <w:rPr>
          <w:rFonts w:ascii="Times New Roman" w:eastAsia="仿宋_GB2312"/>
          <w:b w:val="0"/>
          <w:sz w:val="32"/>
          <w:szCs w:val="32"/>
        </w:rPr>
        <w:t>。项目绩效目标完成情况：</w:t>
      </w:r>
      <w:r>
        <w:rPr>
          <w:rFonts w:hint="eastAsia" w:ascii="Times New Roman" w:eastAsia="仿宋_GB2312"/>
          <w:b w:val="0"/>
          <w:sz w:val="32"/>
          <w:szCs w:val="32"/>
        </w:rPr>
        <w:t>中心于2024年6月底顺利搬迁至新办公场所，办公家具及设备完好无损坏，保障了单位的正常运转。</w:t>
      </w:r>
      <w:r>
        <w:rPr>
          <w:rFonts w:ascii="Times New Roman" w:eastAsia="仿宋_GB2312"/>
          <w:b w:val="0"/>
          <w:sz w:val="32"/>
          <w:szCs w:val="32"/>
        </w:rPr>
        <w:t>发现的主要问题及原因是：</w:t>
      </w:r>
      <w:r>
        <w:rPr>
          <w:rFonts w:hint="eastAsia" w:eastAsia="仿宋_GB2312"/>
          <w:b w:val="0"/>
          <w:sz w:val="32"/>
          <w:szCs w:val="32"/>
          <w:lang w:eastAsia="zh-CN"/>
        </w:rPr>
        <w:t>无。</w:t>
      </w: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012"/>
        <w:gridCol w:w="815"/>
        <w:gridCol w:w="566"/>
        <w:gridCol w:w="616"/>
        <w:gridCol w:w="616"/>
        <w:gridCol w:w="616"/>
        <w:gridCol w:w="832"/>
        <w:gridCol w:w="12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731"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填报单位：石家庄市建设项目评审评估中心</w:t>
            </w:r>
          </w:p>
        </w:tc>
        <w:tc>
          <w:tcPr>
            <w:tcW w:w="475"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75"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1"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05"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82"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487"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740"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73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7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搬家费（非专项资金）</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61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73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8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7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19.5</w:t>
            </w:r>
          </w:p>
        </w:tc>
        <w:tc>
          <w:tcPr>
            <w:tcW w:w="4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19.5</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w:t>
            </w:r>
          </w:p>
        </w:tc>
        <w:tc>
          <w:tcPr>
            <w:tcW w:w="7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7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19.5</w:t>
            </w:r>
          </w:p>
        </w:tc>
        <w:tc>
          <w:tcPr>
            <w:tcW w:w="4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19.5</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w:t>
            </w:r>
          </w:p>
        </w:tc>
        <w:tc>
          <w:tcPr>
            <w:tcW w:w="7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7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4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73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25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7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7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5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为更好完成评审评估工作，从新京大厦搬家。搬家和装修改造。</w:t>
            </w:r>
          </w:p>
        </w:tc>
        <w:tc>
          <w:tcPr>
            <w:tcW w:w="127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中心于2024年6月底顺利搬迁至新办公场所，办公家具及设备完好无损坏，保障了单位的正常运转。</w:t>
            </w:r>
          </w:p>
        </w:tc>
        <w:tc>
          <w:tcPr>
            <w:tcW w:w="7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7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5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27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7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5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27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731"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8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73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5"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375"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8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搬家车辆车次</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≥30次</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30次</w:t>
            </w:r>
          </w:p>
        </w:tc>
        <w:tc>
          <w:tcPr>
            <w:tcW w:w="7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5"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8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保障家具完好度</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5"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8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按照时限搬家</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按照时限搬家</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按时完成</w:t>
            </w:r>
          </w:p>
        </w:tc>
        <w:tc>
          <w:tcPr>
            <w:tcW w:w="7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5"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8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搬家费用</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≤70万元</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6.9万元</w:t>
            </w:r>
          </w:p>
        </w:tc>
        <w:tc>
          <w:tcPr>
            <w:tcW w:w="7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73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75"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35.38%</w:t>
            </w:r>
          </w:p>
        </w:tc>
        <w:tc>
          <w:tcPr>
            <w:tcW w:w="7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73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5"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375"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8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保证家具和设备完好</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73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75"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8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服务对象满意比例</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1"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28"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731"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26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2"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auto"/>
    <w:pitch w:val="default"/>
    <w:sig w:usb0="00000000" w:usb1="00000000"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3E314DB"/>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32108E"/>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9FC285"/>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0414F2"/>
    <w:rsid w:val="5F2C5C7C"/>
    <w:rsid w:val="5F36141C"/>
    <w:rsid w:val="5FC5273F"/>
    <w:rsid w:val="604F6C39"/>
    <w:rsid w:val="60806DF2"/>
    <w:rsid w:val="61072DA5"/>
    <w:rsid w:val="611C0817"/>
    <w:rsid w:val="61224A52"/>
    <w:rsid w:val="61520CCB"/>
    <w:rsid w:val="61851A29"/>
    <w:rsid w:val="6213634B"/>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7BA1890"/>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11045A"/>
    <w:rsid w:val="7D4E45F1"/>
    <w:rsid w:val="7DFB6D82"/>
    <w:rsid w:val="7E1D71D1"/>
    <w:rsid w:val="7E246254"/>
    <w:rsid w:val="7E553215"/>
    <w:rsid w:val="7E6D090F"/>
    <w:rsid w:val="7EC67C79"/>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4">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5">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6">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无间隔1"/>
    <w:qFormat/>
    <w:uiPriority w:val="0"/>
    <w:pPr>
      <w:widowControl w:val="0"/>
      <w:jc w:val="center"/>
    </w:pPr>
    <w:rPr>
      <w:rFonts w:ascii="Times New Roman" w:hAnsi="Times New Roman" w:eastAsia="仿宋" w:cs="Times New Roman"/>
      <w:kern w:val="2"/>
      <w:sz w:val="24"/>
      <w:szCs w:val="22"/>
      <w:lang w:val="en-US" w:eastAsia="zh-CN" w:bidi="ar-SA"/>
    </w:r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4"/>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 w:type="character" w:customStyle="1" w:styleId="26">
    <w:name w:val="font61"/>
    <w:basedOn w:val="14"/>
    <w:qFormat/>
    <w:uiPriority w:val="0"/>
    <w:rPr>
      <w:rFonts w:ascii="Calibri" w:hAnsi="Calibri" w:cs="Calibri"/>
      <w:color w:val="000000"/>
      <w:sz w:val="20"/>
      <w:szCs w:val="20"/>
      <w:u w:val="none"/>
    </w:rPr>
  </w:style>
  <w:style w:type="character" w:customStyle="1" w:styleId="27">
    <w:name w:val="font21"/>
    <w:basedOn w:val="14"/>
    <w:qFormat/>
    <w:uiPriority w:val="0"/>
    <w:rPr>
      <w:rFonts w:hint="eastAsia" w:ascii="宋体" w:hAnsi="宋体" w:eastAsia="宋体" w:cs="宋体"/>
      <w:color w:val="000000"/>
      <w:sz w:val="20"/>
      <w:szCs w:val="20"/>
      <w:u w:val="none"/>
    </w:rPr>
  </w:style>
  <w:style w:type="character" w:customStyle="1" w:styleId="28">
    <w:name w:val="font71"/>
    <w:basedOn w:val="14"/>
    <w:qFormat/>
    <w:uiPriority w:val="0"/>
    <w:rPr>
      <w:rFonts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1632.46</c:v>
                </c:pt>
                <c:pt idx="1">
                  <c:v>2956.54</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29542519.65</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9331968.11</c:v>
                </c:pt>
                <c:pt idx="1">
                  <c:v>20232812.23</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1632.46</c:v>
                </c:pt>
                <c:pt idx="1">
                  <c:v>1630.18</c:v>
                </c:pt>
                <c:pt idx="2">
                  <c:v>1632.46</c:v>
                </c:pt>
                <c:pt idx="3">
                  <c:v>1630.18</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2954.25</c:v>
                </c:pt>
                <c:pt idx="1">
                  <c:v>2956.48</c:v>
                </c:pt>
                <c:pt idx="2">
                  <c:v>2954.25</c:v>
                </c:pt>
                <c:pt idx="3">
                  <c:v>2956.48</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3112.97</c:v>
                </c:pt>
                <c:pt idx="1">
                  <c:v>3112.97</c:v>
                </c:pt>
                <c:pt idx="2">
                  <c:v>3112.97</c:v>
                </c:pt>
                <c:pt idx="3">
                  <c:v>3112.97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2954.25</c:v>
                </c:pt>
                <c:pt idx="1">
                  <c:v>2956.48</c:v>
                </c:pt>
                <c:pt idx="2">
                  <c:v>2954.25</c:v>
                </c:pt>
                <c:pt idx="3">
                  <c:v>2956.48</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2743.21</c:v>
                </c:pt>
                <c:pt idx="1">
                  <c:v>0</c:v>
                </c:pt>
                <c:pt idx="2">
                  <c:v>0</c:v>
                </c:pt>
                <c:pt idx="3">
                  <c:v>0</c:v>
                </c:pt>
                <c:pt idx="4">
                  <c:v>0</c:v>
                </c:pt>
                <c:pt idx="5">
                  <c:v>0</c:v>
                </c:pt>
                <c:pt idx="6">
                  <c:v>0</c:v>
                </c:pt>
                <c:pt idx="7">
                  <c:v>72.98</c:v>
                </c:pt>
                <c:pt idx="8">
                  <c:v>53.3</c:v>
                </c:pt>
                <c:pt idx="9">
                  <c:v>0</c:v>
                </c:pt>
                <c:pt idx="10">
                  <c:v>0.03</c:v>
                </c:pt>
                <c:pt idx="11">
                  <c:v>0</c:v>
                </c:pt>
                <c:pt idx="12">
                  <c:v>0</c:v>
                </c:pt>
                <c:pt idx="13">
                  <c:v>0</c:v>
                </c:pt>
                <c:pt idx="14">
                  <c:v>0</c:v>
                </c:pt>
                <c:pt idx="15">
                  <c:v>0</c:v>
                </c:pt>
                <c:pt idx="16">
                  <c:v>0</c:v>
                </c:pt>
                <c:pt idx="17">
                  <c:v>0</c:v>
                </c:pt>
                <c:pt idx="18">
                  <c:v>86.96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9</TotalTime>
  <ScaleCrop>false</ScaleCrop>
  <LinksUpToDate>false</LinksUpToDate>
  <CharactersWithSpaces>2170</CharactersWithSpaces>
  <Application>WPS Office_11.8.2.12019_F1E327BC-269C-435d-A152-05C5408002CA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2023-08-04T15:55:00Z</dcterms:created>
  <dc:creator>王明新TIAD</dc:creator>
  <cp:lastModifiedBy>hw</cp:lastModifiedBy>
  <cp:lastPrinted>2023-08-04T09:00:00Z</cp:lastPrinted>
  <dcterms:modified xsi:type="dcterms:W3CDTF">2025-09-15T13:31:46Z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