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C2A2B">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31276F5D">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12D7B1EF">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lang w:val="en-US" w:eastAsia="zh-CN"/>
                    </w:rPr>
                    <w:t>单位</w:t>
                  </w:r>
                  <w:r>
                    <w:rPr>
                      <w:rFonts w:hint="eastAsia" w:ascii="方正小标宋_GBK" w:hAnsi="方正小标宋_GBK" w:eastAsia="方正小标宋_GBK" w:cs="方正小标宋_GBK"/>
                      <w:b/>
                      <w:bCs/>
                      <w:color w:val="0C0C0C" w:themeColor="text1" w:themeTint="F2"/>
                      <w:sz w:val="112"/>
                      <w:szCs w:val="112"/>
                    </w:rPr>
                    <w:t>决算公开文本</w:t>
                  </w:r>
                </w:p>
              </w:txbxContent>
            </v:textbox>
          </v:shape>
        </w:pict>
      </w:r>
    </w:p>
    <w:p w14:paraId="2F0EEEB1">
      <w:pPr>
        <w:spacing w:line="600" w:lineRule="auto"/>
        <w:rPr>
          <w:rFonts w:ascii="楷体_GB2312" w:hAnsi="楷体_GB2312" w:eastAsia="楷体_GB2312" w:cs="楷体_GB2312"/>
          <w:color w:val="000000"/>
          <w:sz w:val="40"/>
          <w:szCs w:val="40"/>
        </w:rPr>
      </w:pPr>
    </w:p>
    <w:p w14:paraId="4546194A">
      <w:pPr>
        <w:spacing w:line="600" w:lineRule="auto"/>
        <w:rPr>
          <w:rFonts w:ascii="楷体_GB2312" w:hAnsi="楷体_GB2312" w:eastAsia="楷体_GB2312" w:cs="楷体_GB2312"/>
          <w:color w:val="000000"/>
          <w:sz w:val="40"/>
          <w:szCs w:val="40"/>
        </w:rPr>
      </w:pPr>
    </w:p>
    <w:p w14:paraId="462C58B3">
      <w:pPr>
        <w:spacing w:line="600" w:lineRule="auto"/>
        <w:rPr>
          <w:rFonts w:ascii="楷体_GB2312" w:hAnsi="楷体_GB2312" w:eastAsia="楷体_GB2312" w:cs="楷体_GB2312"/>
          <w:color w:val="000000"/>
          <w:sz w:val="40"/>
          <w:szCs w:val="40"/>
        </w:rPr>
      </w:pPr>
    </w:p>
    <w:p w14:paraId="7645F5BD">
      <w:pPr>
        <w:spacing w:line="600" w:lineRule="auto"/>
        <w:rPr>
          <w:rFonts w:ascii="楷体_GB2312" w:hAnsi="楷体_GB2312" w:eastAsia="楷体_GB2312" w:cs="楷体_GB2312"/>
          <w:color w:val="000000"/>
          <w:sz w:val="40"/>
          <w:szCs w:val="40"/>
        </w:rPr>
      </w:pPr>
    </w:p>
    <w:p w14:paraId="1763154F">
      <w:pPr>
        <w:spacing w:line="600" w:lineRule="auto"/>
        <w:rPr>
          <w:rFonts w:ascii="楷体_GB2312" w:hAnsi="楷体_GB2312" w:eastAsia="楷体_GB2312" w:cs="楷体_GB2312"/>
          <w:color w:val="000000"/>
          <w:sz w:val="40"/>
          <w:szCs w:val="40"/>
        </w:rPr>
      </w:pPr>
    </w:p>
    <w:p w14:paraId="22AD67E9">
      <w:pPr>
        <w:spacing w:line="600" w:lineRule="auto"/>
        <w:rPr>
          <w:rFonts w:ascii="楷体_GB2312" w:hAnsi="楷体_GB2312" w:eastAsia="楷体_GB2312" w:cs="楷体_GB2312"/>
          <w:color w:val="000000"/>
          <w:sz w:val="40"/>
          <w:szCs w:val="40"/>
        </w:rPr>
      </w:pPr>
    </w:p>
    <w:p w14:paraId="6E0080EF">
      <w:pPr>
        <w:spacing w:line="600" w:lineRule="auto"/>
        <w:rPr>
          <w:rFonts w:ascii="楷体_GB2312" w:hAnsi="楷体_GB2312" w:eastAsia="楷体_GB2312" w:cs="楷体_GB2312"/>
          <w:color w:val="000000"/>
          <w:sz w:val="40"/>
          <w:szCs w:val="40"/>
        </w:rPr>
      </w:pPr>
    </w:p>
    <w:p w14:paraId="5CABC5CF">
      <w:pPr>
        <w:spacing w:line="600" w:lineRule="auto"/>
        <w:rPr>
          <w:rFonts w:ascii="楷体_GB2312" w:hAnsi="楷体_GB2312" w:eastAsia="楷体_GB2312" w:cs="楷体_GB2312"/>
          <w:color w:val="000000"/>
          <w:sz w:val="40"/>
          <w:szCs w:val="40"/>
        </w:rPr>
      </w:pPr>
    </w:p>
    <w:p w14:paraId="5A09A390">
      <w:pPr>
        <w:spacing w:line="600" w:lineRule="auto"/>
        <w:rPr>
          <w:rFonts w:ascii="楷体_GB2312" w:hAnsi="楷体_GB2312" w:eastAsia="楷体_GB2312" w:cs="楷体_GB2312"/>
          <w:color w:val="000000"/>
          <w:sz w:val="40"/>
          <w:szCs w:val="40"/>
        </w:rPr>
      </w:pPr>
    </w:p>
    <w:p w14:paraId="3B9DD7FE">
      <w:pPr>
        <w:spacing w:line="600" w:lineRule="auto"/>
        <w:rPr>
          <w:rFonts w:ascii="楷体_GB2312" w:hAnsi="楷体_GB2312" w:eastAsia="楷体_GB2312" w:cs="楷体_GB2312"/>
          <w:color w:val="000000"/>
          <w:sz w:val="40"/>
          <w:szCs w:val="40"/>
        </w:rPr>
      </w:pPr>
    </w:p>
    <w:p w14:paraId="16BF5E64">
      <w:pPr>
        <w:spacing w:line="600" w:lineRule="auto"/>
        <w:rPr>
          <w:rFonts w:ascii="楷体_GB2312" w:hAnsi="楷体_GB2312" w:eastAsia="楷体_GB2312" w:cs="楷体_GB2312"/>
          <w:color w:val="000000"/>
          <w:sz w:val="40"/>
          <w:szCs w:val="40"/>
        </w:rPr>
      </w:pPr>
    </w:p>
    <w:p w14:paraId="7255B036">
      <w:pPr>
        <w:spacing w:line="600" w:lineRule="auto"/>
        <w:jc w:val="left"/>
        <w:rPr>
          <w:rFonts w:ascii="宋体" w:hAnsi="宋体" w:eastAsia="宋体"/>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宋体" w:hAnsi="宋体" w:eastAsia="宋体"/>
          <w:color w:val="000000"/>
          <w:sz w:val="40"/>
          <w:szCs w:val="40"/>
        </w:rPr>
        <w:t>646001</w:t>
      </w:r>
    </w:p>
    <w:p w14:paraId="2865F95C">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：元氏县人民检察院</w:t>
      </w:r>
    </w:p>
    <w:p w14:paraId="72B568B5">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3E8F3684">
      <w:pPr>
        <w:spacing w:line="600" w:lineRule="auto"/>
        <w:jc w:val="center"/>
        <w:rPr>
          <w:rFonts w:ascii="楷体_GB2312" w:hAnsi="楷体_GB2312" w:eastAsia="楷体_GB2312" w:cs="楷体_GB2312"/>
          <w:color w:val="000000"/>
          <w:sz w:val="40"/>
          <w:szCs w:val="40"/>
        </w:rPr>
      </w:pPr>
    </w:p>
    <w:p w14:paraId="0E44368B">
      <w:pPr>
        <w:rPr>
          <w:rFonts w:ascii="黑体" w:hAnsi="黑体" w:eastAsia="黑体" w:cs="黑体"/>
          <w:b/>
          <w:bCs/>
          <w:sz w:val="32"/>
          <w:szCs w:val="36"/>
          <w:highlight w:val="yellow"/>
        </w:rPr>
      </w:pPr>
    </w:p>
    <w:p w14:paraId="6FB6673D">
      <w:pPr>
        <w:widowControl/>
        <w:spacing w:line="360" w:lineRule="auto"/>
        <w:jc w:val="center"/>
        <w:rPr>
          <w:rFonts w:hint="eastAsia" w:ascii="Times New Roman" w:eastAsia="方正小标宋_GBK"/>
          <w:sz w:val="72"/>
          <w:szCs w:val="72"/>
        </w:rPr>
      </w:pPr>
      <w:r>
        <w:rPr>
          <w:rFonts w:ascii="Times New Roman" w:eastAsia="方正小标宋_GBK"/>
          <w:sz w:val="72"/>
          <w:szCs w:val="72"/>
        </w:rPr>
        <w:t>元氏县人民检察院</w:t>
      </w:r>
      <w:r>
        <w:rPr>
          <w:rFonts w:ascii="Times New Roman" w:eastAsia="仿宋_GB2312"/>
          <w:sz w:val="72"/>
          <w:szCs w:val="72"/>
        </w:rPr>
        <w:t>2024</w:t>
      </w:r>
      <w:r>
        <w:rPr>
          <w:rFonts w:ascii="Times New Roman" w:eastAsia="方正小标宋_GBK"/>
          <w:sz w:val="72"/>
          <w:szCs w:val="72"/>
        </w:rPr>
        <w:t>年度</w:t>
      </w:r>
      <w:r>
        <w:rPr>
          <w:rFonts w:hint="eastAsia" w:ascii="Times New Roman" w:eastAsia="方正小标宋_GBK"/>
          <w:sz w:val="72"/>
          <w:szCs w:val="72"/>
          <w:lang w:val="en-US" w:eastAsia="zh-CN"/>
        </w:rPr>
        <w:t>单位</w:t>
      </w:r>
      <w:r>
        <w:rPr>
          <w:rFonts w:ascii="Times New Roman" w:eastAsia="方正小标宋_GBK"/>
          <w:sz w:val="72"/>
          <w:szCs w:val="72"/>
        </w:rPr>
        <w:t>决算公开文本</w:t>
      </w:r>
    </w:p>
    <w:p w14:paraId="130D1BA2">
      <w:pPr>
        <w:widowControl/>
        <w:spacing w:line="360" w:lineRule="auto"/>
        <w:jc w:val="center"/>
        <w:rPr>
          <w:rFonts w:hint="eastAsia" w:ascii="Times New Roman" w:eastAsia="方正小标宋_GBK"/>
          <w:sz w:val="72"/>
          <w:szCs w:val="72"/>
        </w:rPr>
      </w:pPr>
    </w:p>
    <w:p w14:paraId="3615152A">
      <w:pPr>
        <w:widowControl/>
        <w:spacing w:line="360" w:lineRule="auto"/>
        <w:jc w:val="center"/>
        <w:rPr>
          <w:rFonts w:hint="eastAsia" w:ascii="Times New Roman" w:eastAsia="方正小标宋_GBK"/>
          <w:sz w:val="72"/>
          <w:szCs w:val="72"/>
        </w:rPr>
      </w:pPr>
    </w:p>
    <w:p w14:paraId="274509C8">
      <w:pPr>
        <w:widowControl/>
        <w:spacing w:line="360" w:lineRule="auto"/>
        <w:jc w:val="center"/>
        <w:rPr>
          <w:rFonts w:hint="eastAsia" w:ascii="Times New Roman" w:eastAsia="方正小标宋_GBK"/>
          <w:sz w:val="72"/>
          <w:szCs w:val="72"/>
        </w:rPr>
      </w:pPr>
    </w:p>
    <w:p w14:paraId="022327BA">
      <w:pPr>
        <w:widowControl/>
        <w:spacing w:line="360" w:lineRule="auto"/>
        <w:jc w:val="center"/>
        <w:rPr>
          <w:rFonts w:hint="eastAsia" w:ascii="Times New Roman" w:eastAsia="方正小标宋_GBK"/>
          <w:sz w:val="72"/>
          <w:szCs w:val="72"/>
        </w:rPr>
      </w:pPr>
    </w:p>
    <w:p w14:paraId="39F3AC67">
      <w:pPr>
        <w:widowControl/>
        <w:spacing w:line="360" w:lineRule="auto"/>
        <w:jc w:val="center"/>
        <w:rPr>
          <w:rFonts w:ascii="Times New Roman" w:eastAsia="方正小标宋_GBK"/>
          <w:sz w:val="72"/>
          <w:szCs w:val="72"/>
        </w:rPr>
      </w:pPr>
    </w:p>
    <w:p w14:paraId="4C91A4E1">
      <w:pPr>
        <w:widowControl/>
        <w:spacing w:line="360" w:lineRule="auto"/>
        <w:jc w:val="center"/>
        <w:rPr>
          <w:rFonts w:ascii="Times New Roman" w:eastAsia="楷体_GB2312"/>
          <w:sz w:val="44"/>
          <w:szCs w:val="44"/>
        </w:rPr>
      </w:pPr>
      <w:r>
        <w:rPr>
          <w:rFonts w:ascii="Times New Roman" w:eastAsia="楷体_GB2312"/>
          <w:sz w:val="44"/>
          <w:szCs w:val="44"/>
        </w:rPr>
        <w:t>元氏县人民检察院</w:t>
      </w:r>
    </w:p>
    <w:p w14:paraId="4BCCAD5E">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2183788C">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pgNumType w:start="1"/>
          <w:cols w:space="720" w:num="1"/>
          <w:docGrid w:type="lines" w:linePitch="312" w:charSpace="0"/>
        </w:sectPr>
      </w:pPr>
    </w:p>
    <w:p w14:paraId="133432B7">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36C47376">
      <w:pPr>
        <w:widowControl/>
        <w:spacing w:after="160" w:line="580" w:lineRule="exact"/>
        <w:ind w:firstLine="640" w:firstLineChars="200"/>
        <w:rPr>
          <w:rFonts w:ascii="Times New Roman" w:hAnsi="Times New Roman" w:eastAsia="黑体" w:cs="Times New Roman"/>
          <w:sz w:val="32"/>
          <w:szCs w:val="32"/>
        </w:rPr>
      </w:pPr>
    </w:p>
    <w:p w14:paraId="5FBD8740">
      <w:pPr>
        <w:widowControl/>
        <w:spacing w:line="360" w:lineRule="auto"/>
        <w:jc w:val="left"/>
        <w:rPr>
          <w:rFonts w:ascii="Times New Roman" w:eastAsia="仿宋_GB2312"/>
          <w:sz w:val="32"/>
          <w:szCs w:val="32"/>
        </w:rPr>
      </w:pPr>
      <w:r>
        <w:rPr>
          <w:rFonts w:ascii="Times New Roman" w:eastAsia="黑体"/>
          <w:sz w:val="32"/>
          <w:szCs w:val="32"/>
        </w:rPr>
        <w:t xml:space="preserve">第一部分  </w:t>
      </w:r>
      <w:r>
        <w:rPr>
          <w:rFonts w:ascii="Times New Roman" w:eastAsia="仿宋_GB2312"/>
          <w:sz w:val="32"/>
          <w:szCs w:val="32"/>
        </w:rPr>
        <w:t> </w:t>
      </w:r>
      <w:r>
        <w:rPr>
          <w:rFonts w:hint="eastAsia" w:ascii="Times New Roman" w:eastAsia="仿宋_GB2312"/>
          <w:sz w:val="32"/>
          <w:szCs w:val="32"/>
        </w:rPr>
        <w:t>单位</w:t>
      </w:r>
      <w:r>
        <w:rPr>
          <w:rFonts w:ascii="Times New Roman" w:eastAsia="仿宋_GB2312"/>
          <w:sz w:val="32"/>
          <w:szCs w:val="32"/>
        </w:rPr>
        <w:t>概况</w:t>
      </w:r>
    </w:p>
    <w:p w14:paraId="5FDE629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0C3257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58F5E961">
      <w:pPr>
        <w:widowControl/>
        <w:spacing w:line="360" w:lineRule="auto"/>
        <w:jc w:val="left"/>
        <w:outlineLvl w:val="0"/>
        <w:rPr>
          <w:rFonts w:ascii="Times New Roman" w:eastAsia="黑体"/>
          <w:sz w:val="32"/>
          <w:szCs w:val="32"/>
        </w:rPr>
      </w:pPr>
      <w:r>
        <w:rPr>
          <w:rFonts w:ascii="Times New Roman" w:eastAsia="黑体"/>
          <w:sz w:val="32"/>
          <w:szCs w:val="32"/>
        </w:rPr>
        <w:t>第二部分   </w:t>
      </w:r>
      <w:r>
        <w:rPr>
          <w:rFonts w:ascii="Times New Roman" w:eastAsia="仿宋_GB2312"/>
          <w:sz w:val="32"/>
          <w:szCs w:val="32"/>
        </w:rPr>
        <w:t>2024年度</w:t>
      </w:r>
      <w:r>
        <w:rPr>
          <w:rFonts w:hint="eastAsia" w:ascii="Times New Roman" w:eastAsia="仿宋_GB2312"/>
          <w:sz w:val="32"/>
          <w:szCs w:val="32"/>
          <w:lang w:val="en-US" w:eastAsia="zh-CN"/>
        </w:rPr>
        <w:t>单位</w:t>
      </w:r>
      <w:r>
        <w:rPr>
          <w:rFonts w:ascii="Times New Roman" w:eastAsia="仿宋_GB2312"/>
          <w:sz w:val="32"/>
          <w:szCs w:val="32"/>
        </w:rPr>
        <w:t>决算报表</w:t>
      </w:r>
    </w:p>
    <w:p w14:paraId="749EDA2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1A4F813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0E64BFD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32878E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0280625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49B2480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3AD2BAA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1C2600C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1E1369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w:t>
      </w:r>
      <w:r>
        <w:rPr>
          <w:rFonts w:hint="eastAsia" w:ascii="Times New Roman" w:eastAsia="仿宋_GB2312"/>
          <w:sz w:val="32"/>
          <w:szCs w:val="32"/>
        </w:rPr>
        <w:t>经费</w:t>
      </w:r>
      <w:r>
        <w:rPr>
          <w:rFonts w:ascii="Times New Roman" w:eastAsia="仿宋_GB2312"/>
          <w:sz w:val="32"/>
          <w:szCs w:val="32"/>
        </w:rPr>
        <w:t>支出决算表</w:t>
      </w:r>
    </w:p>
    <w:p w14:paraId="20335F0E">
      <w:pPr>
        <w:widowControl/>
        <w:spacing w:line="360" w:lineRule="auto"/>
        <w:jc w:val="left"/>
        <w:rPr>
          <w:rFonts w:ascii="Times New Roman" w:eastAsia="仿宋_GB2312"/>
          <w:sz w:val="32"/>
          <w:szCs w:val="32"/>
        </w:rPr>
      </w:pPr>
      <w:r>
        <w:rPr>
          <w:rFonts w:ascii="Times New Roman" w:eastAsia="仿宋_GB2312"/>
          <w:sz w:val="32"/>
          <w:szCs w:val="32"/>
        </w:rPr>
        <w:t>第三部分   2024年度</w:t>
      </w:r>
      <w:r>
        <w:rPr>
          <w:rFonts w:hint="eastAsia" w:ascii="Times New Roman" w:eastAsia="仿宋_GB2312"/>
          <w:sz w:val="32"/>
          <w:szCs w:val="32"/>
          <w:lang w:eastAsia="zh-CN"/>
        </w:rPr>
        <w:t>单位</w:t>
      </w:r>
      <w:r>
        <w:rPr>
          <w:rFonts w:ascii="Times New Roman" w:eastAsia="仿宋_GB2312"/>
          <w:sz w:val="32"/>
          <w:szCs w:val="32"/>
        </w:rPr>
        <w:t>决算情况说明</w:t>
      </w:r>
    </w:p>
    <w:p w14:paraId="3C7D14B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4637807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1B5A806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7B55485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52508A6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7CDEEDD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4ACB33B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7CBCC8C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157445B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0B864C8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6F062A32">
      <w:pPr>
        <w:widowControl/>
        <w:spacing w:line="360" w:lineRule="auto"/>
        <w:jc w:val="left"/>
        <w:rPr>
          <w:rFonts w:ascii="Times New Roman" w:eastAsia="黑体"/>
          <w:sz w:val="32"/>
          <w:szCs w:val="32"/>
        </w:rPr>
      </w:pPr>
      <w:r>
        <w:rPr>
          <w:rFonts w:ascii="Times New Roman" w:eastAsia="仿宋_GB2312" w:cs="宋体"/>
          <w:sz w:val="32"/>
          <w:szCs w:val="32"/>
        </w:rPr>
        <w:t>第四部分   </w:t>
      </w:r>
      <w:r>
        <w:rPr>
          <w:rFonts w:hint="eastAsia" w:ascii="Times New Roman" w:eastAsia="仿宋_GB2312" w:cs="宋体"/>
          <w:sz w:val="32"/>
          <w:szCs w:val="32"/>
        </w:rPr>
        <w:t>名</w:t>
      </w:r>
      <w:r>
        <w:rPr>
          <w:rFonts w:ascii="Times New Roman" w:eastAsia="仿宋_GB2312" w:cs="宋体"/>
          <w:sz w:val="32"/>
          <w:szCs w:val="32"/>
        </w:rPr>
        <w:t>词解释</w:t>
      </w:r>
    </w:p>
    <w:p w14:paraId="7554F756">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4400E0B0">
      <w:pPr>
        <w:widowControl/>
        <w:spacing w:line="360" w:lineRule="auto"/>
        <w:jc w:val="center"/>
        <w:outlineLvl w:val="0"/>
        <w:rPr>
          <w:rFonts w:ascii="Times New Roman" w:eastAsia="黑体"/>
          <w:sz w:val="44"/>
          <w:szCs w:val="44"/>
        </w:rPr>
      </w:pPr>
      <w:r>
        <w:rPr>
          <w:rFonts w:ascii="Times New Roman" w:eastAsia="黑体"/>
          <w:sz w:val="44"/>
          <w:szCs w:val="44"/>
        </w:rPr>
        <w:t>第一部分   单位概况</w:t>
      </w:r>
    </w:p>
    <w:p w14:paraId="788C06E6">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74FFC34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侦查监督工作，保障人权、维护司法公正，有效提高批捕、批准立案、批延准确率。（2）公诉工作，通过行使检察权，惩罚犯罪活动，保护国家安全，保护公民、法人和其他组织的合法权益，保障国家法律的正确实施。（3）民事行政诉讼监督。依法对民事诉讼和行政诉讼实行法律监督，维护司法公正和司法权威，保障国家法律的统一正确实施。（4）刑事执行监督。依法对刑罚执行和监管活动实行法律监督，维护刑罚执行和监管活动的公平公正，维护监管秩序稳定，维护被监管人合法权益，保障国家法律统一正确实施。（5）未成年人刑事检察。完成移交未成年人案件侦查监督任务，有效实施未成年人案件审判监督，依法保护刑事案件未成年被害人的合法权益。（6）司法辅助工作。加强各项检察辅助职能，为检察业务提供有力保障。（7）涉检信访办理。构建依法有序信访秩序，及时依法解决群众诉求。 （8）举报管理、刑事诉讼及涉检国家赔偿和司法救助。加强和改进举报工作，保护申诉人合法权益，保护被赔偿人和被救助人合法权益。（9）综合业务管理，提高执法水平和办案质量、提升检察机关法律监督能力。（10）综合事务办理，为检察工作顺利开展提供检务保障。</w:t>
      </w:r>
    </w:p>
    <w:p w14:paraId="47F363B5">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1CDF6D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w:t>
      </w:r>
      <w:r>
        <w:rPr>
          <w:rFonts w:hint="eastAsia" w:ascii="Times New Roman" w:eastAsia="仿宋_GB2312"/>
          <w:sz w:val="32"/>
          <w:szCs w:val="32"/>
          <w:lang w:eastAsia="zh-CN"/>
        </w:rPr>
        <w:t>单位</w:t>
      </w:r>
      <w:r>
        <w:rPr>
          <w:rFonts w:ascii="Times New Roman" w:eastAsia="仿宋_GB2312"/>
          <w:sz w:val="32"/>
          <w:szCs w:val="32"/>
        </w:rPr>
        <w:t>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825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6E11F9B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7BED7B54">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14D4AD12">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6F24294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7652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B21582C">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505D8169">
            <w:pPr>
              <w:spacing w:line="560" w:lineRule="exact"/>
              <w:jc w:val="center"/>
              <w:rPr>
                <w:rFonts w:hint="eastAsia" w:ascii="仿宋_GB2312" w:hAnsi="Calibri" w:eastAsia="仿宋_GB2312" w:cs="ArialUnicodeMS"/>
                <w:sz w:val="28"/>
                <w:szCs w:val="28"/>
                <w:lang w:eastAsia="zh-CN"/>
              </w:rPr>
            </w:pPr>
            <w:r>
              <w:rPr>
                <w:rFonts w:hint="eastAsia" w:ascii="仿宋_GB2312" w:hAnsi="Calibri" w:eastAsia="仿宋_GB2312" w:cs="ArialUnicodeMS"/>
                <w:sz w:val="28"/>
                <w:szCs w:val="28"/>
              </w:rPr>
              <w:t>元氏县人民检察院</w:t>
            </w:r>
          </w:p>
        </w:tc>
        <w:tc>
          <w:tcPr>
            <w:tcW w:w="2445" w:type="dxa"/>
          </w:tcPr>
          <w:p w14:paraId="433EF27E">
            <w:pPr>
              <w:spacing w:line="560" w:lineRule="exact"/>
              <w:jc w:val="center"/>
              <w:rPr>
                <w:rFonts w:ascii="仿宋_GB2312" w:hAnsi="Calibri" w:eastAsia="仿宋_GB2312" w:cs="ArialUnicodeMS"/>
                <w:sz w:val="28"/>
                <w:szCs w:val="28"/>
              </w:rPr>
            </w:pPr>
            <w:r>
              <w:rPr>
                <w:rFonts w:hint="eastAsia" w:ascii="宋体" w:hAnsi="宋体" w:cs="ArialUnicodeMS"/>
                <w:sz w:val="28"/>
                <w:szCs w:val="28"/>
              </w:rPr>
              <w:t>行政单位</w:t>
            </w:r>
          </w:p>
        </w:tc>
        <w:tc>
          <w:tcPr>
            <w:tcW w:w="2665" w:type="dxa"/>
          </w:tcPr>
          <w:p w14:paraId="2807767E">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76F7060D">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DD3DE78">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w:t>
      </w:r>
      <w:r>
        <w:rPr>
          <w:rFonts w:hint="eastAsia" w:ascii="Times New Roman" w:eastAsia="黑体"/>
          <w:sz w:val="44"/>
          <w:szCs w:val="44"/>
          <w:lang w:eastAsia="zh-CN"/>
        </w:rPr>
        <w:t>单位</w:t>
      </w:r>
      <w:r>
        <w:rPr>
          <w:rFonts w:ascii="Times New Roman" w:eastAsia="黑体"/>
          <w:sz w:val="44"/>
          <w:szCs w:val="44"/>
        </w:rPr>
        <w:t>决算表</w:t>
      </w:r>
    </w:p>
    <w:tbl>
      <w:tblPr>
        <w:tblStyle w:val="13"/>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59DED49F">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5CAF3E9">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3DFDF608">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055B0E9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206458D6">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81F7FFD">
            <w:pPr>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：元氏县人民检察院</w:t>
            </w:r>
          </w:p>
        </w:tc>
        <w:tc>
          <w:tcPr>
            <w:tcW w:w="1262" w:type="pct"/>
            <w:gridSpan w:val="2"/>
            <w:tcBorders>
              <w:top w:val="nil"/>
              <w:left w:val="nil"/>
              <w:bottom w:val="single" w:color="auto" w:sz="4" w:space="0"/>
              <w:right w:val="nil"/>
            </w:tcBorders>
            <w:noWrap/>
            <w:vAlign w:val="bottom"/>
          </w:tcPr>
          <w:p w14:paraId="61F629B8">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667B6A2B">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F3512CD">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75E8B35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D6CBA4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168B01C3">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EBDB4B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3D32C78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6F6EBEA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2607988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395DDAD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1F963F7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3A3DF5E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A32703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C6739CA">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5C7357AC">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36AF7AB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0EF3A342">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01D105A3">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0AD51EA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2B9F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5F5A721C">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35BF5E9D">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1361" w:type="pct"/>
            <w:gridSpan w:val="2"/>
            <w:tcBorders>
              <w:top w:val="nil"/>
              <w:left w:val="nil"/>
              <w:bottom w:val="single" w:color="000000" w:sz="4" w:space="0"/>
              <w:right w:val="single" w:color="000000" w:sz="4" w:space="0"/>
            </w:tcBorders>
            <w:noWrap/>
            <w:vAlign w:val="center"/>
          </w:tcPr>
          <w:p w14:paraId="38ECE1F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3672351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3A45B72F">
            <w:pPr>
              <w:jc w:val="right"/>
              <w:rPr>
                <w:rFonts w:ascii="Times New Roman" w:hAnsi="Times New Roman" w:eastAsia="宋体" w:cs="Times New Roman"/>
                <w:color w:val="000000"/>
                <w:sz w:val="20"/>
                <w:szCs w:val="20"/>
              </w:rPr>
            </w:pPr>
          </w:p>
        </w:tc>
      </w:tr>
      <w:tr w14:paraId="792CED8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9BD5F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19BA0C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64BE005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4438DB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434124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009BB12C">
            <w:pPr>
              <w:jc w:val="right"/>
              <w:rPr>
                <w:rFonts w:ascii="Times New Roman" w:hAnsi="Times New Roman" w:eastAsia="宋体" w:cs="Times New Roman"/>
                <w:color w:val="000000"/>
                <w:sz w:val="20"/>
                <w:szCs w:val="20"/>
              </w:rPr>
            </w:pPr>
          </w:p>
        </w:tc>
      </w:tr>
      <w:tr w14:paraId="4207AF4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71C64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FF1A4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3E58108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36430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0580EC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403F4868">
            <w:pPr>
              <w:jc w:val="right"/>
              <w:rPr>
                <w:rFonts w:ascii="Times New Roman" w:hAnsi="Times New Roman" w:eastAsia="宋体" w:cs="Times New Roman"/>
                <w:color w:val="000000"/>
                <w:sz w:val="20"/>
                <w:szCs w:val="20"/>
              </w:rPr>
            </w:pPr>
          </w:p>
        </w:tc>
      </w:tr>
      <w:tr w14:paraId="56F0301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14D3A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101BCD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5D92DE3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F51838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022856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1DC0A652">
            <w:pPr>
              <w:jc w:val="right"/>
              <w:rPr>
                <w:rFonts w:ascii="Times New Roman" w:hAnsi="Times New Roman" w:eastAsia="宋体" w:cs="Times New Roman"/>
                <w:color w:val="000000"/>
                <w:sz w:val="20"/>
                <w:szCs w:val="20"/>
              </w:rPr>
            </w:pPr>
            <w:r>
              <w:rPr>
                <w:rFonts w:ascii="Times New Roman" w:hAnsi="Times New Roman" w:cs="Times New Roman"/>
                <w:sz w:val="20"/>
                <w:szCs w:val="20"/>
              </w:rPr>
              <w:t>961.81</w:t>
            </w:r>
          </w:p>
        </w:tc>
      </w:tr>
      <w:tr w14:paraId="506D626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24482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0AB991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31CE352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100AB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223745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52D311BD">
            <w:pPr>
              <w:jc w:val="right"/>
              <w:rPr>
                <w:rFonts w:ascii="Times New Roman" w:hAnsi="Times New Roman" w:eastAsia="宋体" w:cs="Times New Roman"/>
                <w:color w:val="000000"/>
                <w:sz w:val="20"/>
                <w:szCs w:val="20"/>
              </w:rPr>
            </w:pPr>
          </w:p>
        </w:tc>
      </w:tr>
      <w:tr w14:paraId="2CFCB51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00CB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3487F7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1B5AE8D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EA92D6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08093E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6E1A6631">
            <w:pPr>
              <w:jc w:val="right"/>
              <w:rPr>
                <w:rFonts w:ascii="Times New Roman" w:hAnsi="Times New Roman" w:eastAsia="宋体" w:cs="Times New Roman"/>
                <w:color w:val="000000"/>
                <w:sz w:val="20"/>
                <w:szCs w:val="20"/>
              </w:rPr>
            </w:pPr>
          </w:p>
        </w:tc>
      </w:tr>
      <w:tr w14:paraId="3F40CA0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34E2C5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22B3E9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689A74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D2A00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74FFAB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35E6A5EE">
            <w:pPr>
              <w:jc w:val="right"/>
              <w:rPr>
                <w:rFonts w:ascii="Times New Roman" w:hAnsi="Times New Roman" w:eastAsia="宋体" w:cs="Times New Roman"/>
                <w:color w:val="000000"/>
                <w:sz w:val="20"/>
                <w:szCs w:val="20"/>
              </w:rPr>
            </w:pPr>
          </w:p>
        </w:tc>
      </w:tr>
      <w:tr w14:paraId="39116E3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E93BF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37861E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1EB5DC5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EBD6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71E247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09C9F1D2">
            <w:pPr>
              <w:jc w:val="right"/>
              <w:rPr>
                <w:rFonts w:ascii="Times New Roman" w:hAnsi="Times New Roman" w:eastAsia="宋体" w:cs="Times New Roman"/>
                <w:color w:val="000000"/>
                <w:sz w:val="20"/>
                <w:szCs w:val="20"/>
              </w:rPr>
            </w:pPr>
            <w:r>
              <w:rPr>
                <w:rFonts w:ascii="Times New Roman" w:hAnsi="Times New Roman" w:cs="Times New Roman"/>
                <w:sz w:val="20"/>
                <w:szCs w:val="20"/>
              </w:rPr>
              <w:t>91.82</w:t>
            </w:r>
          </w:p>
        </w:tc>
      </w:tr>
      <w:tr w14:paraId="034FB68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E60FA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D3814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49CF069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B4117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082873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3897BBB4">
            <w:pPr>
              <w:jc w:val="right"/>
              <w:rPr>
                <w:rFonts w:ascii="Times New Roman" w:hAnsi="Times New Roman" w:eastAsia="宋体" w:cs="Times New Roman"/>
                <w:color w:val="000000"/>
                <w:sz w:val="20"/>
                <w:szCs w:val="20"/>
              </w:rPr>
            </w:pPr>
            <w:r>
              <w:rPr>
                <w:rFonts w:ascii="Times New Roman" w:hAnsi="Times New Roman" w:cs="Times New Roman"/>
                <w:sz w:val="20"/>
                <w:szCs w:val="20"/>
              </w:rPr>
              <w:t>40.15</w:t>
            </w:r>
          </w:p>
        </w:tc>
      </w:tr>
      <w:tr w14:paraId="3A65CC4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C6D89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D6E38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63EAE80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FCD92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22B5BB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0D8CE2AB">
            <w:pPr>
              <w:jc w:val="right"/>
              <w:rPr>
                <w:rFonts w:ascii="Times New Roman" w:hAnsi="Times New Roman" w:eastAsia="宋体" w:cs="Times New Roman"/>
                <w:color w:val="000000"/>
                <w:sz w:val="20"/>
                <w:szCs w:val="20"/>
              </w:rPr>
            </w:pPr>
          </w:p>
        </w:tc>
      </w:tr>
      <w:tr w14:paraId="2B246D0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699AA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70F40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64BF7A8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AB3921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197AB1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465C17B9">
            <w:pPr>
              <w:jc w:val="right"/>
              <w:rPr>
                <w:rFonts w:ascii="Times New Roman" w:hAnsi="Times New Roman" w:eastAsia="宋体" w:cs="Times New Roman"/>
                <w:color w:val="000000"/>
                <w:sz w:val="20"/>
                <w:szCs w:val="20"/>
              </w:rPr>
            </w:pPr>
          </w:p>
        </w:tc>
      </w:tr>
      <w:tr w14:paraId="761193F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3FEB5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9278A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5B39A8C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57683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7095DB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2B8961CB">
            <w:pPr>
              <w:jc w:val="right"/>
              <w:rPr>
                <w:rFonts w:ascii="Times New Roman" w:hAnsi="Times New Roman" w:eastAsia="宋体" w:cs="Times New Roman"/>
                <w:color w:val="000000"/>
                <w:sz w:val="20"/>
                <w:szCs w:val="20"/>
              </w:rPr>
            </w:pPr>
          </w:p>
        </w:tc>
      </w:tr>
      <w:tr w14:paraId="6839EE0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44FEB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29C6C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546E69F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1CD8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6517FA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1F6DCDD5">
            <w:pPr>
              <w:jc w:val="right"/>
              <w:rPr>
                <w:rFonts w:ascii="Times New Roman" w:hAnsi="Times New Roman" w:eastAsia="宋体" w:cs="Times New Roman"/>
                <w:color w:val="000000"/>
                <w:sz w:val="20"/>
                <w:szCs w:val="20"/>
              </w:rPr>
            </w:pPr>
          </w:p>
        </w:tc>
      </w:tr>
      <w:tr w14:paraId="70F254F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231029C">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596922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3541D37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39EE987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26A048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7433A9A8">
            <w:pPr>
              <w:jc w:val="right"/>
              <w:rPr>
                <w:rFonts w:ascii="Times New Roman" w:hAnsi="Times New Roman" w:eastAsia="宋体" w:cs="Times New Roman"/>
                <w:color w:val="000000"/>
                <w:sz w:val="20"/>
                <w:szCs w:val="20"/>
              </w:rPr>
            </w:pPr>
          </w:p>
        </w:tc>
      </w:tr>
      <w:tr w14:paraId="4EEB131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4DB379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2AA49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2FCE74A">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8CC159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E6C26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0AF5476">
            <w:pPr>
              <w:jc w:val="right"/>
              <w:rPr>
                <w:rFonts w:ascii="Times New Roman" w:hAnsi="Times New Roman" w:eastAsia="宋体" w:cs="Times New Roman"/>
                <w:color w:val="000000"/>
                <w:sz w:val="20"/>
                <w:szCs w:val="20"/>
              </w:rPr>
            </w:pPr>
          </w:p>
        </w:tc>
      </w:tr>
      <w:tr w14:paraId="3785C503">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F8A1F07">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E81CE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9BC405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BC5BB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B43AB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5D0F2EBE">
            <w:pPr>
              <w:jc w:val="right"/>
              <w:rPr>
                <w:rFonts w:ascii="Times New Roman" w:hAnsi="Times New Roman" w:eastAsia="宋体" w:cs="Times New Roman"/>
                <w:color w:val="000000"/>
                <w:sz w:val="20"/>
                <w:szCs w:val="20"/>
              </w:rPr>
            </w:pPr>
          </w:p>
        </w:tc>
      </w:tr>
      <w:tr w14:paraId="107799D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553C3C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9F644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A14FC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2CCF34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77167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49EC851A">
            <w:pPr>
              <w:jc w:val="right"/>
              <w:rPr>
                <w:rFonts w:ascii="Times New Roman" w:hAnsi="Times New Roman" w:eastAsia="宋体" w:cs="Times New Roman"/>
                <w:color w:val="000000"/>
                <w:sz w:val="20"/>
                <w:szCs w:val="20"/>
              </w:rPr>
            </w:pPr>
          </w:p>
        </w:tc>
      </w:tr>
      <w:tr w14:paraId="53D1971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3DEA2D0">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ED04B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09A048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334C1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A9733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61CEC88">
            <w:pPr>
              <w:jc w:val="right"/>
              <w:rPr>
                <w:rFonts w:ascii="Times New Roman" w:hAnsi="Times New Roman" w:eastAsia="宋体" w:cs="Times New Roman"/>
                <w:color w:val="000000"/>
                <w:sz w:val="20"/>
                <w:szCs w:val="20"/>
              </w:rPr>
            </w:pPr>
          </w:p>
        </w:tc>
      </w:tr>
      <w:tr w14:paraId="3A02A48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553BA1A">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3B6E4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4D5B1F7">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8485F8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4BB4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8605E09">
            <w:pPr>
              <w:jc w:val="right"/>
              <w:rPr>
                <w:rFonts w:ascii="Times New Roman" w:hAnsi="Times New Roman" w:eastAsia="宋体" w:cs="Times New Roman"/>
                <w:color w:val="000000"/>
                <w:sz w:val="20"/>
                <w:szCs w:val="20"/>
              </w:rPr>
            </w:pPr>
            <w:r>
              <w:rPr>
                <w:rFonts w:ascii="Times New Roman" w:hAnsi="Times New Roman" w:cs="Times New Roman"/>
                <w:sz w:val="20"/>
                <w:szCs w:val="20"/>
              </w:rPr>
              <w:t>47.01</w:t>
            </w:r>
          </w:p>
        </w:tc>
      </w:tr>
      <w:tr w14:paraId="4C223CE1">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1E258B">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C37E9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277209A">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FDF6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D34A2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4322271A">
            <w:pPr>
              <w:jc w:val="right"/>
              <w:rPr>
                <w:rFonts w:ascii="Times New Roman" w:hAnsi="Times New Roman" w:eastAsia="宋体" w:cs="Times New Roman"/>
                <w:color w:val="000000"/>
                <w:sz w:val="20"/>
                <w:szCs w:val="20"/>
              </w:rPr>
            </w:pPr>
          </w:p>
        </w:tc>
      </w:tr>
      <w:tr w14:paraId="424BE177">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21B004C9">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00CF13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161CAA6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1F02BF7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63A20A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2A103E78">
            <w:pPr>
              <w:jc w:val="right"/>
              <w:rPr>
                <w:rFonts w:ascii="Times New Roman" w:hAnsi="Times New Roman" w:eastAsia="宋体" w:cs="Times New Roman"/>
                <w:color w:val="000000"/>
                <w:sz w:val="20"/>
                <w:szCs w:val="20"/>
              </w:rPr>
            </w:pPr>
          </w:p>
        </w:tc>
      </w:tr>
      <w:tr w14:paraId="0D2ACAA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D834CF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A84E1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44E4023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D8C25A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08E100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60BF0578">
            <w:pPr>
              <w:jc w:val="right"/>
              <w:rPr>
                <w:rFonts w:ascii="Times New Roman" w:hAnsi="Times New Roman" w:eastAsia="宋体" w:cs="Times New Roman"/>
                <w:color w:val="000000"/>
                <w:sz w:val="20"/>
                <w:szCs w:val="20"/>
              </w:rPr>
            </w:pPr>
          </w:p>
        </w:tc>
      </w:tr>
      <w:tr w14:paraId="0102949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0185B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70A72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28ECEC0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44754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772B9F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00639759">
            <w:pPr>
              <w:jc w:val="right"/>
              <w:rPr>
                <w:rFonts w:ascii="Times New Roman" w:hAnsi="Times New Roman" w:eastAsia="宋体" w:cs="Times New Roman"/>
                <w:color w:val="000000"/>
                <w:sz w:val="20"/>
                <w:szCs w:val="20"/>
              </w:rPr>
            </w:pPr>
          </w:p>
        </w:tc>
      </w:tr>
      <w:tr w14:paraId="354BA8F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A503FF">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2DCFB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6114E04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95C08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50AFD9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1F1E0AEB">
            <w:pPr>
              <w:jc w:val="right"/>
              <w:rPr>
                <w:rFonts w:ascii="Times New Roman" w:hAnsi="Times New Roman" w:eastAsia="宋体" w:cs="Times New Roman"/>
                <w:color w:val="000000"/>
                <w:sz w:val="20"/>
                <w:szCs w:val="20"/>
              </w:rPr>
            </w:pPr>
          </w:p>
        </w:tc>
      </w:tr>
      <w:tr w14:paraId="52C7152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169F3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C56D8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0FD7A30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E3E20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523F47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144A6A03">
            <w:pPr>
              <w:jc w:val="right"/>
              <w:rPr>
                <w:rFonts w:ascii="Times New Roman" w:hAnsi="Times New Roman" w:eastAsia="宋体" w:cs="Times New Roman"/>
                <w:color w:val="000000"/>
                <w:sz w:val="20"/>
                <w:szCs w:val="20"/>
              </w:rPr>
            </w:pPr>
          </w:p>
        </w:tc>
      </w:tr>
      <w:tr w14:paraId="2E76D63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428B5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36260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545BF86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43945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070F88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3B3DD0E6">
            <w:pPr>
              <w:jc w:val="right"/>
              <w:rPr>
                <w:rFonts w:ascii="Times New Roman" w:hAnsi="Times New Roman" w:eastAsia="宋体" w:cs="Times New Roman"/>
                <w:color w:val="000000"/>
                <w:sz w:val="20"/>
                <w:szCs w:val="20"/>
              </w:rPr>
            </w:pPr>
          </w:p>
        </w:tc>
      </w:tr>
      <w:tr w14:paraId="4B64FC6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50F7A1">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4629B3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3295042E">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1361" w:type="pct"/>
            <w:gridSpan w:val="2"/>
            <w:tcBorders>
              <w:top w:val="nil"/>
              <w:left w:val="nil"/>
              <w:bottom w:val="single" w:color="000000" w:sz="4" w:space="0"/>
              <w:right w:val="single" w:color="000000" w:sz="4" w:space="0"/>
            </w:tcBorders>
            <w:noWrap/>
            <w:vAlign w:val="center"/>
          </w:tcPr>
          <w:p w14:paraId="6C98CAE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1CE6A9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39BC2BCE">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r>
      <w:tr w14:paraId="7541657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16E10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789197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3AE2AE7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EC50DE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526686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16D2DD54">
            <w:pPr>
              <w:jc w:val="right"/>
              <w:rPr>
                <w:rFonts w:ascii="Times New Roman" w:hAnsi="Times New Roman" w:eastAsia="宋体" w:cs="Times New Roman"/>
                <w:color w:val="000000"/>
                <w:sz w:val="20"/>
                <w:szCs w:val="20"/>
              </w:rPr>
            </w:pPr>
          </w:p>
        </w:tc>
      </w:tr>
      <w:tr w14:paraId="10B9511E">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B370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3D87F6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606901A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B6A86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77FD1E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09DFF14A">
            <w:pPr>
              <w:jc w:val="right"/>
              <w:rPr>
                <w:rFonts w:ascii="Times New Roman" w:hAnsi="Times New Roman" w:eastAsia="宋体" w:cs="Times New Roman"/>
                <w:color w:val="000000"/>
                <w:sz w:val="20"/>
                <w:szCs w:val="20"/>
              </w:rPr>
            </w:pPr>
          </w:p>
        </w:tc>
      </w:tr>
      <w:tr w14:paraId="5FECD08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DEA6BF">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3ACE83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4EDD324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47C706A">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28FD59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408A4AA1">
            <w:pPr>
              <w:jc w:val="right"/>
              <w:rPr>
                <w:rFonts w:ascii="Times New Roman" w:hAnsi="Times New Roman" w:eastAsia="宋体" w:cs="Times New Roman"/>
                <w:color w:val="000000"/>
                <w:sz w:val="20"/>
                <w:szCs w:val="20"/>
              </w:rPr>
            </w:pPr>
          </w:p>
        </w:tc>
      </w:tr>
      <w:tr w14:paraId="40FECF88">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54BDDC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40F63F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6AF2FFC0">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1361" w:type="pct"/>
            <w:gridSpan w:val="2"/>
            <w:tcBorders>
              <w:top w:val="nil"/>
              <w:left w:val="nil"/>
              <w:bottom w:val="single" w:color="000000" w:sz="4" w:space="0"/>
              <w:right w:val="single" w:color="000000" w:sz="4" w:space="0"/>
            </w:tcBorders>
            <w:noWrap/>
            <w:vAlign w:val="center"/>
          </w:tcPr>
          <w:p w14:paraId="0AF176D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611879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588960FB">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r>
      <w:tr w14:paraId="5D5C851A">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6F7699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本年度的总收支和年末结转结余情况。</w:t>
            </w:r>
          </w:p>
          <w:p w14:paraId="5B8AC5E4">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6C2A5904">
      <w:pPr>
        <w:rPr>
          <w:rFonts w:ascii="仿宋_GB2312" w:hAnsi="宋体" w:eastAsia="仿宋_GB2312"/>
          <w:b/>
          <w:sz w:val="32"/>
          <w:szCs w:val="32"/>
        </w:rPr>
      </w:pPr>
    </w:p>
    <w:p w14:paraId="6B7B0777">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A7B2E77">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D710916">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11DE63EA">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3214DA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28934336">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430D5459">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 xml:space="preserve">：元氏县人民检察院                                                                                                         </w:t>
            </w:r>
          </w:p>
        </w:tc>
        <w:tc>
          <w:tcPr>
            <w:tcW w:w="3405" w:type="dxa"/>
            <w:gridSpan w:val="4"/>
            <w:tcBorders>
              <w:top w:val="nil"/>
              <w:left w:val="nil"/>
              <w:bottom w:val="single" w:color="auto" w:sz="4" w:space="0"/>
              <w:right w:val="nil"/>
            </w:tcBorders>
            <w:noWrap/>
            <w:vAlign w:val="bottom"/>
          </w:tcPr>
          <w:p w14:paraId="1C6515D8">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657EE2B6">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7A00339">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D1FC2E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420D5D1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10B1E5E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70827A6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4ED626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06C6964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55AE6E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5C3B684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2D10AF8C">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1AFFAC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3DC40A0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4B85139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E21116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E7BA16C">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7067B2E3">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6806D589">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788232F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5E59255B">
            <w:pPr>
              <w:jc w:val="center"/>
              <w:rPr>
                <w:rFonts w:ascii="宋体" w:hAnsi="宋体" w:eastAsia="宋体"/>
                <w:color w:val="000000"/>
                <w:sz w:val="20"/>
                <w:szCs w:val="20"/>
              </w:rPr>
            </w:pPr>
          </w:p>
        </w:tc>
      </w:tr>
      <w:tr w14:paraId="6C366EFC">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20A631C5">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D5EF409">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84449A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16DDEC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9EDF5BB">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65DFAA6D">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05BB270D">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74794F90">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5DADCDF3">
            <w:pPr>
              <w:jc w:val="center"/>
              <w:rPr>
                <w:rFonts w:ascii="宋体" w:hAnsi="宋体" w:eastAsia="宋体"/>
                <w:color w:val="000000"/>
                <w:sz w:val="20"/>
                <w:szCs w:val="20"/>
              </w:rPr>
            </w:pPr>
          </w:p>
        </w:tc>
      </w:tr>
      <w:tr w14:paraId="3DDA5406">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4564262B">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1A39E48C">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8A08F0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53E2D93">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F60DE0C">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4CED285B">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69474B57">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0832877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B56EA21">
            <w:pPr>
              <w:jc w:val="center"/>
              <w:rPr>
                <w:rFonts w:ascii="宋体" w:hAnsi="宋体" w:eastAsia="宋体"/>
                <w:color w:val="000000"/>
                <w:sz w:val="20"/>
                <w:szCs w:val="20"/>
              </w:rPr>
            </w:pPr>
          </w:p>
        </w:tc>
      </w:tr>
      <w:tr w14:paraId="006B39FE">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745DE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28D61B1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1EFA86F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1551B78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46569D8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20BC9D9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115B60F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66FFA71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25B1297E">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2A001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3627AA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1,140.79</w:t>
            </w:r>
          </w:p>
        </w:tc>
        <w:tc>
          <w:tcPr>
            <w:tcW w:w="1037" w:type="dxa"/>
            <w:tcBorders>
              <w:top w:val="nil"/>
              <w:left w:val="nil"/>
              <w:bottom w:val="single" w:color="000000" w:sz="4" w:space="0"/>
              <w:right w:val="single" w:color="000000" w:sz="4" w:space="0"/>
            </w:tcBorders>
            <w:noWrap/>
            <w:vAlign w:val="center"/>
          </w:tcPr>
          <w:p w14:paraId="3C2BC8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1,140.79</w:t>
            </w:r>
          </w:p>
        </w:tc>
        <w:tc>
          <w:tcPr>
            <w:tcW w:w="1037" w:type="dxa"/>
            <w:tcBorders>
              <w:top w:val="nil"/>
              <w:left w:val="nil"/>
              <w:bottom w:val="single" w:color="000000" w:sz="4" w:space="0"/>
              <w:right w:val="single" w:color="000000" w:sz="4" w:space="0"/>
            </w:tcBorders>
            <w:noWrap/>
            <w:vAlign w:val="center"/>
          </w:tcPr>
          <w:p w14:paraId="5D3CDCB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D3458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9715CC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1A2FD3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401DA65">
            <w:pPr>
              <w:jc w:val="right"/>
              <w:rPr>
                <w:rFonts w:ascii="Times New Roman" w:hAnsi="Times New Roman" w:eastAsia="宋体" w:cs="Times New Roman"/>
                <w:color w:val="000000"/>
                <w:sz w:val="20"/>
                <w:szCs w:val="20"/>
              </w:rPr>
            </w:pPr>
          </w:p>
        </w:tc>
      </w:tr>
      <w:tr w14:paraId="41A6FDA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169C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204</w:t>
            </w:r>
          </w:p>
        </w:tc>
        <w:tc>
          <w:tcPr>
            <w:tcW w:w="1160" w:type="dxa"/>
            <w:tcBorders>
              <w:top w:val="nil"/>
              <w:left w:val="nil"/>
              <w:bottom w:val="single" w:color="000000" w:sz="4" w:space="0"/>
              <w:right w:val="single" w:color="000000" w:sz="4" w:space="0"/>
            </w:tcBorders>
            <w:noWrap/>
            <w:vAlign w:val="center"/>
          </w:tcPr>
          <w:p w14:paraId="31E067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公共安全支出</w:t>
            </w:r>
          </w:p>
        </w:tc>
        <w:tc>
          <w:tcPr>
            <w:tcW w:w="1037" w:type="dxa"/>
            <w:tcBorders>
              <w:top w:val="nil"/>
              <w:left w:val="nil"/>
              <w:bottom w:val="single" w:color="000000" w:sz="4" w:space="0"/>
              <w:right w:val="single" w:color="000000" w:sz="4" w:space="0"/>
            </w:tcBorders>
            <w:noWrap/>
            <w:vAlign w:val="center"/>
          </w:tcPr>
          <w:p w14:paraId="20EF1D3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961.81</w:t>
            </w:r>
          </w:p>
        </w:tc>
        <w:tc>
          <w:tcPr>
            <w:tcW w:w="1037" w:type="dxa"/>
            <w:tcBorders>
              <w:top w:val="nil"/>
              <w:left w:val="nil"/>
              <w:bottom w:val="single" w:color="000000" w:sz="4" w:space="0"/>
              <w:right w:val="single" w:color="000000" w:sz="4" w:space="0"/>
            </w:tcBorders>
            <w:noWrap/>
            <w:vAlign w:val="center"/>
          </w:tcPr>
          <w:p w14:paraId="382E094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961.81</w:t>
            </w:r>
          </w:p>
        </w:tc>
        <w:tc>
          <w:tcPr>
            <w:tcW w:w="1037" w:type="dxa"/>
            <w:tcBorders>
              <w:top w:val="nil"/>
              <w:left w:val="nil"/>
              <w:bottom w:val="single" w:color="000000" w:sz="4" w:space="0"/>
              <w:right w:val="single" w:color="000000" w:sz="4" w:space="0"/>
            </w:tcBorders>
            <w:noWrap/>
            <w:vAlign w:val="center"/>
          </w:tcPr>
          <w:p w14:paraId="3EB70E5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5505D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DD24A6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ED74EF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E52AB8B">
            <w:pPr>
              <w:jc w:val="right"/>
              <w:rPr>
                <w:rFonts w:ascii="Times New Roman" w:hAnsi="Times New Roman" w:eastAsia="宋体" w:cs="Times New Roman"/>
                <w:color w:val="000000"/>
                <w:sz w:val="20"/>
                <w:szCs w:val="20"/>
              </w:rPr>
            </w:pPr>
          </w:p>
        </w:tc>
      </w:tr>
      <w:tr w14:paraId="516DFC2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3917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20404</w:t>
            </w:r>
          </w:p>
        </w:tc>
        <w:tc>
          <w:tcPr>
            <w:tcW w:w="1160" w:type="dxa"/>
            <w:tcBorders>
              <w:top w:val="nil"/>
              <w:left w:val="nil"/>
              <w:bottom w:val="single" w:color="000000" w:sz="4" w:space="0"/>
              <w:right w:val="single" w:color="000000" w:sz="4" w:space="0"/>
            </w:tcBorders>
            <w:noWrap/>
            <w:vAlign w:val="center"/>
          </w:tcPr>
          <w:p w14:paraId="0CDFD6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检察</w:t>
            </w:r>
          </w:p>
        </w:tc>
        <w:tc>
          <w:tcPr>
            <w:tcW w:w="1037" w:type="dxa"/>
            <w:tcBorders>
              <w:top w:val="nil"/>
              <w:left w:val="nil"/>
              <w:bottom w:val="single" w:color="000000" w:sz="4" w:space="0"/>
              <w:right w:val="single" w:color="000000" w:sz="4" w:space="0"/>
            </w:tcBorders>
            <w:noWrap/>
            <w:vAlign w:val="center"/>
          </w:tcPr>
          <w:p w14:paraId="40A1573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959.01</w:t>
            </w:r>
          </w:p>
        </w:tc>
        <w:tc>
          <w:tcPr>
            <w:tcW w:w="1037" w:type="dxa"/>
            <w:tcBorders>
              <w:top w:val="nil"/>
              <w:left w:val="nil"/>
              <w:bottom w:val="single" w:color="000000" w:sz="4" w:space="0"/>
              <w:right w:val="single" w:color="000000" w:sz="4" w:space="0"/>
            </w:tcBorders>
            <w:noWrap/>
            <w:vAlign w:val="center"/>
          </w:tcPr>
          <w:p w14:paraId="0965533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959.01</w:t>
            </w:r>
          </w:p>
        </w:tc>
        <w:tc>
          <w:tcPr>
            <w:tcW w:w="1037" w:type="dxa"/>
            <w:tcBorders>
              <w:top w:val="nil"/>
              <w:left w:val="nil"/>
              <w:bottom w:val="single" w:color="000000" w:sz="4" w:space="0"/>
              <w:right w:val="single" w:color="000000" w:sz="4" w:space="0"/>
            </w:tcBorders>
            <w:noWrap/>
            <w:vAlign w:val="center"/>
          </w:tcPr>
          <w:p w14:paraId="6574B16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538DA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1FEE9D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C753D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3378E50">
            <w:pPr>
              <w:jc w:val="right"/>
              <w:rPr>
                <w:rFonts w:ascii="Times New Roman" w:hAnsi="Times New Roman" w:eastAsia="宋体" w:cs="Times New Roman"/>
                <w:color w:val="000000"/>
                <w:sz w:val="20"/>
                <w:szCs w:val="20"/>
              </w:rPr>
            </w:pPr>
          </w:p>
        </w:tc>
      </w:tr>
      <w:tr w14:paraId="003EA17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3092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2040401</w:t>
            </w:r>
          </w:p>
        </w:tc>
        <w:tc>
          <w:tcPr>
            <w:tcW w:w="1160" w:type="dxa"/>
            <w:tcBorders>
              <w:top w:val="nil"/>
              <w:left w:val="nil"/>
              <w:bottom w:val="single" w:color="000000" w:sz="4" w:space="0"/>
              <w:right w:val="single" w:color="000000" w:sz="4" w:space="0"/>
            </w:tcBorders>
            <w:noWrap/>
            <w:vAlign w:val="center"/>
          </w:tcPr>
          <w:p w14:paraId="24CB24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47301CF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546.06</w:t>
            </w:r>
          </w:p>
        </w:tc>
        <w:tc>
          <w:tcPr>
            <w:tcW w:w="1037" w:type="dxa"/>
            <w:tcBorders>
              <w:top w:val="nil"/>
              <w:left w:val="nil"/>
              <w:bottom w:val="single" w:color="000000" w:sz="4" w:space="0"/>
              <w:right w:val="single" w:color="000000" w:sz="4" w:space="0"/>
            </w:tcBorders>
            <w:noWrap/>
            <w:vAlign w:val="center"/>
          </w:tcPr>
          <w:p w14:paraId="47E8BC6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546.06</w:t>
            </w:r>
          </w:p>
        </w:tc>
        <w:tc>
          <w:tcPr>
            <w:tcW w:w="1037" w:type="dxa"/>
            <w:tcBorders>
              <w:top w:val="nil"/>
              <w:left w:val="nil"/>
              <w:bottom w:val="single" w:color="000000" w:sz="4" w:space="0"/>
              <w:right w:val="single" w:color="000000" w:sz="4" w:space="0"/>
            </w:tcBorders>
            <w:noWrap/>
            <w:vAlign w:val="center"/>
          </w:tcPr>
          <w:p w14:paraId="4ED028C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282BA9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F29E9F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885FF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60DF4AE">
            <w:pPr>
              <w:jc w:val="right"/>
              <w:rPr>
                <w:rFonts w:ascii="Times New Roman" w:hAnsi="Times New Roman" w:eastAsia="宋体" w:cs="Times New Roman"/>
                <w:color w:val="000000"/>
                <w:sz w:val="20"/>
                <w:szCs w:val="20"/>
              </w:rPr>
            </w:pPr>
          </w:p>
        </w:tc>
      </w:tr>
      <w:tr w14:paraId="0C9E4C4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5EFD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2040402</w:t>
            </w:r>
          </w:p>
        </w:tc>
        <w:tc>
          <w:tcPr>
            <w:tcW w:w="1160" w:type="dxa"/>
            <w:tcBorders>
              <w:top w:val="nil"/>
              <w:left w:val="nil"/>
              <w:bottom w:val="single" w:color="000000" w:sz="4" w:space="0"/>
              <w:right w:val="single" w:color="000000" w:sz="4" w:space="0"/>
            </w:tcBorders>
            <w:noWrap/>
            <w:vAlign w:val="center"/>
          </w:tcPr>
          <w:p w14:paraId="69B156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59EA92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412.95</w:t>
            </w:r>
          </w:p>
        </w:tc>
        <w:tc>
          <w:tcPr>
            <w:tcW w:w="1037" w:type="dxa"/>
            <w:tcBorders>
              <w:top w:val="nil"/>
              <w:left w:val="nil"/>
              <w:bottom w:val="single" w:color="000000" w:sz="4" w:space="0"/>
              <w:right w:val="single" w:color="000000" w:sz="4" w:space="0"/>
            </w:tcBorders>
            <w:noWrap/>
            <w:vAlign w:val="center"/>
          </w:tcPr>
          <w:p w14:paraId="17A502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412.95</w:t>
            </w:r>
          </w:p>
        </w:tc>
        <w:tc>
          <w:tcPr>
            <w:tcW w:w="1037" w:type="dxa"/>
            <w:tcBorders>
              <w:top w:val="nil"/>
              <w:left w:val="nil"/>
              <w:bottom w:val="single" w:color="000000" w:sz="4" w:space="0"/>
              <w:right w:val="single" w:color="000000" w:sz="4" w:space="0"/>
            </w:tcBorders>
            <w:noWrap/>
            <w:vAlign w:val="center"/>
          </w:tcPr>
          <w:p w14:paraId="542B2F6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0E424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70BC5C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17F33F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7BCF5A">
            <w:pPr>
              <w:jc w:val="right"/>
              <w:rPr>
                <w:rFonts w:ascii="Times New Roman" w:hAnsi="Times New Roman" w:eastAsia="宋体" w:cs="Times New Roman"/>
                <w:color w:val="000000"/>
                <w:sz w:val="20"/>
                <w:szCs w:val="20"/>
              </w:rPr>
            </w:pPr>
          </w:p>
        </w:tc>
      </w:tr>
      <w:tr w14:paraId="0457674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92ED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20499</w:t>
            </w:r>
          </w:p>
        </w:tc>
        <w:tc>
          <w:tcPr>
            <w:tcW w:w="1160" w:type="dxa"/>
            <w:tcBorders>
              <w:top w:val="nil"/>
              <w:left w:val="nil"/>
              <w:bottom w:val="single" w:color="000000" w:sz="4" w:space="0"/>
              <w:right w:val="single" w:color="000000" w:sz="4" w:space="0"/>
            </w:tcBorders>
            <w:noWrap/>
            <w:vAlign w:val="center"/>
          </w:tcPr>
          <w:p w14:paraId="607F09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其他公共安全支出</w:t>
            </w:r>
          </w:p>
        </w:tc>
        <w:tc>
          <w:tcPr>
            <w:tcW w:w="1037" w:type="dxa"/>
            <w:tcBorders>
              <w:top w:val="nil"/>
              <w:left w:val="nil"/>
              <w:bottom w:val="single" w:color="000000" w:sz="4" w:space="0"/>
              <w:right w:val="single" w:color="000000" w:sz="4" w:space="0"/>
            </w:tcBorders>
            <w:noWrap/>
            <w:vAlign w:val="center"/>
          </w:tcPr>
          <w:p w14:paraId="2E4B177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2.80</w:t>
            </w:r>
          </w:p>
        </w:tc>
        <w:tc>
          <w:tcPr>
            <w:tcW w:w="1037" w:type="dxa"/>
            <w:tcBorders>
              <w:top w:val="nil"/>
              <w:left w:val="nil"/>
              <w:bottom w:val="single" w:color="000000" w:sz="4" w:space="0"/>
              <w:right w:val="single" w:color="000000" w:sz="4" w:space="0"/>
            </w:tcBorders>
            <w:noWrap/>
            <w:vAlign w:val="center"/>
          </w:tcPr>
          <w:p w14:paraId="20B5BD3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2.80</w:t>
            </w:r>
          </w:p>
        </w:tc>
        <w:tc>
          <w:tcPr>
            <w:tcW w:w="1037" w:type="dxa"/>
            <w:tcBorders>
              <w:top w:val="nil"/>
              <w:left w:val="nil"/>
              <w:bottom w:val="single" w:color="000000" w:sz="4" w:space="0"/>
              <w:right w:val="single" w:color="000000" w:sz="4" w:space="0"/>
            </w:tcBorders>
            <w:noWrap/>
            <w:vAlign w:val="center"/>
          </w:tcPr>
          <w:p w14:paraId="4CACFE0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F51DC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1EA42E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DA78E5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537392">
            <w:pPr>
              <w:jc w:val="right"/>
              <w:rPr>
                <w:rFonts w:ascii="Times New Roman" w:hAnsi="Times New Roman" w:eastAsia="宋体" w:cs="Times New Roman"/>
                <w:color w:val="000000"/>
                <w:sz w:val="20"/>
                <w:szCs w:val="20"/>
              </w:rPr>
            </w:pPr>
          </w:p>
        </w:tc>
      </w:tr>
      <w:tr w14:paraId="6FFE966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E2F0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2049902</w:t>
            </w:r>
          </w:p>
        </w:tc>
        <w:tc>
          <w:tcPr>
            <w:tcW w:w="1160" w:type="dxa"/>
            <w:tcBorders>
              <w:top w:val="nil"/>
              <w:left w:val="nil"/>
              <w:bottom w:val="single" w:color="000000" w:sz="4" w:space="0"/>
              <w:right w:val="single" w:color="000000" w:sz="4" w:space="0"/>
            </w:tcBorders>
            <w:noWrap/>
            <w:vAlign w:val="center"/>
          </w:tcPr>
          <w:p w14:paraId="4A8823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国家司法救助支出</w:t>
            </w:r>
          </w:p>
        </w:tc>
        <w:tc>
          <w:tcPr>
            <w:tcW w:w="1037" w:type="dxa"/>
            <w:tcBorders>
              <w:top w:val="nil"/>
              <w:left w:val="nil"/>
              <w:bottom w:val="single" w:color="000000" w:sz="4" w:space="0"/>
              <w:right w:val="single" w:color="000000" w:sz="4" w:space="0"/>
            </w:tcBorders>
            <w:noWrap/>
            <w:vAlign w:val="center"/>
          </w:tcPr>
          <w:p w14:paraId="3290358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2.80</w:t>
            </w:r>
          </w:p>
        </w:tc>
        <w:tc>
          <w:tcPr>
            <w:tcW w:w="1037" w:type="dxa"/>
            <w:tcBorders>
              <w:top w:val="nil"/>
              <w:left w:val="nil"/>
              <w:bottom w:val="single" w:color="000000" w:sz="4" w:space="0"/>
              <w:right w:val="single" w:color="000000" w:sz="4" w:space="0"/>
            </w:tcBorders>
            <w:noWrap/>
            <w:vAlign w:val="center"/>
          </w:tcPr>
          <w:p w14:paraId="4D4A10D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2.80</w:t>
            </w:r>
          </w:p>
        </w:tc>
        <w:tc>
          <w:tcPr>
            <w:tcW w:w="1037" w:type="dxa"/>
            <w:tcBorders>
              <w:top w:val="nil"/>
              <w:left w:val="nil"/>
              <w:bottom w:val="single" w:color="000000" w:sz="4" w:space="0"/>
              <w:right w:val="single" w:color="000000" w:sz="4" w:space="0"/>
            </w:tcBorders>
            <w:noWrap/>
            <w:vAlign w:val="center"/>
          </w:tcPr>
          <w:p w14:paraId="4EB46E9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7DEBFD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2AC866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3339ED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2B9CE78">
            <w:pPr>
              <w:jc w:val="right"/>
              <w:rPr>
                <w:rFonts w:ascii="Times New Roman" w:hAnsi="Times New Roman" w:eastAsia="宋体" w:cs="Times New Roman"/>
                <w:color w:val="000000"/>
                <w:sz w:val="20"/>
                <w:szCs w:val="20"/>
              </w:rPr>
            </w:pPr>
          </w:p>
        </w:tc>
      </w:tr>
      <w:tr w14:paraId="782B693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DA52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2D782D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5546ACA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91.82</w:t>
            </w:r>
          </w:p>
        </w:tc>
        <w:tc>
          <w:tcPr>
            <w:tcW w:w="1037" w:type="dxa"/>
            <w:tcBorders>
              <w:top w:val="nil"/>
              <w:left w:val="nil"/>
              <w:bottom w:val="single" w:color="000000" w:sz="4" w:space="0"/>
              <w:right w:val="single" w:color="000000" w:sz="4" w:space="0"/>
            </w:tcBorders>
            <w:noWrap/>
            <w:vAlign w:val="center"/>
          </w:tcPr>
          <w:p w14:paraId="1E3D76A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91.82</w:t>
            </w:r>
          </w:p>
        </w:tc>
        <w:tc>
          <w:tcPr>
            <w:tcW w:w="1037" w:type="dxa"/>
            <w:tcBorders>
              <w:top w:val="nil"/>
              <w:left w:val="nil"/>
              <w:bottom w:val="single" w:color="000000" w:sz="4" w:space="0"/>
              <w:right w:val="single" w:color="000000" w:sz="4" w:space="0"/>
            </w:tcBorders>
            <w:noWrap/>
            <w:vAlign w:val="center"/>
          </w:tcPr>
          <w:p w14:paraId="5566B2C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9B164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FB1495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E6DD9D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DE4A209">
            <w:pPr>
              <w:jc w:val="right"/>
              <w:rPr>
                <w:rFonts w:ascii="Times New Roman" w:hAnsi="Times New Roman" w:eastAsia="宋体" w:cs="Times New Roman"/>
                <w:color w:val="000000"/>
                <w:sz w:val="20"/>
                <w:szCs w:val="20"/>
              </w:rPr>
            </w:pPr>
          </w:p>
        </w:tc>
      </w:tr>
      <w:tr w14:paraId="763BECA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E0EF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4A5E56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6F87DB7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91.82</w:t>
            </w:r>
          </w:p>
        </w:tc>
        <w:tc>
          <w:tcPr>
            <w:tcW w:w="1037" w:type="dxa"/>
            <w:tcBorders>
              <w:top w:val="nil"/>
              <w:left w:val="nil"/>
              <w:bottom w:val="single" w:color="000000" w:sz="4" w:space="0"/>
              <w:right w:val="single" w:color="000000" w:sz="4" w:space="0"/>
            </w:tcBorders>
            <w:noWrap/>
            <w:vAlign w:val="center"/>
          </w:tcPr>
          <w:p w14:paraId="1E30AFB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91.82</w:t>
            </w:r>
          </w:p>
        </w:tc>
        <w:tc>
          <w:tcPr>
            <w:tcW w:w="1037" w:type="dxa"/>
            <w:tcBorders>
              <w:top w:val="nil"/>
              <w:left w:val="nil"/>
              <w:bottom w:val="single" w:color="000000" w:sz="4" w:space="0"/>
              <w:right w:val="single" w:color="000000" w:sz="4" w:space="0"/>
            </w:tcBorders>
            <w:noWrap/>
            <w:vAlign w:val="center"/>
          </w:tcPr>
          <w:p w14:paraId="5C6502F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A574AF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C08019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9555A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CCF7BA">
            <w:pPr>
              <w:jc w:val="right"/>
              <w:rPr>
                <w:rFonts w:ascii="Times New Roman" w:hAnsi="Times New Roman" w:eastAsia="宋体" w:cs="Times New Roman"/>
                <w:color w:val="000000"/>
                <w:sz w:val="20"/>
                <w:szCs w:val="20"/>
              </w:rPr>
            </w:pPr>
          </w:p>
        </w:tc>
      </w:tr>
      <w:tr w14:paraId="3837FBB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A5A4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446628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3D13948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51.82</w:t>
            </w:r>
          </w:p>
        </w:tc>
        <w:tc>
          <w:tcPr>
            <w:tcW w:w="1037" w:type="dxa"/>
            <w:tcBorders>
              <w:top w:val="nil"/>
              <w:left w:val="nil"/>
              <w:bottom w:val="single" w:color="000000" w:sz="4" w:space="0"/>
              <w:right w:val="single" w:color="000000" w:sz="4" w:space="0"/>
            </w:tcBorders>
            <w:noWrap/>
            <w:vAlign w:val="center"/>
          </w:tcPr>
          <w:p w14:paraId="6B75A8E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51.82</w:t>
            </w:r>
          </w:p>
        </w:tc>
        <w:tc>
          <w:tcPr>
            <w:tcW w:w="1037" w:type="dxa"/>
            <w:tcBorders>
              <w:top w:val="nil"/>
              <w:left w:val="nil"/>
              <w:bottom w:val="single" w:color="000000" w:sz="4" w:space="0"/>
              <w:right w:val="single" w:color="000000" w:sz="4" w:space="0"/>
            </w:tcBorders>
            <w:noWrap/>
            <w:vAlign w:val="center"/>
          </w:tcPr>
          <w:p w14:paraId="7A7000A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54C4D2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4B3BB2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E7CDFC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D8B109">
            <w:pPr>
              <w:jc w:val="right"/>
              <w:rPr>
                <w:rFonts w:ascii="Times New Roman" w:hAnsi="Times New Roman" w:eastAsia="宋体" w:cs="Times New Roman"/>
                <w:color w:val="000000"/>
                <w:sz w:val="20"/>
                <w:szCs w:val="20"/>
              </w:rPr>
            </w:pPr>
          </w:p>
        </w:tc>
      </w:tr>
      <w:tr w14:paraId="590167E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F851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3B89B1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B27251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40.00</w:t>
            </w:r>
          </w:p>
        </w:tc>
        <w:tc>
          <w:tcPr>
            <w:tcW w:w="1037" w:type="dxa"/>
            <w:tcBorders>
              <w:top w:val="nil"/>
              <w:left w:val="nil"/>
              <w:bottom w:val="single" w:color="000000" w:sz="4" w:space="0"/>
              <w:right w:val="single" w:color="000000" w:sz="4" w:space="0"/>
            </w:tcBorders>
            <w:noWrap/>
            <w:vAlign w:val="center"/>
          </w:tcPr>
          <w:p w14:paraId="4E7D877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40.00</w:t>
            </w:r>
          </w:p>
        </w:tc>
        <w:tc>
          <w:tcPr>
            <w:tcW w:w="1037" w:type="dxa"/>
            <w:tcBorders>
              <w:top w:val="nil"/>
              <w:left w:val="nil"/>
              <w:bottom w:val="single" w:color="000000" w:sz="4" w:space="0"/>
              <w:right w:val="single" w:color="000000" w:sz="4" w:space="0"/>
            </w:tcBorders>
            <w:noWrap/>
            <w:vAlign w:val="center"/>
          </w:tcPr>
          <w:p w14:paraId="5F208EC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5DEA0D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6AAC9C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923EDB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6759780">
            <w:pPr>
              <w:jc w:val="right"/>
              <w:rPr>
                <w:rFonts w:ascii="Times New Roman" w:hAnsi="Times New Roman" w:eastAsia="宋体" w:cs="Times New Roman"/>
                <w:color w:val="000000"/>
                <w:sz w:val="20"/>
                <w:szCs w:val="20"/>
              </w:rPr>
            </w:pPr>
          </w:p>
        </w:tc>
      </w:tr>
      <w:tr w14:paraId="13CD479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BDEF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4CCFBB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65E6DB9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40.15</w:t>
            </w:r>
          </w:p>
        </w:tc>
        <w:tc>
          <w:tcPr>
            <w:tcW w:w="1037" w:type="dxa"/>
            <w:tcBorders>
              <w:top w:val="nil"/>
              <w:left w:val="nil"/>
              <w:bottom w:val="single" w:color="000000" w:sz="4" w:space="0"/>
              <w:right w:val="single" w:color="000000" w:sz="4" w:space="0"/>
            </w:tcBorders>
            <w:noWrap/>
            <w:vAlign w:val="center"/>
          </w:tcPr>
          <w:p w14:paraId="4B6E1B3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40.15</w:t>
            </w:r>
          </w:p>
        </w:tc>
        <w:tc>
          <w:tcPr>
            <w:tcW w:w="1037" w:type="dxa"/>
            <w:tcBorders>
              <w:top w:val="nil"/>
              <w:left w:val="nil"/>
              <w:bottom w:val="single" w:color="000000" w:sz="4" w:space="0"/>
              <w:right w:val="single" w:color="000000" w:sz="4" w:space="0"/>
            </w:tcBorders>
            <w:noWrap/>
            <w:vAlign w:val="center"/>
          </w:tcPr>
          <w:p w14:paraId="30FA28F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A0031A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19BDCF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90E3E8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93EC0F">
            <w:pPr>
              <w:jc w:val="right"/>
              <w:rPr>
                <w:rFonts w:ascii="Times New Roman" w:hAnsi="Times New Roman" w:eastAsia="宋体" w:cs="Times New Roman"/>
                <w:color w:val="000000"/>
                <w:sz w:val="20"/>
                <w:szCs w:val="20"/>
              </w:rPr>
            </w:pPr>
          </w:p>
        </w:tc>
      </w:tr>
      <w:tr w14:paraId="118A37F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0407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1FB3F08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1C88E9B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40.15</w:t>
            </w:r>
          </w:p>
        </w:tc>
        <w:tc>
          <w:tcPr>
            <w:tcW w:w="1037" w:type="dxa"/>
            <w:tcBorders>
              <w:top w:val="nil"/>
              <w:left w:val="nil"/>
              <w:bottom w:val="single" w:color="000000" w:sz="4" w:space="0"/>
              <w:right w:val="single" w:color="000000" w:sz="4" w:space="0"/>
            </w:tcBorders>
            <w:noWrap/>
            <w:vAlign w:val="center"/>
          </w:tcPr>
          <w:p w14:paraId="3158EB8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40.15</w:t>
            </w:r>
          </w:p>
        </w:tc>
        <w:tc>
          <w:tcPr>
            <w:tcW w:w="1037" w:type="dxa"/>
            <w:tcBorders>
              <w:top w:val="nil"/>
              <w:left w:val="nil"/>
              <w:bottom w:val="single" w:color="000000" w:sz="4" w:space="0"/>
              <w:right w:val="single" w:color="000000" w:sz="4" w:space="0"/>
            </w:tcBorders>
            <w:noWrap/>
            <w:vAlign w:val="center"/>
          </w:tcPr>
          <w:p w14:paraId="1452421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EFD42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89DFDA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97DA8C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A2F405C">
            <w:pPr>
              <w:jc w:val="right"/>
              <w:rPr>
                <w:rFonts w:ascii="Times New Roman" w:hAnsi="Times New Roman" w:eastAsia="宋体" w:cs="Times New Roman"/>
                <w:color w:val="000000"/>
                <w:sz w:val="20"/>
                <w:szCs w:val="20"/>
              </w:rPr>
            </w:pPr>
          </w:p>
        </w:tc>
      </w:tr>
      <w:tr w14:paraId="01774D8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3158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183ACB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30C2EEC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20.98</w:t>
            </w:r>
          </w:p>
        </w:tc>
        <w:tc>
          <w:tcPr>
            <w:tcW w:w="1037" w:type="dxa"/>
            <w:tcBorders>
              <w:top w:val="nil"/>
              <w:left w:val="nil"/>
              <w:bottom w:val="single" w:color="000000" w:sz="4" w:space="0"/>
              <w:right w:val="single" w:color="000000" w:sz="4" w:space="0"/>
            </w:tcBorders>
            <w:noWrap/>
            <w:vAlign w:val="center"/>
          </w:tcPr>
          <w:p w14:paraId="78BCA8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20.98</w:t>
            </w:r>
          </w:p>
        </w:tc>
        <w:tc>
          <w:tcPr>
            <w:tcW w:w="1037" w:type="dxa"/>
            <w:tcBorders>
              <w:top w:val="nil"/>
              <w:left w:val="nil"/>
              <w:bottom w:val="single" w:color="000000" w:sz="4" w:space="0"/>
              <w:right w:val="single" w:color="000000" w:sz="4" w:space="0"/>
            </w:tcBorders>
            <w:noWrap/>
            <w:vAlign w:val="center"/>
          </w:tcPr>
          <w:p w14:paraId="5682291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67C8A7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61739D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CC0AC5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0235A0">
            <w:pPr>
              <w:jc w:val="right"/>
              <w:rPr>
                <w:rFonts w:ascii="Times New Roman" w:hAnsi="Times New Roman" w:eastAsia="宋体" w:cs="Times New Roman"/>
                <w:color w:val="000000"/>
                <w:sz w:val="20"/>
                <w:szCs w:val="20"/>
              </w:rPr>
            </w:pPr>
          </w:p>
        </w:tc>
      </w:tr>
      <w:tr w14:paraId="3C88F10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BA85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2101103</w:t>
            </w:r>
          </w:p>
        </w:tc>
        <w:tc>
          <w:tcPr>
            <w:tcW w:w="1160" w:type="dxa"/>
            <w:tcBorders>
              <w:top w:val="nil"/>
              <w:left w:val="nil"/>
              <w:bottom w:val="single" w:color="000000" w:sz="4" w:space="0"/>
              <w:right w:val="single" w:color="000000" w:sz="4" w:space="0"/>
            </w:tcBorders>
            <w:noWrap/>
            <w:vAlign w:val="center"/>
          </w:tcPr>
          <w:p w14:paraId="2BC94E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公务员医疗补助</w:t>
            </w:r>
          </w:p>
        </w:tc>
        <w:tc>
          <w:tcPr>
            <w:tcW w:w="1037" w:type="dxa"/>
            <w:tcBorders>
              <w:top w:val="nil"/>
              <w:left w:val="nil"/>
              <w:bottom w:val="single" w:color="000000" w:sz="4" w:space="0"/>
              <w:right w:val="single" w:color="000000" w:sz="4" w:space="0"/>
            </w:tcBorders>
            <w:noWrap/>
            <w:vAlign w:val="center"/>
          </w:tcPr>
          <w:p w14:paraId="3240DB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19.16</w:t>
            </w:r>
          </w:p>
        </w:tc>
        <w:tc>
          <w:tcPr>
            <w:tcW w:w="1037" w:type="dxa"/>
            <w:tcBorders>
              <w:top w:val="nil"/>
              <w:left w:val="nil"/>
              <w:bottom w:val="single" w:color="000000" w:sz="4" w:space="0"/>
              <w:right w:val="single" w:color="000000" w:sz="4" w:space="0"/>
            </w:tcBorders>
            <w:noWrap/>
            <w:vAlign w:val="center"/>
          </w:tcPr>
          <w:p w14:paraId="7C17D00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19.16</w:t>
            </w:r>
          </w:p>
        </w:tc>
        <w:tc>
          <w:tcPr>
            <w:tcW w:w="1037" w:type="dxa"/>
            <w:tcBorders>
              <w:top w:val="nil"/>
              <w:left w:val="nil"/>
              <w:bottom w:val="single" w:color="000000" w:sz="4" w:space="0"/>
              <w:right w:val="single" w:color="000000" w:sz="4" w:space="0"/>
            </w:tcBorders>
            <w:noWrap/>
            <w:vAlign w:val="center"/>
          </w:tcPr>
          <w:p w14:paraId="106DDED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0C1F0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6DEEE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BE03B4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957748">
            <w:pPr>
              <w:jc w:val="right"/>
              <w:rPr>
                <w:rFonts w:ascii="Times New Roman" w:hAnsi="Times New Roman" w:eastAsia="宋体" w:cs="Times New Roman"/>
                <w:color w:val="000000"/>
                <w:sz w:val="20"/>
                <w:szCs w:val="20"/>
              </w:rPr>
            </w:pPr>
          </w:p>
        </w:tc>
      </w:tr>
      <w:tr w14:paraId="1A67B51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1E1C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52DEF7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1258E1C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47.01</w:t>
            </w:r>
          </w:p>
        </w:tc>
        <w:tc>
          <w:tcPr>
            <w:tcW w:w="1037" w:type="dxa"/>
            <w:tcBorders>
              <w:top w:val="nil"/>
              <w:left w:val="nil"/>
              <w:bottom w:val="single" w:color="000000" w:sz="4" w:space="0"/>
              <w:right w:val="single" w:color="000000" w:sz="4" w:space="0"/>
            </w:tcBorders>
            <w:noWrap/>
            <w:vAlign w:val="center"/>
          </w:tcPr>
          <w:p w14:paraId="1EC6DE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47.01</w:t>
            </w:r>
          </w:p>
        </w:tc>
        <w:tc>
          <w:tcPr>
            <w:tcW w:w="1037" w:type="dxa"/>
            <w:tcBorders>
              <w:top w:val="nil"/>
              <w:left w:val="nil"/>
              <w:bottom w:val="single" w:color="000000" w:sz="4" w:space="0"/>
              <w:right w:val="single" w:color="000000" w:sz="4" w:space="0"/>
            </w:tcBorders>
            <w:noWrap/>
            <w:vAlign w:val="center"/>
          </w:tcPr>
          <w:p w14:paraId="71F3F5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EAF4A1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C62EFE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2D87AC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666D9D">
            <w:pPr>
              <w:jc w:val="right"/>
              <w:rPr>
                <w:rFonts w:ascii="Times New Roman" w:hAnsi="Times New Roman" w:eastAsia="宋体" w:cs="Times New Roman"/>
                <w:color w:val="000000"/>
                <w:sz w:val="20"/>
                <w:szCs w:val="20"/>
              </w:rPr>
            </w:pPr>
          </w:p>
        </w:tc>
      </w:tr>
      <w:tr w14:paraId="5450C46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AD01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67552C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51D0F44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47.01</w:t>
            </w:r>
          </w:p>
        </w:tc>
        <w:tc>
          <w:tcPr>
            <w:tcW w:w="1037" w:type="dxa"/>
            <w:tcBorders>
              <w:top w:val="nil"/>
              <w:left w:val="nil"/>
              <w:bottom w:val="single" w:color="000000" w:sz="4" w:space="0"/>
              <w:right w:val="single" w:color="000000" w:sz="4" w:space="0"/>
            </w:tcBorders>
            <w:noWrap/>
            <w:vAlign w:val="center"/>
          </w:tcPr>
          <w:p w14:paraId="01AE12C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47.01</w:t>
            </w:r>
          </w:p>
        </w:tc>
        <w:tc>
          <w:tcPr>
            <w:tcW w:w="1037" w:type="dxa"/>
            <w:tcBorders>
              <w:top w:val="nil"/>
              <w:left w:val="nil"/>
              <w:bottom w:val="single" w:color="000000" w:sz="4" w:space="0"/>
              <w:right w:val="single" w:color="000000" w:sz="4" w:space="0"/>
            </w:tcBorders>
            <w:noWrap/>
            <w:vAlign w:val="center"/>
          </w:tcPr>
          <w:p w14:paraId="7B91C0A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977F2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D79870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5E0480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27791A">
            <w:pPr>
              <w:jc w:val="right"/>
              <w:rPr>
                <w:rFonts w:ascii="Times New Roman" w:hAnsi="Times New Roman" w:eastAsia="宋体" w:cs="Times New Roman"/>
                <w:color w:val="000000"/>
                <w:sz w:val="20"/>
                <w:szCs w:val="20"/>
              </w:rPr>
            </w:pPr>
          </w:p>
        </w:tc>
      </w:tr>
      <w:tr w14:paraId="3FD0CDF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33BB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0626AF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77C6C78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47.01</w:t>
            </w:r>
          </w:p>
        </w:tc>
        <w:tc>
          <w:tcPr>
            <w:tcW w:w="1037" w:type="dxa"/>
            <w:tcBorders>
              <w:top w:val="nil"/>
              <w:left w:val="nil"/>
              <w:bottom w:val="single" w:color="000000" w:sz="4" w:space="0"/>
              <w:right w:val="single" w:color="000000" w:sz="4" w:space="0"/>
            </w:tcBorders>
            <w:noWrap/>
            <w:vAlign w:val="center"/>
          </w:tcPr>
          <w:p w14:paraId="64D66E6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47.01</w:t>
            </w:r>
          </w:p>
        </w:tc>
        <w:tc>
          <w:tcPr>
            <w:tcW w:w="1037" w:type="dxa"/>
            <w:tcBorders>
              <w:top w:val="nil"/>
              <w:left w:val="nil"/>
              <w:bottom w:val="single" w:color="000000" w:sz="4" w:space="0"/>
              <w:right w:val="single" w:color="000000" w:sz="4" w:space="0"/>
            </w:tcBorders>
            <w:noWrap/>
            <w:vAlign w:val="center"/>
          </w:tcPr>
          <w:p w14:paraId="51C921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CC8EB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4F4189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6BA602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071E9C">
            <w:pPr>
              <w:jc w:val="right"/>
              <w:rPr>
                <w:rFonts w:ascii="Times New Roman" w:hAnsi="Times New Roman" w:eastAsia="宋体" w:cs="Times New Roman"/>
                <w:color w:val="000000"/>
                <w:sz w:val="20"/>
                <w:szCs w:val="20"/>
              </w:rPr>
            </w:pPr>
          </w:p>
        </w:tc>
      </w:tr>
      <w:tr w14:paraId="0C1136E1">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C6D5A79">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本年度取得的各项收入情况。</w:t>
            </w:r>
          </w:p>
        </w:tc>
      </w:tr>
    </w:tbl>
    <w:p w14:paraId="5D4AA60C">
      <w:pPr>
        <w:rPr>
          <w:rFonts w:ascii="仿宋_GB2312" w:hAnsi="宋体" w:eastAsia="仿宋_GB2312"/>
          <w:b/>
          <w:sz w:val="32"/>
          <w:szCs w:val="32"/>
        </w:rPr>
      </w:pPr>
    </w:p>
    <w:p w14:paraId="2CA1903D">
      <w:pPr>
        <w:rPr>
          <w:rFonts w:ascii="黑体" w:hAnsi="黑体" w:eastAsia="黑体"/>
          <w:bCs/>
          <w:sz w:val="32"/>
          <w:szCs w:val="32"/>
        </w:rPr>
      </w:pPr>
      <w:r>
        <w:rPr>
          <w:rFonts w:hint="eastAsia" w:ascii="仿宋_GB2312" w:hAnsi="宋体" w:eastAsia="仿宋_GB2312"/>
          <w:b/>
          <w:sz w:val="32"/>
          <w:szCs w:val="32"/>
        </w:rPr>
        <w:br w:type="page"/>
      </w:r>
    </w:p>
    <w:tbl>
      <w:tblPr>
        <w:tblStyle w:val="13"/>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190BA34E">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BBE1E8D">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0EE7EF85">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01872E5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794BB187">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1B52BB7B">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 xml:space="preserve">：元氏县人民检察院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5F317412">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077F1E74">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7B58E928">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07EC095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4A173AC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336282E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A0E0DD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B9178C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7015F2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7F1E889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52471C46">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6FD3867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2399692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7B8D36A9">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62329C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8B0FE0E">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50D87F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8639CCF">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7D25105A">
            <w:pPr>
              <w:jc w:val="center"/>
              <w:rPr>
                <w:rFonts w:ascii="宋体" w:hAnsi="宋体" w:eastAsia="宋体"/>
                <w:color w:val="000000"/>
                <w:sz w:val="20"/>
                <w:szCs w:val="20"/>
              </w:rPr>
            </w:pPr>
          </w:p>
        </w:tc>
      </w:tr>
      <w:tr w14:paraId="5BF52C57">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46EB37E5">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377178DD">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70471B7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FFC71E3">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0441AD2">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4DBE00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24B616E">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7D2C9151">
            <w:pPr>
              <w:jc w:val="center"/>
              <w:rPr>
                <w:rFonts w:ascii="宋体" w:hAnsi="宋体" w:eastAsia="宋体"/>
                <w:color w:val="000000"/>
                <w:sz w:val="20"/>
                <w:szCs w:val="20"/>
              </w:rPr>
            </w:pPr>
          </w:p>
        </w:tc>
      </w:tr>
      <w:tr w14:paraId="67803B35">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696B4693">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1EC2214F">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221E000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0A02348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CA4C15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02A6164">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DFAF601">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05300A80">
            <w:pPr>
              <w:jc w:val="center"/>
              <w:rPr>
                <w:rFonts w:ascii="宋体" w:hAnsi="宋体" w:eastAsia="宋体"/>
                <w:color w:val="000000"/>
                <w:sz w:val="20"/>
                <w:szCs w:val="20"/>
              </w:rPr>
            </w:pPr>
          </w:p>
        </w:tc>
      </w:tr>
      <w:tr w14:paraId="0F2E7D52">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9B4062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46264A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4D851F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430112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070CE6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134207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461003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1FB2E383">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4752E6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2A7A9398">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602" w:type="pct"/>
            <w:gridSpan w:val="2"/>
            <w:tcBorders>
              <w:top w:val="nil"/>
              <w:left w:val="nil"/>
              <w:bottom w:val="single" w:color="000000" w:sz="4" w:space="0"/>
              <w:right w:val="single" w:color="000000" w:sz="4" w:space="0"/>
            </w:tcBorders>
            <w:noWrap/>
            <w:vAlign w:val="center"/>
          </w:tcPr>
          <w:p w14:paraId="758E63EE">
            <w:pPr>
              <w:jc w:val="right"/>
              <w:rPr>
                <w:rFonts w:ascii="Times New Roman" w:hAnsi="Times New Roman" w:eastAsia="宋体" w:cs="Times New Roman"/>
                <w:color w:val="000000"/>
                <w:sz w:val="20"/>
                <w:szCs w:val="20"/>
              </w:rPr>
            </w:pPr>
            <w:r>
              <w:rPr>
                <w:rFonts w:ascii="Times New Roman" w:hAnsi="Times New Roman" w:cs="Times New Roman"/>
                <w:sz w:val="20"/>
                <w:szCs w:val="20"/>
              </w:rPr>
              <w:t>725.03</w:t>
            </w:r>
          </w:p>
        </w:tc>
        <w:tc>
          <w:tcPr>
            <w:tcW w:w="602" w:type="pct"/>
            <w:tcBorders>
              <w:top w:val="nil"/>
              <w:left w:val="nil"/>
              <w:bottom w:val="single" w:color="000000" w:sz="4" w:space="0"/>
              <w:right w:val="single" w:color="000000" w:sz="4" w:space="0"/>
            </w:tcBorders>
            <w:noWrap/>
            <w:vAlign w:val="center"/>
          </w:tcPr>
          <w:p w14:paraId="45DE54FF">
            <w:pPr>
              <w:jc w:val="right"/>
              <w:rPr>
                <w:rFonts w:ascii="Times New Roman" w:hAnsi="Times New Roman" w:eastAsia="宋体" w:cs="Times New Roman"/>
                <w:color w:val="000000"/>
                <w:sz w:val="20"/>
                <w:szCs w:val="20"/>
              </w:rPr>
            </w:pPr>
            <w:r>
              <w:rPr>
                <w:rFonts w:ascii="Times New Roman" w:hAnsi="Times New Roman" w:cs="Times New Roman"/>
                <w:sz w:val="20"/>
                <w:szCs w:val="20"/>
              </w:rPr>
              <w:t>415.75</w:t>
            </w:r>
          </w:p>
        </w:tc>
        <w:tc>
          <w:tcPr>
            <w:tcW w:w="602" w:type="pct"/>
            <w:gridSpan w:val="2"/>
            <w:tcBorders>
              <w:top w:val="nil"/>
              <w:left w:val="nil"/>
              <w:bottom w:val="single" w:color="000000" w:sz="4" w:space="0"/>
              <w:right w:val="single" w:color="000000" w:sz="4" w:space="0"/>
            </w:tcBorders>
            <w:noWrap/>
            <w:vAlign w:val="center"/>
          </w:tcPr>
          <w:p w14:paraId="14B4EC9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896E9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1C0B51F">
            <w:pPr>
              <w:jc w:val="right"/>
              <w:rPr>
                <w:rFonts w:ascii="Times New Roman" w:hAnsi="Times New Roman" w:eastAsia="宋体" w:cs="Times New Roman"/>
                <w:color w:val="000000"/>
                <w:sz w:val="20"/>
                <w:szCs w:val="20"/>
              </w:rPr>
            </w:pPr>
          </w:p>
        </w:tc>
      </w:tr>
      <w:tr w14:paraId="20D24EE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C6F7B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w:t>
            </w:r>
          </w:p>
        </w:tc>
        <w:tc>
          <w:tcPr>
            <w:tcW w:w="635" w:type="pct"/>
            <w:tcBorders>
              <w:top w:val="nil"/>
              <w:left w:val="nil"/>
              <w:bottom w:val="single" w:color="000000" w:sz="4" w:space="0"/>
              <w:right w:val="single" w:color="000000" w:sz="4" w:space="0"/>
            </w:tcBorders>
            <w:noWrap/>
            <w:vAlign w:val="center"/>
          </w:tcPr>
          <w:p w14:paraId="1AA5E0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公共安全支出</w:t>
            </w:r>
          </w:p>
        </w:tc>
        <w:tc>
          <w:tcPr>
            <w:tcW w:w="603" w:type="pct"/>
            <w:tcBorders>
              <w:top w:val="nil"/>
              <w:left w:val="nil"/>
              <w:bottom w:val="single" w:color="000000" w:sz="4" w:space="0"/>
              <w:right w:val="single" w:color="000000" w:sz="4" w:space="0"/>
            </w:tcBorders>
            <w:noWrap/>
            <w:vAlign w:val="center"/>
          </w:tcPr>
          <w:p w14:paraId="007EB8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961.81</w:t>
            </w:r>
          </w:p>
        </w:tc>
        <w:tc>
          <w:tcPr>
            <w:tcW w:w="602" w:type="pct"/>
            <w:gridSpan w:val="2"/>
            <w:tcBorders>
              <w:top w:val="nil"/>
              <w:left w:val="nil"/>
              <w:bottom w:val="single" w:color="000000" w:sz="4" w:space="0"/>
              <w:right w:val="single" w:color="000000" w:sz="4" w:space="0"/>
            </w:tcBorders>
            <w:noWrap/>
            <w:vAlign w:val="center"/>
          </w:tcPr>
          <w:p w14:paraId="1B226A9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602" w:type="pct"/>
            <w:tcBorders>
              <w:top w:val="nil"/>
              <w:left w:val="nil"/>
              <w:bottom w:val="single" w:color="000000" w:sz="4" w:space="0"/>
              <w:right w:val="single" w:color="000000" w:sz="4" w:space="0"/>
            </w:tcBorders>
            <w:noWrap/>
            <w:vAlign w:val="center"/>
          </w:tcPr>
          <w:p w14:paraId="3014DB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415.75</w:t>
            </w:r>
          </w:p>
        </w:tc>
        <w:tc>
          <w:tcPr>
            <w:tcW w:w="602" w:type="pct"/>
            <w:gridSpan w:val="2"/>
            <w:tcBorders>
              <w:top w:val="nil"/>
              <w:left w:val="nil"/>
              <w:bottom w:val="single" w:color="000000" w:sz="4" w:space="0"/>
              <w:right w:val="single" w:color="000000" w:sz="4" w:space="0"/>
            </w:tcBorders>
            <w:noWrap/>
            <w:vAlign w:val="center"/>
          </w:tcPr>
          <w:p w14:paraId="066DB7B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57A420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E556A7B">
            <w:pPr>
              <w:jc w:val="right"/>
              <w:rPr>
                <w:rFonts w:ascii="Times New Roman" w:hAnsi="Times New Roman" w:eastAsia="宋体" w:cs="Times New Roman"/>
                <w:color w:val="000000"/>
                <w:sz w:val="20"/>
                <w:szCs w:val="20"/>
              </w:rPr>
            </w:pPr>
          </w:p>
        </w:tc>
      </w:tr>
      <w:tr w14:paraId="1101D72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0664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20404</w:t>
            </w:r>
          </w:p>
        </w:tc>
        <w:tc>
          <w:tcPr>
            <w:tcW w:w="635" w:type="pct"/>
            <w:tcBorders>
              <w:top w:val="nil"/>
              <w:left w:val="nil"/>
              <w:bottom w:val="single" w:color="000000" w:sz="4" w:space="0"/>
              <w:right w:val="single" w:color="000000" w:sz="4" w:space="0"/>
            </w:tcBorders>
            <w:noWrap/>
            <w:vAlign w:val="center"/>
          </w:tcPr>
          <w:p w14:paraId="5C81B0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检察</w:t>
            </w:r>
          </w:p>
        </w:tc>
        <w:tc>
          <w:tcPr>
            <w:tcW w:w="603" w:type="pct"/>
            <w:tcBorders>
              <w:top w:val="nil"/>
              <w:left w:val="nil"/>
              <w:bottom w:val="single" w:color="000000" w:sz="4" w:space="0"/>
              <w:right w:val="single" w:color="000000" w:sz="4" w:space="0"/>
            </w:tcBorders>
            <w:noWrap/>
            <w:vAlign w:val="center"/>
          </w:tcPr>
          <w:p w14:paraId="33D844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959.01</w:t>
            </w:r>
          </w:p>
        </w:tc>
        <w:tc>
          <w:tcPr>
            <w:tcW w:w="602" w:type="pct"/>
            <w:gridSpan w:val="2"/>
            <w:tcBorders>
              <w:top w:val="nil"/>
              <w:left w:val="nil"/>
              <w:bottom w:val="single" w:color="000000" w:sz="4" w:space="0"/>
              <w:right w:val="single" w:color="000000" w:sz="4" w:space="0"/>
            </w:tcBorders>
            <w:noWrap/>
            <w:vAlign w:val="center"/>
          </w:tcPr>
          <w:p w14:paraId="379F26A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602" w:type="pct"/>
            <w:tcBorders>
              <w:top w:val="nil"/>
              <w:left w:val="nil"/>
              <w:bottom w:val="single" w:color="000000" w:sz="4" w:space="0"/>
              <w:right w:val="single" w:color="000000" w:sz="4" w:space="0"/>
            </w:tcBorders>
            <w:noWrap/>
            <w:vAlign w:val="center"/>
          </w:tcPr>
          <w:p w14:paraId="0688DF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412.95</w:t>
            </w:r>
          </w:p>
        </w:tc>
        <w:tc>
          <w:tcPr>
            <w:tcW w:w="602" w:type="pct"/>
            <w:gridSpan w:val="2"/>
            <w:tcBorders>
              <w:top w:val="nil"/>
              <w:left w:val="nil"/>
              <w:bottom w:val="single" w:color="000000" w:sz="4" w:space="0"/>
              <w:right w:val="single" w:color="000000" w:sz="4" w:space="0"/>
            </w:tcBorders>
            <w:noWrap/>
            <w:vAlign w:val="center"/>
          </w:tcPr>
          <w:p w14:paraId="31E798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A1646F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7C2F0D3">
            <w:pPr>
              <w:jc w:val="right"/>
              <w:rPr>
                <w:rFonts w:ascii="Times New Roman" w:hAnsi="Times New Roman" w:eastAsia="宋体" w:cs="Times New Roman"/>
                <w:color w:val="000000"/>
                <w:sz w:val="20"/>
                <w:szCs w:val="20"/>
              </w:rPr>
            </w:pPr>
          </w:p>
        </w:tc>
      </w:tr>
      <w:tr w14:paraId="6D43FCE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E470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2040401</w:t>
            </w:r>
          </w:p>
        </w:tc>
        <w:tc>
          <w:tcPr>
            <w:tcW w:w="635" w:type="pct"/>
            <w:tcBorders>
              <w:top w:val="nil"/>
              <w:left w:val="nil"/>
              <w:bottom w:val="single" w:color="000000" w:sz="4" w:space="0"/>
              <w:right w:val="single" w:color="000000" w:sz="4" w:space="0"/>
            </w:tcBorders>
            <w:noWrap/>
            <w:vAlign w:val="center"/>
          </w:tcPr>
          <w:p w14:paraId="04481A3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7611DF8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602" w:type="pct"/>
            <w:gridSpan w:val="2"/>
            <w:tcBorders>
              <w:top w:val="nil"/>
              <w:left w:val="nil"/>
              <w:bottom w:val="single" w:color="000000" w:sz="4" w:space="0"/>
              <w:right w:val="single" w:color="000000" w:sz="4" w:space="0"/>
            </w:tcBorders>
            <w:noWrap/>
            <w:vAlign w:val="center"/>
          </w:tcPr>
          <w:p w14:paraId="04FA1C9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602" w:type="pct"/>
            <w:tcBorders>
              <w:top w:val="nil"/>
              <w:left w:val="nil"/>
              <w:bottom w:val="single" w:color="000000" w:sz="4" w:space="0"/>
              <w:right w:val="single" w:color="000000" w:sz="4" w:space="0"/>
            </w:tcBorders>
            <w:noWrap/>
            <w:vAlign w:val="center"/>
          </w:tcPr>
          <w:p w14:paraId="3FD3FB8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10F524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64F4C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8328EFF">
            <w:pPr>
              <w:jc w:val="right"/>
              <w:rPr>
                <w:rFonts w:ascii="Times New Roman" w:hAnsi="Times New Roman" w:eastAsia="宋体" w:cs="Times New Roman"/>
                <w:color w:val="000000"/>
                <w:sz w:val="20"/>
                <w:szCs w:val="20"/>
              </w:rPr>
            </w:pPr>
          </w:p>
        </w:tc>
      </w:tr>
      <w:tr w14:paraId="7B7B0E2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BBDE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2040402</w:t>
            </w:r>
          </w:p>
        </w:tc>
        <w:tc>
          <w:tcPr>
            <w:tcW w:w="635" w:type="pct"/>
            <w:tcBorders>
              <w:top w:val="nil"/>
              <w:left w:val="nil"/>
              <w:bottom w:val="single" w:color="000000" w:sz="4" w:space="0"/>
              <w:right w:val="single" w:color="000000" w:sz="4" w:space="0"/>
            </w:tcBorders>
            <w:noWrap/>
            <w:vAlign w:val="center"/>
          </w:tcPr>
          <w:p w14:paraId="6657DD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3A536E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412.95</w:t>
            </w:r>
          </w:p>
        </w:tc>
        <w:tc>
          <w:tcPr>
            <w:tcW w:w="602" w:type="pct"/>
            <w:gridSpan w:val="2"/>
            <w:tcBorders>
              <w:top w:val="nil"/>
              <w:left w:val="nil"/>
              <w:bottom w:val="single" w:color="000000" w:sz="4" w:space="0"/>
              <w:right w:val="single" w:color="000000" w:sz="4" w:space="0"/>
            </w:tcBorders>
            <w:noWrap/>
            <w:vAlign w:val="center"/>
          </w:tcPr>
          <w:p w14:paraId="530CA4F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26425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412.95</w:t>
            </w:r>
          </w:p>
        </w:tc>
        <w:tc>
          <w:tcPr>
            <w:tcW w:w="602" w:type="pct"/>
            <w:gridSpan w:val="2"/>
            <w:tcBorders>
              <w:top w:val="nil"/>
              <w:left w:val="nil"/>
              <w:bottom w:val="single" w:color="000000" w:sz="4" w:space="0"/>
              <w:right w:val="single" w:color="000000" w:sz="4" w:space="0"/>
            </w:tcBorders>
            <w:noWrap/>
            <w:vAlign w:val="center"/>
          </w:tcPr>
          <w:p w14:paraId="12356BB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ABDD2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A910667">
            <w:pPr>
              <w:jc w:val="right"/>
              <w:rPr>
                <w:rFonts w:ascii="Times New Roman" w:hAnsi="Times New Roman" w:eastAsia="宋体" w:cs="Times New Roman"/>
                <w:color w:val="000000"/>
                <w:sz w:val="20"/>
                <w:szCs w:val="20"/>
              </w:rPr>
            </w:pPr>
          </w:p>
        </w:tc>
      </w:tr>
      <w:tr w14:paraId="051D74B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1A74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20499</w:t>
            </w:r>
          </w:p>
        </w:tc>
        <w:tc>
          <w:tcPr>
            <w:tcW w:w="635" w:type="pct"/>
            <w:tcBorders>
              <w:top w:val="nil"/>
              <w:left w:val="nil"/>
              <w:bottom w:val="single" w:color="000000" w:sz="4" w:space="0"/>
              <w:right w:val="single" w:color="000000" w:sz="4" w:space="0"/>
            </w:tcBorders>
            <w:noWrap/>
            <w:vAlign w:val="center"/>
          </w:tcPr>
          <w:p w14:paraId="7FBEF4E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其他公共安全支出</w:t>
            </w:r>
          </w:p>
        </w:tc>
        <w:tc>
          <w:tcPr>
            <w:tcW w:w="603" w:type="pct"/>
            <w:tcBorders>
              <w:top w:val="nil"/>
              <w:left w:val="nil"/>
              <w:bottom w:val="single" w:color="000000" w:sz="4" w:space="0"/>
              <w:right w:val="single" w:color="000000" w:sz="4" w:space="0"/>
            </w:tcBorders>
            <w:noWrap/>
            <w:vAlign w:val="center"/>
          </w:tcPr>
          <w:p w14:paraId="3CF3403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c>
          <w:tcPr>
            <w:tcW w:w="602" w:type="pct"/>
            <w:gridSpan w:val="2"/>
            <w:tcBorders>
              <w:top w:val="nil"/>
              <w:left w:val="nil"/>
              <w:bottom w:val="single" w:color="000000" w:sz="4" w:space="0"/>
              <w:right w:val="single" w:color="000000" w:sz="4" w:space="0"/>
            </w:tcBorders>
            <w:noWrap/>
            <w:vAlign w:val="center"/>
          </w:tcPr>
          <w:p w14:paraId="7903278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DB70D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c>
          <w:tcPr>
            <w:tcW w:w="602" w:type="pct"/>
            <w:gridSpan w:val="2"/>
            <w:tcBorders>
              <w:top w:val="nil"/>
              <w:left w:val="nil"/>
              <w:bottom w:val="single" w:color="000000" w:sz="4" w:space="0"/>
              <w:right w:val="single" w:color="000000" w:sz="4" w:space="0"/>
            </w:tcBorders>
            <w:noWrap/>
            <w:vAlign w:val="center"/>
          </w:tcPr>
          <w:p w14:paraId="74ADC0B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63AE9B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CB2A912">
            <w:pPr>
              <w:jc w:val="right"/>
              <w:rPr>
                <w:rFonts w:ascii="Times New Roman" w:hAnsi="Times New Roman" w:eastAsia="宋体" w:cs="Times New Roman"/>
                <w:color w:val="000000"/>
                <w:sz w:val="20"/>
                <w:szCs w:val="20"/>
              </w:rPr>
            </w:pPr>
          </w:p>
        </w:tc>
      </w:tr>
      <w:tr w14:paraId="56D7914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C911A3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2049902</w:t>
            </w:r>
          </w:p>
        </w:tc>
        <w:tc>
          <w:tcPr>
            <w:tcW w:w="635" w:type="pct"/>
            <w:tcBorders>
              <w:top w:val="nil"/>
              <w:left w:val="nil"/>
              <w:bottom w:val="single" w:color="000000" w:sz="4" w:space="0"/>
              <w:right w:val="single" w:color="000000" w:sz="4" w:space="0"/>
            </w:tcBorders>
            <w:noWrap/>
            <w:vAlign w:val="center"/>
          </w:tcPr>
          <w:p w14:paraId="674176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国家司法救助支出</w:t>
            </w:r>
          </w:p>
        </w:tc>
        <w:tc>
          <w:tcPr>
            <w:tcW w:w="603" w:type="pct"/>
            <w:tcBorders>
              <w:top w:val="nil"/>
              <w:left w:val="nil"/>
              <w:bottom w:val="single" w:color="000000" w:sz="4" w:space="0"/>
              <w:right w:val="single" w:color="000000" w:sz="4" w:space="0"/>
            </w:tcBorders>
            <w:noWrap/>
            <w:vAlign w:val="center"/>
          </w:tcPr>
          <w:p w14:paraId="19945B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c>
          <w:tcPr>
            <w:tcW w:w="602" w:type="pct"/>
            <w:gridSpan w:val="2"/>
            <w:tcBorders>
              <w:top w:val="nil"/>
              <w:left w:val="nil"/>
              <w:bottom w:val="single" w:color="000000" w:sz="4" w:space="0"/>
              <w:right w:val="single" w:color="000000" w:sz="4" w:space="0"/>
            </w:tcBorders>
            <w:noWrap/>
            <w:vAlign w:val="center"/>
          </w:tcPr>
          <w:p w14:paraId="045845D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F071E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c>
          <w:tcPr>
            <w:tcW w:w="602" w:type="pct"/>
            <w:gridSpan w:val="2"/>
            <w:tcBorders>
              <w:top w:val="nil"/>
              <w:left w:val="nil"/>
              <w:bottom w:val="single" w:color="000000" w:sz="4" w:space="0"/>
              <w:right w:val="single" w:color="000000" w:sz="4" w:space="0"/>
            </w:tcBorders>
            <w:noWrap/>
            <w:vAlign w:val="center"/>
          </w:tcPr>
          <w:p w14:paraId="7BCF426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542879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00C39DE">
            <w:pPr>
              <w:jc w:val="right"/>
              <w:rPr>
                <w:rFonts w:ascii="Times New Roman" w:hAnsi="Times New Roman" w:eastAsia="宋体" w:cs="Times New Roman"/>
                <w:color w:val="000000"/>
                <w:sz w:val="20"/>
                <w:szCs w:val="20"/>
              </w:rPr>
            </w:pPr>
          </w:p>
        </w:tc>
      </w:tr>
      <w:tr w14:paraId="25C9CD7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F2A3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5166FB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428587B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602" w:type="pct"/>
            <w:gridSpan w:val="2"/>
            <w:tcBorders>
              <w:top w:val="nil"/>
              <w:left w:val="nil"/>
              <w:bottom w:val="single" w:color="000000" w:sz="4" w:space="0"/>
              <w:right w:val="single" w:color="000000" w:sz="4" w:space="0"/>
            </w:tcBorders>
            <w:noWrap/>
            <w:vAlign w:val="center"/>
          </w:tcPr>
          <w:p w14:paraId="1F3E761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602" w:type="pct"/>
            <w:tcBorders>
              <w:top w:val="nil"/>
              <w:left w:val="nil"/>
              <w:bottom w:val="single" w:color="000000" w:sz="4" w:space="0"/>
              <w:right w:val="single" w:color="000000" w:sz="4" w:space="0"/>
            </w:tcBorders>
            <w:noWrap/>
            <w:vAlign w:val="center"/>
          </w:tcPr>
          <w:p w14:paraId="3CE57FF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851CDB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9A58E3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31CD79F">
            <w:pPr>
              <w:jc w:val="right"/>
              <w:rPr>
                <w:rFonts w:ascii="Times New Roman" w:hAnsi="Times New Roman" w:eastAsia="宋体" w:cs="Times New Roman"/>
                <w:color w:val="000000"/>
                <w:sz w:val="20"/>
                <w:szCs w:val="20"/>
              </w:rPr>
            </w:pPr>
          </w:p>
        </w:tc>
      </w:tr>
      <w:tr w14:paraId="6098596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B411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21BED91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5283C1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602" w:type="pct"/>
            <w:gridSpan w:val="2"/>
            <w:tcBorders>
              <w:top w:val="nil"/>
              <w:left w:val="nil"/>
              <w:bottom w:val="single" w:color="000000" w:sz="4" w:space="0"/>
              <w:right w:val="single" w:color="000000" w:sz="4" w:space="0"/>
            </w:tcBorders>
            <w:noWrap/>
            <w:vAlign w:val="center"/>
          </w:tcPr>
          <w:p w14:paraId="3CE55B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602" w:type="pct"/>
            <w:tcBorders>
              <w:top w:val="nil"/>
              <w:left w:val="nil"/>
              <w:bottom w:val="single" w:color="000000" w:sz="4" w:space="0"/>
              <w:right w:val="single" w:color="000000" w:sz="4" w:space="0"/>
            </w:tcBorders>
            <w:noWrap/>
            <w:vAlign w:val="center"/>
          </w:tcPr>
          <w:p w14:paraId="6CEE7B3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BC939B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570A05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21B1857">
            <w:pPr>
              <w:jc w:val="right"/>
              <w:rPr>
                <w:rFonts w:ascii="Times New Roman" w:hAnsi="Times New Roman" w:eastAsia="宋体" w:cs="Times New Roman"/>
                <w:color w:val="000000"/>
                <w:sz w:val="20"/>
                <w:szCs w:val="20"/>
              </w:rPr>
            </w:pPr>
          </w:p>
        </w:tc>
      </w:tr>
      <w:tr w14:paraId="62C815D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5813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23BB68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3521168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51.82</w:t>
            </w:r>
          </w:p>
        </w:tc>
        <w:tc>
          <w:tcPr>
            <w:tcW w:w="602" w:type="pct"/>
            <w:gridSpan w:val="2"/>
            <w:tcBorders>
              <w:top w:val="nil"/>
              <w:left w:val="nil"/>
              <w:bottom w:val="single" w:color="000000" w:sz="4" w:space="0"/>
              <w:right w:val="single" w:color="000000" w:sz="4" w:space="0"/>
            </w:tcBorders>
            <w:noWrap/>
            <w:vAlign w:val="center"/>
          </w:tcPr>
          <w:p w14:paraId="4DD843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51.82</w:t>
            </w:r>
          </w:p>
        </w:tc>
        <w:tc>
          <w:tcPr>
            <w:tcW w:w="602" w:type="pct"/>
            <w:tcBorders>
              <w:top w:val="nil"/>
              <w:left w:val="nil"/>
              <w:bottom w:val="single" w:color="000000" w:sz="4" w:space="0"/>
              <w:right w:val="single" w:color="000000" w:sz="4" w:space="0"/>
            </w:tcBorders>
            <w:noWrap/>
            <w:vAlign w:val="center"/>
          </w:tcPr>
          <w:p w14:paraId="58BB594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3CB6C6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F7E35A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1EF3E4">
            <w:pPr>
              <w:jc w:val="right"/>
              <w:rPr>
                <w:rFonts w:ascii="Times New Roman" w:hAnsi="Times New Roman" w:eastAsia="宋体" w:cs="Times New Roman"/>
                <w:color w:val="000000"/>
                <w:sz w:val="20"/>
                <w:szCs w:val="20"/>
              </w:rPr>
            </w:pPr>
          </w:p>
        </w:tc>
      </w:tr>
      <w:tr w14:paraId="6F3A887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B1C8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4A694C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19C7A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40.00</w:t>
            </w:r>
          </w:p>
        </w:tc>
        <w:tc>
          <w:tcPr>
            <w:tcW w:w="602" w:type="pct"/>
            <w:gridSpan w:val="2"/>
            <w:tcBorders>
              <w:top w:val="nil"/>
              <w:left w:val="nil"/>
              <w:bottom w:val="single" w:color="000000" w:sz="4" w:space="0"/>
              <w:right w:val="single" w:color="000000" w:sz="4" w:space="0"/>
            </w:tcBorders>
            <w:noWrap/>
            <w:vAlign w:val="center"/>
          </w:tcPr>
          <w:p w14:paraId="3A546A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40.00</w:t>
            </w:r>
          </w:p>
        </w:tc>
        <w:tc>
          <w:tcPr>
            <w:tcW w:w="602" w:type="pct"/>
            <w:tcBorders>
              <w:top w:val="nil"/>
              <w:left w:val="nil"/>
              <w:bottom w:val="single" w:color="000000" w:sz="4" w:space="0"/>
              <w:right w:val="single" w:color="000000" w:sz="4" w:space="0"/>
            </w:tcBorders>
            <w:noWrap/>
            <w:vAlign w:val="center"/>
          </w:tcPr>
          <w:p w14:paraId="5F7CF4C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62968F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068B48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4F5AB34">
            <w:pPr>
              <w:jc w:val="right"/>
              <w:rPr>
                <w:rFonts w:ascii="Times New Roman" w:hAnsi="Times New Roman" w:eastAsia="宋体" w:cs="Times New Roman"/>
                <w:color w:val="000000"/>
                <w:sz w:val="20"/>
                <w:szCs w:val="20"/>
              </w:rPr>
            </w:pPr>
          </w:p>
        </w:tc>
      </w:tr>
      <w:tr w14:paraId="25965FF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7A04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67C46F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01C349B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602" w:type="pct"/>
            <w:gridSpan w:val="2"/>
            <w:tcBorders>
              <w:top w:val="nil"/>
              <w:left w:val="nil"/>
              <w:bottom w:val="single" w:color="000000" w:sz="4" w:space="0"/>
              <w:right w:val="single" w:color="000000" w:sz="4" w:space="0"/>
            </w:tcBorders>
            <w:noWrap/>
            <w:vAlign w:val="center"/>
          </w:tcPr>
          <w:p w14:paraId="6308DE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602" w:type="pct"/>
            <w:tcBorders>
              <w:top w:val="nil"/>
              <w:left w:val="nil"/>
              <w:bottom w:val="single" w:color="000000" w:sz="4" w:space="0"/>
              <w:right w:val="single" w:color="000000" w:sz="4" w:space="0"/>
            </w:tcBorders>
            <w:noWrap/>
            <w:vAlign w:val="center"/>
          </w:tcPr>
          <w:p w14:paraId="6EFD7AB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3DF4E8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220C36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B1C983A">
            <w:pPr>
              <w:jc w:val="right"/>
              <w:rPr>
                <w:rFonts w:ascii="Times New Roman" w:hAnsi="Times New Roman" w:eastAsia="宋体" w:cs="Times New Roman"/>
                <w:color w:val="000000"/>
                <w:sz w:val="20"/>
                <w:szCs w:val="20"/>
              </w:rPr>
            </w:pPr>
          </w:p>
        </w:tc>
      </w:tr>
      <w:tr w14:paraId="0C2213B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42D8C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73B147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5F8DD78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602" w:type="pct"/>
            <w:gridSpan w:val="2"/>
            <w:tcBorders>
              <w:top w:val="nil"/>
              <w:left w:val="nil"/>
              <w:bottom w:val="single" w:color="000000" w:sz="4" w:space="0"/>
              <w:right w:val="single" w:color="000000" w:sz="4" w:space="0"/>
            </w:tcBorders>
            <w:noWrap/>
            <w:vAlign w:val="center"/>
          </w:tcPr>
          <w:p w14:paraId="3F911C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602" w:type="pct"/>
            <w:tcBorders>
              <w:top w:val="nil"/>
              <w:left w:val="nil"/>
              <w:bottom w:val="single" w:color="000000" w:sz="4" w:space="0"/>
              <w:right w:val="single" w:color="000000" w:sz="4" w:space="0"/>
            </w:tcBorders>
            <w:noWrap/>
            <w:vAlign w:val="center"/>
          </w:tcPr>
          <w:p w14:paraId="6F86D31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410244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B1B9A7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1C5FA22">
            <w:pPr>
              <w:jc w:val="right"/>
              <w:rPr>
                <w:rFonts w:ascii="Times New Roman" w:hAnsi="Times New Roman" w:eastAsia="宋体" w:cs="Times New Roman"/>
                <w:color w:val="000000"/>
                <w:sz w:val="20"/>
                <w:szCs w:val="20"/>
              </w:rPr>
            </w:pPr>
          </w:p>
        </w:tc>
      </w:tr>
      <w:tr w14:paraId="5052FB6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235C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122A1E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730EE4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20.98</w:t>
            </w:r>
          </w:p>
        </w:tc>
        <w:tc>
          <w:tcPr>
            <w:tcW w:w="602" w:type="pct"/>
            <w:gridSpan w:val="2"/>
            <w:tcBorders>
              <w:top w:val="nil"/>
              <w:left w:val="nil"/>
              <w:bottom w:val="single" w:color="000000" w:sz="4" w:space="0"/>
              <w:right w:val="single" w:color="000000" w:sz="4" w:space="0"/>
            </w:tcBorders>
            <w:noWrap/>
            <w:vAlign w:val="center"/>
          </w:tcPr>
          <w:p w14:paraId="3A5E42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20.98</w:t>
            </w:r>
          </w:p>
        </w:tc>
        <w:tc>
          <w:tcPr>
            <w:tcW w:w="602" w:type="pct"/>
            <w:tcBorders>
              <w:top w:val="nil"/>
              <w:left w:val="nil"/>
              <w:bottom w:val="single" w:color="000000" w:sz="4" w:space="0"/>
              <w:right w:val="single" w:color="000000" w:sz="4" w:space="0"/>
            </w:tcBorders>
            <w:noWrap/>
            <w:vAlign w:val="center"/>
          </w:tcPr>
          <w:p w14:paraId="20E8C9B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1229A9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800BF4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E0AEEEB">
            <w:pPr>
              <w:jc w:val="right"/>
              <w:rPr>
                <w:rFonts w:ascii="Times New Roman" w:hAnsi="Times New Roman" w:eastAsia="宋体" w:cs="Times New Roman"/>
                <w:color w:val="000000"/>
                <w:sz w:val="20"/>
                <w:szCs w:val="20"/>
              </w:rPr>
            </w:pPr>
          </w:p>
        </w:tc>
      </w:tr>
      <w:tr w14:paraId="368AE06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B48CD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635" w:type="pct"/>
            <w:tcBorders>
              <w:top w:val="nil"/>
              <w:left w:val="nil"/>
              <w:bottom w:val="single" w:color="000000" w:sz="4" w:space="0"/>
              <w:right w:val="single" w:color="000000" w:sz="4" w:space="0"/>
            </w:tcBorders>
            <w:noWrap/>
            <w:vAlign w:val="center"/>
          </w:tcPr>
          <w:p w14:paraId="558813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603" w:type="pct"/>
            <w:tcBorders>
              <w:top w:val="nil"/>
              <w:left w:val="nil"/>
              <w:bottom w:val="single" w:color="000000" w:sz="4" w:space="0"/>
              <w:right w:val="single" w:color="000000" w:sz="4" w:space="0"/>
            </w:tcBorders>
            <w:noWrap/>
            <w:vAlign w:val="center"/>
          </w:tcPr>
          <w:p w14:paraId="4692C8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w:t>
            </w:r>
          </w:p>
        </w:tc>
        <w:tc>
          <w:tcPr>
            <w:tcW w:w="602" w:type="pct"/>
            <w:gridSpan w:val="2"/>
            <w:tcBorders>
              <w:top w:val="nil"/>
              <w:left w:val="nil"/>
              <w:bottom w:val="single" w:color="000000" w:sz="4" w:space="0"/>
              <w:right w:val="single" w:color="000000" w:sz="4" w:space="0"/>
            </w:tcBorders>
            <w:noWrap/>
            <w:vAlign w:val="center"/>
          </w:tcPr>
          <w:p w14:paraId="3B1B52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w:t>
            </w:r>
          </w:p>
        </w:tc>
        <w:tc>
          <w:tcPr>
            <w:tcW w:w="602" w:type="pct"/>
            <w:tcBorders>
              <w:top w:val="nil"/>
              <w:left w:val="nil"/>
              <w:bottom w:val="single" w:color="000000" w:sz="4" w:space="0"/>
              <w:right w:val="single" w:color="000000" w:sz="4" w:space="0"/>
            </w:tcBorders>
            <w:noWrap/>
            <w:vAlign w:val="center"/>
          </w:tcPr>
          <w:p w14:paraId="67BC274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B59278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524C4B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A27A502">
            <w:pPr>
              <w:jc w:val="right"/>
              <w:rPr>
                <w:rFonts w:ascii="Times New Roman" w:hAnsi="Times New Roman" w:eastAsia="宋体" w:cs="Times New Roman"/>
                <w:color w:val="000000"/>
                <w:sz w:val="20"/>
                <w:szCs w:val="20"/>
              </w:rPr>
            </w:pPr>
          </w:p>
        </w:tc>
      </w:tr>
      <w:tr w14:paraId="78328FF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34EC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44766F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731D8DB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602" w:type="pct"/>
            <w:gridSpan w:val="2"/>
            <w:tcBorders>
              <w:top w:val="nil"/>
              <w:left w:val="nil"/>
              <w:bottom w:val="single" w:color="000000" w:sz="4" w:space="0"/>
              <w:right w:val="single" w:color="000000" w:sz="4" w:space="0"/>
            </w:tcBorders>
            <w:noWrap/>
            <w:vAlign w:val="center"/>
          </w:tcPr>
          <w:p w14:paraId="4AF484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602" w:type="pct"/>
            <w:tcBorders>
              <w:top w:val="nil"/>
              <w:left w:val="nil"/>
              <w:bottom w:val="single" w:color="000000" w:sz="4" w:space="0"/>
              <w:right w:val="single" w:color="000000" w:sz="4" w:space="0"/>
            </w:tcBorders>
            <w:noWrap/>
            <w:vAlign w:val="center"/>
          </w:tcPr>
          <w:p w14:paraId="4E364FFC">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4F60B5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E946B3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F0F15A1">
            <w:pPr>
              <w:jc w:val="right"/>
              <w:rPr>
                <w:rFonts w:ascii="Times New Roman" w:hAnsi="Times New Roman" w:eastAsia="宋体" w:cs="Times New Roman"/>
                <w:color w:val="000000"/>
                <w:sz w:val="20"/>
                <w:szCs w:val="20"/>
              </w:rPr>
            </w:pPr>
          </w:p>
        </w:tc>
      </w:tr>
      <w:tr w14:paraId="6B07666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0D5F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016583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6E70C94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602" w:type="pct"/>
            <w:gridSpan w:val="2"/>
            <w:tcBorders>
              <w:top w:val="nil"/>
              <w:left w:val="nil"/>
              <w:bottom w:val="single" w:color="000000" w:sz="4" w:space="0"/>
              <w:right w:val="single" w:color="000000" w:sz="4" w:space="0"/>
            </w:tcBorders>
            <w:noWrap/>
            <w:vAlign w:val="center"/>
          </w:tcPr>
          <w:p w14:paraId="177AC0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602" w:type="pct"/>
            <w:tcBorders>
              <w:top w:val="nil"/>
              <w:left w:val="nil"/>
              <w:bottom w:val="single" w:color="000000" w:sz="4" w:space="0"/>
              <w:right w:val="single" w:color="000000" w:sz="4" w:space="0"/>
            </w:tcBorders>
            <w:noWrap/>
            <w:vAlign w:val="center"/>
          </w:tcPr>
          <w:p w14:paraId="7A854A4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44243E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7453F7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C2A83C">
            <w:pPr>
              <w:jc w:val="right"/>
              <w:rPr>
                <w:rFonts w:ascii="Times New Roman" w:hAnsi="Times New Roman" w:eastAsia="宋体" w:cs="Times New Roman"/>
                <w:color w:val="000000"/>
                <w:sz w:val="20"/>
                <w:szCs w:val="20"/>
              </w:rPr>
            </w:pPr>
          </w:p>
        </w:tc>
      </w:tr>
      <w:tr w14:paraId="2F6014C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5604A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694369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635E7D8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602" w:type="pct"/>
            <w:gridSpan w:val="2"/>
            <w:tcBorders>
              <w:top w:val="nil"/>
              <w:left w:val="nil"/>
              <w:bottom w:val="single" w:color="000000" w:sz="4" w:space="0"/>
              <w:right w:val="single" w:color="000000" w:sz="4" w:space="0"/>
            </w:tcBorders>
            <w:noWrap/>
            <w:vAlign w:val="center"/>
          </w:tcPr>
          <w:p w14:paraId="11B47B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602" w:type="pct"/>
            <w:tcBorders>
              <w:top w:val="nil"/>
              <w:left w:val="nil"/>
              <w:bottom w:val="single" w:color="000000" w:sz="4" w:space="0"/>
              <w:right w:val="single" w:color="000000" w:sz="4" w:space="0"/>
            </w:tcBorders>
            <w:noWrap/>
            <w:vAlign w:val="center"/>
          </w:tcPr>
          <w:p w14:paraId="4C61998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3C1FD8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B9901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831EAB9">
            <w:pPr>
              <w:jc w:val="right"/>
              <w:rPr>
                <w:rFonts w:ascii="Times New Roman" w:hAnsi="Times New Roman" w:eastAsia="宋体" w:cs="Times New Roman"/>
                <w:color w:val="000000"/>
                <w:sz w:val="20"/>
                <w:szCs w:val="20"/>
              </w:rPr>
            </w:pPr>
          </w:p>
        </w:tc>
      </w:tr>
      <w:tr w14:paraId="38BC859E">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BB58E71">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本年度各项支出情况。</w:t>
            </w:r>
          </w:p>
        </w:tc>
      </w:tr>
    </w:tbl>
    <w:p w14:paraId="3321759D">
      <w:pPr>
        <w:rPr>
          <w:rFonts w:ascii="仿宋_GB2312" w:hAnsi="宋体" w:eastAsia="仿宋_GB2312"/>
          <w:b/>
          <w:sz w:val="32"/>
          <w:szCs w:val="32"/>
        </w:rPr>
      </w:pPr>
    </w:p>
    <w:p w14:paraId="03841D76">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5E8B3426">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22CB8B6">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39F7C06A">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E65CF7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2798E03D">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A6A2E4E">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 xml:space="preserve">：元氏县人民检察院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0AC120D3">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1071C1D5">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B18C127">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371844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174FC35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0973BD78">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51C5B61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265E239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3F5A0B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6235FBE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25E776B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309DA9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02B96E9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4D1DC6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3DE272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278DD879">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5C987266">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E8565F8">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005E4ECC">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01F8C7EC">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1ED0E941">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6E0D2230">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9CDC96B">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4701D3F5">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400B33B0">
            <w:pPr>
              <w:widowControl/>
              <w:jc w:val="center"/>
              <w:textAlignment w:val="center"/>
              <w:rPr>
                <w:rFonts w:ascii="方正仿宋_GB2312" w:hAnsi="方正仿宋_GB2312" w:eastAsia="方正仿宋_GB2312" w:cs="方正仿宋_GB2312"/>
                <w:color w:val="000000"/>
                <w:sz w:val="20"/>
                <w:szCs w:val="20"/>
              </w:rPr>
            </w:pPr>
          </w:p>
        </w:tc>
      </w:tr>
      <w:tr w14:paraId="2EC8CD1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E8DDF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3859AA3B">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663D812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1D4C721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0DAE7349">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04BB317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5F665AF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63DDBD2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51CAD4A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20E61D0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4DD2C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135F14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47A0FD51">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895" w:type="pct"/>
            <w:gridSpan w:val="2"/>
            <w:tcBorders>
              <w:top w:val="nil"/>
              <w:left w:val="nil"/>
              <w:bottom w:val="single" w:color="000000" w:sz="4" w:space="0"/>
              <w:right w:val="single" w:color="000000" w:sz="4" w:space="0"/>
            </w:tcBorders>
            <w:noWrap/>
            <w:vAlign w:val="center"/>
          </w:tcPr>
          <w:p w14:paraId="6C9E68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2D109C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3CB39C2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B9CEC9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57284B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2C57432">
            <w:pPr>
              <w:jc w:val="right"/>
              <w:rPr>
                <w:rFonts w:ascii="Times New Roman" w:hAnsi="Times New Roman" w:eastAsia="宋体" w:cs="Times New Roman"/>
                <w:color w:val="000000"/>
                <w:sz w:val="20"/>
                <w:szCs w:val="20"/>
              </w:rPr>
            </w:pPr>
          </w:p>
        </w:tc>
      </w:tr>
      <w:tr w14:paraId="42F515B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D03E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1E3CE4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688BE93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181FA0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171A14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3F2856B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966284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ACFAE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134AE89">
            <w:pPr>
              <w:jc w:val="right"/>
              <w:rPr>
                <w:rFonts w:ascii="Times New Roman" w:hAnsi="Times New Roman" w:eastAsia="宋体" w:cs="Times New Roman"/>
                <w:color w:val="000000"/>
                <w:sz w:val="20"/>
                <w:szCs w:val="20"/>
              </w:rPr>
            </w:pPr>
          </w:p>
        </w:tc>
      </w:tr>
      <w:tr w14:paraId="170A996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98912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1594BF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2E0C445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165F7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6AD2B9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623175E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8E920B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727853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3599B1E">
            <w:pPr>
              <w:jc w:val="right"/>
              <w:rPr>
                <w:rFonts w:ascii="Times New Roman" w:hAnsi="Times New Roman" w:eastAsia="宋体" w:cs="Times New Roman"/>
                <w:color w:val="000000"/>
                <w:sz w:val="20"/>
                <w:szCs w:val="20"/>
              </w:rPr>
            </w:pPr>
          </w:p>
        </w:tc>
      </w:tr>
      <w:tr w14:paraId="5BD0134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0A042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42BB7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552DDAC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A6E23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453138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13987130">
            <w:pPr>
              <w:jc w:val="right"/>
              <w:rPr>
                <w:rFonts w:ascii="Times New Roman" w:hAnsi="Times New Roman" w:eastAsia="宋体" w:cs="Times New Roman"/>
                <w:color w:val="000000"/>
                <w:sz w:val="20"/>
                <w:szCs w:val="20"/>
              </w:rPr>
            </w:pPr>
            <w:r>
              <w:rPr>
                <w:rFonts w:ascii="Times New Roman" w:hAnsi="Times New Roman" w:cs="Times New Roman"/>
                <w:sz w:val="20"/>
                <w:szCs w:val="20"/>
              </w:rPr>
              <w:t>961.81</w:t>
            </w:r>
          </w:p>
        </w:tc>
        <w:tc>
          <w:tcPr>
            <w:tcW w:w="520" w:type="pct"/>
            <w:tcBorders>
              <w:top w:val="nil"/>
              <w:left w:val="nil"/>
              <w:bottom w:val="single" w:color="000000" w:sz="4" w:space="0"/>
              <w:right w:val="single" w:color="000000" w:sz="4" w:space="0"/>
            </w:tcBorders>
            <w:noWrap/>
            <w:vAlign w:val="center"/>
          </w:tcPr>
          <w:p w14:paraId="780D7245">
            <w:pPr>
              <w:jc w:val="right"/>
              <w:rPr>
                <w:rFonts w:ascii="Times New Roman" w:hAnsi="Times New Roman" w:eastAsia="宋体" w:cs="Times New Roman"/>
                <w:color w:val="000000"/>
                <w:sz w:val="20"/>
                <w:szCs w:val="20"/>
              </w:rPr>
            </w:pPr>
            <w:r>
              <w:rPr>
                <w:rFonts w:ascii="Times New Roman" w:hAnsi="Times New Roman" w:cs="Times New Roman"/>
                <w:sz w:val="20"/>
                <w:szCs w:val="20"/>
              </w:rPr>
              <w:t>961.81</w:t>
            </w:r>
          </w:p>
        </w:tc>
        <w:tc>
          <w:tcPr>
            <w:tcW w:w="520" w:type="pct"/>
            <w:tcBorders>
              <w:top w:val="nil"/>
              <w:left w:val="nil"/>
              <w:bottom w:val="single" w:color="000000" w:sz="4" w:space="0"/>
              <w:right w:val="single" w:color="000000" w:sz="4" w:space="0"/>
            </w:tcBorders>
            <w:noWrap/>
            <w:vAlign w:val="center"/>
          </w:tcPr>
          <w:p w14:paraId="00C195E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CDE8094">
            <w:pPr>
              <w:jc w:val="right"/>
              <w:rPr>
                <w:rFonts w:ascii="Times New Roman" w:hAnsi="Times New Roman" w:eastAsia="宋体" w:cs="Times New Roman"/>
                <w:color w:val="000000"/>
                <w:sz w:val="20"/>
                <w:szCs w:val="20"/>
              </w:rPr>
            </w:pPr>
          </w:p>
        </w:tc>
      </w:tr>
      <w:tr w14:paraId="11ABD5B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937C4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FC038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5CAAC1A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63568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5FA273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2709DF0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3B3CE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CA625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B238B3D">
            <w:pPr>
              <w:jc w:val="right"/>
              <w:rPr>
                <w:rFonts w:ascii="Times New Roman" w:hAnsi="Times New Roman" w:eastAsia="宋体" w:cs="Times New Roman"/>
                <w:color w:val="000000"/>
                <w:sz w:val="20"/>
                <w:szCs w:val="20"/>
              </w:rPr>
            </w:pPr>
          </w:p>
        </w:tc>
      </w:tr>
      <w:tr w14:paraId="4F5C6B0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B72A7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0957B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6325562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938690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33EA02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38C9EAE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80E4A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2ACD80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12FA0AC">
            <w:pPr>
              <w:jc w:val="right"/>
              <w:rPr>
                <w:rFonts w:ascii="Times New Roman" w:hAnsi="Times New Roman" w:eastAsia="宋体" w:cs="Times New Roman"/>
                <w:color w:val="000000"/>
                <w:sz w:val="20"/>
                <w:szCs w:val="20"/>
              </w:rPr>
            </w:pPr>
          </w:p>
        </w:tc>
      </w:tr>
      <w:tr w14:paraId="65C89E9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99C654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77C39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4BBCE35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630BE1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0C2A75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061962B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155D0A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DD5382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FF7940C">
            <w:pPr>
              <w:jc w:val="right"/>
              <w:rPr>
                <w:rFonts w:ascii="Times New Roman" w:hAnsi="Times New Roman" w:eastAsia="宋体" w:cs="Times New Roman"/>
                <w:color w:val="000000"/>
                <w:sz w:val="20"/>
                <w:szCs w:val="20"/>
              </w:rPr>
            </w:pPr>
          </w:p>
        </w:tc>
      </w:tr>
      <w:tr w14:paraId="0F0089E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2828F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278E7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3ABD972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F5DFDC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5C62DE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18F2EA45">
            <w:pPr>
              <w:jc w:val="right"/>
              <w:rPr>
                <w:rFonts w:ascii="Times New Roman" w:hAnsi="Times New Roman" w:eastAsia="宋体" w:cs="Times New Roman"/>
                <w:color w:val="000000"/>
                <w:sz w:val="20"/>
                <w:szCs w:val="20"/>
              </w:rPr>
            </w:pPr>
            <w:r>
              <w:rPr>
                <w:rFonts w:ascii="Times New Roman" w:hAnsi="Times New Roman" w:cs="Times New Roman"/>
                <w:sz w:val="20"/>
                <w:szCs w:val="20"/>
              </w:rPr>
              <w:t>91.82</w:t>
            </w:r>
          </w:p>
        </w:tc>
        <w:tc>
          <w:tcPr>
            <w:tcW w:w="520" w:type="pct"/>
            <w:tcBorders>
              <w:top w:val="nil"/>
              <w:left w:val="nil"/>
              <w:bottom w:val="single" w:color="000000" w:sz="4" w:space="0"/>
              <w:right w:val="single" w:color="000000" w:sz="4" w:space="0"/>
            </w:tcBorders>
            <w:noWrap/>
            <w:vAlign w:val="center"/>
          </w:tcPr>
          <w:p w14:paraId="5D7B1FF7">
            <w:pPr>
              <w:jc w:val="right"/>
              <w:rPr>
                <w:rFonts w:ascii="Times New Roman" w:hAnsi="Times New Roman" w:eastAsia="宋体" w:cs="Times New Roman"/>
                <w:color w:val="000000"/>
                <w:sz w:val="20"/>
                <w:szCs w:val="20"/>
              </w:rPr>
            </w:pPr>
            <w:r>
              <w:rPr>
                <w:rFonts w:ascii="Times New Roman" w:hAnsi="Times New Roman" w:cs="Times New Roman"/>
                <w:sz w:val="20"/>
                <w:szCs w:val="20"/>
              </w:rPr>
              <w:t>91.82</w:t>
            </w:r>
          </w:p>
        </w:tc>
        <w:tc>
          <w:tcPr>
            <w:tcW w:w="520" w:type="pct"/>
            <w:tcBorders>
              <w:top w:val="nil"/>
              <w:left w:val="nil"/>
              <w:bottom w:val="single" w:color="000000" w:sz="4" w:space="0"/>
              <w:right w:val="single" w:color="000000" w:sz="4" w:space="0"/>
            </w:tcBorders>
            <w:noWrap/>
            <w:vAlign w:val="center"/>
          </w:tcPr>
          <w:p w14:paraId="78B9832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867BAAC">
            <w:pPr>
              <w:jc w:val="right"/>
              <w:rPr>
                <w:rFonts w:ascii="Times New Roman" w:hAnsi="Times New Roman" w:eastAsia="宋体" w:cs="Times New Roman"/>
                <w:color w:val="000000"/>
                <w:sz w:val="20"/>
                <w:szCs w:val="20"/>
              </w:rPr>
            </w:pPr>
          </w:p>
        </w:tc>
      </w:tr>
      <w:tr w14:paraId="1418B1E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C79781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C34B3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5378943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D8EE3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0A0E9F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6B82ABFA">
            <w:pPr>
              <w:jc w:val="right"/>
              <w:rPr>
                <w:rFonts w:ascii="Times New Roman" w:hAnsi="Times New Roman" w:eastAsia="宋体" w:cs="Times New Roman"/>
                <w:color w:val="000000"/>
                <w:sz w:val="20"/>
                <w:szCs w:val="20"/>
              </w:rPr>
            </w:pPr>
            <w:r>
              <w:rPr>
                <w:rFonts w:ascii="Times New Roman" w:hAnsi="Times New Roman" w:cs="Times New Roman"/>
                <w:sz w:val="20"/>
                <w:szCs w:val="20"/>
              </w:rPr>
              <w:t>40.15</w:t>
            </w:r>
          </w:p>
        </w:tc>
        <w:tc>
          <w:tcPr>
            <w:tcW w:w="520" w:type="pct"/>
            <w:tcBorders>
              <w:top w:val="nil"/>
              <w:left w:val="nil"/>
              <w:bottom w:val="single" w:color="000000" w:sz="4" w:space="0"/>
              <w:right w:val="single" w:color="000000" w:sz="4" w:space="0"/>
            </w:tcBorders>
            <w:noWrap/>
            <w:vAlign w:val="center"/>
          </w:tcPr>
          <w:p w14:paraId="08CD6F45">
            <w:pPr>
              <w:jc w:val="right"/>
              <w:rPr>
                <w:rFonts w:ascii="Times New Roman" w:hAnsi="Times New Roman" w:eastAsia="宋体" w:cs="Times New Roman"/>
                <w:color w:val="000000"/>
                <w:sz w:val="20"/>
                <w:szCs w:val="20"/>
              </w:rPr>
            </w:pPr>
            <w:r>
              <w:rPr>
                <w:rFonts w:ascii="Times New Roman" w:hAnsi="Times New Roman" w:cs="Times New Roman"/>
                <w:sz w:val="20"/>
                <w:szCs w:val="20"/>
              </w:rPr>
              <w:t>40.15</w:t>
            </w:r>
          </w:p>
        </w:tc>
        <w:tc>
          <w:tcPr>
            <w:tcW w:w="520" w:type="pct"/>
            <w:tcBorders>
              <w:top w:val="nil"/>
              <w:left w:val="nil"/>
              <w:bottom w:val="single" w:color="000000" w:sz="4" w:space="0"/>
              <w:right w:val="single" w:color="000000" w:sz="4" w:space="0"/>
            </w:tcBorders>
            <w:noWrap/>
            <w:vAlign w:val="center"/>
          </w:tcPr>
          <w:p w14:paraId="0888136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2F189AB">
            <w:pPr>
              <w:jc w:val="right"/>
              <w:rPr>
                <w:rFonts w:ascii="Times New Roman" w:hAnsi="Times New Roman" w:eastAsia="宋体" w:cs="Times New Roman"/>
                <w:color w:val="000000"/>
                <w:sz w:val="20"/>
                <w:szCs w:val="20"/>
              </w:rPr>
            </w:pPr>
          </w:p>
        </w:tc>
      </w:tr>
      <w:tr w14:paraId="46D0E42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BADBF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6C5C4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6A54833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A4C0D6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422BBA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1542A73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9A38B7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5D6639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DF19ECF">
            <w:pPr>
              <w:jc w:val="right"/>
              <w:rPr>
                <w:rFonts w:ascii="Times New Roman" w:hAnsi="Times New Roman" w:eastAsia="宋体" w:cs="Times New Roman"/>
                <w:color w:val="000000"/>
                <w:sz w:val="20"/>
                <w:szCs w:val="20"/>
              </w:rPr>
            </w:pPr>
          </w:p>
        </w:tc>
      </w:tr>
      <w:tr w14:paraId="76EF24F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E44EB0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9B729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30FFCF3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E5774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272BC7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6EF7771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990E2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500BB1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7677827">
            <w:pPr>
              <w:jc w:val="right"/>
              <w:rPr>
                <w:rFonts w:ascii="Times New Roman" w:hAnsi="Times New Roman" w:eastAsia="宋体" w:cs="Times New Roman"/>
                <w:color w:val="000000"/>
                <w:sz w:val="20"/>
                <w:szCs w:val="20"/>
              </w:rPr>
            </w:pPr>
          </w:p>
        </w:tc>
      </w:tr>
      <w:tr w14:paraId="3757761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5568508">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0312AD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1DB2041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2AAD6D0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3A202D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50E97B6A">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2EDF511D">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0DB146E5">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29CB4099">
            <w:pPr>
              <w:jc w:val="right"/>
              <w:rPr>
                <w:rFonts w:ascii="Times New Roman" w:hAnsi="Times New Roman" w:eastAsia="宋体" w:cs="Times New Roman"/>
                <w:color w:val="000000"/>
                <w:sz w:val="20"/>
                <w:szCs w:val="20"/>
              </w:rPr>
            </w:pPr>
          </w:p>
        </w:tc>
      </w:tr>
      <w:tr w14:paraId="226ADE4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DE8DA0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5C98A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5C5BFD2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B7890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15AEE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B678CD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75BF2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F7F3C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8FB921">
            <w:pPr>
              <w:jc w:val="right"/>
              <w:rPr>
                <w:rFonts w:ascii="Times New Roman" w:hAnsi="Times New Roman" w:eastAsia="宋体" w:cs="Times New Roman"/>
                <w:color w:val="000000"/>
                <w:sz w:val="20"/>
                <w:szCs w:val="20"/>
              </w:rPr>
            </w:pPr>
          </w:p>
        </w:tc>
      </w:tr>
      <w:tr w14:paraId="12AA4AD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84F06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896A5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38AA32E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A6C11F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95D8B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A9145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8D78A6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4076C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94CC34">
            <w:pPr>
              <w:jc w:val="right"/>
              <w:rPr>
                <w:rFonts w:ascii="Times New Roman" w:hAnsi="Times New Roman" w:eastAsia="宋体" w:cs="Times New Roman"/>
                <w:color w:val="000000"/>
                <w:sz w:val="20"/>
                <w:szCs w:val="20"/>
              </w:rPr>
            </w:pPr>
          </w:p>
        </w:tc>
      </w:tr>
      <w:tr w14:paraId="6A6AD8A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9CD39C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65BB0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08CF60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6DE2B6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DB85A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E6522F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4F4D9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A7E3C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D8E00D">
            <w:pPr>
              <w:jc w:val="right"/>
              <w:rPr>
                <w:rFonts w:ascii="Times New Roman" w:hAnsi="Times New Roman" w:eastAsia="宋体" w:cs="Times New Roman"/>
                <w:color w:val="000000"/>
                <w:sz w:val="20"/>
                <w:szCs w:val="20"/>
              </w:rPr>
            </w:pPr>
          </w:p>
        </w:tc>
      </w:tr>
      <w:tr w14:paraId="529B1C8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3E99F0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22B3A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0CF465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ECE82F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84EEE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6AB25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F222ED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42ADF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EDC9DE">
            <w:pPr>
              <w:jc w:val="right"/>
              <w:rPr>
                <w:rFonts w:ascii="Times New Roman" w:hAnsi="Times New Roman" w:eastAsia="宋体" w:cs="Times New Roman"/>
                <w:color w:val="000000"/>
                <w:sz w:val="20"/>
                <w:szCs w:val="20"/>
              </w:rPr>
            </w:pPr>
          </w:p>
        </w:tc>
      </w:tr>
      <w:tr w14:paraId="72201BB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7C7CF8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3E81D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6AC768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D33066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DBCD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3A305D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34332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35C66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6B2315">
            <w:pPr>
              <w:jc w:val="right"/>
              <w:rPr>
                <w:rFonts w:ascii="Times New Roman" w:hAnsi="Times New Roman" w:eastAsia="宋体" w:cs="Times New Roman"/>
                <w:color w:val="000000"/>
                <w:sz w:val="20"/>
                <w:szCs w:val="20"/>
              </w:rPr>
            </w:pPr>
          </w:p>
        </w:tc>
      </w:tr>
      <w:tr w14:paraId="0668CE2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A90EB3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61A0F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6C9AF34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2B3292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DB27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70D36B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8F9D9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3D768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D735B7">
            <w:pPr>
              <w:jc w:val="right"/>
              <w:rPr>
                <w:rFonts w:ascii="Times New Roman" w:hAnsi="Times New Roman" w:eastAsia="宋体" w:cs="Times New Roman"/>
                <w:color w:val="000000"/>
                <w:sz w:val="20"/>
                <w:szCs w:val="20"/>
              </w:rPr>
            </w:pPr>
          </w:p>
        </w:tc>
      </w:tr>
      <w:tr w14:paraId="6910055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6A7A5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E2095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E68F5B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F3647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CE555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CE08A0D">
            <w:pPr>
              <w:jc w:val="right"/>
              <w:rPr>
                <w:rFonts w:ascii="Times New Roman" w:hAnsi="Times New Roman" w:eastAsia="宋体" w:cs="Times New Roman"/>
                <w:color w:val="000000"/>
                <w:sz w:val="20"/>
                <w:szCs w:val="20"/>
              </w:rPr>
            </w:pPr>
            <w:r>
              <w:rPr>
                <w:rFonts w:ascii="Times New Roman" w:hAnsi="Times New Roman" w:cs="Times New Roman"/>
                <w:sz w:val="20"/>
                <w:szCs w:val="20"/>
              </w:rPr>
              <w:t>47.01</w:t>
            </w:r>
          </w:p>
        </w:tc>
        <w:tc>
          <w:tcPr>
            <w:tcW w:w="520" w:type="pct"/>
            <w:tcBorders>
              <w:top w:val="single" w:color="auto" w:sz="4" w:space="0"/>
              <w:left w:val="single" w:color="auto" w:sz="4" w:space="0"/>
              <w:bottom w:val="single" w:color="auto" w:sz="4" w:space="0"/>
              <w:right w:val="single" w:color="auto" w:sz="4" w:space="0"/>
            </w:tcBorders>
            <w:noWrap/>
            <w:vAlign w:val="center"/>
          </w:tcPr>
          <w:p w14:paraId="0A24788E">
            <w:pPr>
              <w:jc w:val="right"/>
              <w:rPr>
                <w:rFonts w:ascii="Times New Roman" w:hAnsi="Times New Roman" w:eastAsia="宋体" w:cs="Times New Roman"/>
                <w:color w:val="000000"/>
                <w:sz w:val="20"/>
                <w:szCs w:val="20"/>
              </w:rPr>
            </w:pPr>
            <w:r>
              <w:rPr>
                <w:rFonts w:ascii="Times New Roman" w:hAnsi="Times New Roman" w:cs="Times New Roman"/>
                <w:sz w:val="20"/>
                <w:szCs w:val="20"/>
              </w:rPr>
              <w:t>47.01</w:t>
            </w:r>
          </w:p>
        </w:tc>
        <w:tc>
          <w:tcPr>
            <w:tcW w:w="520" w:type="pct"/>
            <w:tcBorders>
              <w:top w:val="single" w:color="auto" w:sz="4" w:space="0"/>
              <w:left w:val="single" w:color="auto" w:sz="4" w:space="0"/>
              <w:bottom w:val="single" w:color="auto" w:sz="4" w:space="0"/>
              <w:right w:val="single" w:color="auto" w:sz="4" w:space="0"/>
            </w:tcBorders>
            <w:noWrap/>
            <w:vAlign w:val="center"/>
          </w:tcPr>
          <w:p w14:paraId="479BB38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21373D">
            <w:pPr>
              <w:jc w:val="right"/>
              <w:rPr>
                <w:rFonts w:ascii="Times New Roman" w:hAnsi="Times New Roman" w:eastAsia="宋体" w:cs="Times New Roman"/>
                <w:color w:val="000000"/>
                <w:sz w:val="20"/>
                <w:szCs w:val="20"/>
              </w:rPr>
            </w:pPr>
          </w:p>
        </w:tc>
      </w:tr>
      <w:tr w14:paraId="34F80FA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C9A0BF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49C5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C3C7BCA">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DC391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9372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7BF78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3FAA7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8AFA98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26688">
            <w:pPr>
              <w:jc w:val="right"/>
              <w:rPr>
                <w:rFonts w:ascii="Times New Roman" w:hAnsi="Times New Roman" w:eastAsia="宋体" w:cs="Times New Roman"/>
                <w:color w:val="000000"/>
                <w:sz w:val="20"/>
                <w:szCs w:val="20"/>
              </w:rPr>
            </w:pPr>
          </w:p>
        </w:tc>
      </w:tr>
      <w:tr w14:paraId="2376EEF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27F60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0BE0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5E99908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3C0E96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77501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956768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33C49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C2863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D4EEDB">
            <w:pPr>
              <w:jc w:val="right"/>
              <w:rPr>
                <w:rFonts w:ascii="Times New Roman" w:hAnsi="Times New Roman" w:eastAsia="宋体" w:cs="Times New Roman"/>
                <w:color w:val="000000"/>
                <w:sz w:val="20"/>
                <w:szCs w:val="20"/>
              </w:rPr>
            </w:pPr>
          </w:p>
        </w:tc>
      </w:tr>
      <w:tr w14:paraId="4937EE2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3B1CA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E7978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423050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21C0C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E680E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21C432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ECEB8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7AB11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DA7B6D">
            <w:pPr>
              <w:jc w:val="right"/>
              <w:rPr>
                <w:rFonts w:ascii="Times New Roman" w:hAnsi="Times New Roman" w:eastAsia="宋体" w:cs="Times New Roman"/>
                <w:color w:val="000000"/>
                <w:sz w:val="20"/>
                <w:szCs w:val="20"/>
              </w:rPr>
            </w:pPr>
          </w:p>
        </w:tc>
      </w:tr>
      <w:tr w14:paraId="2E2883E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2901F3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4F8C4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524B081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DC471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39C26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5C306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4B695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51CC41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02CA0A">
            <w:pPr>
              <w:jc w:val="right"/>
              <w:rPr>
                <w:rFonts w:ascii="Times New Roman" w:hAnsi="Times New Roman" w:eastAsia="宋体" w:cs="Times New Roman"/>
                <w:color w:val="000000"/>
                <w:sz w:val="20"/>
                <w:szCs w:val="20"/>
              </w:rPr>
            </w:pPr>
          </w:p>
        </w:tc>
      </w:tr>
      <w:tr w14:paraId="23101944">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32CA52D6">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264DB8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6FA7B2D2">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44A9AFB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108761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FA85741">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2FE869D2">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390C6603">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2480610B">
            <w:pPr>
              <w:jc w:val="right"/>
              <w:rPr>
                <w:rFonts w:ascii="Times New Roman" w:hAnsi="Times New Roman" w:eastAsia="宋体" w:cs="Times New Roman"/>
                <w:color w:val="000000"/>
                <w:sz w:val="20"/>
                <w:szCs w:val="20"/>
              </w:rPr>
            </w:pPr>
          </w:p>
        </w:tc>
      </w:tr>
      <w:tr w14:paraId="7248ADE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48B270">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412F6C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2C7BAFD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7E7073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5336DE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1EDA778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A16E15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991513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5278026">
            <w:pPr>
              <w:jc w:val="right"/>
              <w:rPr>
                <w:rFonts w:ascii="Times New Roman" w:hAnsi="Times New Roman" w:eastAsia="宋体" w:cs="Times New Roman"/>
                <w:color w:val="000000"/>
                <w:sz w:val="20"/>
                <w:szCs w:val="20"/>
              </w:rPr>
            </w:pPr>
          </w:p>
        </w:tc>
      </w:tr>
      <w:tr w14:paraId="4EE2584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ECD7C7">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5C85A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003D3AA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FA20F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06E844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4BB3AA5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CC524B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2AC298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0A46C5A">
            <w:pPr>
              <w:jc w:val="right"/>
              <w:rPr>
                <w:rFonts w:ascii="Times New Roman" w:hAnsi="Times New Roman" w:eastAsia="宋体" w:cs="Times New Roman"/>
                <w:color w:val="000000"/>
                <w:sz w:val="20"/>
                <w:szCs w:val="20"/>
              </w:rPr>
            </w:pPr>
          </w:p>
        </w:tc>
      </w:tr>
      <w:tr w14:paraId="6BFEF4F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FBC1D27">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001329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3405A17C">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895" w:type="pct"/>
            <w:gridSpan w:val="2"/>
            <w:tcBorders>
              <w:top w:val="nil"/>
              <w:left w:val="nil"/>
              <w:bottom w:val="single" w:color="000000" w:sz="4" w:space="0"/>
              <w:right w:val="single" w:color="000000" w:sz="4" w:space="0"/>
            </w:tcBorders>
            <w:noWrap/>
            <w:vAlign w:val="center"/>
          </w:tcPr>
          <w:p w14:paraId="2FC9EB7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7A3A64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197D6E81">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520" w:type="pct"/>
            <w:tcBorders>
              <w:top w:val="nil"/>
              <w:left w:val="nil"/>
              <w:bottom w:val="single" w:color="000000" w:sz="4" w:space="0"/>
              <w:right w:val="single" w:color="000000" w:sz="4" w:space="0"/>
            </w:tcBorders>
            <w:noWrap/>
            <w:vAlign w:val="center"/>
          </w:tcPr>
          <w:p w14:paraId="5699F95B">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520" w:type="pct"/>
            <w:tcBorders>
              <w:top w:val="nil"/>
              <w:left w:val="nil"/>
              <w:bottom w:val="single" w:color="000000" w:sz="4" w:space="0"/>
              <w:right w:val="single" w:color="000000" w:sz="4" w:space="0"/>
            </w:tcBorders>
            <w:noWrap/>
            <w:vAlign w:val="center"/>
          </w:tcPr>
          <w:p w14:paraId="3336936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5CEFC72">
            <w:pPr>
              <w:jc w:val="right"/>
              <w:rPr>
                <w:rFonts w:ascii="Times New Roman" w:hAnsi="Times New Roman" w:eastAsia="宋体" w:cs="Times New Roman"/>
                <w:color w:val="000000"/>
                <w:sz w:val="20"/>
                <w:szCs w:val="20"/>
              </w:rPr>
            </w:pPr>
          </w:p>
        </w:tc>
      </w:tr>
      <w:tr w14:paraId="04FAE35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54EF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771D3F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48DEF43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919A46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1CEEFE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72F377A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BC9F78F">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B0EC47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C97F6D5">
            <w:pPr>
              <w:rPr>
                <w:rFonts w:ascii="Times New Roman" w:hAnsi="Times New Roman" w:eastAsia="宋体" w:cs="Times New Roman"/>
                <w:color w:val="000000"/>
                <w:sz w:val="20"/>
                <w:szCs w:val="20"/>
              </w:rPr>
            </w:pPr>
          </w:p>
        </w:tc>
      </w:tr>
      <w:tr w14:paraId="6620D98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3BAC92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EB61C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6907190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ED7C8A2">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23DC5B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5EE059C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8E6E4F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58274D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982945C">
            <w:pPr>
              <w:jc w:val="left"/>
              <w:rPr>
                <w:rFonts w:ascii="Times New Roman" w:hAnsi="Times New Roman" w:eastAsia="宋体" w:cs="Times New Roman"/>
                <w:color w:val="000000"/>
                <w:sz w:val="20"/>
                <w:szCs w:val="20"/>
              </w:rPr>
            </w:pPr>
          </w:p>
        </w:tc>
      </w:tr>
      <w:tr w14:paraId="56F8087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A40F1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552F9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1469F7D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E9B951B">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16030A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52BCF40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24D283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7BC815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8D6A336">
            <w:pPr>
              <w:jc w:val="left"/>
              <w:rPr>
                <w:rFonts w:ascii="Times New Roman" w:hAnsi="Times New Roman" w:eastAsia="宋体" w:cs="Times New Roman"/>
                <w:color w:val="000000"/>
                <w:sz w:val="20"/>
                <w:szCs w:val="20"/>
              </w:rPr>
            </w:pPr>
          </w:p>
        </w:tc>
      </w:tr>
      <w:tr w14:paraId="55870B0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C2EA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25F034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1016D75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08AD4E8">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15C2B7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2C5DCC3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41D6D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2DB40E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93579EC">
            <w:pPr>
              <w:jc w:val="left"/>
              <w:rPr>
                <w:rFonts w:ascii="Times New Roman" w:hAnsi="Times New Roman" w:eastAsia="宋体" w:cs="Times New Roman"/>
                <w:color w:val="000000"/>
                <w:sz w:val="20"/>
                <w:szCs w:val="20"/>
              </w:rPr>
            </w:pPr>
          </w:p>
        </w:tc>
      </w:tr>
      <w:tr w14:paraId="6E671B4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1AAE27DD">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54D08C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54A77CA6">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895" w:type="pct"/>
            <w:gridSpan w:val="2"/>
            <w:tcBorders>
              <w:top w:val="nil"/>
              <w:left w:val="nil"/>
              <w:bottom w:val="single" w:color="000000" w:sz="8" w:space="0"/>
              <w:right w:val="single" w:color="000000" w:sz="4" w:space="0"/>
            </w:tcBorders>
            <w:noWrap/>
            <w:vAlign w:val="center"/>
          </w:tcPr>
          <w:p w14:paraId="08E935D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3C366A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247A994E">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520" w:type="pct"/>
            <w:tcBorders>
              <w:top w:val="nil"/>
              <w:left w:val="nil"/>
              <w:bottom w:val="single" w:color="000000" w:sz="8" w:space="0"/>
              <w:right w:val="single" w:color="000000" w:sz="4" w:space="0"/>
            </w:tcBorders>
            <w:noWrap/>
            <w:vAlign w:val="center"/>
          </w:tcPr>
          <w:p w14:paraId="085952FB">
            <w:pPr>
              <w:jc w:val="right"/>
              <w:rPr>
                <w:rFonts w:ascii="Times New Roman" w:hAnsi="Times New Roman" w:cs="Times New Roman"/>
                <w:sz w:val="20"/>
                <w:szCs w:val="20"/>
              </w:rPr>
            </w:pPr>
          </w:p>
          <w:p w14:paraId="3C0A390F">
            <w:pPr>
              <w:jc w:val="right"/>
              <w:rPr>
                <w:rFonts w:ascii="Times New Roman" w:hAnsi="Times New Roman" w:cs="Times New Roman"/>
                <w:sz w:val="20"/>
                <w:szCs w:val="20"/>
              </w:rPr>
            </w:pPr>
            <w:r>
              <w:rPr>
                <w:rFonts w:ascii="Times New Roman" w:hAnsi="Times New Roman" w:cs="Times New Roman"/>
                <w:sz w:val="20"/>
                <w:szCs w:val="20"/>
              </w:rPr>
              <w:t>1,140.79</w:t>
            </w:r>
          </w:p>
          <w:p w14:paraId="70F6AF04">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06C9E3F1">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3522485E">
            <w:pPr>
              <w:jc w:val="right"/>
              <w:rPr>
                <w:rFonts w:ascii="Times New Roman" w:hAnsi="Times New Roman" w:eastAsia="宋体" w:cs="Times New Roman"/>
                <w:color w:val="000000"/>
                <w:sz w:val="20"/>
                <w:szCs w:val="20"/>
              </w:rPr>
            </w:pPr>
          </w:p>
        </w:tc>
      </w:tr>
      <w:tr w14:paraId="04C6E526">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C50569E">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本年度一般公共预算财政拨款、政府性基金预算财政拨款和国有资本经营预算财政拨款的总收支和年末结转结余情况。</w:t>
            </w:r>
          </w:p>
        </w:tc>
      </w:tr>
    </w:tbl>
    <w:p w14:paraId="3864F2B2">
      <w:pPr>
        <w:rPr>
          <w:rFonts w:ascii="仿宋_GB2312" w:hAnsi="宋体" w:eastAsia="仿宋_GB2312"/>
          <w:b/>
          <w:sz w:val="32"/>
          <w:szCs w:val="32"/>
        </w:rPr>
      </w:pPr>
    </w:p>
    <w:p w14:paraId="2F6ED4DC">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5348" w:type="pct"/>
        <w:tblInd w:w="-657" w:type="dxa"/>
        <w:tblLayout w:type="autofit"/>
        <w:tblCellMar>
          <w:top w:w="0" w:type="dxa"/>
          <w:left w:w="108" w:type="dxa"/>
          <w:bottom w:w="0" w:type="dxa"/>
          <w:right w:w="108" w:type="dxa"/>
        </w:tblCellMar>
      </w:tblPr>
      <w:tblGrid>
        <w:gridCol w:w="916"/>
        <w:gridCol w:w="3416"/>
        <w:gridCol w:w="321"/>
        <w:gridCol w:w="912"/>
        <w:gridCol w:w="1002"/>
        <w:gridCol w:w="378"/>
        <w:gridCol w:w="1655"/>
      </w:tblGrid>
      <w:tr w14:paraId="219B35C5">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4173F073">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6685332D">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2441977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3BEABBEC">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3F4C2ACD">
            <w:pPr>
              <w:widowControl/>
              <w:jc w:val="left"/>
              <w:textAlignment w:val="bottom"/>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rPr>
              <w:t>编制</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：元氏县人民检察院</w:t>
            </w:r>
          </w:p>
        </w:tc>
        <w:tc>
          <w:tcPr>
            <w:tcW w:w="1541" w:type="pct"/>
            <w:gridSpan w:val="2"/>
            <w:tcBorders>
              <w:top w:val="nil"/>
              <w:left w:val="nil"/>
              <w:bottom w:val="single" w:color="auto" w:sz="4" w:space="0"/>
              <w:right w:val="nil"/>
            </w:tcBorders>
            <w:noWrap/>
            <w:vAlign w:val="bottom"/>
          </w:tcPr>
          <w:p w14:paraId="2B2D3DFB">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3F186722">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01D07BA">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84CECC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3F76843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769DCD96">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7EE7EB4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6884579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4AD2020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7B9682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767F8A2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06E3B788">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1CFAF66E">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77647963">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5F9F60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E5DA3C8">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4C209F6">
            <w:pPr>
              <w:jc w:val="center"/>
              <w:rPr>
                <w:rFonts w:ascii="宋体" w:hAnsi="宋体" w:eastAsia="宋体"/>
                <w:color w:val="000000"/>
                <w:sz w:val="20"/>
                <w:szCs w:val="20"/>
              </w:rPr>
            </w:pPr>
          </w:p>
        </w:tc>
      </w:tr>
      <w:tr w14:paraId="27761F70">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2E3E6D94">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26C24A6B">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4E5B6062">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709C230">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B7A7970">
            <w:pPr>
              <w:jc w:val="center"/>
              <w:rPr>
                <w:rFonts w:ascii="宋体" w:hAnsi="宋体" w:eastAsia="宋体"/>
                <w:color w:val="000000"/>
                <w:sz w:val="20"/>
                <w:szCs w:val="20"/>
              </w:rPr>
            </w:pPr>
          </w:p>
        </w:tc>
      </w:tr>
      <w:tr w14:paraId="58E9EB0B">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2E2487C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B240A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F5CA1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1030C26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4FA598C0">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71DD782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3F2E49">
            <w:pPr>
              <w:jc w:val="right"/>
              <w:rPr>
                <w:rFonts w:ascii="Times New Roman" w:hAnsi="Times New Roman" w:eastAsia="宋体" w:cs="Times New Roman"/>
                <w:color w:val="000000"/>
                <w:sz w:val="20"/>
                <w:szCs w:val="20"/>
              </w:rPr>
            </w:pPr>
            <w:r>
              <w:rPr>
                <w:rFonts w:ascii="Times New Roman" w:hAnsi="Times New Roman" w:cs="Times New Roman"/>
                <w:sz w:val="20"/>
                <w:szCs w:val="20"/>
              </w:rPr>
              <w:t>1,140.79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81B87A">
            <w:pPr>
              <w:jc w:val="right"/>
              <w:rPr>
                <w:rFonts w:ascii="Times New Roman" w:hAnsi="Times New Roman" w:eastAsia="宋体" w:cs="Times New Roman"/>
                <w:color w:val="000000"/>
                <w:sz w:val="20"/>
                <w:szCs w:val="20"/>
              </w:rPr>
            </w:pPr>
            <w:r>
              <w:rPr>
                <w:rFonts w:ascii="Times New Roman" w:hAnsi="Times New Roman" w:cs="Times New Roman"/>
                <w:sz w:val="20"/>
                <w:szCs w:val="20"/>
              </w:rPr>
              <w:t>725.03</w:t>
            </w:r>
          </w:p>
        </w:tc>
        <w:tc>
          <w:tcPr>
            <w:tcW w:w="1218" w:type="pct"/>
            <w:tcBorders>
              <w:top w:val="single" w:color="auto" w:sz="4" w:space="0"/>
              <w:left w:val="single" w:color="auto" w:sz="4" w:space="0"/>
              <w:bottom w:val="single" w:color="auto" w:sz="4" w:space="0"/>
              <w:right w:val="single" w:color="auto" w:sz="4" w:space="0"/>
            </w:tcBorders>
            <w:noWrap/>
            <w:vAlign w:val="center"/>
          </w:tcPr>
          <w:p w14:paraId="2A5E327C">
            <w:pPr>
              <w:jc w:val="right"/>
              <w:rPr>
                <w:rFonts w:ascii="Times New Roman" w:hAnsi="Times New Roman" w:eastAsia="宋体" w:cs="Times New Roman"/>
                <w:color w:val="000000"/>
                <w:sz w:val="20"/>
                <w:szCs w:val="20"/>
              </w:rPr>
            </w:pPr>
            <w:r>
              <w:rPr>
                <w:rFonts w:ascii="Times New Roman" w:hAnsi="Times New Roman" w:cs="Times New Roman"/>
                <w:sz w:val="20"/>
                <w:szCs w:val="20"/>
              </w:rPr>
              <w:t>415.75</w:t>
            </w:r>
          </w:p>
        </w:tc>
      </w:tr>
      <w:tr w14:paraId="7A2F58E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878A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w:t>
            </w:r>
          </w:p>
        </w:tc>
        <w:tc>
          <w:tcPr>
            <w:tcW w:w="756" w:type="pct"/>
            <w:tcBorders>
              <w:top w:val="single" w:color="auto" w:sz="4" w:space="0"/>
              <w:left w:val="single" w:color="auto" w:sz="4" w:space="0"/>
              <w:bottom w:val="single" w:color="auto" w:sz="4" w:space="0"/>
              <w:right w:val="single" w:color="auto" w:sz="4" w:space="0"/>
            </w:tcBorders>
            <w:noWrap/>
            <w:vAlign w:val="center"/>
          </w:tcPr>
          <w:p w14:paraId="39602A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公共安全支出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511E3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961.81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6D07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1218" w:type="pct"/>
            <w:tcBorders>
              <w:top w:val="single" w:color="auto" w:sz="4" w:space="0"/>
              <w:left w:val="single" w:color="auto" w:sz="4" w:space="0"/>
              <w:bottom w:val="single" w:color="auto" w:sz="4" w:space="0"/>
              <w:right w:val="single" w:color="auto" w:sz="4" w:space="0"/>
            </w:tcBorders>
            <w:noWrap/>
            <w:vAlign w:val="center"/>
          </w:tcPr>
          <w:p w14:paraId="7B8705D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415.75</w:t>
            </w:r>
          </w:p>
        </w:tc>
      </w:tr>
      <w:tr w14:paraId="667308C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DA61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20404</w:t>
            </w:r>
          </w:p>
        </w:tc>
        <w:tc>
          <w:tcPr>
            <w:tcW w:w="756" w:type="pct"/>
            <w:tcBorders>
              <w:top w:val="single" w:color="auto" w:sz="4" w:space="0"/>
              <w:left w:val="single" w:color="auto" w:sz="4" w:space="0"/>
              <w:bottom w:val="single" w:color="auto" w:sz="4" w:space="0"/>
              <w:right w:val="single" w:color="auto" w:sz="4" w:space="0"/>
            </w:tcBorders>
            <w:noWrap/>
            <w:vAlign w:val="center"/>
          </w:tcPr>
          <w:p w14:paraId="4790BC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检察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E42F6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959.01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48884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1218" w:type="pct"/>
            <w:tcBorders>
              <w:top w:val="single" w:color="auto" w:sz="4" w:space="0"/>
              <w:left w:val="single" w:color="auto" w:sz="4" w:space="0"/>
              <w:bottom w:val="single" w:color="auto" w:sz="4" w:space="0"/>
              <w:right w:val="single" w:color="auto" w:sz="4" w:space="0"/>
            </w:tcBorders>
            <w:noWrap/>
            <w:vAlign w:val="center"/>
          </w:tcPr>
          <w:p w14:paraId="44D567A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412.95</w:t>
            </w:r>
          </w:p>
        </w:tc>
      </w:tr>
      <w:tr w14:paraId="0E59821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D8E8F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2040401</w:t>
            </w:r>
          </w:p>
        </w:tc>
        <w:tc>
          <w:tcPr>
            <w:tcW w:w="756" w:type="pct"/>
            <w:tcBorders>
              <w:top w:val="single" w:color="auto" w:sz="4" w:space="0"/>
              <w:left w:val="single" w:color="auto" w:sz="4" w:space="0"/>
              <w:bottom w:val="single" w:color="auto" w:sz="4" w:space="0"/>
              <w:right w:val="single" w:color="auto" w:sz="4" w:space="0"/>
            </w:tcBorders>
            <w:noWrap/>
            <w:vAlign w:val="center"/>
          </w:tcPr>
          <w:p w14:paraId="0D9671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6123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AE2AB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546.06</w:t>
            </w:r>
          </w:p>
        </w:tc>
        <w:tc>
          <w:tcPr>
            <w:tcW w:w="1218" w:type="pct"/>
            <w:tcBorders>
              <w:top w:val="single" w:color="auto" w:sz="4" w:space="0"/>
              <w:left w:val="single" w:color="auto" w:sz="4" w:space="0"/>
              <w:bottom w:val="single" w:color="auto" w:sz="4" w:space="0"/>
              <w:right w:val="single" w:color="auto" w:sz="4" w:space="0"/>
            </w:tcBorders>
            <w:noWrap/>
            <w:vAlign w:val="center"/>
          </w:tcPr>
          <w:p w14:paraId="38CDE592">
            <w:pPr>
              <w:jc w:val="right"/>
              <w:rPr>
                <w:rFonts w:ascii="Times New Roman" w:hAnsi="Times New Roman" w:eastAsia="宋体" w:cs="Times New Roman"/>
                <w:color w:val="000000"/>
                <w:sz w:val="20"/>
                <w:szCs w:val="20"/>
              </w:rPr>
            </w:pPr>
          </w:p>
        </w:tc>
      </w:tr>
      <w:tr w14:paraId="05001D6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72758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2040402</w:t>
            </w:r>
          </w:p>
        </w:tc>
        <w:tc>
          <w:tcPr>
            <w:tcW w:w="756" w:type="pct"/>
            <w:tcBorders>
              <w:top w:val="single" w:color="auto" w:sz="4" w:space="0"/>
              <w:left w:val="single" w:color="auto" w:sz="4" w:space="0"/>
              <w:bottom w:val="single" w:color="auto" w:sz="4" w:space="0"/>
              <w:right w:val="single" w:color="auto" w:sz="4" w:space="0"/>
            </w:tcBorders>
            <w:noWrap/>
            <w:vAlign w:val="center"/>
          </w:tcPr>
          <w:p w14:paraId="08791A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A0DB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412.95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6EACE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D26C4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412.95</w:t>
            </w:r>
          </w:p>
        </w:tc>
      </w:tr>
      <w:tr w14:paraId="56FCE14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DC07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20499</w:t>
            </w:r>
          </w:p>
        </w:tc>
        <w:tc>
          <w:tcPr>
            <w:tcW w:w="756" w:type="pct"/>
            <w:tcBorders>
              <w:top w:val="single" w:color="auto" w:sz="4" w:space="0"/>
              <w:left w:val="single" w:color="auto" w:sz="4" w:space="0"/>
              <w:bottom w:val="single" w:color="auto" w:sz="4" w:space="0"/>
              <w:right w:val="single" w:color="auto" w:sz="4" w:space="0"/>
            </w:tcBorders>
            <w:noWrap/>
            <w:vAlign w:val="center"/>
          </w:tcPr>
          <w:p w14:paraId="006976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其他公共安全支出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83694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48AD1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F812B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r>
      <w:tr w14:paraId="7C831A3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3583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2049902</w:t>
            </w:r>
          </w:p>
        </w:tc>
        <w:tc>
          <w:tcPr>
            <w:tcW w:w="756" w:type="pct"/>
            <w:tcBorders>
              <w:top w:val="single" w:color="auto" w:sz="4" w:space="0"/>
              <w:left w:val="single" w:color="auto" w:sz="4" w:space="0"/>
              <w:bottom w:val="single" w:color="auto" w:sz="4" w:space="0"/>
              <w:right w:val="single" w:color="auto" w:sz="4" w:space="0"/>
            </w:tcBorders>
            <w:noWrap/>
            <w:vAlign w:val="center"/>
          </w:tcPr>
          <w:p w14:paraId="04F64F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国家司法救助支出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A3CA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D971EC">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CF2FD6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2.80</w:t>
            </w:r>
          </w:p>
        </w:tc>
      </w:tr>
      <w:tr w14:paraId="1B2F012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32D3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19E006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5811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236FC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1218" w:type="pct"/>
            <w:tcBorders>
              <w:top w:val="single" w:color="auto" w:sz="4" w:space="0"/>
              <w:left w:val="single" w:color="auto" w:sz="4" w:space="0"/>
              <w:bottom w:val="single" w:color="auto" w:sz="4" w:space="0"/>
              <w:right w:val="single" w:color="auto" w:sz="4" w:space="0"/>
            </w:tcBorders>
            <w:noWrap/>
            <w:vAlign w:val="center"/>
          </w:tcPr>
          <w:p w14:paraId="28FCF70A">
            <w:pPr>
              <w:jc w:val="right"/>
              <w:rPr>
                <w:rFonts w:ascii="Times New Roman" w:hAnsi="Times New Roman" w:eastAsia="宋体" w:cs="Times New Roman"/>
                <w:color w:val="000000"/>
                <w:sz w:val="20"/>
                <w:szCs w:val="20"/>
              </w:rPr>
            </w:pPr>
          </w:p>
        </w:tc>
      </w:tr>
      <w:tr w14:paraId="1518957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79E7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327608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E5C45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6C47D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91.82</w:t>
            </w:r>
          </w:p>
        </w:tc>
        <w:tc>
          <w:tcPr>
            <w:tcW w:w="1218" w:type="pct"/>
            <w:tcBorders>
              <w:top w:val="single" w:color="auto" w:sz="4" w:space="0"/>
              <w:left w:val="single" w:color="auto" w:sz="4" w:space="0"/>
              <w:bottom w:val="single" w:color="auto" w:sz="4" w:space="0"/>
              <w:right w:val="single" w:color="auto" w:sz="4" w:space="0"/>
            </w:tcBorders>
            <w:noWrap/>
            <w:vAlign w:val="center"/>
          </w:tcPr>
          <w:p w14:paraId="7BA02BE0">
            <w:pPr>
              <w:jc w:val="right"/>
              <w:rPr>
                <w:rFonts w:ascii="Times New Roman" w:hAnsi="Times New Roman" w:eastAsia="宋体" w:cs="Times New Roman"/>
                <w:color w:val="000000"/>
                <w:sz w:val="20"/>
                <w:szCs w:val="20"/>
              </w:rPr>
            </w:pPr>
          </w:p>
        </w:tc>
      </w:tr>
      <w:tr w14:paraId="5D77814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B6C5E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353A58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FD4B4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03B7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51.82</w:t>
            </w:r>
          </w:p>
        </w:tc>
        <w:tc>
          <w:tcPr>
            <w:tcW w:w="1218" w:type="pct"/>
            <w:tcBorders>
              <w:top w:val="single" w:color="auto" w:sz="4" w:space="0"/>
              <w:left w:val="single" w:color="auto" w:sz="4" w:space="0"/>
              <w:bottom w:val="single" w:color="auto" w:sz="4" w:space="0"/>
              <w:right w:val="single" w:color="auto" w:sz="4" w:space="0"/>
            </w:tcBorders>
            <w:noWrap/>
            <w:vAlign w:val="center"/>
          </w:tcPr>
          <w:p w14:paraId="77FC1EE9">
            <w:pPr>
              <w:jc w:val="right"/>
              <w:rPr>
                <w:rFonts w:ascii="Times New Roman" w:hAnsi="Times New Roman" w:eastAsia="宋体" w:cs="Times New Roman"/>
                <w:color w:val="000000"/>
                <w:sz w:val="20"/>
                <w:szCs w:val="20"/>
              </w:rPr>
            </w:pPr>
          </w:p>
        </w:tc>
      </w:tr>
      <w:tr w14:paraId="2D69E45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018C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5308301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155D4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CC28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40.00</w:t>
            </w:r>
          </w:p>
        </w:tc>
        <w:tc>
          <w:tcPr>
            <w:tcW w:w="1218" w:type="pct"/>
            <w:tcBorders>
              <w:top w:val="single" w:color="auto" w:sz="4" w:space="0"/>
              <w:left w:val="single" w:color="auto" w:sz="4" w:space="0"/>
              <w:bottom w:val="single" w:color="auto" w:sz="4" w:space="0"/>
              <w:right w:val="single" w:color="auto" w:sz="4" w:space="0"/>
            </w:tcBorders>
            <w:noWrap/>
            <w:vAlign w:val="center"/>
          </w:tcPr>
          <w:p w14:paraId="32F62966">
            <w:pPr>
              <w:jc w:val="right"/>
              <w:rPr>
                <w:rFonts w:ascii="Times New Roman" w:hAnsi="Times New Roman" w:eastAsia="宋体" w:cs="Times New Roman"/>
                <w:color w:val="000000"/>
                <w:sz w:val="20"/>
                <w:szCs w:val="20"/>
              </w:rPr>
            </w:pPr>
          </w:p>
        </w:tc>
      </w:tr>
      <w:tr w14:paraId="6870B54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08D6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146236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D3EB7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FC0C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1218" w:type="pct"/>
            <w:tcBorders>
              <w:top w:val="single" w:color="auto" w:sz="4" w:space="0"/>
              <w:left w:val="single" w:color="auto" w:sz="4" w:space="0"/>
              <w:bottom w:val="single" w:color="auto" w:sz="4" w:space="0"/>
              <w:right w:val="single" w:color="auto" w:sz="4" w:space="0"/>
            </w:tcBorders>
            <w:noWrap/>
            <w:vAlign w:val="center"/>
          </w:tcPr>
          <w:p w14:paraId="4B442D41">
            <w:pPr>
              <w:jc w:val="right"/>
              <w:rPr>
                <w:rFonts w:ascii="Times New Roman" w:hAnsi="Times New Roman" w:eastAsia="宋体" w:cs="Times New Roman"/>
                <w:color w:val="000000"/>
                <w:sz w:val="20"/>
                <w:szCs w:val="20"/>
              </w:rPr>
            </w:pPr>
          </w:p>
        </w:tc>
      </w:tr>
      <w:tr w14:paraId="537CEDA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F7B2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5FDB3B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AB7B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E22CC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40.15</w:t>
            </w:r>
          </w:p>
        </w:tc>
        <w:tc>
          <w:tcPr>
            <w:tcW w:w="1218" w:type="pct"/>
            <w:tcBorders>
              <w:top w:val="single" w:color="auto" w:sz="4" w:space="0"/>
              <w:left w:val="single" w:color="auto" w:sz="4" w:space="0"/>
              <w:bottom w:val="single" w:color="auto" w:sz="4" w:space="0"/>
              <w:right w:val="single" w:color="auto" w:sz="4" w:space="0"/>
            </w:tcBorders>
            <w:noWrap/>
            <w:vAlign w:val="center"/>
          </w:tcPr>
          <w:p w14:paraId="0771E99B">
            <w:pPr>
              <w:jc w:val="right"/>
              <w:rPr>
                <w:rFonts w:ascii="Times New Roman" w:hAnsi="Times New Roman" w:eastAsia="宋体" w:cs="Times New Roman"/>
                <w:color w:val="000000"/>
                <w:sz w:val="20"/>
                <w:szCs w:val="20"/>
              </w:rPr>
            </w:pPr>
          </w:p>
        </w:tc>
      </w:tr>
      <w:tr w14:paraId="5A98DB2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F6157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B59829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854F7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E288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20.98</w:t>
            </w:r>
          </w:p>
        </w:tc>
        <w:tc>
          <w:tcPr>
            <w:tcW w:w="1218" w:type="pct"/>
            <w:tcBorders>
              <w:top w:val="single" w:color="auto" w:sz="4" w:space="0"/>
              <w:left w:val="single" w:color="auto" w:sz="4" w:space="0"/>
              <w:bottom w:val="single" w:color="auto" w:sz="4" w:space="0"/>
              <w:right w:val="single" w:color="auto" w:sz="4" w:space="0"/>
            </w:tcBorders>
            <w:noWrap/>
            <w:vAlign w:val="center"/>
          </w:tcPr>
          <w:p w14:paraId="6285A2C9">
            <w:pPr>
              <w:jc w:val="right"/>
              <w:rPr>
                <w:rFonts w:ascii="Times New Roman" w:hAnsi="Times New Roman" w:eastAsia="宋体" w:cs="Times New Roman"/>
                <w:color w:val="000000"/>
                <w:sz w:val="20"/>
                <w:szCs w:val="20"/>
              </w:rPr>
            </w:pPr>
          </w:p>
        </w:tc>
      </w:tr>
      <w:tr w14:paraId="3D3D156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F012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23CCA8F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B27A0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1527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19.16</w:t>
            </w:r>
          </w:p>
        </w:tc>
        <w:tc>
          <w:tcPr>
            <w:tcW w:w="1218" w:type="pct"/>
            <w:tcBorders>
              <w:top w:val="single" w:color="auto" w:sz="4" w:space="0"/>
              <w:left w:val="single" w:color="auto" w:sz="4" w:space="0"/>
              <w:bottom w:val="single" w:color="auto" w:sz="4" w:space="0"/>
              <w:right w:val="single" w:color="auto" w:sz="4" w:space="0"/>
            </w:tcBorders>
            <w:noWrap/>
            <w:vAlign w:val="center"/>
          </w:tcPr>
          <w:p w14:paraId="62BED01C">
            <w:pPr>
              <w:jc w:val="right"/>
              <w:rPr>
                <w:rFonts w:ascii="Times New Roman" w:hAnsi="Times New Roman" w:eastAsia="宋体" w:cs="Times New Roman"/>
                <w:color w:val="000000"/>
                <w:sz w:val="20"/>
                <w:szCs w:val="20"/>
              </w:rPr>
            </w:pPr>
          </w:p>
        </w:tc>
      </w:tr>
      <w:tr w14:paraId="1346134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66B5E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2DDE1A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5EC3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0C1D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1218" w:type="pct"/>
            <w:tcBorders>
              <w:top w:val="single" w:color="auto" w:sz="4" w:space="0"/>
              <w:left w:val="single" w:color="auto" w:sz="4" w:space="0"/>
              <w:bottom w:val="single" w:color="auto" w:sz="4" w:space="0"/>
              <w:right w:val="single" w:color="auto" w:sz="4" w:space="0"/>
            </w:tcBorders>
            <w:noWrap/>
            <w:vAlign w:val="center"/>
          </w:tcPr>
          <w:p w14:paraId="18F278AB">
            <w:pPr>
              <w:jc w:val="right"/>
              <w:rPr>
                <w:rFonts w:ascii="Times New Roman" w:hAnsi="Times New Roman" w:eastAsia="宋体" w:cs="Times New Roman"/>
                <w:color w:val="000000"/>
                <w:sz w:val="20"/>
                <w:szCs w:val="20"/>
              </w:rPr>
            </w:pPr>
          </w:p>
        </w:tc>
      </w:tr>
      <w:tr w14:paraId="3440FA3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28616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8279F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2E5D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2054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1218" w:type="pct"/>
            <w:tcBorders>
              <w:top w:val="single" w:color="auto" w:sz="4" w:space="0"/>
              <w:left w:val="single" w:color="auto" w:sz="4" w:space="0"/>
              <w:bottom w:val="single" w:color="auto" w:sz="4" w:space="0"/>
              <w:right w:val="single" w:color="auto" w:sz="4" w:space="0"/>
            </w:tcBorders>
            <w:noWrap/>
            <w:vAlign w:val="center"/>
          </w:tcPr>
          <w:p w14:paraId="3514155E">
            <w:pPr>
              <w:jc w:val="right"/>
              <w:rPr>
                <w:rFonts w:ascii="Times New Roman" w:hAnsi="Times New Roman" w:eastAsia="宋体" w:cs="Times New Roman"/>
                <w:color w:val="000000"/>
                <w:sz w:val="20"/>
                <w:szCs w:val="20"/>
              </w:rPr>
            </w:pPr>
          </w:p>
        </w:tc>
      </w:tr>
      <w:tr w14:paraId="21C1C01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2020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89EDF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77906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568C5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47.01</w:t>
            </w:r>
          </w:p>
        </w:tc>
        <w:tc>
          <w:tcPr>
            <w:tcW w:w="1218" w:type="pct"/>
            <w:tcBorders>
              <w:top w:val="single" w:color="auto" w:sz="4" w:space="0"/>
              <w:left w:val="single" w:color="auto" w:sz="4" w:space="0"/>
              <w:bottom w:val="single" w:color="auto" w:sz="4" w:space="0"/>
              <w:right w:val="single" w:color="auto" w:sz="4" w:space="0"/>
            </w:tcBorders>
            <w:noWrap/>
            <w:vAlign w:val="center"/>
          </w:tcPr>
          <w:p w14:paraId="38BB90D0">
            <w:pPr>
              <w:jc w:val="right"/>
              <w:rPr>
                <w:rFonts w:ascii="Times New Roman" w:hAnsi="Times New Roman" w:eastAsia="宋体" w:cs="Times New Roman"/>
                <w:color w:val="000000"/>
                <w:sz w:val="20"/>
                <w:szCs w:val="20"/>
              </w:rPr>
            </w:pPr>
          </w:p>
        </w:tc>
      </w:tr>
      <w:tr w14:paraId="07551918">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262567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本年度一般公共预算财政拨款支出情况。</w:t>
            </w:r>
          </w:p>
        </w:tc>
      </w:tr>
    </w:tbl>
    <w:p w14:paraId="6770702C">
      <w:pPr>
        <w:rPr>
          <w:rFonts w:ascii="仿宋_GB2312" w:hAnsi="宋体" w:eastAsia="仿宋_GB2312"/>
          <w:b/>
          <w:sz w:val="32"/>
          <w:szCs w:val="32"/>
        </w:rPr>
      </w:pPr>
    </w:p>
    <w:p w14:paraId="33272821">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30FBB925">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399DFBDF">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4212F305">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CD8095C">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2CD96980">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1E9EA4F1">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eastAsia="zh-CN"/>
              </w:rPr>
              <w:t>单位</w:t>
            </w:r>
            <w:r>
              <w:rPr>
                <w:rFonts w:hint="eastAsia" w:ascii="方正仿宋_GB2312" w:hAnsi="方正仿宋_GB2312" w:eastAsia="方正仿宋_GB2312" w:cs="方正仿宋_GB2312"/>
                <w:color w:val="000000"/>
                <w:sz w:val="18"/>
                <w:szCs w:val="18"/>
              </w:rPr>
              <w:t xml:space="preserve">：元氏县人民检察院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772D464A">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0DE41088">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008426C3">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666A6E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002C1E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588536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7B78610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56DADF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8E22C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3FB9C7B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73D02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4E97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66F22A1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439A3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10B836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789C28A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1881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D0B1D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A8B5D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537.52</w:t>
            </w:r>
          </w:p>
        </w:tc>
        <w:tc>
          <w:tcPr>
            <w:tcW w:w="425" w:type="pct"/>
            <w:tcBorders>
              <w:top w:val="single" w:color="auto" w:sz="4" w:space="0"/>
              <w:left w:val="single" w:color="auto" w:sz="4" w:space="0"/>
              <w:bottom w:val="single" w:color="auto" w:sz="4" w:space="0"/>
              <w:right w:val="single" w:color="auto" w:sz="4" w:space="0"/>
            </w:tcBorders>
            <w:noWrap/>
            <w:vAlign w:val="center"/>
          </w:tcPr>
          <w:p w14:paraId="19C638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AF11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08E83C">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133.30</w:t>
            </w:r>
          </w:p>
        </w:tc>
        <w:tc>
          <w:tcPr>
            <w:tcW w:w="425" w:type="pct"/>
            <w:tcBorders>
              <w:top w:val="single" w:color="auto" w:sz="4" w:space="0"/>
              <w:left w:val="single" w:color="auto" w:sz="4" w:space="0"/>
              <w:bottom w:val="single" w:color="auto" w:sz="4" w:space="0"/>
              <w:right w:val="single" w:color="auto" w:sz="4" w:space="0"/>
            </w:tcBorders>
            <w:noWrap/>
            <w:vAlign w:val="center"/>
          </w:tcPr>
          <w:p w14:paraId="6D092B9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5E50B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54C41CC">
            <w:pPr>
              <w:jc w:val="right"/>
              <w:rPr>
                <w:rFonts w:ascii="Times New Roman" w:hAnsi="Times New Roman" w:cs="Times New Roman"/>
                <w:sz w:val="18"/>
                <w:szCs w:val="18"/>
              </w:rPr>
            </w:pPr>
          </w:p>
        </w:tc>
      </w:tr>
      <w:tr w14:paraId="42343E7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79D4B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A8A2B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25D951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145.73</w:t>
            </w:r>
          </w:p>
        </w:tc>
        <w:tc>
          <w:tcPr>
            <w:tcW w:w="425" w:type="pct"/>
            <w:tcBorders>
              <w:top w:val="single" w:color="auto" w:sz="4" w:space="0"/>
              <w:left w:val="single" w:color="auto" w:sz="4" w:space="0"/>
              <w:bottom w:val="single" w:color="auto" w:sz="4" w:space="0"/>
              <w:right w:val="single" w:color="auto" w:sz="4" w:space="0"/>
            </w:tcBorders>
            <w:noWrap/>
            <w:vAlign w:val="center"/>
          </w:tcPr>
          <w:p w14:paraId="443C70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6CF7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CD4DBF">
            <w:pPr>
              <w:jc w:val="right"/>
              <w:rPr>
                <w:rFonts w:ascii="Times New Roman" w:hAnsi="Times New Roman" w:cs="Times New Roman"/>
                <w:sz w:val="18"/>
                <w:szCs w:val="18"/>
              </w:rPr>
            </w:pPr>
            <w:r>
              <w:rPr>
                <w:rFonts w:hint="eastAsia" w:ascii="Times New Roman" w:hAnsi="Times New Roman" w:cs="Times New Roman"/>
                <w:sz w:val="18"/>
                <w:szCs w:val="18"/>
              </w:rPr>
              <w:t>14.90</w:t>
            </w:r>
          </w:p>
        </w:tc>
        <w:tc>
          <w:tcPr>
            <w:tcW w:w="425" w:type="pct"/>
            <w:tcBorders>
              <w:top w:val="single" w:color="auto" w:sz="4" w:space="0"/>
              <w:left w:val="single" w:color="auto" w:sz="4" w:space="0"/>
              <w:bottom w:val="single" w:color="auto" w:sz="4" w:space="0"/>
              <w:right w:val="single" w:color="auto" w:sz="4" w:space="0"/>
            </w:tcBorders>
            <w:noWrap/>
            <w:vAlign w:val="center"/>
          </w:tcPr>
          <w:p w14:paraId="795FCB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A6352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897130B">
            <w:pPr>
              <w:jc w:val="right"/>
              <w:rPr>
                <w:rFonts w:ascii="Times New Roman" w:hAnsi="Times New Roman" w:cs="Times New Roman"/>
                <w:sz w:val="18"/>
                <w:szCs w:val="18"/>
              </w:rPr>
            </w:pPr>
          </w:p>
        </w:tc>
      </w:tr>
      <w:tr w14:paraId="32FD24D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AB15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5D6D47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402431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94.70</w:t>
            </w:r>
          </w:p>
        </w:tc>
        <w:tc>
          <w:tcPr>
            <w:tcW w:w="425" w:type="pct"/>
            <w:tcBorders>
              <w:top w:val="single" w:color="auto" w:sz="4" w:space="0"/>
              <w:left w:val="single" w:color="auto" w:sz="4" w:space="0"/>
              <w:bottom w:val="single" w:color="auto" w:sz="4" w:space="0"/>
              <w:right w:val="single" w:color="auto" w:sz="4" w:space="0"/>
            </w:tcBorders>
            <w:noWrap/>
            <w:vAlign w:val="center"/>
          </w:tcPr>
          <w:p w14:paraId="7BC04DD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4C9F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096544">
            <w:pPr>
              <w:jc w:val="right"/>
              <w:rPr>
                <w:rFonts w:ascii="Times New Roman" w:hAnsi="Times New Roman" w:cs="Times New Roman"/>
                <w:sz w:val="18"/>
                <w:szCs w:val="18"/>
              </w:rPr>
            </w:pPr>
            <w:r>
              <w:rPr>
                <w:rFonts w:hint="eastAsia" w:ascii="Times New Roman" w:hAnsi="Times New Roman" w:cs="Times New Roman"/>
                <w:sz w:val="18"/>
                <w:szCs w:val="18"/>
              </w:rPr>
              <w:t>1.39</w:t>
            </w:r>
          </w:p>
        </w:tc>
        <w:tc>
          <w:tcPr>
            <w:tcW w:w="425" w:type="pct"/>
            <w:tcBorders>
              <w:top w:val="single" w:color="auto" w:sz="4" w:space="0"/>
              <w:left w:val="single" w:color="auto" w:sz="4" w:space="0"/>
              <w:bottom w:val="single" w:color="auto" w:sz="4" w:space="0"/>
              <w:right w:val="single" w:color="auto" w:sz="4" w:space="0"/>
            </w:tcBorders>
            <w:noWrap/>
            <w:vAlign w:val="center"/>
          </w:tcPr>
          <w:p w14:paraId="55E8E26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52416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EFEC727">
            <w:pPr>
              <w:jc w:val="right"/>
              <w:rPr>
                <w:rFonts w:ascii="Times New Roman" w:hAnsi="Times New Roman" w:cs="Times New Roman"/>
                <w:sz w:val="18"/>
                <w:szCs w:val="18"/>
              </w:rPr>
            </w:pPr>
          </w:p>
        </w:tc>
      </w:tr>
      <w:tr w14:paraId="7FC8A3D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67D0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6875CB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24344B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169.94</w:t>
            </w:r>
          </w:p>
        </w:tc>
        <w:tc>
          <w:tcPr>
            <w:tcW w:w="425" w:type="pct"/>
            <w:tcBorders>
              <w:top w:val="single" w:color="auto" w:sz="4" w:space="0"/>
              <w:left w:val="single" w:color="auto" w:sz="4" w:space="0"/>
              <w:bottom w:val="single" w:color="auto" w:sz="4" w:space="0"/>
              <w:right w:val="single" w:color="auto" w:sz="4" w:space="0"/>
            </w:tcBorders>
            <w:noWrap/>
            <w:vAlign w:val="center"/>
          </w:tcPr>
          <w:p w14:paraId="7EC7EA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8BF5F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97D4A4">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6978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BD8E4F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F9C4482">
            <w:pPr>
              <w:jc w:val="right"/>
              <w:rPr>
                <w:rFonts w:ascii="Times New Roman" w:hAnsi="Times New Roman" w:cs="Times New Roman"/>
                <w:sz w:val="18"/>
                <w:szCs w:val="18"/>
              </w:rPr>
            </w:pPr>
          </w:p>
        </w:tc>
      </w:tr>
      <w:tr w14:paraId="43ECD53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5F77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673501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1D43634">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B2807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96196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FA0484">
            <w:pPr>
              <w:jc w:val="right"/>
              <w:rPr>
                <w:rFonts w:ascii="Times New Roman" w:hAnsi="Times New Roman" w:cs="Times New Roman"/>
                <w:sz w:val="18"/>
                <w:szCs w:val="18"/>
              </w:rPr>
            </w:pPr>
            <w:r>
              <w:rPr>
                <w:rFonts w:hint="eastAsia" w:ascii="Times New Roman" w:hAnsi="Times New Roman" w:cs="Times New Roman"/>
                <w:sz w:val="18"/>
                <w:szCs w:val="18"/>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7B69E9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4BF0FEE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5B3B3A1">
            <w:pPr>
              <w:jc w:val="right"/>
              <w:rPr>
                <w:rFonts w:ascii="Times New Roman" w:hAnsi="Times New Roman" w:cs="Times New Roman"/>
                <w:sz w:val="18"/>
                <w:szCs w:val="18"/>
              </w:rPr>
            </w:pPr>
          </w:p>
        </w:tc>
      </w:tr>
      <w:tr w14:paraId="5057E7C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1979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40F06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3110C2F">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F52B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BE98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35833">
            <w:pPr>
              <w:jc w:val="right"/>
              <w:rPr>
                <w:rFonts w:ascii="Times New Roman" w:hAnsi="Times New Roman" w:cs="Times New Roman"/>
                <w:sz w:val="18"/>
                <w:szCs w:val="18"/>
              </w:rPr>
            </w:pPr>
            <w:r>
              <w:rPr>
                <w:rFonts w:hint="eastAsia" w:ascii="Times New Roman" w:hAnsi="Times New Roman" w:cs="Times New Roman"/>
                <w:sz w:val="18"/>
                <w:szCs w:val="18"/>
              </w:rPr>
              <w:t>1.11</w:t>
            </w:r>
          </w:p>
        </w:tc>
        <w:tc>
          <w:tcPr>
            <w:tcW w:w="425" w:type="pct"/>
            <w:tcBorders>
              <w:top w:val="single" w:color="auto" w:sz="4" w:space="0"/>
              <w:left w:val="single" w:color="auto" w:sz="4" w:space="0"/>
              <w:bottom w:val="single" w:color="auto" w:sz="4" w:space="0"/>
              <w:right w:val="single" w:color="auto" w:sz="4" w:space="0"/>
            </w:tcBorders>
            <w:noWrap/>
            <w:vAlign w:val="center"/>
          </w:tcPr>
          <w:p w14:paraId="678B7C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72325B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6AE270C">
            <w:pPr>
              <w:jc w:val="right"/>
              <w:rPr>
                <w:rFonts w:ascii="Times New Roman" w:hAnsi="Times New Roman" w:cs="Times New Roman"/>
                <w:sz w:val="18"/>
                <w:szCs w:val="18"/>
              </w:rPr>
            </w:pPr>
          </w:p>
        </w:tc>
      </w:tr>
      <w:tr w14:paraId="2A4CBE7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B719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27FA36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8A8C38D">
            <w:pPr>
              <w:jc w:val="right"/>
              <w:rPr>
                <w:rFonts w:ascii="Times New Roman" w:hAnsi="Times New Roman" w:cs="Times New Roman"/>
                <w:sz w:val="18"/>
                <w:szCs w:val="18"/>
              </w:rPr>
            </w:pPr>
            <w:r>
              <w:rPr>
                <w:rFonts w:hint="eastAsia" w:ascii="Times New Roman" w:hAnsi="Times New Roman" w:cs="Times New Roman"/>
                <w:sz w:val="18"/>
                <w:szCs w:val="18"/>
              </w:rPr>
              <w:t>40.00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E09B7C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4AF8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1FAEE9">
            <w:pPr>
              <w:jc w:val="right"/>
              <w:rPr>
                <w:rFonts w:ascii="Times New Roman" w:hAnsi="Times New Roman" w:cs="Times New Roman"/>
                <w:sz w:val="18"/>
                <w:szCs w:val="18"/>
              </w:rPr>
            </w:pPr>
            <w:r>
              <w:rPr>
                <w:rFonts w:hint="eastAsia" w:ascii="Times New Roman" w:hAnsi="Times New Roman" w:cs="Times New Roman"/>
                <w:sz w:val="18"/>
                <w:szCs w:val="18"/>
              </w:rPr>
              <w:t>13.00</w:t>
            </w:r>
          </w:p>
        </w:tc>
        <w:tc>
          <w:tcPr>
            <w:tcW w:w="425" w:type="pct"/>
            <w:tcBorders>
              <w:top w:val="single" w:color="auto" w:sz="4" w:space="0"/>
              <w:left w:val="single" w:color="auto" w:sz="4" w:space="0"/>
              <w:bottom w:val="single" w:color="auto" w:sz="4" w:space="0"/>
              <w:right w:val="single" w:color="auto" w:sz="4" w:space="0"/>
            </w:tcBorders>
            <w:noWrap/>
            <w:vAlign w:val="center"/>
          </w:tcPr>
          <w:p w14:paraId="664A25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3FA4D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8721C66">
            <w:pPr>
              <w:jc w:val="right"/>
              <w:rPr>
                <w:rFonts w:asciiTheme="minorEastAsia" w:hAnsiTheme="minorEastAsia" w:cstheme="minorEastAsia"/>
                <w:color w:val="000000"/>
                <w:sz w:val="18"/>
                <w:szCs w:val="18"/>
              </w:rPr>
            </w:pPr>
          </w:p>
        </w:tc>
      </w:tr>
      <w:tr w14:paraId="3F12901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0FD0C7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CF623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E2E9FE">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C9F74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C02C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9E9FB9">
            <w:pPr>
              <w:jc w:val="right"/>
              <w:rPr>
                <w:rFonts w:ascii="Times New Roman" w:hAnsi="Times New Roman" w:cs="Times New Roman"/>
                <w:sz w:val="18"/>
                <w:szCs w:val="18"/>
              </w:rPr>
            </w:pPr>
            <w:r>
              <w:rPr>
                <w:rFonts w:hint="eastAsia" w:ascii="Times New Roman" w:hAnsi="Times New Roman" w:cs="Times New Roman"/>
                <w:sz w:val="18"/>
                <w:szCs w:val="18"/>
              </w:rPr>
              <w:t>22.68</w:t>
            </w:r>
          </w:p>
        </w:tc>
        <w:tc>
          <w:tcPr>
            <w:tcW w:w="425" w:type="pct"/>
            <w:tcBorders>
              <w:top w:val="single" w:color="auto" w:sz="4" w:space="0"/>
              <w:left w:val="single" w:color="auto" w:sz="4" w:space="0"/>
              <w:bottom w:val="single" w:color="auto" w:sz="4" w:space="0"/>
              <w:right w:val="single" w:color="auto" w:sz="4" w:space="0"/>
            </w:tcBorders>
            <w:noWrap/>
            <w:vAlign w:val="center"/>
          </w:tcPr>
          <w:p w14:paraId="469624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25319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77048563">
            <w:pPr>
              <w:jc w:val="right"/>
              <w:rPr>
                <w:rFonts w:asciiTheme="minorEastAsia" w:hAnsiTheme="minorEastAsia" w:cstheme="minorEastAsia"/>
                <w:color w:val="000000"/>
                <w:sz w:val="18"/>
                <w:szCs w:val="18"/>
              </w:rPr>
            </w:pPr>
          </w:p>
        </w:tc>
      </w:tr>
      <w:tr w14:paraId="3C2E4E0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4E2C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6FF8DD4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3CB7B1F">
            <w:pPr>
              <w:jc w:val="right"/>
              <w:rPr>
                <w:rFonts w:ascii="Times New Roman" w:hAnsi="Times New Roman" w:cs="Times New Roman"/>
                <w:color w:val="000000"/>
                <w:sz w:val="18"/>
                <w:szCs w:val="18"/>
              </w:rPr>
            </w:pPr>
            <w:r>
              <w:rPr>
                <w:rFonts w:ascii="Times New Roman" w:hAnsi="Times New Roman" w:cs="Times New Roman"/>
                <w:sz w:val="18"/>
                <w:szCs w:val="18"/>
              </w:rPr>
              <w:t>20.98</w:t>
            </w:r>
          </w:p>
        </w:tc>
        <w:tc>
          <w:tcPr>
            <w:tcW w:w="425" w:type="pct"/>
            <w:tcBorders>
              <w:top w:val="single" w:color="auto" w:sz="4" w:space="0"/>
              <w:left w:val="single" w:color="auto" w:sz="4" w:space="0"/>
              <w:bottom w:val="single" w:color="auto" w:sz="4" w:space="0"/>
              <w:right w:val="single" w:color="auto" w:sz="4" w:space="0"/>
            </w:tcBorders>
            <w:noWrap/>
            <w:vAlign w:val="center"/>
          </w:tcPr>
          <w:p w14:paraId="481DE08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A948C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C15398">
            <w:pPr>
              <w:jc w:val="right"/>
              <w:rPr>
                <w:rFonts w:ascii="Times New Roman" w:hAnsi="Times New Roman" w:cs="Times New Roman"/>
                <w:color w:val="000000"/>
                <w:sz w:val="18"/>
                <w:szCs w:val="18"/>
              </w:rPr>
            </w:pPr>
            <w:r>
              <w:rPr>
                <w:rFonts w:ascii="Times New Roman" w:hAnsi="Times New Roman" w:cs="Times New Roman"/>
                <w:sz w:val="18"/>
                <w:szCs w:val="18"/>
              </w:rPr>
              <w:t>9.69</w:t>
            </w:r>
          </w:p>
        </w:tc>
        <w:tc>
          <w:tcPr>
            <w:tcW w:w="425" w:type="pct"/>
            <w:tcBorders>
              <w:top w:val="single" w:color="auto" w:sz="4" w:space="0"/>
              <w:left w:val="single" w:color="auto" w:sz="4" w:space="0"/>
              <w:bottom w:val="single" w:color="auto" w:sz="4" w:space="0"/>
              <w:right w:val="single" w:color="auto" w:sz="4" w:space="0"/>
            </w:tcBorders>
            <w:noWrap/>
            <w:vAlign w:val="center"/>
          </w:tcPr>
          <w:p w14:paraId="65164B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2C298E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D4DDF">
            <w:pPr>
              <w:jc w:val="right"/>
              <w:rPr>
                <w:rFonts w:ascii="Times New Roman" w:hAnsi="Times New Roman" w:cs="Times New Roman"/>
                <w:color w:val="000000"/>
                <w:sz w:val="18"/>
                <w:szCs w:val="18"/>
              </w:rPr>
            </w:pPr>
          </w:p>
        </w:tc>
      </w:tr>
      <w:tr w14:paraId="4B3908D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4394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6860B9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C164C31">
            <w:pPr>
              <w:jc w:val="right"/>
              <w:rPr>
                <w:rFonts w:ascii="Times New Roman" w:hAnsi="Times New Roman" w:cs="Times New Roman"/>
                <w:color w:val="000000"/>
                <w:sz w:val="18"/>
                <w:szCs w:val="18"/>
              </w:rPr>
            </w:pPr>
            <w:r>
              <w:rPr>
                <w:rFonts w:ascii="Times New Roman" w:hAnsi="Times New Roman" w:cs="Times New Roman"/>
                <w:sz w:val="18"/>
                <w:szCs w:val="18"/>
              </w:rPr>
              <w:t>19.16</w:t>
            </w:r>
          </w:p>
        </w:tc>
        <w:tc>
          <w:tcPr>
            <w:tcW w:w="425" w:type="pct"/>
            <w:tcBorders>
              <w:top w:val="single" w:color="auto" w:sz="4" w:space="0"/>
              <w:left w:val="single" w:color="auto" w:sz="4" w:space="0"/>
              <w:bottom w:val="single" w:color="auto" w:sz="4" w:space="0"/>
              <w:right w:val="single" w:color="auto" w:sz="4" w:space="0"/>
            </w:tcBorders>
            <w:noWrap/>
            <w:vAlign w:val="center"/>
          </w:tcPr>
          <w:p w14:paraId="2AEE9B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79479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082E4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08E6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D8853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4E38A77">
            <w:pPr>
              <w:jc w:val="right"/>
              <w:rPr>
                <w:rFonts w:ascii="Times New Roman" w:hAnsi="Times New Roman" w:cs="Times New Roman"/>
                <w:color w:val="000000"/>
                <w:sz w:val="18"/>
                <w:szCs w:val="18"/>
              </w:rPr>
            </w:pPr>
          </w:p>
        </w:tc>
      </w:tr>
      <w:tr w14:paraId="5553FFA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3D84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87CC0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308F64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2C4F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1520F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F6BEB8">
            <w:pPr>
              <w:jc w:val="right"/>
              <w:rPr>
                <w:rFonts w:ascii="Times New Roman" w:hAnsi="Times New Roman" w:cs="Times New Roman"/>
                <w:color w:val="000000"/>
                <w:sz w:val="18"/>
                <w:szCs w:val="18"/>
              </w:rPr>
            </w:pPr>
            <w:r>
              <w:rPr>
                <w:rFonts w:ascii="Times New Roman" w:hAnsi="Times New Roman" w:cs="Times New Roman"/>
                <w:sz w:val="18"/>
                <w:szCs w:val="18"/>
              </w:rPr>
              <w:t>2.09</w:t>
            </w:r>
          </w:p>
        </w:tc>
        <w:tc>
          <w:tcPr>
            <w:tcW w:w="425" w:type="pct"/>
            <w:tcBorders>
              <w:top w:val="single" w:color="auto" w:sz="4" w:space="0"/>
              <w:left w:val="single" w:color="auto" w:sz="4" w:space="0"/>
              <w:bottom w:val="single" w:color="auto" w:sz="4" w:space="0"/>
              <w:right w:val="single" w:color="auto" w:sz="4" w:space="0"/>
            </w:tcBorders>
            <w:noWrap/>
            <w:vAlign w:val="center"/>
          </w:tcPr>
          <w:p w14:paraId="1FDEF64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0E8B5C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7FE4B55">
            <w:pPr>
              <w:jc w:val="right"/>
              <w:rPr>
                <w:rFonts w:ascii="Times New Roman" w:hAnsi="Times New Roman" w:cs="Times New Roman"/>
                <w:color w:val="000000"/>
                <w:sz w:val="18"/>
                <w:szCs w:val="18"/>
              </w:rPr>
            </w:pPr>
          </w:p>
        </w:tc>
      </w:tr>
      <w:tr w14:paraId="18231B6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2D99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187E03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224A0DB">
            <w:pPr>
              <w:jc w:val="right"/>
              <w:rPr>
                <w:rFonts w:ascii="Times New Roman" w:hAnsi="Times New Roman" w:cs="Times New Roman"/>
                <w:color w:val="000000"/>
                <w:sz w:val="18"/>
                <w:szCs w:val="18"/>
              </w:rPr>
            </w:pPr>
            <w:r>
              <w:rPr>
                <w:rFonts w:ascii="Times New Roman" w:hAnsi="Times New Roman" w:cs="Times New Roman"/>
                <w:sz w:val="18"/>
                <w:szCs w:val="18"/>
              </w:rPr>
              <w:t>47.01</w:t>
            </w:r>
          </w:p>
        </w:tc>
        <w:tc>
          <w:tcPr>
            <w:tcW w:w="425" w:type="pct"/>
            <w:tcBorders>
              <w:top w:val="single" w:color="auto" w:sz="4" w:space="0"/>
              <w:left w:val="single" w:color="auto" w:sz="4" w:space="0"/>
              <w:bottom w:val="single" w:color="auto" w:sz="4" w:space="0"/>
              <w:right w:val="single" w:color="auto" w:sz="4" w:space="0"/>
            </w:tcBorders>
            <w:noWrap/>
            <w:vAlign w:val="center"/>
          </w:tcPr>
          <w:p w14:paraId="282D61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0B0A1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95264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32C2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3CA618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8A157E7">
            <w:pPr>
              <w:jc w:val="right"/>
              <w:rPr>
                <w:rFonts w:ascii="Times New Roman" w:hAnsi="Times New Roman" w:cs="Times New Roman"/>
                <w:color w:val="000000"/>
                <w:sz w:val="18"/>
                <w:szCs w:val="18"/>
              </w:rPr>
            </w:pPr>
          </w:p>
        </w:tc>
      </w:tr>
      <w:tr w14:paraId="2B5B112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9F32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8457A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21F70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A1CA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710E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B98FDF">
            <w:pPr>
              <w:jc w:val="right"/>
              <w:rPr>
                <w:rFonts w:ascii="Times New Roman" w:hAnsi="Times New Roman" w:cs="Times New Roman"/>
                <w:color w:val="000000"/>
                <w:sz w:val="18"/>
                <w:szCs w:val="18"/>
              </w:rPr>
            </w:pPr>
            <w:r>
              <w:rPr>
                <w:rFonts w:ascii="Times New Roman" w:hAnsi="Times New Roman" w:cs="Times New Roman"/>
                <w:sz w:val="18"/>
                <w:szCs w:val="18"/>
              </w:rPr>
              <w:t>8.39</w:t>
            </w:r>
          </w:p>
        </w:tc>
        <w:tc>
          <w:tcPr>
            <w:tcW w:w="425" w:type="pct"/>
            <w:tcBorders>
              <w:top w:val="single" w:color="auto" w:sz="4" w:space="0"/>
              <w:left w:val="single" w:color="auto" w:sz="4" w:space="0"/>
              <w:bottom w:val="single" w:color="auto" w:sz="4" w:space="0"/>
              <w:right w:val="single" w:color="auto" w:sz="4" w:space="0"/>
            </w:tcBorders>
            <w:noWrap/>
            <w:vAlign w:val="center"/>
          </w:tcPr>
          <w:p w14:paraId="272436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D655B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F5A5BF6">
            <w:pPr>
              <w:jc w:val="right"/>
              <w:rPr>
                <w:rFonts w:ascii="Times New Roman" w:hAnsi="Times New Roman" w:cs="Times New Roman"/>
                <w:color w:val="000000"/>
                <w:sz w:val="18"/>
                <w:szCs w:val="18"/>
              </w:rPr>
            </w:pPr>
          </w:p>
        </w:tc>
      </w:tr>
      <w:tr w14:paraId="0441336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F283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6A97B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8DECEE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F06D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4B55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B29EBC">
            <w:pPr>
              <w:jc w:val="right"/>
              <w:rPr>
                <w:rFonts w:ascii="Times New Roman" w:hAnsi="Times New Roman" w:cs="Times New Roman"/>
                <w:color w:val="000000"/>
                <w:sz w:val="18"/>
                <w:szCs w:val="18"/>
              </w:rPr>
            </w:pPr>
            <w:r>
              <w:rPr>
                <w:rFonts w:ascii="Times New Roman" w:hAnsi="Times New Roman" w:cs="Times New Roman"/>
                <w:sz w:val="18"/>
                <w:szCs w:val="18"/>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776DEA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1B0B03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1469760">
            <w:pPr>
              <w:jc w:val="right"/>
              <w:rPr>
                <w:rFonts w:ascii="Times New Roman" w:hAnsi="Times New Roman" w:cs="Times New Roman"/>
                <w:color w:val="000000"/>
                <w:sz w:val="18"/>
                <w:szCs w:val="18"/>
              </w:rPr>
            </w:pPr>
          </w:p>
        </w:tc>
      </w:tr>
      <w:tr w14:paraId="257FDD5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0A4A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B0009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5A376C3">
            <w:pPr>
              <w:jc w:val="right"/>
              <w:rPr>
                <w:rFonts w:ascii="Times New Roman" w:hAnsi="Times New Roman" w:cs="Times New Roman"/>
                <w:color w:val="000000"/>
                <w:sz w:val="18"/>
                <w:szCs w:val="18"/>
              </w:rPr>
            </w:pPr>
            <w:r>
              <w:rPr>
                <w:rFonts w:ascii="Times New Roman" w:hAnsi="Times New Roman" w:cs="Times New Roman"/>
                <w:sz w:val="18"/>
                <w:szCs w:val="18"/>
              </w:rPr>
              <w:t>54.22</w:t>
            </w:r>
          </w:p>
        </w:tc>
        <w:tc>
          <w:tcPr>
            <w:tcW w:w="425" w:type="pct"/>
            <w:tcBorders>
              <w:top w:val="single" w:color="auto" w:sz="4" w:space="0"/>
              <w:left w:val="single" w:color="auto" w:sz="4" w:space="0"/>
              <w:bottom w:val="single" w:color="auto" w:sz="4" w:space="0"/>
              <w:right w:val="single" w:color="auto" w:sz="4" w:space="0"/>
            </w:tcBorders>
            <w:noWrap/>
            <w:vAlign w:val="center"/>
          </w:tcPr>
          <w:p w14:paraId="5C3EED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7EC8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5E305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1C28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56789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77A614A">
            <w:pPr>
              <w:jc w:val="right"/>
              <w:rPr>
                <w:rFonts w:ascii="Times New Roman" w:hAnsi="Times New Roman" w:cs="Times New Roman"/>
                <w:color w:val="000000"/>
                <w:sz w:val="18"/>
                <w:szCs w:val="18"/>
              </w:rPr>
            </w:pPr>
          </w:p>
        </w:tc>
      </w:tr>
      <w:tr w14:paraId="28C3014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31133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B445E9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8221DD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1717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C5C93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A6BAC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C938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072BCE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BAA1DE9">
            <w:pPr>
              <w:jc w:val="right"/>
              <w:rPr>
                <w:rFonts w:ascii="Times New Roman" w:hAnsi="Times New Roman" w:cs="Times New Roman"/>
                <w:color w:val="000000"/>
                <w:sz w:val="18"/>
                <w:szCs w:val="18"/>
              </w:rPr>
            </w:pPr>
          </w:p>
        </w:tc>
      </w:tr>
      <w:tr w14:paraId="3676A7B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5D33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66119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EEB5474">
            <w:pPr>
              <w:jc w:val="right"/>
              <w:rPr>
                <w:rFonts w:ascii="Times New Roman" w:hAnsi="Times New Roman" w:cs="Times New Roman"/>
                <w:color w:val="000000"/>
                <w:sz w:val="18"/>
                <w:szCs w:val="18"/>
              </w:rPr>
            </w:pPr>
            <w:r>
              <w:rPr>
                <w:rFonts w:ascii="Times New Roman" w:hAnsi="Times New Roman" w:cs="Times New Roman"/>
                <w:sz w:val="18"/>
                <w:szCs w:val="18"/>
              </w:rPr>
              <w:t>51.82</w:t>
            </w:r>
          </w:p>
        </w:tc>
        <w:tc>
          <w:tcPr>
            <w:tcW w:w="425" w:type="pct"/>
            <w:tcBorders>
              <w:top w:val="single" w:color="auto" w:sz="4" w:space="0"/>
              <w:left w:val="single" w:color="auto" w:sz="4" w:space="0"/>
              <w:bottom w:val="single" w:color="auto" w:sz="4" w:space="0"/>
              <w:right w:val="single" w:color="auto" w:sz="4" w:space="0"/>
            </w:tcBorders>
            <w:noWrap/>
            <w:vAlign w:val="center"/>
          </w:tcPr>
          <w:p w14:paraId="6B90BB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EB25E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819ABD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4DD8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08AAF5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18A9B1A">
            <w:pPr>
              <w:jc w:val="right"/>
              <w:rPr>
                <w:rFonts w:ascii="Times New Roman" w:hAnsi="Times New Roman" w:cs="Times New Roman"/>
                <w:color w:val="000000"/>
                <w:sz w:val="18"/>
                <w:szCs w:val="18"/>
              </w:rPr>
            </w:pPr>
          </w:p>
        </w:tc>
      </w:tr>
      <w:tr w14:paraId="3F169A8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78573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C30D0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A29AD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EA8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729EB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DF4B7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74E9B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53F58E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649FF2A">
            <w:pPr>
              <w:jc w:val="right"/>
              <w:rPr>
                <w:rFonts w:ascii="Times New Roman" w:hAnsi="Times New Roman" w:cs="Times New Roman"/>
                <w:color w:val="000000"/>
                <w:sz w:val="18"/>
                <w:szCs w:val="18"/>
              </w:rPr>
            </w:pPr>
          </w:p>
        </w:tc>
      </w:tr>
      <w:tr w14:paraId="2AAEF36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9A44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5AE4D71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01F132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A3EE2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96B0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DB237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5188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2C99EE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5D86F96">
            <w:pPr>
              <w:jc w:val="right"/>
              <w:rPr>
                <w:rFonts w:ascii="Times New Roman" w:hAnsi="Times New Roman" w:cs="Times New Roman"/>
                <w:color w:val="000000"/>
                <w:sz w:val="18"/>
                <w:szCs w:val="18"/>
              </w:rPr>
            </w:pPr>
          </w:p>
        </w:tc>
      </w:tr>
      <w:tr w14:paraId="1F6707D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26BE0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3171F78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EE7F19">
            <w:pPr>
              <w:jc w:val="right"/>
              <w:rPr>
                <w:rFonts w:ascii="Times New Roman" w:hAnsi="Times New Roman" w:cs="Times New Roman"/>
                <w:color w:val="000000"/>
                <w:sz w:val="18"/>
                <w:szCs w:val="18"/>
              </w:rPr>
            </w:pPr>
            <w:r>
              <w:rPr>
                <w:rFonts w:ascii="Times New Roman" w:hAnsi="Times New Roman" w:cs="Times New Roman"/>
                <w:sz w:val="18"/>
                <w:szCs w:val="18"/>
              </w:rPr>
              <w:t>2.40</w:t>
            </w:r>
          </w:p>
        </w:tc>
        <w:tc>
          <w:tcPr>
            <w:tcW w:w="425" w:type="pct"/>
            <w:tcBorders>
              <w:top w:val="single" w:color="auto" w:sz="4" w:space="0"/>
              <w:left w:val="single" w:color="auto" w:sz="4" w:space="0"/>
              <w:bottom w:val="single" w:color="auto" w:sz="4" w:space="0"/>
              <w:right w:val="single" w:color="auto" w:sz="4" w:space="0"/>
            </w:tcBorders>
            <w:noWrap/>
            <w:vAlign w:val="center"/>
          </w:tcPr>
          <w:p w14:paraId="0EDC202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850F1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D9D6E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7850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7EA053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DD765E9">
            <w:pPr>
              <w:jc w:val="right"/>
              <w:rPr>
                <w:rFonts w:ascii="Times New Roman" w:hAnsi="Times New Roman" w:cs="Times New Roman"/>
                <w:color w:val="000000"/>
                <w:sz w:val="18"/>
                <w:szCs w:val="18"/>
              </w:rPr>
            </w:pPr>
          </w:p>
        </w:tc>
      </w:tr>
      <w:tr w14:paraId="573C8A1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EA2E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C4838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2F852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3A8F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D345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09512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D5B5C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9D182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B39D413">
            <w:pPr>
              <w:jc w:val="right"/>
              <w:rPr>
                <w:rFonts w:ascii="Times New Roman" w:hAnsi="Times New Roman" w:cs="Times New Roman"/>
                <w:color w:val="000000"/>
                <w:sz w:val="18"/>
                <w:szCs w:val="18"/>
              </w:rPr>
            </w:pPr>
          </w:p>
        </w:tc>
      </w:tr>
      <w:tr w14:paraId="7F32925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E3D78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67C09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3E1E7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3BF17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1924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7015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66E5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BD7D0B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3AC89D3A">
            <w:pPr>
              <w:jc w:val="right"/>
              <w:rPr>
                <w:rFonts w:ascii="Times New Roman" w:hAnsi="Times New Roman" w:cs="Times New Roman"/>
                <w:color w:val="000000"/>
                <w:sz w:val="18"/>
                <w:szCs w:val="18"/>
              </w:rPr>
            </w:pPr>
          </w:p>
        </w:tc>
      </w:tr>
      <w:tr w14:paraId="5C4998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B563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01A5B8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BE3D55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9F901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9A9A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2D51A2">
            <w:pPr>
              <w:jc w:val="right"/>
              <w:rPr>
                <w:rFonts w:ascii="Times New Roman" w:hAnsi="Times New Roman" w:cs="Times New Roman"/>
                <w:color w:val="000000"/>
                <w:sz w:val="18"/>
                <w:szCs w:val="18"/>
              </w:rPr>
            </w:pPr>
            <w:r>
              <w:rPr>
                <w:rFonts w:ascii="Times New Roman" w:hAnsi="Times New Roman" w:cs="Times New Roman"/>
                <w:sz w:val="18"/>
                <w:szCs w:val="18"/>
              </w:rPr>
              <w:t>5.08</w:t>
            </w:r>
          </w:p>
        </w:tc>
        <w:tc>
          <w:tcPr>
            <w:tcW w:w="425" w:type="pct"/>
            <w:tcBorders>
              <w:top w:val="single" w:color="auto" w:sz="4" w:space="0"/>
              <w:left w:val="single" w:color="auto" w:sz="4" w:space="0"/>
              <w:bottom w:val="single" w:color="auto" w:sz="4" w:space="0"/>
              <w:right w:val="single" w:color="auto" w:sz="4" w:space="0"/>
            </w:tcBorders>
            <w:noWrap/>
            <w:vAlign w:val="center"/>
          </w:tcPr>
          <w:p w14:paraId="58DF32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FB895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2F9B1FD">
            <w:pPr>
              <w:jc w:val="right"/>
              <w:rPr>
                <w:rFonts w:ascii="Times New Roman" w:hAnsi="Times New Roman" w:cs="Times New Roman"/>
                <w:color w:val="000000"/>
                <w:sz w:val="18"/>
                <w:szCs w:val="18"/>
              </w:rPr>
            </w:pPr>
          </w:p>
        </w:tc>
      </w:tr>
      <w:tr w14:paraId="09CDD54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838EB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1AAC6C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EE85D8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5171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0E6F1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DB67D3">
            <w:pPr>
              <w:jc w:val="right"/>
              <w:rPr>
                <w:rFonts w:ascii="Times New Roman" w:hAnsi="Times New Roman" w:cs="Times New Roman"/>
                <w:color w:val="000000"/>
                <w:sz w:val="18"/>
                <w:szCs w:val="18"/>
              </w:rPr>
            </w:pPr>
            <w:r>
              <w:rPr>
                <w:rFonts w:ascii="Times New Roman" w:hAnsi="Times New Roman" w:cs="Times New Roman"/>
                <w:sz w:val="18"/>
                <w:szCs w:val="18"/>
              </w:rPr>
              <w:t>3.70</w:t>
            </w:r>
          </w:p>
        </w:tc>
        <w:tc>
          <w:tcPr>
            <w:tcW w:w="425" w:type="pct"/>
            <w:tcBorders>
              <w:top w:val="single" w:color="auto" w:sz="4" w:space="0"/>
              <w:left w:val="single" w:color="auto" w:sz="4" w:space="0"/>
              <w:bottom w:val="single" w:color="auto" w:sz="4" w:space="0"/>
              <w:right w:val="single" w:color="auto" w:sz="4" w:space="0"/>
            </w:tcBorders>
            <w:noWrap/>
            <w:vAlign w:val="center"/>
          </w:tcPr>
          <w:p w14:paraId="35AF6EB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5B3235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D120177">
            <w:pPr>
              <w:jc w:val="right"/>
              <w:rPr>
                <w:rFonts w:ascii="Times New Roman" w:hAnsi="Times New Roman" w:cs="Times New Roman"/>
                <w:color w:val="000000"/>
                <w:sz w:val="18"/>
                <w:szCs w:val="18"/>
              </w:rPr>
            </w:pPr>
          </w:p>
        </w:tc>
      </w:tr>
      <w:tr w14:paraId="4F726F9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85F3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62EEF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4AB090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A43ED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7DA49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C08F94">
            <w:pPr>
              <w:jc w:val="right"/>
              <w:rPr>
                <w:rFonts w:ascii="Times New Roman" w:hAnsi="Times New Roman" w:cs="Times New Roman"/>
                <w:color w:val="000000"/>
                <w:sz w:val="18"/>
                <w:szCs w:val="18"/>
              </w:rPr>
            </w:pPr>
            <w:r>
              <w:rPr>
                <w:rFonts w:ascii="Times New Roman" w:hAnsi="Times New Roman" w:cs="Times New Roman"/>
                <w:sz w:val="18"/>
                <w:szCs w:val="18"/>
              </w:rPr>
              <w:t>14.00</w:t>
            </w:r>
          </w:p>
        </w:tc>
        <w:tc>
          <w:tcPr>
            <w:tcW w:w="425" w:type="pct"/>
            <w:tcBorders>
              <w:top w:val="single" w:color="auto" w:sz="4" w:space="0"/>
              <w:left w:val="single" w:color="auto" w:sz="4" w:space="0"/>
              <w:bottom w:val="single" w:color="auto" w:sz="4" w:space="0"/>
              <w:right w:val="single" w:color="auto" w:sz="4" w:space="0"/>
            </w:tcBorders>
            <w:noWrap/>
            <w:vAlign w:val="center"/>
          </w:tcPr>
          <w:p w14:paraId="7F4D6C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718E624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45D332A">
            <w:pPr>
              <w:jc w:val="right"/>
              <w:rPr>
                <w:rFonts w:ascii="Times New Roman" w:hAnsi="Times New Roman" w:cs="Times New Roman"/>
                <w:color w:val="000000"/>
                <w:sz w:val="18"/>
                <w:szCs w:val="18"/>
              </w:rPr>
            </w:pPr>
          </w:p>
        </w:tc>
      </w:tr>
      <w:tr w14:paraId="33742A1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5F5AD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9205B7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22ABE4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AD86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A417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2FA8C6">
            <w:pPr>
              <w:jc w:val="right"/>
              <w:rPr>
                <w:rFonts w:ascii="Times New Roman" w:hAnsi="Times New Roman" w:cs="Times New Roman"/>
                <w:color w:val="000000"/>
                <w:sz w:val="18"/>
                <w:szCs w:val="18"/>
              </w:rPr>
            </w:pPr>
            <w:r>
              <w:rPr>
                <w:rFonts w:ascii="Times New Roman" w:hAnsi="Times New Roman" w:cs="Times New Roman"/>
                <w:sz w:val="18"/>
                <w:szCs w:val="18"/>
              </w:rPr>
              <w:t>22.17</w:t>
            </w:r>
          </w:p>
        </w:tc>
        <w:tc>
          <w:tcPr>
            <w:tcW w:w="425" w:type="pct"/>
            <w:tcBorders>
              <w:top w:val="single" w:color="auto" w:sz="4" w:space="0"/>
              <w:left w:val="single" w:color="auto" w:sz="4" w:space="0"/>
              <w:bottom w:val="single" w:color="auto" w:sz="4" w:space="0"/>
              <w:right w:val="single" w:color="auto" w:sz="4" w:space="0"/>
            </w:tcBorders>
            <w:noWrap/>
            <w:vAlign w:val="center"/>
          </w:tcPr>
          <w:p w14:paraId="1A5AC4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17A17F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7E21F33">
            <w:pPr>
              <w:jc w:val="right"/>
              <w:rPr>
                <w:rFonts w:ascii="Times New Roman" w:hAnsi="Times New Roman" w:cs="Times New Roman"/>
                <w:color w:val="000000"/>
                <w:sz w:val="18"/>
                <w:szCs w:val="18"/>
              </w:rPr>
            </w:pPr>
          </w:p>
        </w:tc>
      </w:tr>
      <w:tr w14:paraId="4AB736D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0879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97F7FF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8B2EBC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E77B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890D6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619F5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FA28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74CE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7D892D0">
            <w:pPr>
              <w:jc w:val="right"/>
              <w:rPr>
                <w:rFonts w:ascii="Times New Roman" w:hAnsi="Times New Roman" w:cs="Times New Roman"/>
                <w:color w:val="000000"/>
                <w:sz w:val="18"/>
                <w:szCs w:val="18"/>
              </w:rPr>
            </w:pPr>
          </w:p>
        </w:tc>
      </w:tr>
      <w:tr w14:paraId="7CF7A99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9EA3E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9FDB7E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7C5447E">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6FEA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74E8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EAAD6C">
            <w:pPr>
              <w:jc w:val="right"/>
              <w:rPr>
                <w:rFonts w:ascii="Times New Roman" w:hAnsi="Times New Roman" w:cs="Times New Roman"/>
                <w:color w:val="000000"/>
                <w:sz w:val="18"/>
                <w:szCs w:val="18"/>
              </w:rPr>
            </w:pPr>
            <w:r>
              <w:rPr>
                <w:rFonts w:ascii="Times New Roman" w:hAnsi="Times New Roman" w:cs="Times New Roman"/>
                <w:sz w:val="18"/>
                <w:szCs w:val="18"/>
              </w:rPr>
              <w:t>14.79</w:t>
            </w:r>
          </w:p>
        </w:tc>
        <w:tc>
          <w:tcPr>
            <w:tcW w:w="425" w:type="pct"/>
            <w:tcBorders>
              <w:top w:val="single" w:color="auto" w:sz="4" w:space="0"/>
              <w:left w:val="single" w:color="auto" w:sz="4" w:space="0"/>
              <w:bottom w:val="single" w:color="auto" w:sz="4" w:space="0"/>
              <w:right w:val="single" w:color="auto" w:sz="4" w:space="0"/>
            </w:tcBorders>
            <w:noWrap/>
            <w:vAlign w:val="center"/>
          </w:tcPr>
          <w:p w14:paraId="741DC5E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39D3D1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F2D0D24">
            <w:pPr>
              <w:jc w:val="right"/>
              <w:rPr>
                <w:rFonts w:ascii="Times New Roman" w:hAnsi="Times New Roman" w:cs="Times New Roman"/>
                <w:color w:val="000000"/>
                <w:sz w:val="18"/>
                <w:szCs w:val="18"/>
              </w:rPr>
            </w:pPr>
          </w:p>
        </w:tc>
      </w:tr>
      <w:tr w14:paraId="7C45927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2012F8">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3A354A">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3E16334">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B76599">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4FF7E5">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EA9EBB">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A68D9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4A1C14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2D0D297">
            <w:pPr>
              <w:jc w:val="right"/>
              <w:rPr>
                <w:rFonts w:ascii="Times New Roman" w:hAnsi="Times New Roman" w:cs="Times New Roman"/>
                <w:color w:val="000000"/>
                <w:sz w:val="18"/>
                <w:szCs w:val="18"/>
              </w:rPr>
            </w:pPr>
          </w:p>
        </w:tc>
      </w:tr>
      <w:tr w14:paraId="211F29B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D290B9">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5685EE4">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E61749C">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A3A098">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60C859">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66C7D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F3E4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FA7BC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7D3B569">
            <w:pPr>
              <w:jc w:val="right"/>
              <w:rPr>
                <w:rFonts w:ascii="Times New Roman" w:hAnsi="Times New Roman" w:cs="Times New Roman"/>
                <w:color w:val="000000"/>
                <w:sz w:val="18"/>
                <w:szCs w:val="18"/>
              </w:rPr>
            </w:pPr>
          </w:p>
        </w:tc>
      </w:tr>
      <w:tr w14:paraId="341255D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E5D734">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83F58D9">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5C70B46">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3F782B">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104A50">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AAD062">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CA72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29A11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BDC39C5">
            <w:pPr>
              <w:jc w:val="right"/>
              <w:rPr>
                <w:rFonts w:ascii="Times New Roman" w:hAnsi="Times New Roman" w:cs="Times New Roman"/>
                <w:color w:val="000000"/>
                <w:sz w:val="18"/>
                <w:szCs w:val="18"/>
              </w:rPr>
            </w:pPr>
          </w:p>
        </w:tc>
      </w:tr>
      <w:tr w14:paraId="6D911F1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5A7673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BC7995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86DA63B">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B26BB4">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C8B0BC">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2561772">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4BC96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207D9CC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840F890">
            <w:pPr>
              <w:jc w:val="right"/>
              <w:rPr>
                <w:rFonts w:ascii="Times New Roman" w:hAnsi="Times New Roman" w:cs="Times New Roman"/>
                <w:color w:val="000000"/>
                <w:sz w:val="18"/>
                <w:szCs w:val="18"/>
              </w:rPr>
            </w:pPr>
          </w:p>
        </w:tc>
      </w:tr>
      <w:tr w14:paraId="574BA93E">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0F51F2A">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132A9C2">
            <w:pPr>
              <w:jc w:val="right"/>
              <w:rPr>
                <w:rFonts w:ascii="Times New Roman" w:hAnsi="Times New Roman" w:cs="Times New Roman"/>
                <w:sz w:val="18"/>
                <w:szCs w:val="18"/>
              </w:rPr>
            </w:pPr>
            <w:r>
              <w:rPr>
                <w:rFonts w:ascii="Times New Roman" w:hAnsi="Times New Roman" w:cs="Times New Roman"/>
                <w:sz w:val="18"/>
                <w:szCs w:val="18"/>
              </w:rPr>
              <w:t>591.74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1A09011">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2109346">
            <w:pPr>
              <w:jc w:val="right"/>
              <w:rPr>
                <w:rFonts w:asciiTheme="minorEastAsia" w:hAnsiTheme="minorEastAsia" w:cstheme="minorEastAsia"/>
                <w:color w:val="000000"/>
                <w:sz w:val="18"/>
                <w:szCs w:val="18"/>
              </w:rPr>
            </w:pPr>
            <w:r>
              <w:rPr>
                <w:rFonts w:ascii="Times New Roman" w:hAnsi="Times New Roman" w:cs="Times New Roman"/>
                <w:sz w:val="18"/>
                <w:szCs w:val="18"/>
              </w:rPr>
              <w:t>133.30</w:t>
            </w:r>
          </w:p>
        </w:tc>
      </w:tr>
      <w:tr w14:paraId="09B065A5">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90385C0">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w:t>
            </w:r>
            <w:r>
              <w:rPr>
                <w:rFonts w:hint="eastAsia" w:ascii="方正仿宋_GB2312" w:hAnsi="方正仿宋_GB2312" w:eastAsia="方正仿宋_GB2312" w:cs="方正仿宋_GB2312"/>
                <w:color w:val="000000"/>
                <w:sz w:val="18"/>
                <w:szCs w:val="18"/>
                <w:lang w:eastAsia="zh-CN"/>
              </w:rPr>
              <w:t>单位</w:t>
            </w:r>
            <w:r>
              <w:rPr>
                <w:rFonts w:hint="eastAsia" w:ascii="方正仿宋_GB2312" w:hAnsi="方正仿宋_GB2312" w:eastAsia="方正仿宋_GB2312" w:cs="方正仿宋_GB2312"/>
                <w:color w:val="000000"/>
                <w:sz w:val="18"/>
                <w:szCs w:val="18"/>
              </w:rPr>
              <w:t>本年度一般公共预算财政拨款基本支出明细情况。</w:t>
            </w:r>
          </w:p>
        </w:tc>
      </w:tr>
    </w:tbl>
    <w:p w14:paraId="5ACE8673">
      <w:pPr>
        <w:rPr>
          <w:rFonts w:ascii="仿宋_GB2312" w:hAnsi="宋体" w:eastAsia="仿宋_GB2312"/>
          <w:b/>
          <w:sz w:val="32"/>
          <w:szCs w:val="32"/>
        </w:rPr>
      </w:pPr>
    </w:p>
    <w:p w14:paraId="6EF4213D">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5E66F54D">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5157ED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340036E6">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142F4D2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528E4740">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ABA1E30">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 xml:space="preserve">：元氏县人民检察院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6143C927">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1C6067D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4093865">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1370120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3AB09CA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0F03EDC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16293CC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3665B09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6FB40DD5">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21DE40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0CC8EEA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2EC7C7E9">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6E9C0D3D">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3BCC744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4C7D8B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395FDC1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2ED21C2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755E23A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63079BA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61293381">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1B2AF992">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793A850C">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24B4C054">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374019B7">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63B708C1">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5B29B5CB">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2DE735C7">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18C5B5AB">
            <w:pPr>
              <w:jc w:val="center"/>
              <w:rPr>
                <w:rFonts w:ascii="方正仿宋_GB2312" w:hAnsi="方正仿宋_GB2312" w:eastAsia="方正仿宋_GB2312" w:cs="方正仿宋_GB2312"/>
                <w:color w:val="000000"/>
                <w:sz w:val="20"/>
                <w:szCs w:val="20"/>
              </w:rPr>
            </w:pPr>
          </w:p>
        </w:tc>
      </w:tr>
      <w:tr w14:paraId="12F7321E">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06C61783">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12758BE4">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7BFDA651">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E6E908C">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40EA461A">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6043A008">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6EF798DA">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39A2646B">
            <w:pPr>
              <w:jc w:val="center"/>
              <w:rPr>
                <w:rFonts w:ascii="方正仿宋_GB2312" w:hAnsi="方正仿宋_GB2312" w:eastAsia="方正仿宋_GB2312" w:cs="方正仿宋_GB2312"/>
                <w:color w:val="000000"/>
                <w:sz w:val="20"/>
                <w:szCs w:val="20"/>
              </w:rPr>
            </w:pPr>
          </w:p>
        </w:tc>
      </w:tr>
      <w:tr w14:paraId="2D129CB7">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6474DB8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79630BC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4C52CB1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1F7E411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7C7C76D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6FD15CF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75E3C027">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177C6C0">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563CA71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5C60A2C8">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5CD58A01">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6D16E41B">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4539D7E8">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1A4119C0">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70691FBC">
            <w:pPr>
              <w:jc w:val="right"/>
              <w:rPr>
                <w:rFonts w:ascii="Times New Roman" w:hAnsi="Times New Roman" w:eastAsia="宋体" w:cs="Times New Roman"/>
                <w:color w:val="000000"/>
                <w:sz w:val="20"/>
                <w:szCs w:val="20"/>
              </w:rPr>
            </w:pPr>
          </w:p>
        </w:tc>
      </w:tr>
      <w:tr w14:paraId="3F718948">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D1FA9E9">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5542D1D9">
      <w:pPr>
        <w:rPr>
          <w:rFonts w:ascii="仿宋_GB2312" w:hAnsi="宋体" w:eastAsia="仿宋_GB2312"/>
          <w:b/>
          <w:sz w:val="32"/>
          <w:szCs w:val="32"/>
        </w:rPr>
      </w:pPr>
    </w:p>
    <w:p w14:paraId="0D4BC289">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6A359A4E">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3D898A4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1932360C">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3FCC87D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6E580322">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47D85557">
            <w:pPr>
              <w:widowControl/>
              <w:textAlignment w:val="bottom"/>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：元氏县人民检察院</w:t>
            </w:r>
          </w:p>
        </w:tc>
        <w:tc>
          <w:tcPr>
            <w:tcW w:w="1421" w:type="pct"/>
            <w:gridSpan w:val="3"/>
            <w:tcBorders>
              <w:top w:val="nil"/>
              <w:left w:val="nil"/>
              <w:bottom w:val="single" w:color="auto" w:sz="4" w:space="0"/>
              <w:right w:val="nil"/>
            </w:tcBorders>
            <w:noWrap/>
            <w:vAlign w:val="bottom"/>
          </w:tcPr>
          <w:p w14:paraId="60BF9934">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1E69E0D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C7339A7">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7429B99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3ACC0C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1ED0139C">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677AC19F">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5D2F8584">
            <w:pPr>
              <w:widowControl/>
              <w:jc w:val="center"/>
              <w:textAlignment w:val="center"/>
              <w:rPr>
                <w:rFonts w:ascii="方正仿宋_GB2312" w:hAnsi="方正仿宋_GB2312" w:eastAsia="方正仿宋_GB2312" w:cs="方正仿宋_GB2312"/>
                <w:color w:val="000000"/>
                <w:sz w:val="20"/>
                <w:szCs w:val="20"/>
              </w:rPr>
            </w:pPr>
          </w:p>
        </w:tc>
      </w:tr>
      <w:tr w14:paraId="61D837C3">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0FE6A62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13FEA666">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6E710CE8">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3DF8E1E5">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44CCE4E5">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41E15EA">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18AE753C">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41EE8A60">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11A34252">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166862D2">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089A6BE1">
            <w:pPr>
              <w:jc w:val="center"/>
              <w:rPr>
                <w:rFonts w:ascii="方正仿宋_GB2312" w:hAnsi="方正仿宋_GB2312" w:eastAsia="方正仿宋_GB2312" w:cs="方正仿宋_GB2312"/>
                <w:color w:val="000000"/>
                <w:sz w:val="20"/>
                <w:szCs w:val="20"/>
              </w:rPr>
            </w:pPr>
          </w:p>
        </w:tc>
      </w:tr>
      <w:tr w14:paraId="6A849BE5">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0342EA32">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79FDA7D0">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178E6AAA">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0838E6A5">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3352ACE8">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65F77361">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76D1803A">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177767A3">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4BF97C6C">
            <w:pPr>
              <w:jc w:val="right"/>
              <w:rPr>
                <w:rFonts w:ascii="Times New Roman" w:hAnsi="Times New Roman" w:eastAsia="宋体" w:cs="Times New Roman"/>
                <w:color w:val="000000"/>
                <w:sz w:val="20"/>
                <w:szCs w:val="20"/>
              </w:rPr>
            </w:pPr>
          </w:p>
        </w:tc>
      </w:tr>
      <w:tr w14:paraId="101638A0">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16BCD17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w:t>
            </w:r>
            <w:r>
              <w:rPr>
                <w:rFonts w:hint="eastAsia" w:ascii="方正仿宋_GB2312" w:hAnsi="方正仿宋_GB2312" w:eastAsia="方正仿宋_GB2312" w:cs="方正仿宋_GB2312"/>
                <w:color w:val="000000"/>
                <w:sz w:val="20"/>
                <w:szCs w:val="20"/>
                <w:lang w:eastAsia="zh-CN"/>
              </w:rPr>
              <w:t>单位</w:t>
            </w:r>
            <w:r>
              <w:rPr>
                <w:rFonts w:hint="eastAsia" w:ascii="方正仿宋_GB2312" w:hAnsi="方正仿宋_GB2312" w:eastAsia="方正仿宋_GB2312" w:cs="方正仿宋_GB2312"/>
                <w:color w:val="000000"/>
                <w:sz w:val="20"/>
                <w:szCs w:val="20"/>
              </w:rPr>
              <w:t>本年度国有资本经营预算财政拨款支出情况。（如无相关数据，则需注明空表列示）</w:t>
            </w:r>
          </w:p>
        </w:tc>
      </w:tr>
    </w:tbl>
    <w:p w14:paraId="01D6C5CB">
      <w:pPr>
        <w:rPr>
          <w:rFonts w:ascii="仿宋_GB2312" w:hAnsi="宋体" w:eastAsia="仿宋_GB2312"/>
          <w:b/>
          <w:sz w:val="32"/>
          <w:szCs w:val="32"/>
        </w:rPr>
      </w:pPr>
    </w:p>
    <w:p w14:paraId="24FD8251">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150A963E">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26FBA719">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0CBD1EF4">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1637B820">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16215689">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5EB7933">
            <w:pPr>
              <w:widowControl/>
              <w:jc w:val="left"/>
              <w:textAlignment w:val="bottom"/>
              <w:rPr>
                <w:rFonts w:hint="eastAsia" w:ascii="宋体" w:hAnsi="宋体" w:eastAsia="方正仿宋_GB2312"/>
                <w:color w:val="000000"/>
                <w:sz w:val="18"/>
                <w:szCs w:val="18"/>
                <w:lang w:eastAsia="zh-CN"/>
              </w:rPr>
            </w:pPr>
            <w:r>
              <w:rPr>
                <w:rFonts w:hint="eastAsia" w:ascii="方正仿宋_GB2312" w:hAnsi="方正仿宋_GB2312" w:eastAsia="方正仿宋_GB2312" w:cs="方正仿宋_GB2312"/>
                <w:color w:val="000000"/>
                <w:sz w:val="18"/>
                <w:szCs w:val="18"/>
                <w:lang w:eastAsia="zh-CN"/>
              </w:rPr>
              <w:t>单位</w:t>
            </w:r>
            <w:r>
              <w:rPr>
                <w:rFonts w:hint="eastAsia" w:ascii="方正仿宋_GB2312" w:hAnsi="方正仿宋_GB2312" w:eastAsia="方正仿宋_GB2312" w:cs="方正仿宋_GB2312"/>
                <w:color w:val="000000"/>
                <w:sz w:val="18"/>
                <w:szCs w:val="18"/>
              </w:rPr>
              <w:t>：元氏县人民检察院</w:t>
            </w:r>
          </w:p>
        </w:tc>
        <w:tc>
          <w:tcPr>
            <w:tcW w:w="933" w:type="pct"/>
            <w:gridSpan w:val="3"/>
            <w:tcBorders>
              <w:top w:val="nil"/>
              <w:left w:val="nil"/>
              <w:bottom w:val="single" w:color="auto" w:sz="4" w:space="0"/>
              <w:right w:val="nil"/>
            </w:tcBorders>
            <w:noWrap/>
            <w:vAlign w:val="bottom"/>
          </w:tcPr>
          <w:p w14:paraId="70728E87">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24AD1C47">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7365425A">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7BD19D6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12EC1A1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3F91782D">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E1053C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62A7DB6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3B3ED77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593C72E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1757920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46B53D7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02B33F2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64AC5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0D39D0AE">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B2C8E36">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52E322F0">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5A3AA1D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1948FE9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25251B1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C2B5F36">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71F33D40">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23607A64">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610E337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230D43A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3CA1A93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17EB941">
            <w:pPr>
              <w:jc w:val="center"/>
              <w:rPr>
                <w:rFonts w:ascii="方正仿宋_GB2312" w:hAnsi="方正仿宋_GB2312" w:eastAsia="方正仿宋_GB2312" w:cs="方正仿宋_GB2312"/>
                <w:color w:val="000000"/>
                <w:sz w:val="18"/>
                <w:szCs w:val="18"/>
              </w:rPr>
            </w:pPr>
          </w:p>
        </w:tc>
      </w:tr>
      <w:tr w14:paraId="06B9EF8A">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925F7A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38D63B2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5A695B0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5709923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1E33C13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4A52B7C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06E36E9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43940FF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7429152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5A34847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11E1480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764AD69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279C3BA">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E50527A">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14.04</w:t>
            </w:r>
          </w:p>
        </w:tc>
        <w:tc>
          <w:tcPr>
            <w:tcW w:w="528" w:type="pct"/>
            <w:tcBorders>
              <w:top w:val="nil"/>
              <w:left w:val="nil"/>
              <w:bottom w:val="single" w:color="000000" w:sz="4" w:space="0"/>
              <w:right w:val="single" w:color="000000" w:sz="4" w:space="0"/>
            </w:tcBorders>
            <w:noWrap/>
            <w:vAlign w:val="center"/>
          </w:tcPr>
          <w:p w14:paraId="5F019F7D">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1EF6883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14.04</w:t>
            </w:r>
          </w:p>
        </w:tc>
        <w:tc>
          <w:tcPr>
            <w:tcW w:w="407" w:type="pct"/>
            <w:tcBorders>
              <w:top w:val="nil"/>
              <w:left w:val="nil"/>
              <w:bottom w:val="single" w:color="000000" w:sz="4" w:space="0"/>
              <w:right w:val="single" w:color="000000" w:sz="4" w:space="0"/>
            </w:tcBorders>
            <w:noWrap/>
            <w:vAlign w:val="center"/>
          </w:tcPr>
          <w:p w14:paraId="2A9B64BF">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48656EA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14.04</w:t>
            </w:r>
          </w:p>
        </w:tc>
        <w:tc>
          <w:tcPr>
            <w:tcW w:w="335" w:type="pct"/>
            <w:tcBorders>
              <w:top w:val="nil"/>
              <w:left w:val="nil"/>
              <w:bottom w:val="single" w:color="000000" w:sz="4" w:space="0"/>
              <w:right w:val="single" w:color="000000" w:sz="4" w:space="0"/>
            </w:tcBorders>
            <w:noWrap/>
            <w:vAlign w:val="center"/>
          </w:tcPr>
          <w:p w14:paraId="37E158E9">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5ACA5CA0">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14.00</w:t>
            </w:r>
          </w:p>
        </w:tc>
        <w:tc>
          <w:tcPr>
            <w:tcW w:w="488" w:type="pct"/>
            <w:tcBorders>
              <w:top w:val="nil"/>
              <w:left w:val="nil"/>
              <w:bottom w:val="single" w:color="000000" w:sz="4" w:space="0"/>
              <w:right w:val="single" w:color="000000" w:sz="4" w:space="0"/>
            </w:tcBorders>
            <w:noWrap/>
            <w:vAlign w:val="center"/>
          </w:tcPr>
          <w:p w14:paraId="4479E31F">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7344186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14.00</w:t>
            </w:r>
          </w:p>
        </w:tc>
        <w:tc>
          <w:tcPr>
            <w:tcW w:w="442" w:type="pct"/>
            <w:tcBorders>
              <w:top w:val="nil"/>
              <w:left w:val="nil"/>
              <w:bottom w:val="single" w:color="000000" w:sz="4" w:space="0"/>
              <w:right w:val="single" w:color="000000" w:sz="4" w:space="0"/>
            </w:tcBorders>
            <w:noWrap/>
            <w:vAlign w:val="center"/>
          </w:tcPr>
          <w:p w14:paraId="454B9C00">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55B5512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14.00</w:t>
            </w:r>
          </w:p>
        </w:tc>
        <w:tc>
          <w:tcPr>
            <w:tcW w:w="511" w:type="pct"/>
            <w:tcBorders>
              <w:top w:val="nil"/>
              <w:left w:val="nil"/>
              <w:bottom w:val="single" w:color="000000" w:sz="4" w:space="0"/>
              <w:right w:val="single" w:color="000000" w:sz="4" w:space="0"/>
            </w:tcBorders>
            <w:noWrap/>
            <w:vAlign w:val="center"/>
          </w:tcPr>
          <w:p w14:paraId="4F106678">
            <w:pPr>
              <w:jc w:val="right"/>
              <w:rPr>
                <w:rFonts w:ascii="Times New Roman" w:hAnsi="Times New Roman" w:eastAsia="方正仿宋_GB2312" w:cs="Times New Roman"/>
                <w:color w:val="000000"/>
                <w:sz w:val="18"/>
                <w:szCs w:val="18"/>
              </w:rPr>
            </w:pPr>
          </w:p>
        </w:tc>
      </w:tr>
      <w:tr w14:paraId="73F6FED3">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A0D638D">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w:t>
            </w:r>
            <w:r>
              <w:rPr>
                <w:rFonts w:hint="eastAsia" w:ascii="方正仿宋_GB2312" w:hAnsi="方正仿宋_GB2312" w:eastAsia="方正仿宋_GB2312" w:cs="方正仿宋_GB2312"/>
                <w:color w:val="000000"/>
                <w:sz w:val="18"/>
                <w:szCs w:val="18"/>
                <w:lang w:eastAsia="zh-CN"/>
              </w:rPr>
              <w:t>单位</w:t>
            </w:r>
            <w:r>
              <w:rPr>
                <w:rFonts w:hint="eastAsia" w:ascii="方正仿宋_GB2312" w:hAnsi="方正仿宋_GB2312" w:eastAsia="方正仿宋_GB2312" w:cs="方正仿宋_GB2312"/>
                <w:color w:val="000000"/>
                <w:sz w:val="18"/>
                <w:szCs w:val="18"/>
              </w:rPr>
              <w:t>本年度财政拨款“三公”经费支出预决算情况。其中：预算数为“三公”经费全年预算数，反映按规定程序调整后的预算数；决算数是包括当年财政拨款和以前年度结转资金安排的实际支出。</w:t>
            </w:r>
          </w:p>
        </w:tc>
      </w:tr>
    </w:tbl>
    <w:p w14:paraId="3F01ED07">
      <w:pPr>
        <w:rPr>
          <w:rFonts w:ascii="仿宋_GB2312" w:hAnsi="宋体" w:eastAsia="仿宋_GB2312"/>
          <w:b/>
          <w:sz w:val="32"/>
          <w:szCs w:val="32"/>
        </w:rPr>
      </w:pPr>
    </w:p>
    <w:p w14:paraId="79F69BF0">
      <w:pPr>
        <w:rPr>
          <w:rFonts w:ascii="仿宋_GB2312" w:hAnsi="宋体" w:eastAsia="仿宋_GB2312"/>
          <w:b/>
          <w:sz w:val="32"/>
          <w:szCs w:val="32"/>
        </w:rPr>
      </w:pPr>
      <w:r>
        <w:rPr>
          <w:rFonts w:hint="eastAsia" w:ascii="仿宋_GB2312" w:hAnsi="宋体" w:eastAsia="仿宋_GB2312"/>
          <w:b/>
          <w:sz w:val="32"/>
          <w:szCs w:val="32"/>
        </w:rPr>
        <w:br w:type="page"/>
      </w:r>
    </w:p>
    <w:p w14:paraId="60B5FD14">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4C960228">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w:t>
      </w:r>
      <w:r>
        <w:rPr>
          <w:rFonts w:hint="eastAsia" w:ascii="Times New Roman" w:eastAsia="黑体"/>
          <w:sz w:val="44"/>
          <w:szCs w:val="44"/>
          <w:lang w:eastAsia="zh-CN"/>
        </w:rPr>
        <w:t>单位</w:t>
      </w:r>
      <w:r>
        <w:rPr>
          <w:rFonts w:ascii="Times New Roman" w:eastAsia="黑体"/>
          <w:sz w:val="44"/>
          <w:szCs w:val="44"/>
        </w:rPr>
        <w:t>决算情况说明</w:t>
      </w:r>
    </w:p>
    <w:p w14:paraId="3C267CF8">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59633C5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本单位2024年度收、支总计（含结转和结余）均为1,140.79万元。与2023年度决算相比，收支各减少55.31万元，下降4.6%，主要原因是人员经费及项目经费减少。</w:t>
      </w:r>
    </w:p>
    <w:p w14:paraId="4916473D">
      <w:pPr>
        <w:pStyle w:val="12"/>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14:paraId="0564FFC4">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3203B1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本单位2024年度本年收入合计1,140.79万元，其中：财政拨款收入1,140.79万元，占100</w:t>
      </w:r>
      <w:bookmarkStart w:id="0" w:name="_GoBack"/>
      <w:bookmarkEnd w:id="0"/>
      <w:r>
        <w:rPr>
          <w:rFonts w:ascii="Times New Roman" w:eastAsia="仿宋_GB2312"/>
          <w:sz w:val="32"/>
          <w:szCs w:val="32"/>
        </w:rPr>
        <w:t>%；上级补助收入0.00万元，占0.0%；事业收入0.00万元，占0.0%；经营收入0.00万元，占0.0%；附属单位上缴收入0.00万元，占0.0%；其他收入0.00万元，占0.0%。</w:t>
      </w:r>
    </w:p>
    <w:p w14:paraId="6614E6F1">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75B3FD5">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5C117D4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本单位2024年度本年支出合计1,140.79万元，其中：基本支出725.03万元，占63.6%；项目支出415.75万元，占36.4%；上缴上级支出0.00万元，占0.0%；经营支出0.00万元，占0.0%；对附属单位补助支出0.00万元，占0.0%。</w:t>
      </w:r>
    </w:p>
    <w:p w14:paraId="628A1EB1">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D6A49F">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056ACF74">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66D5DE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本单位2024年度财政拨款收、支总计（含结转和结余）均为1,140.79万元。与2023年度相比，财政拨款收支各减少55.31万元，降低4.6%，主要原因是人员经费及项目经费减少。</w:t>
      </w:r>
    </w:p>
    <w:p w14:paraId="1E23D0B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1,140.79万元,比上年减少55.31万元，降低4.6%，主要原因是人员经费及项目经费减少；本年支出1,140.79万元，比上年减少55.31万元，降低4.6%，主要原因是人员经费及项目经费减少。具体情况如下：</w:t>
      </w:r>
    </w:p>
    <w:p w14:paraId="0F5A5D02">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一般公共预算财政拨款本年收入1,140.79万元,比上年减少55.31万元，降低4.6%，主要原因是人员经费及项目经费减少；本年支出1,140.79万元，比上年减少55.31万元，降低4.6%，主要原因是人员经费及项目经费减少。</w:t>
      </w:r>
    </w:p>
    <w:p w14:paraId="77F0C60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政府性基金预算财政拨款本年收入0.00万元，比上年增加0.00万元，增长0.00%，主要原因是没有该项资金；本年支出0.00万元，比上年增加0.00万元，增长0.00%，主要原因是没有该项资金。</w:t>
      </w:r>
    </w:p>
    <w:p w14:paraId="7DA045D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国有资本经营预算财政拨款本年收入0.00万元，比上年增加0.00万元，增长0.00%，主要原因是没有该项资金；本年支出0.00万元，比上年增加0.00万元，增长0.00%，主要原因是没有该项资金。</w:t>
      </w:r>
    </w:p>
    <w:p w14:paraId="3621119B">
      <w:pPr>
        <w:pStyle w:val="12"/>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84B952">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1A3AD0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本单位2024年度财政拨款本年收入1,140.79万元，完成年初预算的90.5%，比年初预算减少120.11万元，决算数小于预算数主要原因是减少各项支出，节约开支 ；本年支出1,140.79万元，完成年初预算的90.5%，比年初预算减少120.11万元，决算数小于预算数主要原因是减少各项支出，节约开支 。具体情况如下：</w:t>
      </w:r>
    </w:p>
    <w:p w14:paraId="48302C2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90.5%，比年初预算减少120.11万元，主要原因是减少各项支出，节约开支；支出完成年初预算的90.5%，比年初预算减少120.11万元，主要原因是减少各项支出，节约开支。</w:t>
      </w:r>
    </w:p>
    <w:p w14:paraId="7FF64E8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政府性基金预算财政拨款本年收入完成年初预算的0.0%，比年初预算增加0.00万元，主要原因是没有该项资金；支出完成年初预算的0.0%，比年初预算增加0.00万元，主要原因是没有该项资金。</w:t>
      </w:r>
    </w:p>
    <w:p w14:paraId="181D2C5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国有资本经营预算财政拨款本年收入完成年初预算的0.0 %，比年初预算增加0.00万元，主要原因是没有该项资金；支出完成年初预算的0.0%，比年初预算增加0.00万元，主要原因是没有该项资金。</w:t>
      </w:r>
    </w:p>
    <w:p w14:paraId="528F2180">
      <w:pPr>
        <w:pStyle w:val="12"/>
        <w:widowControl/>
        <w:spacing w:beforeAutospacing="0" w:afterAutospacing="0"/>
        <w:rPr>
          <w:rFonts w:ascii="Times New Roman" w:hAnsi="Times New Roman" w:eastAsia="Arial"/>
        </w:rPr>
      </w:pPr>
    </w:p>
    <w:p w14:paraId="2AA96BDC">
      <w:pPr>
        <w:pStyle w:val="12"/>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439E83">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F04EE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2024年度财政拨款支出1,140.79万元，主要用于以下方面：</w:t>
      </w:r>
    </w:p>
    <w:p w14:paraId="7468686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5598123">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公共安全类（类）支出961.81万元，占84.3%，主要用于我院人员、公用、项目等等支出；社会保障和就业 （类）支出91.82万元，占8.0%，主要用于我院人员社保等支出；卫生健康（类）支出40.15万元，占3.5%，主要用于我院人员医疗保险等支出；住房保障（类）支出47.01万元，占4.1%，主要用于我院人员住房公积金等支出</w:t>
      </w:r>
      <w:r>
        <w:rPr>
          <w:rFonts w:hint="eastAsia" w:ascii="宋体" w:hAnsi="宋体" w:eastAsia="宋体"/>
          <w:sz w:val="32"/>
          <w:szCs w:val="32"/>
        </w:rPr>
        <w:t>。</w:t>
      </w:r>
    </w:p>
    <w:p w14:paraId="7C6FDEC0">
      <w:pPr>
        <w:widowControl/>
        <w:spacing w:line="360" w:lineRule="auto"/>
        <w:ind w:firstLine="643" w:firstLineChars="200"/>
        <w:jc w:val="left"/>
        <w:rPr>
          <w:rFonts w:hint="eastAsia" w:ascii="Times New Roman" w:eastAsia="仿宋_GB2312"/>
          <w:b/>
          <w:sz w:val="32"/>
          <w:szCs w:val="32"/>
        </w:rPr>
      </w:pPr>
      <w:r>
        <w:rPr>
          <w:rFonts w:ascii="Times New Roman" w:eastAsia="仿宋_GB2312"/>
          <w:b/>
          <w:sz w:val="32"/>
          <w:szCs w:val="32"/>
        </w:rPr>
        <w:t>政府性基金预算财政拨款支出：</w:t>
      </w:r>
    </w:p>
    <w:p w14:paraId="5FF1E408">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我单位无</w:t>
      </w:r>
      <w:r>
        <w:rPr>
          <w:rFonts w:ascii="Times New Roman" w:eastAsia="仿宋_GB2312"/>
          <w:sz w:val="32"/>
          <w:szCs w:val="32"/>
        </w:rPr>
        <w:t>政府性基金预算财政拨款支出</w:t>
      </w:r>
      <w:r>
        <w:rPr>
          <w:rFonts w:hint="eastAsia" w:ascii="Times New Roman" w:eastAsia="仿宋_GB2312"/>
          <w:sz w:val="32"/>
          <w:szCs w:val="32"/>
        </w:rPr>
        <w:t>。</w:t>
      </w:r>
    </w:p>
    <w:p w14:paraId="5634E4EF">
      <w:pPr>
        <w:widowControl/>
        <w:spacing w:line="360" w:lineRule="auto"/>
        <w:ind w:firstLine="643" w:firstLineChars="200"/>
        <w:jc w:val="left"/>
        <w:rPr>
          <w:rFonts w:hint="eastAsia" w:ascii="Times New Roman" w:eastAsia="仿宋_GB2312"/>
          <w:b/>
          <w:sz w:val="32"/>
          <w:szCs w:val="32"/>
        </w:rPr>
      </w:pPr>
      <w:r>
        <w:rPr>
          <w:rFonts w:ascii="Times New Roman" w:eastAsia="仿宋_GB2312"/>
          <w:b/>
          <w:sz w:val="32"/>
          <w:szCs w:val="32"/>
        </w:rPr>
        <w:t>国有资本经营预算财政拨款支出：</w:t>
      </w:r>
    </w:p>
    <w:p w14:paraId="73F01EF4">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我单位无</w:t>
      </w:r>
      <w:r>
        <w:rPr>
          <w:rFonts w:ascii="Times New Roman" w:eastAsia="仿宋_GB2312"/>
          <w:sz w:val="32"/>
          <w:szCs w:val="32"/>
        </w:rPr>
        <w:t>国有资本经营预算财政拨款支出</w:t>
      </w:r>
      <w:r>
        <w:rPr>
          <w:rFonts w:hint="eastAsia" w:ascii="Times New Roman" w:eastAsia="仿宋_GB2312"/>
          <w:sz w:val="32"/>
          <w:szCs w:val="32"/>
        </w:rPr>
        <w:t>。</w:t>
      </w:r>
    </w:p>
    <w:p w14:paraId="3F3E417E">
      <w:pPr>
        <w:widowControl/>
        <w:spacing w:line="360" w:lineRule="auto"/>
        <w:ind w:firstLine="640" w:firstLineChars="200"/>
        <w:jc w:val="left"/>
        <w:rPr>
          <w:rFonts w:ascii="Times New Roman" w:eastAsia="仿宋_GB2312"/>
          <w:sz w:val="32"/>
          <w:szCs w:val="32"/>
        </w:rPr>
      </w:pPr>
    </w:p>
    <w:p w14:paraId="584242AE">
      <w:pPr>
        <w:pStyle w:val="12"/>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D4C05B">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083E9B0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2024年度财政拨款基本支出725.03万元，其中：</w:t>
      </w:r>
    </w:p>
    <w:p w14:paraId="5812E3F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人员经费591.74万元，主要包括基本工资、津贴补贴、奖金、伙食补助费、绩效工资、机关事业</w:t>
      </w:r>
      <w:r>
        <w:rPr>
          <w:rFonts w:hint="eastAsia" w:ascii="Times New Roman" w:eastAsia="仿宋_GB2312"/>
          <w:sz w:val="32"/>
          <w:szCs w:val="32"/>
          <w:lang w:eastAsia="zh-CN"/>
        </w:rPr>
        <w:t>单位</w:t>
      </w:r>
      <w:r>
        <w:rPr>
          <w:rFonts w:ascii="Times New Roman" w:eastAsia="仿宋_GB2312"/>
          <w:sz w:val="32"/>
          <w:szCs w:val="32"/>
        </w:rPr>
        <w:t>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2FCF0D7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公用经费133.30万元，主要包括办公费、印刷费、咨询费、手续费、水费、电费、邮电费、取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AEFCB8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3A9A917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0B6FDC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本单位2024年度“三公”经费财政拨款支出预算为14.04万元，支出决算为14.00万元，完成预算的99.7%，较预算减少0.04万元，降低0.3%，主要原因是</w:t>
      </w:r>
      <w:r>
        <w:rPr>
          <w:rFonts w:hint="eastAsia" w:ascii="仿宋_GB2312" w:eastAsia="仿宋_GB2312" w:cs="DengXian-Regular"/>
          <w:sz w:val="32"/>
          <w:szCs w:val="32"/>
        </w:rPr>
        <w:t>厉行节约，节省开支</w:t>
      </w:r>
      <w:r>
        <w:rPr>
          <w:rFonts w:hint="eastAsia" w:ascii="宋体" w:hAnsi="宋体" w:eastAsia="宋体"/>
          <w:sz w:val="32"/>
          <w:szCs w:val="32"/>
        </w:rPr>
        <w:t>。</w:t>
      </w:r>
      <w:r>
        <w:rPr>
          <w:rFonts w:ascii="Times New Roman" w:eastAsia="仿宋_GB2312"/>
          <w:sz w:val="32"/>
          <w:szCs w:val="32"/>
        </w:rPr>
        <w:t>较2023年度决算增加6.56万元，增长88.2%，主要原因是</w:t>
      </w:r>
      <w:r>
        <w:rPr>
          <w:rFonts w:hint="eastAsia" w:ascii="仿宋_GB2312" w:eastAsia="仿宋_GB2312" w:cs="DengXian-Regular"/>
          <w:sz w:val="32"/>
          <w:szCs w:val="32"/>
        </w:rPr>
        <w:t>厉行节约，节省开支</w:t>
      </w:r>
      <w:r>
        <w:rPr>
          <w:rFonts w:ascii="Times New Roman" w:eastAsia="仿宋_GB2312"/>
          <w:sz w:val="32"/>
          <w:szCs w:val="32"/>
        </w:rPr>
        <w:t>。</w:t>
      </w:r>
    </w:p>
    <w:p w14:paraId="190F864F">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C48A3ED">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本单位2024年度因公出国（境）费支出预算为0.00万元,支出决算0.00万元。完成预算的0.0%。因公出国（境）费支出较预算增加0.00万元，增长0.0%,主要原因是；</w:t>
      </w:r>
      <w:r>
        <w:rPr>
          <w:rFonts w:hint="eastAsia" w:ascii="宋体" w:hAnsi="宋体" w:eastAsia="宋体"/>
          <w:sz w:val="32"/>
          <w:szCs w:val="32"/>
        </w:rPr>
        <w:t>我院无此项金额，</w:t>
      </w:r>
      <w:r>
        <w:rPr>
          <w:rFonts w:ascii="Times New Roman" w:eastAsia="仿宋_GB2312"/>
          <w:sz w:val="32"/>
          <w:szCs w:val="32"/>
        </w:rPr>
        <w:t>较上年增加0.00万元，增长0.00%,主要原因是</w:t>
      </w:r>
      <w:r>
        <w:rPr>
          <w:rFonts w:hint="eastAsia" w:ascii="宋体" w:hAnsi="宋体" w:eastAsia="宋体"/>
          <w:sz w:val="32"/>
          <w:szCs w:val="32"/>
        </w:rPr>
        <w:t>我院无此项金额</w:t>
      </w:r>
      <w:r>
        <w:rPr>
          <w:rFonts w:ascii="Times New Roman" w:eastAsia="仿宋_GB2312"/>
          <w:sz w:val="32"/>
          <w:szCs w:val="32"/>
        </w:rPr>
        <w:t>。因公出国（境）团组0个、共0人、参加其他单位组织的因公出国（境）团组</w:t>
      </w:r>
      <w:r>
        <w:rPr>
          <w:rFonts w:hint="eastAsia" w:ascii="Times New Roman" w:eastAsia="仿宋_GB2312"/>
          <w:sz w:val="32"/>
          <w:szCs w:val="32"/>
        </w:rPr>
        <w:t>0</w:t>
      </w:r>
      <w:r>
        <w:rPr>
          <w:rFonts w:ascii="Times New Roman" w:eastAsia="仿宋_GB2312"/>
          <w:sz w:val="32"/>
          <w:szCs w:val="32"/>
        </w:rPr>
        <w:t>个、无本</w:t>
      </w:r>
      <w:r>
        <w:rPr>
          <w:rFonts w:hint="eastAsia" w:ascii="Times New Roman" w:eastAsia="仿宋_GB2312"/>
          <w:sz w:val="32"/>
          <w:szCs w:val="32"/>
          <w:lang w:eastAsia="zh-CN"/>
        </w:rPr>
        <w:t>单位</w:t>
      </w:r>
      <w:r>
        <w:rPr>
          <w:rFonts w:ascii="Times New Roman" w:eastAsia="仿宋_GB2312"/>
          <w:sz w:val="32"/>
          <w:szCs w:val="32"/>
        </w:rPr>
        <w:t>组织的出国（境）团组。</w:t>
      </w:r>
    </w:p>
    <w:p w14:paraId="43366AB0">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本单位2024年度公务用车购置及运行维护费预算为14.04万元，支出决算14.00万元，完成预算的99.7%,较预算减少0.04万元，降低0.3%,主要原因是</w:t>
      </w:r>
      <w:r>
        <w:rPr>
          <w:rFonts w:hint="eastAsia" w:ascii="仿宋_GB2312" w:eastAsia="仿宋_GB2312" w:cs="DengXian-Regular"/>
          <w:sz w:val="32"/>
          <w:szCs w:val="32"/>
        </w:rPr>
        <w:t>厉行节约，节省开支</w:t>
      </w:r>
      <w:r>
        <w:rPr>
          <w:rFonts w:ascii="Times New Roman" w:eastAsia="仿宋_GB2312"/>
          <w:sz w:val="32"/>
          <w:szCs w:val="32"/>
        </w:rPr>
        <w:t>；较上年增加6.56万元，增长88.2%,主要原因是</w:t>
      </w:r>
      <w:r>
        <w:rPr>
          <w:rFonts w:hint="eastAsia" w:ascii="仿宋_GB2312" w:eastAsia="仿宋_GB2312" w:cs="DengXian-Regular"/>
          <w:sz w:val="32"/>
          <w:szCs w:val="32"/>
        </w:rPr>
        <w:t>厉行节约，节省开支</w:t>
      </w:r>
      <w:r>
        <w:rPr>
          <w:rFonts w:ascii="Times New Roman" w:eastAsia="仿宋_GB2312"/>
          <w:sz w:val="32"/>
          <w:szCs w:val="32"/>
        </w:rPr>
        <w:t>。其中：</w:t>
      </w:r>
    </w:p>
    <w:p w14:paraId="7FF57B0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 万元。公务用车购置费支出较预算增加0.00万元，增长0.0%,主要原因是</w:t>
      </w:r>
      <w:r>
        <w:rPr>
          <w:rFonts w:hint="eastAsia" w:ascii="宋体" w:hAnsi="宋体" w:eastAsia="宋体"/>
          <w:sz w:val="32"/>
          <w:szCs w:val="32"/>
        </w:rPr>
        <w:t>我院无此项金额</w:t>
      </w:r>
      <w:r>
        <w:rPr>
          <w:rFonts w:ascii="Times New Roman" w:eastAsia="仿宋_GB2312"/>
          <w:sz w:val="32"/>
          <w:szCs w:val="32"/>
        </w:rPr>
        <w:t>；较上年增加0.00万元，增长0.00%,主要原因是</w:t>
      </w:r>
      <w:r>
        <w:rPr>
          <w:rFonts w:hint="eastAsia" w:ascii="宋体" w:hAnsi="宋体" w:eastAsia="宋体"/>
          <w:sz w:val="32"/>
          <w:szCs w:val="32"/>
        </w:rPr>
        <w:t>我院无此项金额</w:t>
      </w:r>
      <w:r>
        <w:rPr>
          <w:rFonts w:ascii="Times New Roman" w:eastAsia="仿宋_GB2312"/>
          <w:sz w:val="32"/>
          <w:szCs w:val="32"/>
        </w:rPr>
        <w:t>。</w:t>
      </w:r>
    </w:p>
    <w:p w14:paraId="4245616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公务用车运行维护费支出14.00万元：</w:t>
      </w:r>
      <w:r>
        <w:rPr>
          <w:rFonts w:ascii="Times New Roman" w:eastAsia="仿宋_GB2312"/>
          <w:sz w:val="32"/>
          <w:szCs w:val="32"/>
        </w:rPr>
        <w:t>本单位2024年度单位公务用车保有量9辆，发生运行维护费支出14.00万元。公车运行维护费支出较预算减少0.04万元，降低0.3%,主要原因是</w:t>
      </w:r>
      <w:r>
        <w:rPr>
          <w:rFonts w:hint="eastAsia" w:ascii="仿宋_GB2312" w:eastAsia="仿宋_GB2312" w:cs="DengXian-Regular"/>
          <w:sz w:val="32"/>
          <w:szCs w:val="32"/>
        </w:rPr>
        <w:t>厉行节约，节省开支</w:t>
      </w:r>
      <w:r>
        <w:rPr>
          <w:rFonts w:ascii="Times New Roman" w:eastAsia="仿宋_GB2312"/>
          <w:sz w:val="32"/>
          <w:szCs w:val="32"/>
        </w:rPr>
        <w:t>；较上年增加6.56万元，增长88.2%，主要原因是</w:t>
      </w:r>
      <w:r>
        <w:rPr>
          <w:rFonts w:hint="eastAsia" w:ascii="仿宋_GB2312" w:eastAsia="仿宋_GB2312" w:cs="DengXian-Regular"/>
          <w:sz w:val="32"/>
          <w:szCs w:val="32"/>
        </w:rPr>
        <w:t>厉行节约，节省开支</w:t>
      </w:r>
      <w:r>
        <w:rPr>
          <w:rFonts w:ascii="Times New Roman" w:eastAsia="仿宋_GB2312"/>
          <w:sz w:val="32"/>
          <w:szCs w:val="32"/>
        </w:rPr>
        <w:t>。</w:t>
      </w:r>
    </w:p>
    <w:p w14:paraId="1FF3F84B">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本单位2024年度公务接待费支出预算为0.00万元，支出决算0.00万元，完成预算的0.0%。公务接待费支出较预算增加0.00万元，增长0.0%,主要原因是</w:t>
      </w:r>
      <w:r>
        <w:rPr>
          <w:rFonts w:hint="eastAsia" w:ascii="宋体" w:hAnsi="宋体" w:eastAsia="宋体"/>
          <w:sz w:val="32"/>
          <w:szCs w:val="32"/>
        </w:rPr>
        <w:t>我院无此项金额</w:t>
      </w:r>
      <w:r>
        <w:rPr>
          <w:rFonts w:ascii="Times New Roman" w:eastAsia="仿宋_GB2312"/>
          <w:sz w:val="32"/>
          <w:szCs w:val="32"/>
        </w:rPr>
        <w:t>；较上年度增加0.00万元，增长0.00%,主要原因是</w:t>
      </w:r>
      <w:r>
        <w:rPr>
          <w:rFonts w:hint="eastAsia" w:ascii="宋体" w:hAnsi="宋体" w:eastAsia="宋体"/>
          <w:sz w:val="32"/>
          <w:szCs w:val="32"/>
        </w:rPr>
        <w:t>我院无此项金额</w:t>
      </w:r>
      <w:r>
        <w:rPr>
          <w:rFonts w:ascii="Times New Roman" w:eastAsia="仿宋_GB2312"/>
          <w:sz w:val="32"/>
          <w:szCs w:val="32"/>
        </w:rPr>
        <w:t>。本年度共发生公务接待0批次、0人次。</w:t>
      </w:r>
    </w:p>
    <w:p w14:paraId="7768255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070ED4A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本单位2024年度机关运行经费支出133.30万元，较2023年度减少7.84万元，降低5.5%。主要原因是</w:t>
      </w:r>
      <w:r>
        <w:rPr>
          <w:rFonts w:hint="eastAsia" w:ascii="Times New Roman" w:hAnsi="Times New Roman" w:eastAsia="仿宋_GB2312"/>
          <w:kern w:val="2"/>
          <w:sz w:val="32"/>
          <w:szCs w:val="32"/>
          <w:lang w:val="zh-CN"/>
        </w:rPr>
        <w:t>厉行节约，减少费用支出</w:t>
      </w:r>
      <w:r>
        <w:rPr>
          <w:rFonts w:ascii="Times New Roman" w:eastAsia="仿宋_GB2312"/>
          <w:sz w:val="32"/>
          <w:szCs w:val="32"/>
        </w:rPr>
        <w:t>。</w:t>
      </w:r>
    </w:p>
    <w:p w14:paraId="79E07608">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1196F1E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67.54万元，从采购类型来看，政府采购货物支出3.94万元、政府采购工程支出0.00万元、政府采购服务支出63.60万元。授予中小企业合同金额65.00万元，占政府采购支出总额的96.2%，其中授予小微企业合同金额65.00万元，占政府采购支出总额的96.2%。</w:t>
      </w:r>
    </w:p>
    <w:p w14:paraId="269905E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78D89F1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截至2024年12月31日，本单位共有车辆9辆，比上年增加0辆，</w:t>
      </w:r>
      <w:r>
        <w:rPr>
          <w:rFonts w:hint="eastAsia" w:ascii="Times New Roman" w:eastAsia="仿宋_GB2312"/>
          <w:sz w:val="32"/>
          <w:szCs w:val="32"/>
          <w:lang w:val="en-US" w:eastAsia="zh-CN"/>
        </w:rPr>
        <w:t>与上年持平</w:t>
      </w:r>
      <w:r>
        <w:rPr>
          <w:rFonts w:ascii="Times New Roman" w:eastAsia="仿宋_GB2312"/>
          <w:sz w:val="32"/>
          <w:szCs w:val="32"/>
        </w:rPr>
        <w:t>。其中，副部（省）级及以上领导用车0辆，主要负责人用车0辆，机要通信用车0辆，应急保障用车1辆，执法执勤用车2辆，特种专业技术用车5辆，离退休干部用车0辆，其他用车1辆，其他用车主要是。单位价值100万元（含）以上设备（不含车辆）0台（套）。</w:t>
      </w:r>
    </w:p>
    <w:p w14:paraId="4CD8640D">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03B2CC8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5D20E9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w:t>
      </w:r>
      <w:r>
        <w:rPr>
          <w:rFonts w:hint="eastAsia" w:ascii="Times New Roman" w:eastAsia="仿宋_GB2312"/>
          <w:sz w:val="32"/>
          <w:szCs w:val="32"/>
        </w:rPr>
        <w:t>415.75</w:t>
      </w:r>
      <w:r>
        <w:rPr>
          <w:rFonts w:ascii="Times New Roman" w:eastAsia="仿宋_GB2312"/>
          <w:sz w:val="32"/>
          <w:szCs w:val="32"/>
        </w:rPr>
        <w:t>万元（决算金额）。其中，一般公共预算项目</w:t>
      </w:r>
      <w:r>
        <w:rPr>
          <w:rFonts w:hint="eastAsia" w:ascii="Times New Roman" w:eastAsia="仿宋_GB2312"/>
          <w:sz w:val="32"/>
          <w:szCs w:val="32"/>
        </w:rPr>
        <w:t>12</w:t>
      </w:r>
      <w:r>
        <w:rPr>
          <w:rFonts w:ascii="Times New Roman" w:eastAsia="仿宋_GB2312"/>
          <w:sz w:val="32"/>
          <w:szCs w:val="32"/>
        </w:rPr>
        <w:t>个，涉及资金</w:t>
      </w:r>
      <w:r>
        <w:rPr>
          <w:rFonts w:hint="eastAsia" w:ascii="Times New Roman" w:eastAsia="仿宋_GB2312"/>
          <w:sz w:val="32"/>
          <w:szCs w:val="32"/>
        </w:rPr>
        <w:t>415.75</w:t>
      </w:r>
      <w:r>
        <w:rPr>
          <w:rFonts w:ascii="Times New Roman" w:eastAsia="仿宋_GB2312"/>
          <w:sz w:val="32"/>
          <w:szCs w:val="32"/>
        </w:rPr>
        <w:t>万元，占一般公共预算项目支出总额的</w:t>
      </w:r>
      <w:r>
        <w:rPr>
          <w:rFonts w:hint="eastAsia" w:ascii="Times New Roman" w:eastAsia="仿宋_GB2312"/>
          <w:sz w:val="32"/>
          <w:szCs w:val="32"/>
        </w:rPr>
        <w:t>100</w:t>
      </w:r>
      <w:r>
        <w:rPr>
          <w:rFonts w:ascii="Times New Roman" w:eastAsia="仿宋_GB2312"/>
          <w:sz w:val="32"/>
          <w:szCs w:val="32"/>
        </w:rPr>
        <w:t>%；政府性基金预算项目</w:t>
      </w:r>
      <w:r>
        <w:rPr>
          <w:rFonts w:hint="eastAsia" w:ascii="Times New Roman" w:eastAsia="仿宋_GB2312"/>
          <w:sz w:val="32"/>
          <w:szCs w:val="32"/>
        </w:rPr>
        <w:t>0</w:t>
      </w:r>
      <w:r>
        <w:rPr>
          <w:rFonts w:ascii="Times New Roman" w:eastAsia="仿宋_GB2312"/>
          <w:sz w:val="32"/>
          <w:szCs w:val="32"/>
        </w:rPr>
        <w:t>个，涉及资金</w:t>
      </w:r>
      <w:r>
        <w:rPr>
          <w:rFonts w:hint="eastAsia" w:ascii="Times New Roman" w:eastAsia="仿宋_GB2312"/>
          <w:sz w:val="32"/>
          <w:szCs w:val="32"/>
        </w:rPr>
        <w:t>0</w:t>
      </w:r>
      <w:r>
        <w:rPr>
          <w:rFonts w:ascii="Times New Roman" w:eastAsia="仿宋_GB2312"/>
          <w:sz w:val="32"/>
          <w:szCs w:val="32"/>
        </w:rPr>
        <w:t>万元，占政府性基金预算项目支出总额的</w:t>
      </w:r>
      <w:r>
        <w:rPr>
          <w:rFonts w:hint="eastAsia" w:ascii="Times New Roman" w:eastAsia="仿宋_GB2312"/>
          <w:sz w:val="32"/>
          <w:szCs w:val="32"/>
        </w:rPr>
        <w:t>0</w:t>
      </w:r>
      <w:r>
        <w:rPr>
          <w:rFonts w:ascii="Times New Roman" w:eastAsia="仿宋_GB2312"/>
          <w:sz w:val="32"/>
          <w:szCs w:val="32"/>
        </w:rPr>
        <w:t>%；国有资本经营预算项目</w:t>
      </w:r>
      <w:r>
        <w:rPr>
          <w:rFonts w:hint="eastAsia" w:ascii="Times New Roman" w:eastAsia="仿宋_GB2312"/>
          <w:sz w:val="32"/>
          <w:szCs w:val="32"/>
        </w:rPr>
        <w:t>0</w:t>
      </w:r>
      <w:r>
        <w:rPr>
          <w:rFonts w:ascii="Times New Roman" w:eastAsia="仿宋_GB2312"/>
          <w:sz w:val="32"/>
          <w:szCs w:val="32"/>
        </w:rPr>
        <w:t>个，涉及资金</w:t>
      </w:r>
      <w:r>
        <w:rPr>
          <w:rFonts w:hint="eastAsia" w:ascii="Times New Roman" w:eastAsia="仿宋_GB2312"/>
          <w:sz w:val="32"/>
          <w:szCs w:val="32"/>
        </w:rPr>
        <w:t>0</w:t>
      </w:r>
      <w:r>
        <w:rPr>
          <w:rFonts w:ascii="Times New Roman" w:eastAsia="仿宋_GB2312"/>
          <w:sz w:val="32"/>
          <w:szCs w:val="32"/>
        </w:rPr>
        <w:t>万元，占国有资本经营预算项目支出总额的</w:t>
      </w:r>
      <w:r>
        <w:rPr>
          <w:rFonts w:hint="eastAsia" w:ascii="Times New Roman" w:eastAsia="仿宋_GB2312"/>
          <w:sz w:val="32"/>
          <w:szCs w:val="32"/>
        </w:rPr>
        <w:t>0</w:t>
      </w:r>
      <w:r>
        <w:rPr>
          <w:rFonts w:ascii="Times New Roman" w:eastAsia="仿宋_GB2312"/>
          <w:sz w:val="32"/>
          <w:szCs w:val="32"/>
        </w:rPr>
        <w:t>%。</w:t>
      </w:r>
    </w:p>
    <w:p w14:paraId="668ABF17">
      <w:pPr>
        <w:widowControl/>
        <w:spacing w:line="360" w:lineRule="auto"/>
        <w:ind w:firstLine="640" w:firstLineChars="200"/>
        <w:jc w:val="left"/>
        <w:rPr>
          <w:rFonts w:ascii="Times New Roman" w:eastAsia="仿宋_GB2312" w:cs="宋体"/>
          <w:sz w:val="32"/>
          <w:szCs w:val="32"/>
        </w:rPr>
      </w:pPr>
      <w:r>
        <w:rPr>
          <w:rFonts w:ascii="Times New Roman" w:eastAsia="仿宋_GB2312"/>
          <w:sz w:val="32"/>
          <w:szCs w:val="32"/>
        </w:rPr>
        <w:t>组织对</w:t>
      </w:r>
      <w:r>
        <w:rPr>
          <w:rFonts w:hint="eastAsia" w:ascii="Times New Roman" w:eastAsia="仿宋_GB2312"/>
          <w:sz w:val="32"/>
          <w:szCs w:val="32"/>
        </w:rPr>
        <w:t>聘用制书记员经费1</w:t>
      </w:r>
      <w:r>
        <w:rPr>
          <w:rFonts w:ascii="Times New Roman" w:eastAsia="仿宋_GB2312"/>
          <w:sz w:val="32"/>
          <w:szCs w:val="32"/>
        </w:rPr>
        <w:t>个项目开展了</w:t>
      </w:r>
      <w:r>
        <w:rPr>
          <w:rFonts w:hint="eastAsia" w:ascii="Times New Roman" w:eastAsia="仿宋_GB2312"/>
          <w:sz w:val="32"/>
          <w:szCs w:val="32"/>
          <w:lang w:eastAsia="zh-CN"/>
        </w:rPr>
        <w:t>单位</w:t>
      </w:r>
      <w:r>
        <w:rPr>
          <w:rFonts w:ascii="Times New Roman" w:eastAsia="仿宋_GB2312"/>
          <w:sz w:val="32"/>
          <w:szCs w:val="32"/>
        </w:rPr>
        <w:t>重点评价，涉及一般公共预算支出</w:t>
      </w:r>
      <w:r>
        <w:rPr>
          <w:rFonts w:hint="eastAsia" w:ascii="Times New Roman" w:eastAsia="仿宋_GB2312"/>
          <w:sz w:val="32"/>
          <w:szCs w:val="32"/>
        </w:rPr>
        <w:t>87.17</w:t>
      </w:r>
      <w:r>
        <w:rPr>
          <w:rFonts w:ascii="Times New Roman" w:eastAsia="仿宋_GB2312"/>
          <w:sz w:val="32"/>
          <w:szCs w:val="32"/>
        </w:rPr>
        <w:t>万元，政府性基金预算支出</w:t>
      </w:r>
      <w:r>
        <w:rPr>
          <w:rFonts w:hint="eastAsia" w:ascii="Times New Roman" w:eastAsia="仿宋_GB2312"/>
          <w:sz w:val="32"/>
          <w:szCs w:val="32"/>
        </w:rPr>
        <w:t>0</w:t>
      </w:r>
      <w:r>
        <w:rPr>
          <w:rFonts w:ascii="Times New Roman" w:eastAsia="仿宋_GB2312"/>
          <w:sz w:val="32"/>
          <w:szCs w:val="32"/>
        </w:rPr>
        <w:t>万元，国有资本经营预算支出</w:t>
      </w:r>
      <w:r>
        <w:rPr>
          <w:rFonts w:hint="eastAsia" w:ascii="Times New Roman" w:eastAsia="仿宋_GB2312"/>
          <w:sz w:val="32"/>
          <w:szCs w:val="32"/>
        </w:rPr>
        <w:t>0</w:t>
      </w:r>
      <w:r>
        <w:rPr>
          <w:rFonts w:ascii="Times New Roman" w:eastAsia="仿宋_GB2312"/>
          <w:sz w:val="32"/>
          <w:szCs w:val="32"/>
        </w:rPr>
        <w:t>万元，从评价情况来看，</w:t>
      </w:r>
      <w:r>
        <w:rPr>
          <w:rFonts w:hint="eastAsia" w:ascii="Times New Roman" w:eastAsia="仿宋_GB2312" w:cs="宋体"/>
          <w:sz w:val="32"/>
          <w:szCs w:val="32"/>
        </w:rPr>
        <w:t>我单位执行率为97.02%，总体工作开展情况良好</w:t>
      </w:r>
      <w:r>
        <w:rPr>
          <w:rFonts w:ascii="Times New Roman" w:eastAsia="仿宋_GB2312" w:cs="宋体"/>
          <w:sz w:val="32"/>
          <w:szCs w:val="32"/>
        </w:rPr>
        <w:t>。</w:t>
      </w:r>
    </w:p>
    <w:p w14:paraId="42E86DD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7B08816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w:t>
      </w:r>
      <w:r>
        <w:rPr>
          <w:rFonts w:hint="eastAsia" w:ascii="Times New Roman" w:eastAsia="仿宋_GB2312"/>
          <w:sz w:val="32"/>
          <w:szCs w:val="32"/>
          <w:lang w:eastAsia="zh-CN"/>
        </w:rPr>
        <w:t>单位</w:t>
      </w:r>
      <w:r>
        <w:rPr>
          <w:rFonts w:ascii="Times New Roman" w:eastAsia="仿宋_GB2312"/>
          <w:sz w:val="32"/>
          <w:szCs w:val="32"/>
        </w:rPr>
        <w:t>决算公开中反映</w:t>
      </w:r>
      <w:r>
        <w:rPr>
          <w:rFonts w:hint="eastAsia" w:ascii="Times New Roman" w:eastAsia="仿宋_GB2312"/>
          <w:sz w:val="32"/>
          <w:szCs w:val="32"/>
        </w:rPr>
        <w:t>聘用制书记员经费</w:t>
      </w:r>
      <w:r>
        <w:rPr>
          <w:rFonts w:ascii="Times New Roman" w:eastAsia="仿宋_GB2312"/>
          <w:sz w:val="32"/>
          <w:szCs w:val="32"/>
        </w:rPr>
        <w:t>等</w:t>
      </w:r>
      <w:r>
        <w:rPr>
          <w:rFonts w:hint="eastAsia" w:ascii="Times New Roman" w:eastAsia="仿宋_GB2312"/>
          <w:sz w:val="32"/>
          <w:szCs w:val="32"/>
        </w:rPr>
        <w:t>12</w:t>
      </w:r>
      <w:r>
        <w:rPr>
          <w:rFonts w:ascii="Times New Roman" w:eastAsia="仿宋_GB2312"/>
          <w:sz w:val="32"/>
          <w:szCs w:val="32"/>
        </w:rPr>
        <w:t>个项目绩效自评结果</w:t>
      </w:r>
      <w:r>
        <w:rPr>
          <w:rFonts w:hint="eastAsia" w:ascii="Times New Roman" w:eastAsia="仿宋_GB2312"/>
          <w:sz w:val="32"/>
          <w:szCs w:val="32"/>
        </w:rPr>
        <w:t>（其中7</w:t>
      </w:r>
      <w:r>
        <w:rPr>
          <w:rFonts w:hint="eastAsia" w:ascii="宋体" w:hAnsi="宋体" w:eastAsia="宋体"/>
          <w:sz w:val="32"/>
          <w:szCs w:val="32"/>
        </w:rPr>
        <w:t>个项目为涉密项目</w:t>
      </w:r>
      <w:r>
        <w:rPr>
          <w:rFonts w:hint="eastAsia" w:ascii="Times New Roman" w:eastAsia="仿宋_GB2312"/>
          <w:sz w:val="32"/>
          <w:szCs w:val="32"/>
        </w:rPr>
        <w:t>）</w:t>
      </w:r>
      <w:r>
        <w:rPr>
          <w:rFonts w:ascii="Times New Roman" w:eastAsia="仿宋_GB2312"/>
          <w:sz w:val="32"/>
          <w:szCs w:val="32"/>
        </w:rPr>
        <w:t>。</w:t>
      </w:r>
    </w:p>
    <w:p w14:paraId="50D2C39D">
      <w:pPr>
        <w:widowControl/>
        <w:spacing w:line="360" w:lineRule="auto"/>
        <w:ind w:firstLine="640" w:firstLineChars="200"/>
        <w:jc w:val="left"/>
        <w:rPr>
          <w:rFonts w:hint="eastAsia" w:ascii="Times New Roman" w:eastAsia="仿宋_GB2312"/>
          <w:sz w:val="32"/>
          <w:szCs w:val="32"/>
          <w:lang w:val="en-US" w:eastAsia="zh-CN"/>
        </w:rPr>
      </w:pPr>
      <w:r>
        <w:rPr>
          <w:rFonts w:hint="eastAsia" w:ascii="仿宋_GB2312" w:hAnsi="仿宋" w:eastAsia="仿宋_GB2312" w:cs="仿宋"/>
          <w:sz w:val="32"/>
          <w:szCs w:val="32"/>
        </w:rPr>
        <w:t>单位运转保障经费</w:t>
      </w:r>
      <w:r>
        <w:rPr>
          <w:rFonts w:ascii="Times New Roman" w:eastAsia="仿宋_GB2312"/>
          <w:sz w:val="32"/>
          <w:szCs w:val="32"/>
        </w:rPr>
        <w:t>项目绩效自评情况：根据年初设定的绩效目标，</w:t>
      </w:r>
      <w:r>
        <w:rPr>
          <w:rFonts w:hint="eastAsia" w:ascii="仿宋_GB2312" w:hAnsi="仿宋" w:eastAsia="仿宋_GB2312" w:cs="仿宋"/>
          <w:sz w:val="32"/>
          <w:szCs w:val="32"/>
        </w:rPr>
        <w:t>单位运转保障经费</w:t>
      </w:r>
      <w:r>
        <w:rPr>
          <w:rFonts w:ascii="Times New Roman" w:eastAsia="仿宋_GB2312"/>
          <w:sz w:val="32"/>
          <w:szCs w:val="32"/>
        </w:rPr>
        <w:t>项目绩效自评得分为</w:t>
      </w:r>
      <w:r>
        <w:rPr>
          <w:rFonts w:hint="eastAsia" w:ascii="Times New Roman" w:eastAsia="仿宋_GB2312"/>
          <w:sz w:val="32"/>
          <w:szCs w:val="32"/>
          <w:lang w:val="en-US" w:eastAsia="zh-CN"/>
        </w:rPr>
        <w:t>95</w:t>
      </w:r>
      <w:r>
        <w:rPr>
          <w:rFonts w:ascii="Times New Roman" w:eastAsia="仿宋_GB2312"/>
          <w:sz w:val="32"/>
          <w:szCs w:val="32"/>
        </w:rPr>
        <w:t>分（绩效自评表附后）。全年预算数为</w:t>
      </w:r>
      <w:r>
        <w:rPr>
          <w:rFonts w:hint="eastAsia" w:ascii="仿宋_GB2312" w:hAnsi="仿宋" w:eastAsia="仿宋_GB2312" w:cs="仿宋"/>
          <w:sz w:val="32"/>
          <w:szCs w:val="32"/>
          <w:lang w:val="en-US" w:eastAsia="zh-CN"/>
        </w:rPr>
        <w:t>115.99</w:t>
      </w:r>
      <w:r>
        <w:rPr>
          <w:rFonts w:ascii="Times New Roman" w:eastAsia="仿宋_GB2312"/>
          <w:sz w:val="32"/>
          <w:szCs w:val="32"/>
        </w:rPr>
        <w:t>万元，执行数为</w:t>
      </w:r>
      <w:r>
        <w:rPr>
          <w:rFonts w:hint="eastAsia" w:ascii="仿宋_GB2312" w:hAnsi="仿宋" w:eastAsia="仿宋_GB2312" w:cs="仿宋"/>
          <w:sz w:val="32"/>
          <w:szCs w:val="32"/>
          <w:lang w:val="en-US" w:eastAsia="zh-CN"/>
        </w:rPr>
        <w:t>114.62</w:t>
      </w:r>
      <w:r>
        <w:rPr>
          <w:rFonts w:ascii="Times New Roman" w:eastAsia="仿宋_GB2312"/>
          <w:sz w:val="32"/>
          <w:szCs w:val="32"/>
        </w:rPr>
        <w:t>万元，完成预算的</w:t>
      </w:r>
      <w:r>
        <w:rPr>
          <w:rFonts w:hint="eastAsia" w:ascii="Times New Roman" w:eastAsia="仿宋_GB2312"/>
          <w:sz w:val="32"/>
          <w:szCs w:val="32"/>
          <w:lang w:val="en-US" w:eastAsia="zh-CN"/>
        </w:rPr>
        <w:t>98.82</w:t>
      </w:r>
      <w:r>
        <w:rPr>
          <w:rFonts w:ascii="Times New Roman" w:eastAsia="仿宋_GB2312"/>
          <w:sz w:val="32"/>
          <w:szCs w:val="32"/>
        </w:rPr>
        <w:t>%。项目绩效目标完成情况：</w:t>
      </w:r>
      <w:r>
        <w:rPr>
          <w:rFonts w:hint="eastAsia" w:ascii="Times New Roman" w:eastAsia="仿宋_GB2312"/>
          <w:sz w:val="32"/>
          <w:szCs w:val="32"/>
          <w:lang w:val="en-US" w:eastAsia="zh-CN"/>
        </w:rPr>
        <w:t>保障检察业务顺利开展</w:t>
      </w:r>
      <w:r>
        <w:rPr>
          <w:rFonts w:ascii="Times New Roman" w:eastAsia="仿宋_GB2312"/>
          <w:sz w:val="32"/>
          <w:szCs w:val="32"/>
        </w:rPr>
        <w:t>。</w:t>
      </w:r>
      <w:r>
        <w:rPr>
          <w:rFonts w:hint="eastAsia" w:ascii="Times New Roman" w:eastAsia="仿宋_GB2312"/>
          <w:sz w:val="32"/>
          <w:szCs w:val="32"/>
          <w:lang w:val="en-US" w:eastAsia="zh-CN"/>
        </w:rPr>
        <w:t>未发现问题。</w:t>
      </w:r>
    </w:p>
    <w:p w14:paraId="5CA2C266">
      <w:pPr>
        <w:numPr>
          <w:ilvl w:val="0"/>
          <w:numId w:val="0"/>
        </w:num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highlight w:val="none"/>
        </w:rPr>
        <w:t>聘用制书记员经费</w:t>
      </w:r>
      <w:r>
        <w:rPr>
          <w:rFonts w:hint="eastAsia" w:ascii="仿宋_GB2312" w:hAnsi="仿宋" w:eastAsia="仿宋_GB2312" w:cs="仿宋"/>
          <w:sz w:val="32"/>
          <w:szCs w:val="32"/>
          <w:highlight w:val="none"/>
          <w:lang w:val="en-US" w:eastAsia="zh-CN"/>
        </w:rPr>
        <w:t>项目</w:t>
      </w:r>
      <w:r>
        <w:rPr>
          <w:rFonts w:ascii="Times New Roman" w:eastAsia="仿宋_GB2312"/>
          <w:sz w:val="32"/>
          <w:szCs w:val="32"/>
        </w:rPr>
        <w:t>绩效自评情况</w:t>
      </w:r>
      <w:r>
        <w:rPr>
          <w:rFonts w:hint="eastAsia" w:ascii="仿宋_GB2312" w:hAnsi="仿宋" w:eastAsia="仿宋_GB2312" w:cs="仿宋"/>
          <w:sz w:val="32"/>
          <w:szCs w:val="32"/>
        </w:rPr>
        <w:t>：根据年初设定的绩效目标，项目支出自评得分为</w:t>
      </w:r>
      <w:r>
        <w:rPr>
          <w:rFonts w:hint="eastAsia" w:ascii="仿宋_GB2312" w:hAnsi="仿宋" w:eastAsia="仿宋_GB2312" w:cs="仿宋"/>
          <w:sz w:val="32"/>
          <w:szCs w:val="32"/>
          <w:lang w:val="en-US" w:eastAsia="zh-CN"/>
        </w:rPr>
        <w:t>95</w:t>
      </w:r>
      <w:r>
        <w:rPr>
          <w:rFonts w:hint="eastAsia" w:ascii="仿宋_GB2312" w:hAnsi="仿宋" w:eastAsia="仿宋_GB2312" w:cs="仿宋"/>
          <w:sz w:val="32"/>
          <w:szCs w:val="32"/>
        </w:rPr>
        <w:t>分</w:t>
      </w:r>
      <w:r>
        <w:rPr>
          <w:rFonts w:ascii="Times New Roman" w:eastAsia="仿宋_GB2312"/>
          <w:sz w:val="32"/>
          <w:szCs w:val="32"/>
        </w:rPr>
        <w:t>（绩效自评表附后）</w:t>
      </w:r>
      <w:r>
        <w:rPr>
          <w:rFonts w:hint="eastAsia" w:ascii="仿宋_GB2312" w:hAnsi="仿宋" w:eastAsia="仿宋_GB2312" w:cs="仿宋"/>
          <w:sz w:val="32"/>
          <w:szCs w:val="32"/>
        </w:rPr>
        <w:t>。全年预算数为</w:t>
      </w:r>
      <w:r>
        <w:rPr>
          <w:rFonts w:hint="eastAsia" w:ascii="仿宋_GB2312" w:hAnsi="仿宋" w:eastAsia="仿宋_GB2312" w:cs="仿宋"/>
          <w:sz w:val="32"/>
          <w:szCs w:val="32"/>
          <w:lang w:val="en-US" w:eastAsia="zh-CN"/>
        </w:rPr>
        <w:t>89.85</w:t>
      </w:r>
      <w:r>
        <w:rPr>
          <w:rFonts w:hint="eastAsia" w:ascii="仿宋_GB2312" w:hAnsi="仿宋" w:eastAsia="仿宋_GB2312" w:cs="仿宋"/>
          <w:sz w:val="32"/>
          <w:szCs w:val="32"/>
        </w:rPr>
        <w:t>万元，执行数为</w:t>
      </w:r>
      <w:r>
        <w:rPr>
          <w:rFonts w:hint="eastAsia" w:ascii="仿宋_GB2312" w:hAnsi="仿宋" w:eastAsia="仿宋_GB2312" w:cs="仿宋"/>
          <w:sz w:val="32"/>
          <w:szCs w:val="32"/>
          <w:lang w:val="en-US" w:eastAsia="zh-CN"/>
        </w:rPr>
        <w:t>87.17</w:t>
      </w:r>
      <w:r>
        <w:rPr>
          <w:rFonts w:hint="eastAsia" w:ascii="仿宋_GB2312" w:hAnsi="仿宋" w:eastAsia="仿宋_GB2312" w:cs="仿宋"/>
          <w:sz w:val="32"/>
          <w:szCs w:val="32"/>
        </w:rPr>
        <w:t>万元，</w:t>
      </w:r>
      <w:r>
        <w:rPr>
          <w:rFonts w:ascii="Times New Roman" w:eastAsia="仿宋_GB2312"/>
          <w:sz w:val="32"/>
          <w:szCs w:val="32"/>
        </w:rPr>
        <w:t>完成预算的</w:t>
      </w:r>
      <w:r>
        <w:rPr>
          <w:rFonts w:hint="eastAsia" w:ascii="Times New Roman" w:eastAsia="仿宋_GB2312"/>
          <w:sz w:val="32"/>
          <w:szCs w:val="32"/>
          <w:lang w:val="en-US" w:eastAsia="zh-CN"/>
        </w:rPr>
        <w:t>97.02</w:t>
      </w:r>
      <w:r>
        <w:rPr>
          <w:rFonts w:ascii="Times New Roman" w:eastAsia="仿宋_GB2312"/>
          <w:sz w:val="32"/>
          <w:szCs w:val="32"/>
        </w:rPr>
        <w:t>%</w:t>
      </w:r>
      <w:r>
        <w:rPr>
          <w:rFonts w:hint="eastAsia" w:ascii="Times New Roman" w:eastAsia="仿宋_GB2312"/>
          <w:sz w:val="32"/>
          <w:szCs w:val="32"/>
          <w:lang w:eastAsia="zh-CN"/>
        </w:rPr>
        <w:t>。</w:t>
      </w:r>
      <w:r>
        <w:rPr>
          <w:rFonts w:hint="eastAsia" w:ascii="仿宋_GB2312" w:hAnsi="仿宋" w:eastAsia="仿宋_GB2312" w:cs="仿宋"/>
          <w:sz w:val="32"/>
          <w:szCs w:val="32"/>
        </w:rPr>
        <w:t>项目绩效完成情况：优秀。发现的主要问题：无。下一步改进措施：</w:t>
      </w:r>
      <w:r>
        <w:rPr>
          <w:rFonts w:hint="eastAsia" w:ascii="仿宋_GB2312" w:hAnsi="仿宋" w:eastAsia="仿宋_GB2312" w:cs="仿宋"/>
          <w:sz w:val="32"/>
          <w:szCs w:val="32"/>
          <w:lang w:val="en-US" w:eastAsia="zh-CN"/>
        </w:rPr>
        <w:t>无</w:t>
      </w:r>
      <w:r>
        <w:rPr>
          <w:rFonts w:hint="eastAsia" w:ascii="仿宋_GB2312" w:hAnsi="仿宋" w:eastAsia="仿宋_GB2312" w:cs="仿宋"/>
          <w:sz w:val="32"/>
          <w:szCs w:val="32"/>
          <w:lang w:eastAsia="zh-CN"/>
        </w:rPr>
        <w:t>。</w:t>
      </w:r>
    </w:p>
    <w:p w14:paraId="60B8FA63">
      <w:pPr>
        <w:numPr>
          <w:ilvl w:val="0"/>
          <w:numId w:val="0"/>
        </w:num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highlight w:val="none"/>
        </w:rPr>
        <w:t>党组织活动经费</w:t>
      </w:r>
      <w:r>
        <w:rPr>
          <w:rFonts w:hint="eastAsia" w:ascii="仿宋_GB2312" w:hAnsi="仿宋" w:eastAsia="仿宋_GB2312" w:cs="仿宋"/>
          <w:sz w:val="32"/>
          <w:szCs w:val="32"/>
          <w:highlight w:val="none"/>
          <w:lang w:val="en-US" w:eastAsia="zh-CN"/>
        </w:rPr>
        <w:t>项目</w:t>
      </w:r>
      <w:r>
        <w:rPr>
          <w:rFonts w:ascii="Times New Roman" w:eastAsia="仿宋_GB2312"/>
          <w:sz w:val="32"/>
          <w:szCs w:val="32"/>
        </w:rPr>
        <w:t>绩效自评情况</w:t>
      </w:r>
      <w:r>
        <w:rPr>
          <w:rFonts w:hint="eastAsia" w:ascii="仿宋_GB2312" w:hAnsi="仿宋" w:eastAsia="仿宋_GB2312" w:cs="仿宋"/>
          <w:sz w:val="32"/>
          <w:szCs w:val="32"/>
        </w:rPr>
        <w:t>：根据年初设定的绩效目标，项目支出自评得分为</w:t>
      </w:r>
      <w:r>
        <w:rPr>
          <w:rFonts w:hint="eastAsia" w:ascii="仿宋_GB2312" w:hAnsi="仿宋" w:eastAsia="仿宋_GB2312" w:cs="仿宋"/>
          <w:sz w:val="32"/>
          <w:szCs w:val="32"/>
          <w:lang w:val="en-US" w:eastAsia="zh-CN"/>
        </w:rPr>
        <w:t>100</w:t>
      </w:r>
      <w:r>
        <w:rPr>
          <w:rFonts w:hint="eastAsia" w:ascii="仿宋_GB2312" w:hAnsi="仿宋" w:eastAsia="仿宋_GB2312" w:cs="仿宋"/>
          <w:sz w:val="32"/>
          <w:szCs w:val="32"/>
        </w:rPr>
        <w:t>分</w:t>
      </w:r>
      <w:r>
        <w:rPr>
          <w:rFonts w:ascii="Times New Roman" w:eastAsia="仿宋_GB2312"/>
          <w:sz w:val="32"/>
          <w:szCs w:val="32"/>
        </w:rPr>
        <w:t>（绩效自评表附后）</w:t>
      </w:r>
      <w:r>
        <w:rPr>
          <w:rFonts w:hint="eastAsia" w:ascii="仿宋_GB2312" w:hAnsi="仿宋" w:eastAsia="仿宋_GB2312" w:cs="仿宋"/>
          <w:sz w:val="32"/>
          <w:szCs w:val="32"/>
        </w:rPr>
        <w:t>。全年预算数为</w:t>
      </w:r>
      <w:r>
        <w:rPr>
          <w:rFonts w:hint="eastAsia" w:ascii="仿宋_GB2312" w:hAnsi="仿宋" w:eastAsia="仿宋_GB2312" w:cs="仿宋"/>
          <w:sz w:val="32"/>
          <w:szCs w:val="32"/>
          <w:lang w:val="en-US" w:eastAsia="zh-CN"/>
        </w:rPr>
        <w:t>4.42</w:t>
      </w:r>
      <w:r>
        <w:rPr>
          <w:rFonts w:hint="eastAsia" w:ascii="仿宋_GB2312" w:hAnsi="仿宋" w:eastAsia="仿宋_GB2312" w:cs="仿宋"/>
          <w:sz w:val="32"/>
          <w:szCs w:val="32"/>
        </w:rPr>
        <w:t>万元，执行数为</w:t>
      </w:r>
      <w:r>
        <w:rPr>
          <w:rFonts w:hint="eastAsia" w:ascii="仿宋_GB2312" w:hAnsi="仿宋" w:eastAsia="仿宋_GB2312" w:cs="仿宋"/>
          <w:sz w:val="32"/>
          <w:szCs w:val="32"/>
          <w:lang w:val="en-US" w:eastAsia="zh-CN"/>
        </w:rPr>
        <w:t>4.42</w:t>
      </w:r>
      <w:r>
        <w:rPr>
          <w:rFonts w:hint="eastAsia" w:ascii="仿宋_GB2312" w:hAnsi="仿宋" w:eastAsia="仿宋_GB2312" w:cs="仿宋"/>
          <w:sz w:val="32"/>
          <w:szCs w:val="32"/>
        </w:rPr>
        <w:t>万元，</w:t>
      </w:r>
      <w:r>
        <w:rPr>
          <w:rFonts w:ascii="Times New Roman" w:eastAsia="仿宋_GB2312"/>
          <w:sz w:val="32"/>
          <w:szCs w:val="32"/>
        </w:rPr>
        <w:t>完成预算的</w:t>
      </w:r>
      <w:r>
        <w:rPr>
          <w:rFonts w:hint="eastAsia" w:ascii="Times New Roman" w:eastAsia="仿宋_GB2312"/>
          <w:sz w:val="32"/>
          <w:szCs w:val="32"/>
          <w:lang w:val="en-US" w:eastAsia="zh-CN"/>
        </w:rPr>
        <w:t>100</w:t>
      </w:r>
      <w:r>
        <w:rPr>
          <w:rFonts w:ascii="Times New Roman" w:eastAsia="仿宋_GB2312"/>
          <w:sz w:val="32"/>
          <w:szCs w:val="32"/>
        </w:rPr>
        <w:t>%</w:t>
      </w:r>
      <w:r>
        <w:rPr>
          <w:rFonts w:hint="eastAsia" w:ascii="Times New Roman" w:eastAsia="仿宋_GB2312"/>
          <w:sz w:val="32"/>
          <w:szCs w:val="32"/>
          <w:lang w:eastAsia="zh-CN"/>
        </w:rPr>
        <w:t>。</w:t>
      </w:r>
      <w:r>
        <w:rPr>
          <w:rFonts w:hint="eastAsia" w:ascii="仿宋_GB2312" w:hAnsi="仿宋" w:eastAsia="仿宋_GB2312" w:cs="仿宋"/>
          <w:sz w:val="32"/>
          <w:szCs w:val="32"/>
        </w:rPr>
        <w:t>项目绩效完成情况：优秀。发现的主要问题：无。下一步改进措施：</w:t>
      </w:r>
      <w:r>
        <w:rPr>
          <w:rFonts w:hint="eastAsia" w:ascii="仿宋_GB2312" w:hAnsi="仿宋" w:eastAsia="仿宋_GB2312" w:cs="仿宋"/>
          <w:sz w:val="32"/>
          <w:szCs w:val="32"/>
          <w:lang w:val="en-US" w:eastAsia="zh-CN"/>
        </w:rPr>
        <w:t>无</w:t>
      </w:r>
      <w:r>
        <w:rPr>
          <w:rFonts w:hint="eastAsia" w:ascii="仿宋_GB2312" w:hAnsi="仿宋" w:eastAsia="仿宋_GB2312" w:cs="仿宋"/>
          <w:sz w:val="32"/>
          <w:szCs w:val="32"/>
          <w:lang w:eastAsia="zh-CN"/>
        </w:rPr>
        <w:t>。</w:t>
      </w:r>
    </w:p>
    <w:p w14:paraId="232BD569">
      <w:pPr>
        <w:widowControl/>
        <w:spacing w:line="360" w:lineRule="auto"/>
        <w:ind w:firstLine="640" w:firstLineChars="200"/>
        <w:jc w:val="left"/>
        <w:rPr>
          <w:rFonts w:hint="eastAsia" w:ascii="仿宋_GB2312" w:hAnsi="仿宋" w:eastAsia="仿宋_GB2312" w:cs="仿宋"/>
          <w:sz w:val="32"/>
          <w:szCs w:val="32"/>
          <w:highlight w:val="none"/>
          <w:lang w:eastAsia="zh-CN"/>
        </w:rPr>
      </w:pPr>
      <w:r>
        <w:rPr>
          <w:rFonts w:hint="eastAsia" w:ascii="仿宋_GB2312" w:hAnsi="仿宋" w:eastAsia="仿宋_GB2312" w:cs="仿宋"/>
          <w:sz w:val="32"/>
          <w:szCs w:val="32"/>
          <w:highlight w:val="none"/>
        </w:rPr>
        <w:t>劳务派遣人员经费</w:t>
      </w:r>
      <w:r>
        <w:rPr>
          <w:rFonts w:hint="eastAsia" w:ascii="仿宋_GB2312" w:hAnsi="仿宋" w:eastAsia="仿宋_GB2312" w:cs="仿宋"/>
          <w:sz w:val="32"/>
          <w:szCs w:val="32"/>
          <w:highlight w:val="none"/>
          <w:lang w:val="en-US" w:eastAsia="zh-CN"/>
        </w:rPr>
        <w:t>项目</w:t>
      </w:r>
      <w:r>
        <w:rPr>
          <w:rFonts w:ascii="Times New Roman" w:eastAsia="仿宋_GB2312"/>
          <w:sz w:val="32"/>
          <w:szCs w:val="32"/>
        </w:rPr>
        <w:t>绩效自评情况</w:t>
      </w:r>
      <w:r>
        <w:rPr>
          <w:rFonts w:hint="eastAsia" w:ascii="仿宋_GB2312" w:hAnsi="仿宋" w:eastAsia="仿宋_GB2312" w:cs="仿宋"/>
          <w:sz w:val="32"/>
          <w:szCs w:val="32"/>
          <w:highlight w:val="none"/>
        </w:rPr>
        <w:t>：根据年初设定的绩效目标，项目支出自评得分为</w:t>
      </w:r>
      <w:r>
        <w:rPr>
          <w:rFonts w:hint="eastAsia" w:ascii="仿宋_GB2312" w:hAnsi="仿宋" w:eastAsia="仿宋_GB2312" w:cs="仿宋"/>
          <w:sz w:val="32"/>
          <w:szCs w:val="32"/>
          <w:highlight w:val="none"/>
          <w:lang w:val="en-US" w:eastAsia="zh-CN"/>
        </w:rPr>
        <w:t>98</w:t>
      </w:r>
      <w:r>
        <w:rPr>
          <w:rFonts w:hint="eastAsia" w:ascii="仿宋_GB2312" w:hAnsi="仿宋" w:eastAsia="仿宋_GB2312" w:cs="仿宋"/>
          <w:sz w:val="32"/>
          <w:szCs w:val="32"/>
          <w:highlight w:val="none"/>
        </w:rPr>
        <w:t>分</w:t>
      </w:r>
      <w:r>
        <w:rPr>
          <w:rFonts w:ascii="Times New Roman" w:eastAsia="仿宋_GB2312"/>
          <w:sz w:val="32"/>
          <w:szCs w:val="32"/>
        </w:rPr>
        <w:t>（绩效自评表附后）</w:t>
      </w:r>
      <w:r>
        <w:rPr>
          <w:rFonts w:hint="eastAsia" w:ascii="仿宋_GB2312" w:hAnsi="仿宋" w:eastAsia="仿宋_GB2312" w:cs="仿宋"/>
          <w:sz w:val="32"/>
          <w:szCs w:val="32"/>
          <w:highlight w:val="none"/>
        </w:rPr>
        <w:t>。全年预算数为</w:t>
      </w:r>
      <w:r>
        <w:rPr>
          <w:rFonts w:hint="eastAsia" w:ascii="仿宋_GB2312" w:hAnsi="仿宋" w:eastAsia="仿宋_GB2312" w:cs="仿宋"/>
          <w:sz w:val="32"/>
          <w:szCs w:val="32"/>
          <w:highlight w:val="none"/>
          <w:lang w:val="en-US" w:eastAsia="zh-CN"/>
        </w:rPr>
        <w:t>65.4</w:t>
      </w:r>
      <w:r>
        <w:rPr>
          <w:rFonts w:hint="eastAsia" w:ascii="仿宋_GB2312" w:hAnsi="仿宋" w:eastAsia="仿宋_GB2312" w:cs="仿宋"/>
          <w:sz w:val="32"/>
          <w:szCs w:val="32"/>
          <w:highlight w:val="none"/>
        </w:rPr>
        <w:t>万元，执行数为</w:t>
      </w:r>
      <w:r>
        <w:rPr>
          <w:rFonts w:hint="eastAsia" w:ascii="仿宋_GB2312" w:hAnsi="仿宋" w:eastAsia="仿宋_GB2312" w:cs="仿宋"/>
          <w:sz w:val="32"/>
          <w:szCs w:val="32"/>
          <w:highlight w:val="none"/>
          <w:lang w:val="en-US" w:eastAsia="zh-CN"/>
        </w:rPr>
        <w:t>65.35</w:t>
      </w:r>
      <w:r>
        <w:rPr>
          <w:rFonts w:hint="eastAsia" w:ascii="仿宋_GB2312" w:hAnsi="仿宋" w:eastAsia="仿宋_GB2312" w:cs="仿宋"/>
          <w:sz w:val="32"/>
          <w:szCs w:val="32"/>
          <w:highlight w:val="none"/>
        </w:rPr>
        <w:t>万元，</w:t>
      </w:r>
      <w:r>
        <w:rPr>
          <w:rFonts w:ascii="Times New Roman" w:eastAsia="仿宋_GB2312"/>
          <w:sz w:val="32"/>
          <w:szCs w:val="32"/>
        </w:rPr>
        <w:t>完成预算的</w:t>
      </w:r>
      <w:r>
        <w:rPr>
          <w:rFonts w:hint="eastAsia" w:ascii="Times New Roman" w:eastAsia="仿宋_GB2312"/>
          <w:sz w:val="32"/>
          <w:szCs w:val="32"/>
          <w:lang w:val="en-US" w:eastAsia="zh-CN"/>
        </w:rPr>
        <w:t>99.92</w:t>
      </w:r>
      <w:r>
        <w:rPr>
          <w:rFonts w:ascii="Times New Roman" w:eastAsia="仿宋_GB2312"/>
          <w:sz w:val="32"/>
          <w:szCs w:val="32"/>
        </w:rPr>
        <w:t>%</w:t>
      </w:r>
      <w:r>
        <w:rPr>
          <w:rFonts w:hint="eastAsia" w:ascii="Times New Roman" w:eastAsia="仿宋_GB2312"/>
          <w:sz w:val="32"/>
          <w:szCs w:val="32"/>
          <w:lang w:eastAsia="zh-CN"/>
        </w:rPr>
        <w:t>。</w:t>
      </w:r>
      <w:r>
        <w:rPr>
          <w:rFonts w:hint="eastAsia" w:ascii="仿宋_GB2312" w:hAnsi="仿宋" w:eastAsia="仿宋_GB2312" w:cs="仿宋"/>
          <w:sz w:val="32"/>
          <w:szCs w:val="32"/>
          <w:highlight w:val="none"/>
        </w:rPr>
        <w:t>项目绩效完成情况：优秀。发现的主要问题：无。下一步改进措施：</w:t>
      </w:r>
      <w:r>
        <w:rPr>
          <w:rFonts w:hint="eastAsia" w:ascii="仿宋_GB2312" w:hAnsi="仿宋" w:eastAsia="仿宋_GB2312" w:cs="仿宋"/>
          <w:sz w:val="32"/>
          <w:szCs w:val="32"/>
          <w:highlight w:val="none"/>
          <w:lang w:val="en-US" w:eastAsia="zh-CN"/>
        </w:rPr>
        <w:t>无</w:t>
      </w:r>
      <w:r>
        <w:rPr>
          <w:rFonts w:hint="eastAsia" w:ascii="仿宋_GB2312" w:hAnsi="仿宋" w:eastAsia="仿宋_GB2312" w:cs="仿宋"/>
          <w:sz w:val="32"/>
          <w:szCs w:val="32"/>
          <w:highlight w:val="none"/>
          <w:lang w:eastAsia="zh-CN"/>
        </w:rPr>
        <w:t>。</w:t>
      </w:r>
    </w:p>
    <w:p w14:paraId="21D8F5CE">
      <w:pPr>
        <w:numPr>
          <w:ilvl w:val="0"/>
          <w:numId w:val="0"/>
        </w:numPr>
        <w:spacing w:line="56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highlight w:val="none"/>
          <w:lang w:eastAsia="zh-CN"/>
        </w:rPr>
        <w:t>办公设备购置</w:t>
      </w:r>
      <w:r>
        <w:rPr>
          <w:rFonts w:hint="eastAsia" w:ascii="仿宋_GB2312" w:hAnsi="仿宋" w:eastAsia="仿宋_GB2312" w:cs="仿宋"/>
          <w:sz w:val="32"/>
          <w:szCs w:val="32"/>
          <w:highlight w:val="none"/>
          <w:lang w:val="en-US" w:eastAsia="zh-CN"/>
        </w:rPr>
        <w:t>项目</w:t>
      </w:r>
      <w:r>
        <w:rPr>
          <w:rFonts w:ascii="Times New Roman" w:eastAsia="仿宋_GB2312"/>
          <w:sz w:val="32"/>
          <w:szCs w:val="32"/>
        </w:rPr>
        <w:t>绩效自评情况</w:t>
      </w:r>
      <w:r>
        <w:rPr>
          <w:rFonts w:hint="eastAsia" w:ascii="仿宋_GB2312" w:hAnsi="仿宋" w:eastAsia="仿宋_GB2312" w:cs="仿宋"/>
          <w:sz w:val="32"/>
          <w:szCs w:val="32"/>
        </w:rPr>
        <w:t>：根据年初设定的绩效目标，项目支出自评得分为</w:t>
      </w:r>
      <w:r>
        <w:rPr>
          <w:rFonts w:hint="eastAsia" w:ascii="仿宋_GB2312" w:hAnsi="仿宋" w:eastAsia="仿宋_GB2312" w:cs="仿宋"/>
          <w:sz w:val="32"/>
          <w:szCs w:val="32"/>
          <w:lang w:val="en-US" w:eastAsia="zh-CN"/>
        </w:rPr>
        <w:t>100</w:t>
      </w:r>
      <w:r>
        <w:rPr>
          <w:rFonts w:hint="eastAsia" w:ascii="仿宋_GB2312" w:hAnsi="仿宋" w:eastAsia="仿宋_GB2312" w:cs="仿宋"/>
          <w:sz w:val="32"/>
          <w:szCs w:val="32"/>
        </w:rPr>
        <w:t>分</w:t>
      </w:r>
      <w:r>
        <w:rPr>
          <w:rFonts w:ascii="Times New Roman" w:eastAsia="仿宋_GB2312"/>
          <w:sz w:val="32"/>
          <w:szCs w:val="32"/>
        </w:rPr>
        <w:t>（绩效自评表附后）</w:t>
      </w:r>
      <w:r>
        <w:rPr>
          <w:rFonts w:hint="eastAsia" w:ascii="仿宋_GB2312" w:hAnsi="仿宋" w:eastAsia="仿宋_GB2312" w:cs="仿宋"/>
          <w:sz w:val="32"/>
          <w:szCs w:val="32"/>
        </w:rPr>
        <w:t>。全年预算数为</w:t>
      </w:r>
      <w:r>
        <w:rPr>
          <w:rFonts w:hint="eastAsia" w:ascii="仿宋_GB2312" w:hAnsi="仿宋" w:eastAsia="仿宋_GB2312" w:cs="仿宋"/>
          <w:sz w:val="32"/>
          <w:szCs w:val="32"/>
          <w:lang w:val="en-US" w:eastAsia="zh-CN"/>
        </w:rPr>
        <w:t>6</w:t>
      </w:r>
      <w:r>
        <w:rPr>
          <w:rFonts w:hint="eastAsia" w:ascii="仿宋_GB2312" w:hAnsi="仿宋" w:eastAsia="仿宋_GB2312" w:cs="仿宋"/>
          <w:sz w:val="32"/>
          <w:szCs w:val="32"/>
        </w:rPr>
        <w:t>万元，执行数为</w:t>
      </w:r>
      <w:r>
        <w:rPr>
          <w:rFonts w:hint="eastAsia" w:ascii="仿宋_GB2312" w:hAnsi="仿宋" w:eastAsia="仿宋_GB2312" w:cs="仿宋"/>
          <w:sz w:val="32"/>
          <w:szCs w:val="32"/>
          <w:lang w:val="en-US" w:eastAsia="zh-CN"/>
        </w:rPr>
        <w:t>6</w:t>
      </w:r>
      <w:r>
        <w:rPr>
          <w:rFonts w:hint="eastAsia" w:ascii="仿宋_GB2312" w:hAnsi="仿宋" w:eastAsia="仿宋_GB2312" w:cs="仿宋"/>
          <w:sz w:val="32"/>
          <w:szCs w:val="32"/>
        </w:rPr>
        <w:t>万元，</w:t>
      </w:r>
      <w:r>
        <w:rPr>
          <w:rFonts w:ascii="Times New Roman" w:eastAsia="仿宋_GB2312"/>
          <w:sz w:val="32"/>
          <w:szCs w:val="32"/>
        </w:rPr>
        <w:t>完成预算的</w:t>
      </w:r>
      <w:r>
        <w:rPr>
          <w:rFonts w:hint="eastAsia" w:ascii="Times New Roman" w:eastAsia="仿宋_GB2312"/>
          <w:sz w:val="32"/>
          <w:szCs w:val="32"/>
          <w:lang w:val="en-US" w:eastAsia="zh-CN"/>
        </w:rPr>
        <w:t>100</w:t>
      </w:r>
      <w:r>
        <w:rPr>
          <w:rFonts w:ascii="Times New Roman" w:eastAsia="仿宋_GB2312"/>
          <w:sz w:val="32"/>
          <w:szCs w:val="32"/>
        </w:rPr>
        <w:t>%</w:t>
      </w:r>
      <w:r>
        <w:rPr>
          <w:rFonts w:hint="eastAsia" w:ascii="Times New Roman" w:eastAsia="仿宋_GB2312"/>
          <w:sz w:val="32"/>
          <w:szCs w:val="32"/>
          <w:lang w:eastAsia="zh-CN"/>
        </w:rPr>
        <w:t>。</w:t>
      </w:r>
      <w:r>
        <w:rPr>
          <w:rFonts w:hint="eastAsia" w:ascii="仿宋_GB2312" w:hAnsi="仿宋" w:eastAsia="仿宋_GB2312" w:cs="仿宋"/>
          <w:sz w:val="32"/>
          <w:szCs w:val="32"/>
        </w:rPr>
        <w:t>项目绩效完成情况：优秀。发现的主要问题：无。下一步改进措施：</w:t>
      </w:r>
      <w:r>
        <w:rPr>
          <w:rFonts w:hint="eastAsia" w:ascii="仿宋_GB2312" w:hAnsi="仿宋" w:eastAsia="仿宋_GB2312" w:cs="仿宋"/>
          <w:sz w:val="32"/>
          <w:szCs w:val="32"/>
          <w:lang w:val="en-US" w:eastAsia="zh-CN"/>
        </w:rPr>
        <w:t>无</w:t>
      </w:r>
      <w:r>
        <w:rPr>
          <w:rFonts w:hint="eastAsia" w:ascii="仿宋_GB2312" w:hAnsi="仿宋" w:eastAsia="仿宋_GB2312" w:cs="仿宋"/>
          <w:sz w:val="32"/>
          <w:szCs w:val="32"/>
          <w:lang w:eastAsia="zh-CN"/>
        </w:rPr>
        <w:t>。</w:t>
      </w:r>
    </w:p>
    <w:p w14:paraId="17364B18">
      <w:pPr>
        <w:pStyle w:val="2"/>
        <w:rPr>
          <w:rFonts w:hint="eastAsia"/>
          <w:lang w:val="en-US" w:eastAsia="zh-CN"/>
        </w:rPr>
      </w:pPr>
    </w:p>
    <w:p w14:paraId="67D7D755">
      <w:pPr>
        <w:widowControl/>
        <w:spacing w:line="360" w:lineRule="auto"/>
        <w:ind w:firstLine="640" w:firstLineChars="200"/>
        <w:jc w:val="left"/>
        <w:rPr>
          <w:rFonts w:hint="eastAsia" w:ascii="仿宋" w:hAnsi="仿宋" w:eastAsia="仿宋" w:cs="仿宋"/>
          <w:sz w:val="32"/>
          <w:szCs w:val="32"/>
          <w:lang w:val="en-US" w:eastAsia="zh-CN" w:bidi="ar"/>
        </w:rPr>
      </w:pPr>
      <w:r>
        <w:rPr>
          <w:rFonts w:hint="eastAsia" w:ascii="仿宋" w:hAnsi="仿宋" w:eastAsia="仿宋" w:cs="仿宋"/>
          <w:sz w:val="32"/>
          <w:szCs w:val="32"/>
          <w:lang w:val="en-US" w:eastAsia="zh-CN" w:bidi="ar"/>
        </w:rPr>
        <w:drawing>
          <wp:inline distT="0" distB="0" distL="114300" distR="114300">
            <wp:extent cx="5493385" cy="6412865"/>
            <wp:effectExtent l="0" t="0" r="12065" b="6985"/>
            <wp:docPr id="1" name="图片 1" descr="174356414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3564145745"/>
                    <pic:cNvPicPr>
                      <a:picLocks noChangeAspect="1"/>
                    </pic:cNvPicPr>
                  </pic:nvPicPr>
                  <pic:blipFill>
                    <a:blip r:embed="rId19"/>
                    <a:stretch>
                      <a:fillRect/>
                    </a:stretch>
                  </pic:blipFill>
                  <pic:spPr>
                    <a:xfrm>
                      <a:off x="0" y="0"/>
                      <a:ext cx="5493385" cy="6412865"/>
                    </a:xfrm>
                    <a:prstGeom prst="rect">
                      <a:avLst/>
                    </a:prstGeom>
                  </pic:spPr>
                </pic:pic>
              </a:graphicData>
            </a:graphic>
          </wp:inline>
        </w:drawing>
      </w:r>
    </w:p>
    <w:p w14:paraId="78D72876">
      <w:pPr>
        <w:pStyle w:val="2"/>
        <w:rPr>
          <w:rFonts w:hint="eastAsia" w:ascii="仿宋" w:hAnsi="仿宋" w:eastAsia="仿宋" w:cs="仿宋"/>
          <w:sz w:val="32"/>
          <w:szCs w:val="32"/>
          <w:lang w:val="en-US" w:eastAsia="zh-CN" w:bidi="ar"/>
        </w:rPr>
      </w:pPr>
    </w:p>
    <w:p w14:paraId="3029C023">
      <w:pPr>
        <w:pStyle w:val="2"/>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drawing>
          <wp:inline distT="0" distB="0" distL="114300" distR="114300">
            <wp:extent cx="5568950" cy="5889625"/>
            <wp:effectExtent l="0" t="0" r="12700" b="15875"/>
            <wp:docPr id="2" name="图片 2" descr="174356425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3564258553"/>
                    <pic:cNvPicPr>
                      <a:picLocks noChangeAspect="1"/>
                    </pic:cNvPicPr>
                  </pic:nvPicPr>
                  <pic:blipFill>
                    <a:blip r:embed="rId20"/>
                    <a:stretch>
                      <a:fillRect/>
                    </a:stretch>
                  </pic:blipFill>
                  <pic:spPr>
                    <a:xfrm>
                      <a:off x="0" y="0"/>
                      <a:ext cx="5568950" cy="5889625"/>
                    </a:xfrm>
                    <a:prstGeom prst="rect">
                      <a:avLst/>
                    </a:prstGeom>
                  </pic:spPr>
                </pic:pic>
              </a:graphicData>
            </a:graphic>
          </wp:inline>
        </w:drawing>
      </w:r>
    </w:p>
    <w:p w14:paraId="7625F1B2">
      <w:pPr>
        <w:pStyle w:val="2"/>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drawing>
          <wp:inline distT="0" distB="0" distL="114300" distR="114300">
            <wp:extent cx="5506720" cy="6302375"/>
            <wp:effectExtent l="0" t="0" r="17780" b="3175"/>
            <wp:docPr id="10" name="图片 10" descr="17428167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2816722532"/>
                    <pic:cNvPicPr>
                      <a:picLocks noChangeAspect="1"/>
                    </pic:cNvPicPr>
                  </pic:nvPicPr>
                  <pic:blipFill>
                    <a:blip r:embed="rId21"/>
                    <a:stretch>
                      <a:fillRect/>
                    </a:stretch>
                  </pic:blipFill>
                  <pic:spPr>
                    <a:xfrm>
                      <a:off x="0" y="0"/>
                      <a:ext cx="5506720" cy="6302375"/>
                    </a:xfrm>
                    <a:prstGeom prst="rect">
                      <a:avLst/>
                    </a:prstGeom>
                  </pic:spPr>
                </pic:pic>
              </a:graphicData>
            </a:graphic>
          </wp:inline>
        </w:drawing>
      </w:r>
    </w:p>
    <w:p w14:paraId="285D6FF3">
      <w:pPr>
        <w:pStyle w:val="2"/>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drawing>
          <wp:inline distT="0" distB="0" distL="114300" distR="114300">
            <wp:extent cx="5270500" cy="5733415"/>
            <wp:effectExtent l="0" t="0" r="6350" b="635"/>
            <wp:docPr id="4" name="图片 4" descr="174356673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3566732966"/>
                    <pic:cNvPicPr>
                      <a:picLocks noChangeAspect="1"/>
                    </pic:cNvPicPr>
                  </pic:nvPicPr>
                  <pic:blipFill>
                    <a:blip r:embed="rId22"/>
                    <a:stretch>
                      <a:fillRect/>
                    </a:stretch>
                  </pic:blipFill>
                  <pic:spPr>
                    <a:xfrm>
                      <a:off x="0" y="0"/>
                      <a:ext cx="5270500" cy="5733415"/>
                    </a:xfrm>
                    <a:prstGeom prst="rect">
                      <a:avLst/>
                    </a:prstGeom>
                  </pic:spPr>
                </pic:pic>
              </a:graphicData>
            </a:graphic>
          </wp:inline>
        </w:drawing>
      </w:r>
    </w:p>
    <w:p w14:paraId="6E9ABF14">
      <w:pPr>
        <w:pStyle w:val="2"/>
        <w:rPr>
          <w:rFonts w:hint="default" w:ascii="仿宋_GB2312" w:hAnsi="仿宋" w:eastAsia="仿宋_GB2312" w:cs="仿宋"/>
          <w:sz w:val="32"/>
          <w:szCs w:val="32"/>
          <w:lang w:val="en-US" w:eastAsia="zh-CN"/>
        </w:rPr>
      </w:pPr>
      <w:r>
        <w:rPr>
          <w:rFonts w:hint="eastAsia" w:ascii="仿宋_GB2312" w:hAnsi="仿宋" w:eastAsia="仿宋_GB2312" w:cs="仿宋"/>
          <w:sz w:val="32"/>
          <w:szCs w:val="32"/>
          <w:lang w:eastAsia="zh-CN"/>
        </w:rPr>
        <w:drawing>
          <wp:inline distT="0" distB="0" distL="114300" distR="114300">
            <wp:extent cx="5391150" cy="6168390"/>
            <wp:effectExtent l="0" t="0" r="0" b="3810"/>
            <wp:docPr id="12" name="图片 12" descr="174281690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2816903832"/>
                    <pic:cNvPicPr>
                      <a:picLocks noChangeAspect="1"/>
                    </pic:cNvPicPr>
                  </pic:nvPicPr>
                  <pic:blipFill>
                    <a:blip r:embed="rId23"/>
                    <a:stretch>
                      <a:fillRect/>
                    </a:stretch>
                  </pic:blipFill>
                  <pic:spPr>
                    <a:xfrm>
                      <a:off x="0" y="0"/>
                      <a:ext cx="5391150" cy="6168390"/>
                    </a:xfrm>
                    <a:prstGeom prst="rect">
                      <a:avLst/>
                    </a:prstGeom>
                  </pic:spPr>
                </pic:pic>
              </a:graphicData>
            </a:graphic>
          </wp:inline>
        </w:drawing>
      </w:r>
    </w:p>
    <w:p w14:paraId="27FBD7C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评价项目绩效评价结果（如有）</w:t>
      </w:r>
    </w:p>
    <w:p w14:paraId="0D746ABD">
      <w:pPr>
        <w:widowControl/>
        <w:spacing w:line="360" w:lineRule="auto"/>
        <w:ind w:firstLine="640" w:firstLineChars="200"/>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我单位无单位评价项目</w:t>
      </w:r>
    </w:p>
    <w:p w14:paraId="2A282819">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22E194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1.本单位2024年度政府性基金预算财政拨款收入支出决算表（公开07表）、国有资本经营预算财政拨款支出决算表（公开08表）无相应收支，故空表列示。</w:t>
      </w:r>
    </w:p>
    <w:p w14:paraId="2A5A1F9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22CCC551">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742A8BF3">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1D92BFD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w:t>
      </w:r>
      <w:r>
        <w:rPr>
          <w:rFonts w:hint="eastAsia" w:ascii="Times New Roman" w:eastAsia="仿宋_GB2312"/>
          <w:sz w:val="32"/>
          <w:szCs w:val="32"/>
          <w:lang w:eastAsia="zh-CN"/>
        </w:rPr>
        <w:t>单位</w:t>
      </w:r>
      <w:r>
        <w:rPr>
          <w:rFonts w:ascii="Times New Roman" w:eastAsia="仿宋_GB2312"/>
          <w:sz w:val="32"/>
          <w:szCs w:val="32"/>
        </w:rPr>
        <w:t>取得的财政预算资金。</w:t>
      </w:r>
    </w:p>
    <w:p w14:paraId="655917E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0122389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249B85C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589D429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7BC2DF2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693E03A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310A215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710EA29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59DD29C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7BFBEDB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15AC8A0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w:t>
      </w:r>
      <w:r>
        <w:rPr>
          <w:rFonts w:hint="eastAsia" w:ascii="Times New Roman" w:eastAsia="仿宋_GB2312"/>
          <w:sz w:val="32"/>
          <w:szCs w:val="32"/>
          <w:lang w:eastAsia="zh-CN"/>
        </w:rPr>
        <w:t>单位</w:t>
      </w:r>
      <w:r>
        <w:rPr>
          <w:rFonts w:ascii="Times New Roman" w:eastAsia="仿宋_GB2312"/>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01DB378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w:t>
      </w:r>
      <w:r>
        <w:rPr>
          <w:rFonts w:hint="eastAsia" w:ascii="Times New Roman" w:eastAsia="仿宋_GB2312"/>
          <w:sz w:val="32"/>
          <w:szCs w:val="32"/>
          <w:lang w:eastAsia="zh-CN"/>
        </w:rPr>
        <w:t>单位</w:t>
      </w:r>
      <w:r>
        <w:rPr>
          <w:rFonts w:ascii="Times New Roman" w:eastAsia="仿宋_GB2312"/>
          <w:sz w:val="32"/>
          <w:szCs w:val="32"/>
        </w:rPr>
        <w:t>集中安排的用于购置固定资产、战备性和应急性储备、土地和无形资产，以及购建基础设施、大型修缮和财政支持企业更新改造所发生的支出。</w:t>
      </w:r>
    </w:p>
    <w:p w14:paraId="1A81F1E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w:t>
      </w:r>
      <w:r>
        <w:rPr>
          <w:rFonts w:hint="eastAsia" w:ascii="Times New Roman" w:eastAsia="仿宋_GB2312"/>
          <w:sz w:val="32"/>
          <w:szCs w:val="32"/>
          <w:lang w:eastAsia="zh-CN"/>
        </w:rPr>
        <w:t>单位</w:t>
      </w:r>
      <w:r>
        <w:rPr>
          <w:rFonts w:ascii="Times New Roman" w:eastAsia="仿宋_GB2312"/>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A0795E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61AD9F4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22F61A1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33AE3FD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0FF9B1-D568-4520-98ED-37B63E821CA7}"/>
  </w:font>
  <w:font w:name="黑体">
    <w:panose1 w:val="02010609060101010101"/>
    <w:charset w:val="86"/>
    <w:family w:val="auto"/>
    <w:pitch w:val="default"/>
    <w:sig w:usb0="800002BF" w:usb1="38CF7CFA" w:usb2="00000016" w:usb3="00000000" w:csb0="00040001" w:csb1="00000000"/>
    <w:embedRegular r:id="rId2" w:fontKey="{B75F832E-7973-4BCA-B13B-9CBD4BFAF1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CAC980C-CDE5-4D67-920D-3EA03E6CE35C}"/>
  </w:font>
  <w:font w:name="仿宋">
    <w:panose1 w:val="02010609060101010101"/>
    <w:charset w:val="86"/>
    <w:family w:val="modern"/>
    <w:pitch w:val="default"/>
    <w:sig w:usb0="800002BF" w:usb1="38CF7CFA" w:usb2="00000016" w:usb3="00000000" w:csb0="00040001" w:csb1="00000000"/>
    <w:embedRegular r:id="rId4" w:fontKey="{6CB3FD93-0330-40E7-BADF-2456F62753D9}"/>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5" w:fontKey="{AD678C25-0AAA-43DD-930E-222752D66EB4}"/>
  </w:font>
  <w:font w:name="华文中宋">
    <w:altName w:val="宋体"/>
    <w:panose1 w:val="00000000000000000000"/>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embedRegular r:id="rId6" w:fontKey="{BEE7868F-0503-49ED-BDDE-AE9D6A5776BE}"/>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7" w:fontKey="{0DAC9393-B7B0-47FC-A63C-A1624A64B4F6}"/>
  </w:font>
  <w:font w:name="ArialUnicodeMS">
    <w:altName w:val="Malgun Gothic"/>
    <w:panose1 w:val="00000000000000000000"/>
    <w:charset w:val="81"/>
    <w:family w:val="auto"/>
    <w:pitch w:val="default"/>
    <w:sig w:usb0="00000000" w:usb1="00000000" w:usb2="00000010" w:usb3="00000000" w:csb0="00080001" w:csb1="00000000"/>
    <w:embedRegular r:id="rId8" w:fontKey="{21CD653E-6952-4EF6-9516-4C173861FD42}"/>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00" w:usb3="00000000" w:csb0="00000000" w:csb1="00000000"/>
    <w:embedRegular r:id="rId9" w:fontKey="{BE4F1B45-DE9F-4DC1-BFBE-7B9B9CD89669}"/>
  </w:font>
  <w:font w:name="DengXian-Regular">
    <w:altName w:val="宋体"/>
    <w:panose1 w:val="00000000000000000000"/>
    <w:charset w:val="86"/>
    <w:family w:val="auto"/>
    <w:pitch w:val="default"/>
    <w:sig w:usb0="00000000" w:usb1="00000000" w:usb2="00000010" w:usb3="00000000" w:csb0="00040001" w:csb1="00000000"/>
    <w:embedRegular r:id="rId10" w:fontKey="{24FC41E8-753A-4737-BC02-8CE15EDF0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69BF6">
    <w:pPr>
      <w:pStyle w:val="10"/>
      <w:jc w:val="center"/>
    </w:pPr>
  </w:p>
  <w:p w14:paraId="4DB95F72">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42738">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42984">
    <w:pPr>
      <w:jc w:val="center"/>
    </w:pPr>
    <w:r>
      <w:fldChar w:fldCharType="begin"/>
    </w:r>
    <w:r>
      <w:instrText xml:space="preserve">PAGE</w:instrText>
    </w:r>
    <w:r>
      <w:fldChar w:fldCharType="separate"/>
    </w:r>
    <w:r>
      <w:t>3</w:t>
    </w:r>
    <w:r>
      <w:fldChar w:fldCharType="end"/>
    </w:r>
  </w:p>
  <w:p w14:paraId="604EC63E"/>
  <w:p w14:paraId="2B84F1A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5A34D">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2085">
    <w:pPr>
      <w:jc w:val="center"/>
    </w:pPr>
    <w:r>
      <w:fldChar w:fldCharType="begin"/>
    </w:r>
    <w:r>
      <w:instrText xml:space="preserve">PAGE</w:instrText>
    </w:r>
    <w:r>
      <w:fldChar w:fldCharType="separate"/>
    </w:r>
    <w:r>
      <w:t>31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0FB1F">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03109">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2525D">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FD40F1"/>
    <w:rsid w:val="00086151"/>
    <w:rsid w:val="000E7C87"/>
    <w:rsid w:val="00236F8C"/>
    <w:rsid w:val="003016E8"/>
    <w:rsid w:val="0046138D"/>
    <w:rsid w:val="004C48A7"/>
    <w:rsid w:val="004E36EC"/>
    <w:rsid w:val="004F13DD"/>
    <w:rsid w:val="00822154"/>
    <w:rsid w:val="00A0424D"/>
    <w:rsid w:val="00AE05E3"/>
    <w:rsid w:val="00BC6D0B"/>
    <w:rsid w:val="00C65689"/>
    <w:rsid w:val="00CC2C8E"/>
    <w:rsid w:val="00E54223"/>
    <w:rsid w:val="00FD40F1"/>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070CE0"/>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BFB6F27"/>
    <w:rsid w:val="1C3D67D1"/>
    <w:rsid w:val="1C40731A"/>
    <w:rsid w:val="1C506572"/>
    <w:rsid w:val="1C560392"/>
    <w:rsid w:val="1C581532"/>
    <w:rsid w:val="1C63138B"/>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9B3AB5"/>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7E4019F"/>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4074F1"/>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1A16D2"/>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8328DC"/>
    <w:rsid w:val="3AA6422C"/>
    <w:rsid w:val="3AAF46D5"/>
    <w:rsid w:val="3AF562AE"/>
    <w:rsid w:val="3B135A0E"/>
    <w:rsid w:val="3B272BBC"/>
    <w:rsid w:val="3B374FEE"/>
    <w:rsid w:val="3B4410EE"/>
    <w:rsid w:val="3B56159C"/>
    <w:rsid w:val="3B596DF7"/>
    <w:rsid w:val="3B7D732B"/>
    <w:rsid w:val="3BD30423"/>
    <w:rsid w:val="3C2513AA"/>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270CB"/>
    <w:rsid w:val="3EBA731B"/>
    <w:rsid w:val="3EE33949"/>
    <w:rsid w:val="3EFB5800"/>
    <w:rsid w:val="3F3B4E59"/>
    <w:rsid w:val="3F6E677C"/>
    <w:rsid w:val="3F712F46"/>
    <w:rsid w:val="3FBC0EF7"/>
    <w:rsid w:val="3FCD2AB9"/>
    <w:rsid w:val="3FD17600"/>
    <w:rsid w:val="400E7FA2"/>
    <w:rsid w:val="402E7C36"/>
    <w:rsid w:val="4050218A"/>
    <w:rsid w:val="405C7868"/>
    <w:rsid w:val="408B24EB"/>
    <w:rsid w:val="408D1DBF"/>
    <w:rsid w:val="40BF0BE9"/>
    <w:rsid w:val="40C652D1"/>
    <w:rsid w:val="417044B8"/>
    <w:rsid w:val="41A203A0"/>
    <w:rsid w:val="41A25D3E"/>
    <w:rsid w:val="41C77987"/>
    <w:rsid w:val="41E83F8C"/>
    <w:rsid w:val="422D1842"/>
    <w:rsid w:val="425B7C31"/>
    <w:rsid w:val="427D66D0"/>
    <w:rsid w:val="42BC7E02"/>
    <w:rsid w:val="42C82575"/>
    <w:rsid w:val="42E109D3"/>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407694"/>
    <w:rsid w:val="52640E8B"/>
    <w:rsid w:val="5267570A"/>
    <w:rsid w:val="52707792"/>
    <w:rsid w:val="52A12CDC"/>
    <w:rsid w:val="52D06E52"/>
    <w:rsid w:val="52DF0C92"/>
    <w:rsid w:val="52E1159C"/>
    <w:rsid w:val="52E34D6A"/>
    <w:rsid w:val="531E524E"/>
    <w:rsid w:val="534072EB"/>
    <w:rsid w:val="535E311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6B64732"/>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BF65FF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C24080"/>
    <w:rsid w:val="6CEC2069"/>
    <w:rsid w:val="6D0B1869"/>
    <w:rsid w:val="6D65402D"/>
    <w:rsid w:val="6D683822"/>
    <w:rsid w:val="6D8D136C"/>
    <w:rsid w:val="6D9461B3"/>
    <w:rsid w:val="6DBF2759"/>
    <w:rsid w:val="6DC96F36"/>
    <w:rsid w:val="6DFA3EBF"/>
    <w:rsid w:val="6E3E63D2"/>
    <w:rsid w:val="6E5F7BE6"/>
    <w:rsid w:val="6E6918C6"/>
    <w:rsid w:val="6ED24CBD"/>
    <w:rsid w:val="6EEB4AC4"/>
    <w:rsid w:val="6F212DD6"/>
    <w:rsid w:val="6F3B5912"/>
    <w:rsid w:val="6FA14A81"/>
    <w:rsid w:val="6FA3261F"/>
    <w:rsid w:val="6FB004B5"/>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178E3"/>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437B94"/>
    <w:rsid w:val="758F1E9B"/>
    <w:rsid w:val="75CE266B"/>
    <w:rsid w:val="76120141"/>
    <w:rsid w:val="768216BE"/>
    <w:rsid w:val="76C23B43"/>
    <w:rsid w:val="76FD6F97"/>
    <w:rsid w:val="770218E8"/>
    <w:rsid w:val="779469CE"/>
    <w:rsid w:val="77C875A5"/>
    <w:rsid w:val="78A27DF6"/>
    <w:rsid w:val="78EA5851"/>
    <w:rsid w:val="79285B3A"/>
    <w:rsid w:val="79490B03"/>
    <w:rsid w:val="79625CA9"/>
    <w:rsid w:val="79A91196"/>
    <w:rsid w:val="7A0B32D3"/>
    <w:rsid w:val="7AC13CD3"/>
    <w:rsid w:val="7AE10264"/>
    <w:rsid w:val="7AE4248E"/>
    <w:rsid w:val="7B4A207F"/>
    <w:rsid w:val="7B936F45"/>
    <w:rsid w:val="7BA47419"/>
    <w:rsid w:val="7BB10D45"/>
    <w:rsid w:val="7BB44151"/>
    <w:rsid w:val="7C63019E"/>
    <w:rsid w:val="7C656A39"/>
    <w:rsid w:val="7CB93996"/>
    <w:rsid w:val="7CBE0F99"/>
    <w:rsid w:val="7D4E45F1"/>
    <w:rsid w:val="7DBD1B02"/>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firstLineChars="200"/>
    </w:pPr>
    <w:rPr>
      <w:rFonts w:ascii="Calibri" w:hAnsi="Calibri" w:eastAsia="宋体"/>
      <w:kern w:val="0"/>
      <w:sz w:val="20"/>
    </w:rPr>
  </w:style>
  <w:style w:type="paragraph" w:styleId="3">
    <w:name w:val="Body Text Indent"/>
    <w:basedOn w:val="1"/>
    <w:qFormat/>
    <w:uiPriority w:val="0"/>
    <w:pPr>
      <w:ind w:firstLine="800"/>
    </w:pPr>
    <w:rPr>
      <w:rFonts w:ascii="仿宋_GB2312" w:hAnsi="Times New Roman" w:eastAsia="仿宋_GB2312"/>
      <w:sz w:val="32"/>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Autospacing="1" w:afterAutospacing="1"/>
      <w:jc w:val="left"/>
    </w:pPr>
    <w:rPr>
      <w:rFonts w:cs="Times New Roman"/>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1196.09</c:v>
                </c:pt>
                <c:pt idx="1">
                  <c:v>1140.79</c:v>
                </c:pt>
              </c:numCache>
            </c:numRef>
          </c:val>
        </c:ser>
        <c:dLbls>
          <c:showLegendKey val="0"/>
          <c:showVal val="1"/>
          <c:showCatName val="0"/>
          <c:showSerName val="0"/>
          <c:showPercent val="0"/>
          <c:showBubbleSize val="0"/>
        </c:dLbls>
        <c:gapWidth val="246"/>
        <c:overlap val="-28"/>
        <c:axId val="112575232"/>
        <c:axId val="112577920"/>
      </c:barChart>
      <c:catAx>
        <c:axId val="112575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577920"/>
        <c:crosses val="autoZero"/>
        <c:auto val="1"/>
        <c:lblAlgn val="ctr"/>
        <c:lblOffset val="100"/>
        <c:noMultiLvlLbl val="0"/>
      </c:catAx>
      <c:valAx>
        <c:axId val="11257792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57523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11407860.81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7250335.07</c:v>
                </c:pt>
                <c:pt idx="1">
                  <c:v>4157525.74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1196.09</c:v>
                </c:pt>
                <c:pt idx="1">
                  <c:v>1196.09</c:v>
                </c:pt>
                <c:pt idx="2">
                  <c:v>1196.09</c:v>
                </c:pt>
                <c:pt idx="3">
                  <c:v>1196.09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1140.79</c:v>
                </c:pt>
                <c:pt idx="1">
                  <c:v>1140.79</c:v>
                </c:pt>
                <c:pt idx="2">
                  <c:v>1140.79</c:v>
                </c:pt>
                <c:pt idx="3">
                  <c:v>1140.79</c:v>
                </c:pt>
                <c:pt idx="4">
                  <c:v>0</c:v>
                </c:pt>
                <c:pt idx="5">
                  <c:v>0</c:v>
                </c:pt>
                <c:pt idx="6">
                  <c:v>0</c:v>
                </c:pt>
                <c:pt idx="7">
                  <c:v>0</c:v>
                </c:pt>
              </c:numCache>
            </c:numRef>
          </c:val>
        </c:ser>
        <c:dLbls>
          <c:showLegendKey val="0"/>
          <c:showVal val="1"/>
          <c:showCatName val="0"/>
          <c:showSerName val="0"/>
          <c:showPercent val="0"/>
          <c:showBubbleSize val="0"/>
        </c:dLbls>
        <c:gapWidth val="246"/>
        <c:overlap val="-28"/>
        <c:axId val="112528768"/>
        <c:axId val="112596096"/>
      </c:barChart>
      <c:catAx>
        <c:axId val="11252876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596096"/>
        <c:crosses val="autoZero"/>
        <c:auto val="1"/>
        <c:lblAlgn val="ctr"/>
        <c:lblOffset val="100"/>
        <c:noMultiLvlLbl val="0"/>
      </c:catAx>
      <c:valAx>
        <c:axId val="11259609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52876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1260.9</c:v>
                </c:pt>
                <c:pt idx="1">
                  <c:v>1260.9</c:v>
                </c:pt>
                <c:pt idx="2">
                  <c:v>1260.9</c:v>
                </c:pt>
                <c:pt idx="3">
                  <c:v>1260.9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1140.79</c:v>
                </c:pt>
                <c:pt idx="1">
                  <c:v>1140.79</c:v>
                </c:pt>
                <c:pt idx="2">
                  <c:v>1140.79</c:v>
                </c:pt>
                <c:pt idx="3">
                  <c:v>1140.79</c:v>
                </c:pt>
                <c:pt idx="4">
                  <c:v>0</c:v>
                </c:pt>
                <c:pt idx="5">
                  <c:v>0</c:v>
                </c:pt>
                <c:pt idx="6">
                  <c:v>0</c:v>
                </c:pt>
                <c:pt idx="7">
                  <c:v>0</c:v>
                </c:pt>
              </c:numCache>
            </c:numRef>
          </c:val>
        </c:ser>
        <c:dLbls>
          <c:showLegendKey val="0"/>
          <c:showVal val="1"/>
          <c:showCatName val="0"/>
          <c:showSerName val="0"/>
          <c:showPercent val="0"/>
          <c:showBubbleSize val="0"/>
        </c:dLbls>
        <c:gapWidth val="150"/>
        <c:axId val="112611712"/>
        <c:axId val="112613248"/>
      </c:barChart>
      <c:catAx>
        <c:axId val="1126117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613248"/>
        <c:crosses val="autoZero"/>
        <c:auto val="1"/>
        <c:lblAlgn val="ctr"/>
        <c:lblOffset val="100"/>
        <c:noMultiLvlLbl val="0"/>
      </c:catAx>
      <c:valAx>
        <c:axId val="11261324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61171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961.81</c:v>
                </c:pt>
                <c:pt idx="4">
                  <c:v>0</c:v>
                </c:pt>
                <c:pt idx="5">
                  <c:v>0</c:v>
                </c:pt>
                <c:pt idx="6">
                  <c:v>0</c:v>
                </c:pt>
                <c:pt idx="7">
                  <c:v>91.82</c:v>
                </c:pt>
                <c:pt idx="8">
                  <c:v>40.15</c:v>
                </c:pt>
                <c:pt idx="9">
                  <c:v>0</c:v>
                </c:pt>
                <c:pt idx="10">
                  <c:v>0</c:v>
                </c:pt>
                <c:pt idx="11">
                  <c:v>0</c:v>
                </c:pt>
                <c:pt idx="12">
                  <c:v>0</c:v>
                </c:pt>
                <c:pt idx="13">
                  <c:v>0</c:v>
                </c:pt>
                <c:pt idx="14">
                  <c:v>0</c:v>
                </c:pt>
                <c:pt idx="15">
                  <c:v>0</c:v>
                </c:pt>
                <c:pt idx="16">
                  <c:v>0</c:v>
                </c:pt>
                <c:pt idx="17">
                  <c:v>0</c:v>
                </c:pt>
                <c:pt idx="18">
                  <c:v>47.01</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2289</Words>
  <Characters>2931</Characters>
  <Lines>97</Lines>
  <Paragraphs>27</Paragraphs>
  <TotalTime>3</TotalTime>
  <ScaleCrop>false</ScaleCrop>
  <LinksUpToDate>false</LinksUpToDate>
  <CharactersWithSpaces>3279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未来可期</cp:lastModifiedBy>
  <cp:lastPrinted>2023-08-04T01:00:00Z</cp:lastPrinted>
  <dcterms:modified xsi:type="dcterms:W3CDTF">2025-09-15T08:54:25Z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eyJoZGlkIjoiOTdlYWNmZmYxNWE0YzNjYWEwNTIzZjYzODQ3ZTk0NmYiLCJ1c2VySWQiOiI1NjczNzM0MDAifQ==</vt:lpwstr>
  </property>
</Properties>
</file>