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bookmarkStart w:id="0" w:name="_GoBack"/>
      <w:bookmarkEnd w:id="0"/>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石家庄市社会科学院</w:t>
      </w:r>
    </w:p>
    <w:p>
      <w:pPr>
        <w:spacing w:line="560" w:lineRule="exact"/>
        <w:jc w:val="center"/>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我院</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我院主要职责为组织开展中国特色社会主义理论体系以及马克思主义基本理论的研究；围绕市委、市政府中心工作，进行经济、政治、文化和社会发展应用对策研究，为市委、市政府科学决策提供理论支撑等。</w:t>
      </w:r>
      <w:r>
        <w:rPr>
          <w:rFonts w:hint="eastAsia" w:ascii="仿宋" w:hAnsi="仿宋" w:eastAsia="仿宋"/>
          <w:sz w:val="32"/>
          <w:szCs w:val="32"/>
        </w:rPr>
        <w:t>独立机构编制数</w:t>
      </w:r>
      <w:r>
        <w:rPr>
          <w:rFonts w:hint="eastAsia" w:ascii="仿宋" w:hAnsi="仿宋" w:eastAsia="仿宋"/>
          <w:sz w:val="32"/>
          <w:szCs w:val="32"/>
          <w:lang w:eastAsia="zh-CN"/>
        </w:rPr>
        <w:t>为</w:t>
      </w:r>
      <w:r>
        <w:rPr>
          <w:rFonts w:hint="eastAsia" w:ascii="仿宋" w:hAnsi="仿宋" w:eastAsia="仿宋"/>
          <w:sz w:val="32"/>
          <w:szCs w:val="32"/>
          <w:lang w:val="en-US" w:eastAsia="zh-CN"/>
        </w:rPr>
        <w:t>1</w:t>
      </w:r>
      <w:r>
        <w:rPr>
          <w:rFonts w:hint="eastAsia" w:ascii="仿宋" w:hAnsi="仿宋" w:eastAsia="仿宋"/>
          <w:sz w:val="32"/>
          <w:szCs w:val="32"/>
          <w:lang w:eastAsia="zh-CN"/>
        </w:rPr>
        <w:t>个，</w:t>
      </w:r>
      <w:r>
        <w:rPr>
          <w:rFonts w:hint="eastAsia" w:ascii="仿宋" w:hAnsi="仿宋" w:eastAsia="仿宋"/>
          <w:sz w:val="32"/>
          <w:szCs w:val="32"/>
        </w:rPr>
        <w:t>年末实有在职3</w:t>
      </w:r>
      <w:r>
        <w:rPr>
          <w:rFonts w:hint="eastAsia" w:ascii="仿宋" w:hAnsi="仿宋" w:eastAsia="仿宋"/>
          <w:sz w:val="32"/>
          <w:szCs w:val="32"/>
          <w:lang w:val="en-US" w:eastAsia="zh-CN"/>
        </w:rPr>
        <w:t>7</w:t>
      </w:r>
      <w:r>
        <w:rPr>
          <w:rFonts w:hint="eastAsia" w:ascii="仿宋" w:hAnsi="仿宋" w:eastAsia="仿宋"/>
          <w:sz w:val="32"/>
          <w:szCs w:val="32"/>
        </w:rPr>
        <w:t>人，较20</w:t>
      </w:r>
      <w:r>
        <w:rPr>
          <w:rFonts w:hint="eastAsia" w:ascii="仿宋" w:hAnsi="仿宋" w:eastAsia="仿宋"/>
          <w:sz w:val="32"/>
          <w:szCs w:val="32"/>
          <w:lang w:val="en-US" w:eastAsia="zh-CN"/>
        </w:rPr>
        <w:t>23</w:t>
      </w:r>
      <w:r>
        <w:rPr>
          <w:rFonts w:hint="eastAsia" w:ascii="仿宋" w:hAnsi="仿宋" w:eastAsia="仿宋"/>
          <w:sz w:val="32"/>
          <w:szCs w:val="32"/>
        </w:rPr>
        <w:t>年</w:t>
      </w:r>
      <w:r>
        <w:rPr>
          <w:rFonts w:hint="eastAsia" w:ascii="仿宋" w:hAnsi="仿宋" w:eastAsia="仿宋"/>
          <w:sz w:val="32"/>
          <w:szCs w:val="32"/>
          <w:lang w:eastAsia="zh-CN"/>
        </w:rPr>
        <w:t>末减少</w:t>
      </w:r>
      <w:r>
        <w:rPr>
          <w:rFonts w:hint="eastAsia" w:ascii="仿宋" w:hAnsi="仿宋" w:eastAsia="仿宋"/>
          <w:sz w:val="32"/>
          <w:szCs w:val="32"/>
          <w:lang w:val="en-US" w:eastAsia="zh-CN"/>
        </w:rPr>
        <w:t>1人</w:t>
      </w:r>
      <w:r>
        <w:rPr>
          <w:rFonts w:hint="eastAsia" w:ascii="仿宋" w:hAnsi="仿宋" w:eastAsia="仿宋"/>
          <w:sz w:val="32"/>
          <w:szCs w:val="32"/>
          <w:lang w:eastAsia="zh-CN"/>
        </w:rPr>
        <w:t>。</w:t>
      </w:r>
      <w:r>
        <w:rPr>
          <w:rFonts w:hint="eastAsia" w:ascii="仿宋" w:hAnsi="仿宋" w:eastAsia="仿宋"/>
          <w:sz w:val="32"/>
          <w:szCs w:val="32"/>
          <w:lang w:val="en-US" w:eastAsia="zh-CN"/>
        </w:rPr>
        <w:t>年末资产总值为195.59万元，较上年无变化</w:t>
      </w:r>
      <w:r>
        <w:rPr>
          <w:rFonts w:hint="eastAsia" w:ascii="仿宋" w:hAnsi="仿宋" w:eastAsia="仿宋"/>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2024年年初安排预算收入1137.03万元，全部为一般公共预算拨款收入，无其他类型的收入；2024年度决算收入数1137.03万元，均为一般公共预算财政拨款收入，无其他类型的收入；2024年度支出决算数1124.33万元，按资金来源分：均为财政拨款支出，无其他资金来源支出。</w:t>
      </w:r>
    </w:p>
    <w:p>
      <w:pPr>
        <w:adjustRightInd w:val="0"/>
        <w:snapToGrid w:val="0"/>
        <w:spacing w:line="560" w:lineRule="exact"/>
        <w:ind w:firstLine="640" w:firstLineChars="200"/>
        <w:rPr>
          <w:rFonts w:hint="eastAsia" w:ascii="仿宋" w:hAnsi="仿宋" w:eastAsia="仿宋"/>
          <w:sz w:val="32"/>
          <w:szCs w:val="32"/>
          <w:lang w:eastAsia="zh-CN"/>
        </w:rPr>
      </w:pP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坚持以习近平新时代中国特色社会主义思想为指导，深入学习贯彻党的二十大和二十届二中、三中全会精神，不断加强中国特色社会主义理论体系以及马克思主义基本理论的研究，紧紧围绕市委、市政府中心工作开展社会科学课题研究，利用电视媒体、网络平台、社科理论基地等多种方式开展形势政策宣传宣讲工作。发挥社科桥梁纽带作用，开展社会科学普及活动，开展全市社科专家管理培养工作及立项课题的评审、资助工作，指导全市哲学社会科学学会开展各项活动。扎实推进我院2024年社科理论研究宣传、社团服务管理、党风党建和机关管理工作顺利开展，自觉担负起“举旗帜、聚民心、育新人、兴文化、展形象”的使命任务</w:t>
      </w:r>
      <w:r>
        <w:rPr>
          <w:rFonts w:hint="eastAsia" w:ascii="仿宋" w:hAnsi="仿宋" w:eastAsia="仿宋"/>
          <w:sz w:val="32"/>
          <w:szCs w:val="32"/>
        </w:rPr>
        <w:t>。</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根据市委</w:t>
      </w:r>
      <w:r>
        <w:rPr>
          <w:rFonts w:hint="eastAsia" w:ascii="仿宋" w:hAnsi="仿宋" w:eastAsia="仿宋"/>
          <w:sz w:val="32"/>
          <w:szCs w:val="32"/>
          <w:lang w:eastAsia="zh-CN"/>
        </w:rPr>
        <w:t>、</w:t>
      </w:r>
      <w:r>
        <w:rPr>
          <w:rFonts w:hint="eastAsia" w:ascii="仿宋" w:hAnsi="仿宋" w:eastAsia="仿宋"/>
          <w:sz w:val="32"/>
          <w:szCs w:val="32"/>
        </w:rPr>
        <w:t>市政府《关于全面落实预算绩效管理的实施意见》（石发﹝2019﹞8号）文件精神</w:t>
      </w:r>
      <w:r>
        <w:rPr>
          <w:rFonts w:hint="eastAsia" w:ascii="仿宋" w:hAnsi="仿宋" w:eastAsia="仿宋"/>
          <w:sz w:val="32"/>
          <w:szCs w:val="32"/>
          <w:lang w:eastAsia="zh-CN"/>
        </w:rPr>
        <w:t>，</w:t>
      </w:r>
      <w:r>
        <w:rPr>
          <w:rFonts w:hint="eastAsia" w:ascii="仿宋" w:hAnsi="仿宋" w:eastAsia="仿宋"/>
          <w:sz w:val="32"/>
          <w:szCs w:val="32"/>
        </w:rPr>
        <w:t>市财政局《</w:t>
      </w:r>
      <w:r>
        <w:rPr>
          <w:rFonts w:hint="eastAsia" w:ascii="仿宋" w:hAnsi="仿宋" w:eastAsia="仿宋"/>
          <w:sz w:val="32"/>
          <w:szCs w:val="32"/>
          <w:lang w:eastAsia="zh-CN"/>
        </w:rPr>
        <w:t>关于开展</w:t>
      </w:r>
      <w:r>
        <w:rPr>
          <w:rFonts w:hint="eastAsia" w:ascii="仿宋" w:hAnsi="仿宋" w:eastAsia="仿宋"/>
          <w:sz w:val="32"/>
          <w:szCs w:val="32"/>
          <w:lang w:val="en-US" w:eastAsia="zh-CN"/>
        </w:rPr>
        <w:t>2025年绩效自评工作的通知》要求</w:t>
      </w:r>
      <w:r>
        <w:rPr>
          <w:rFonts w:hint="eastAsia" w:ascii="仿宋" w:hAnsi="仿宋" w:eastAsia="仿宋"/>
          <w:sz w:val="32"/>
          <w:szCs w:val="32"/>
        </w:rPr>
        <w:t>，我院严格对照</w:t>
      </w:r>
      <w:r>
        <w:rPr>
          <w:rFonts w:hint="eastAsia" w:ascii="仿宋" w:hAnsi="仿宋" w:eastAsia="仿宋"/>
          <w:sz w:val="32"/>
          <w:szCs w:val="32"/>
          <w:lang w:eastAsia="zh-CN"/>
        </w:rPr>
        <w:t>预算文本中制定的部门整体绩效目标</w:t>
      </w:r>
      <w:r>
        <w:rPr>
          <w:rFonts w:hint="eastAsia" w:ascii="仿宋" w:hAnsi="仿宋" w:eastAsia="仿宋"/>
          <w:sz w:val="32"/>
          <w:szCs w:val="32"/>
        </w:rPr>
        <w:t>，提早部署、分解任务、压实责任、严肃考评。年初对所有绩效任务目标全部建立台账，每月定期开展绩效管理日常考评，确保各项任务目标任务明确、责任明确、措施明确、结果明确说。</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rPr>
          <w:rFonts w:hint="eastAsia" w:ascii="黑体" w:hAnsi="黑体" w:eastAsia="黑体"/>
          <w:sz w:val="32"/>
          <w:szCs w:val="32"/>
        </w:rPr>
      </w:pPr>
      <w:r>
        <w:rPr>
          <w:rFonts w:hint="eastAsia" w:ascii="仿宋" w:hAnsi="仿宋" w:eastAsia="仿宋"/>
          <w:sz w:val="32"/>
          <w:szCs w:val="32"/>
        </w:rPr>
        <w:t xml:space="preserve">    </w:t>
      </w:r>
      <w:r>
        <w:rPr>
          <w:rFonts w:hint="eastAsia" w:ascii="仿宋" w:hAnsi="仿宋" w:eastAsia="仿宋"/>
          <w:sz w:val="32"/>
          <w:szCs w:val="32"/>
          <w:lang w:eastAsia="zh-CN"/>
        </w:rPr>
        <w:t>我院</w:t>
      </w:r>
      <w:r>
        <w:rPr>
          <w:rFonts w:hint="eastAsia" w:ascii="仿宋" w:hAnsi="仿宋" w:eastAsia="仿宋"/>
          <w:sz w:val="32"/>
          <w:szCs w:val="32"/>
        </w:rPr>
        <w:t>成立了</w:t>
      </w:r>
      <w:r>
        <w:rPr>
          <w:rFonts w:hint="eastAsia" w:ascii="仿宋" w:hAnsi="仿宋" w:eastAsia="仿宋"/>
          <w:sz w:val="32"/>
          <w:szCs w:val="32"/>
          <w:lang w:eastAsia="zh-CN"/>
        </w:rPr>
        <w:t>由院主要负责同志担任组长、各分管负责同志担任副组长、各科室负责人为成员的</w:t>
      </w:r>
      <w:r>
        <w:rPr>
          <w:rFonts w:hint="eastAsia" w:ascii="仿宋" w:hAnsi="仿宋" w:eastAsia="仿宋"/>
          <w:sz w:val="32"/>
          <w:szCs w:val="32"/>
        </w:rPr>
        <w:t>绩效考核自评小组，</w:t>
      </w:r>
      <w:r>
        <w:rPr>
          <w:rFonts w:hint="eastAsia" w:ascii="仿宋" w:hAnsi="仿宋" w:eastAsia="仿宋"/>
          <w:sz w:val="32"/>
          <w:szCs w:val="32"/>
          <w:lang w:eastAsia="zh-CN"/>
        </w:rPr>
        <w:t>负责绩效自评全面工作</w:t>
      </w:r>
      <w:r>
        <w:rPr>
          <w:rFonts w:hint="eastAsia" w:ascii="仿宋" w:hAnsi="仿宋" w:eastAsia="仿宋"/>
          <w:sz w:val="32"/>
          <w:szCs w:val="32"/>
        </w:rPr>
        <w:t>。领导小组下设办公室，具体承担组织实施考核工作，科学制定了绩效自评工作方案，明确了绩效目标、评价标准、工作流程及时间步骤，全面收集资料，认真组织实施，严肃分析评价，形成评价结论。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2024年以来，市社科院领导班子坚持以习近平新时代中国特色社会主义思想为指导，全面学习贯彻党的二十大和党的二十届二中、三中全会精神，深入落实习近平总书记视察河北、视察石家庄重要讲话和重要指示精神，在市委坚强领导下，围绕中心、服务大局，扎实开展理论武装、研究阐释、服务决策、社科普及等各项工作，我院荣获“2024年度全国社科组织先进单位”等称号。顺利召开了市社科联第八次代表大会，圆满完成换届任务，组织引导全市哲学社会科学战线为省会经济社会高质量发展贡献力量</w:t>
      </w:r>
      <w:r>
        <w:rPr>
          <w:rFonts w:hint="eastAsia" w:ascii="仿宋" w:hAnsi="仿宋" w:eastAsia="仿宋"/>
          <w:sz w:val="32"/>
          <w:szCs w:val="32"/>
        </w:rPr>
        <w:t>。</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3" w:firstLineChars="250"/>
        <w:rPr>
          <w:rFonts w:hint="eastAsia" w:ascii="仿宋" w:hAnsi="仿宋" w:eastAsia="仿宋"/>
          <w:b/>
          <w:bCs/>
          <w:sz w:val="32"/>
          <w:szCs w:val="32"/>
        </w:rPr>
      </w:pPr>
      <w:r>
        <w:rPr>
          <w:rFonts w:hint="eastAsia" w:ascii="仿宋" w:hAnsi="仿宋" w:eastAsia="仿宋"/>
          <w:b/>
          <w:bCs/>
          <w:sz w:val="32"/>
          <w:szCs w:val="32"/>
          <w:lang w:val="en-US" w:eastAsia="zh-CN"/>
        </w:rPr>
        <w:t>1.办公设备购置及邮电费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绩效目标：办公设备采购及时，充分保障工作人员正常办公。</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绩效指标：办公家具和办公设备购置数量≥3种</w:t>
      </w:r>
      <w:r>
        <w:rPr>
          <w:rFonts w:hint="eastAsia" w:ascii="仿宋" w:hAnsi="仿宋" w:eastAsia="仿宋"/>
          <w:sz w:val="32"/>
          <w:szCs w:val="32"/>
          <w:lang w:eastAsia="zh-CN"/>
        </w:rPr>
        <w:t>；采购质量合格率100%；采购工作按时完成；按总成本控制≤11.12万元；业务保障能力提升情况有效提升；服务对象满意度≥95%</w:t>
      </w:r>
      <w:r>
        <w:rPr>
          <w:rFonts w:hint="eastAsia" w:ascii="仿宋" w:hAnsi="仿宋" w:eastAsia="仿宋"/>
          <w:sz w:val="32"/>
          <w:szCs w:val="32"/>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办公家具和办公设备购置数量</w:t>
      </w:r>
      <w:r>
        <w:rPr>
          <w:rFonts w:hint="eastAsia" w:ascii="仿宋" w:hAnsi="仿宋" w:eastAsia="仿宋"/>
          <w:sz w:val="32"/>
          <w:szCs w:val="32"/>
          <w:lang w:val="en-US" w:eastAsia="zh-CN"/>
        </w:rPr>
        <w:t>5</w:t>
      </w:r>
      <w:r>
        <w:rPr>
          <w:rFonts w:hint="eastAsia" w:ascii="仿宋" w:hAnsi="仿宋" w:eastAsia="仿宋"/>
          <w:sz w:val="32"/>
          <w:szCs w:val="32"/>
        </w:rPr>
        <w:t>种</w:t>
      </w:r>
      <w:r>
        <w:rPr>
          <w:rFonts w:hint="eastAsia" w:ascii="仿宋" w:hAnsi="仿宋" w:eastAsia="仿宋"/>
          <w:sz w:val="32"/>
          <w:szCs w:val="32"/>
          <w:lang w:eastAsia="zh-CN"/>
        </w:rPr>
        <w:t>；采购质量合格率100%；采购工作按时完成；按总成本控制</w:t>
      </w:r>
      <w:r>
        <w:rPr>
          <w:rFonts w:hint="eastAsia" w:ascii="仿宋" w:hAnsi="仿宋" w:eastAsia="仿宋"/>
          <w:sz w:val="32"/>
          <w:szCs w:val="32"/>
          <w:lang w:val="en-US" w:eastAsia="zh-CN"/>
        </w:rPr>
        <w:t>9.747万元</w:t>
      </w:r>
      <w:r>
        <w:rPr>
          <w:rFonts w:hint="eastAsia" w:ascii="仿宋" w:hAnsi="仿宋" w:eastAsia="仿宋"/>
          <w:sz w:val="32"/>
          <w:szCs w:val="32"/>
          <w:lang w:eastAsia="zh-CN"/>
        </w:rPr>
        <w:t>；业务保障能力提升情况有效提升；服务对象满意度</w:t>
      </w:r>
      <w:r>
        <w:rPr>
          <w:rFonts w:hint="eastAsia" w:ascii="仿宋" w:hAnsi="仿宋" w:eastAsia="仿宋"/>
          <w:sz w:val="32"/>
          <w:szCs w:val="32"/>
          <w:lang w:val="en-US" w:eastAsia="zh-CN"/>
        </w:rPr>
        <w:t>100</w:t>
      </w:r>
      <w:r>
        <w:rPr>
          <w:rFonts w:hint="eastAsia" w:ascii="仿宋" w:hAnsi="仿宋" w:eastAsia="仿宋"/>
          <w:sz w:val="32"/>
          <w:szCs w:val="32"/>
          <w:lang w:eastAsia="zh-CN"/>
        </w:rPr>
        <w:t>%。</w:t>
      </w:r>
    </w:p>
    <w:p>
      <w:pPr>
        <w:spacing w:line="560" w:lineRule="exact"/>
        <w:ind w:firstLine="803" w:firstLineChars="250"/>
        <w:rPr>
          <w:rFonts w:hint="eastAsia" w:ascii="仿宋" w:hAnsi="仿宋" w:eastAsia="仿宋"/>
          <w:b/>
          <w:bCs/>
          <w:sz w:val="32"/>
          <w:szCs w:val="32"/>
        </w:rPr>
      </w:pPr>
      <w:r>
        <w:rPr>
          <w:rFonts w:hint="eastAsia" w:ascii="仿宋" w:hAnsi="仿宋" w:eastAsia="仿宋"/>
          <w:b/>
          <w:bCs/>
          <w:sz w:val="32"/>
          <w:szCs w:val="32"/>
          <w:lang w:val="en-US" w:eastAsia="zh-CN"/>
        </w:rPr>
        <w:t>2.党组织活动经费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绩效目标：党支部战斗力进一步增强，全体党员党性修养不断提高。</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绩效指标：宣传、活动开展次数≥2次</w:t>
      </w:r>
      <w:r>
        <w:rPr>
          <w:rFonts w:hint="eastAsia" w:ascii="仿宋" w:hAnsi="仿宋" w:eastAsia="仿宋"/>
          <w:sz w:val="32"/>
          <w:szCs w:val="32"/>
          <w:lang w:eastAsia="zh-CN"/>
        </w:rPr>
        <w:t>；</w:t>
      </w:r>
      <w:r>
        <w:rPr>
          <w:rFonts w:hint="eastAsia" w:ascii="仿宋" w:hAnsi="仿宋" w:eastAsia="仿宋"/>
          <w:sz w:val="32"/>
          <w:szCs w:val="32"/>
        </w:rPr>
        <w:t>党组织书记培训班和党务工作者培训出勤率≥90%</w:t>
      </w:r>
      <w:r>
        <w:rPr>
          <w:rFonts w:hint="eastAsia" w:ascii="仿宋" w:hAnsi="仿宋" w:eastAsia="仿宋"/>
          <w:sz w:val="32"/>
          <w:szCs w:val="32"/>
          <w:lang w:eastAsia="zh-CN"/>
        </w:rPr>
        <w:t>；各项</w:t>
      </w:r>
      <w:r>
        <w:rPr>
          <w:rFonts w:hint="eastAsia" w:ascii="仿宋" w:hAnsi="仿宋" w:eastAsia="仿宋"/>
          <w:sz w:val="32"/>
          <w:szCs w:val="32"/>
        </w:rPr>
        <w:t>工作</w:t>
      </w:r>
      <w:r>
        <w:rPr>
          <w:rFonts w:hint="eastAsia" w:ascii="仿宋" w:hAnsi="仿宋" w:eastAsia="仿宋"/>
          <w:sz w:val="32"/>
          <w:szCs w:val="32"/>
          <w:lang w:eastAsia="zh-CN"/>
        </w:rPr>
        <w:t>在</w:t>
      </w:r>
      <w:r>
        <w:rPr>
          <w:rFonts w:hint="eastAsia" w:ascii="仿宋" w:hAnsi="仿宋" w:eastAsia="仿宋"/>
          <w:sz w:val="32"/>
          <w:szCs w:val="32"/>
          <w:lang w:val="en-US" w:eastAsia="zh-CN"/>
        </w:rPr>
        <w:t>2024年12月底前</w:t>
      </w:r>
      <w:r>
        <w:rPr>
          <w:rFonts w:hint="eastAsia" w:ascii="仿宋" w:hAnsi="仿宋" w:eastAsia="仿宋"/>
          <w:sz w:val="32"/>
          <w:szCs w:val="32"/>
        </w:rPr>
        <w:t>按时完成</w:t>
      </w:r>
      <w:r>
        <w:rPr>
          <w:rFonts w:hint="eastAsia" w:ascii="仿宋" w:hAnsi="仿宋" w:eastAsia="仿宋"/>
          <w:sz w:val="32"/>
          <w:szCs w:val="32"/>
          <w:lang w:eastAsia="zh-CN"/>
        </w:rPr>
        <w:t>；</w:t>
      </w:r>
      <w:r>
        <w:rPr>
          <w:rFonts w:hint="eastAsia" w:ascii="仿宋" w:hAnsi="仿宋" w:eastAsia="仿宋"/>
          <w:sz w:val="32"/>
          <w:szCs w:val="32"/>
        </w:rPr>
        <w:t>资金总成本≤1.6万元</w:t>
      </w:r>
      <w:r>
        <w:rPr>
          <w:rFonts w:hint="eastAsia" w:ascii="仿宋" w:hAnsi="仿宋" w:eastAsia="仿宋"/>
          <w:sz w:val="32"/>
          <w:szCs w:val="32"/>
          <w:lang w:eastAsia="zh-CN"/>
        </w:rPr>
        <w:t>；通过开展党员活动提升党员凝聚力；</w:t>
      </w:r>
      <w:r>
        <w:rPr>
          <w:rFonts w:hint="eastAsia" w:ascii="仿宋" w:hAnsi="仿宋" w:eastAsia="仿宋"/>
          <w:sz w:val="32"/>
          <w:szCs w:val="32"/>
        </w:rPr>
        <w:t>服务对象满意度≥9</w:t>
      </w:r>
      <w:r>
        <w:rPr>
          <w:rFonts w:hint="eastAsia" w:ascii="仿宋" w:hAnsi="仿宋" w:eastAsia="仿宋"/>
          <w:sz w:val="32"/>
          <w:szCs w:val="32"/>
          <w:lang w:val="en-US" w:eastAsia="zh-CN"/>
        </w:rPr>
        <w:t>5</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完成情况：宣传、活动开展次数</w:t>
      </w:r>
      <w:r>
        <w:rPr>
          <w:rFonts w:hint="eastAsia" w:ascii="仿宋" w:hAnsi="仿宋" w:eastAsia="仿宋"/>
          <w:sz w:val="32"/>
          <w:szCs w:val="32"/>
          <w:lang w:val="en-US" w:eastAsia="zh-CN"/>
        </w:rPr>
        <w:t>5</w:t>
      </w:r>
      <w:r>
        <w:rPr>
          <w:rFonts w:hint="eastAsia" w:ascii="仿宋" w:hAnsi="仿宋" w:eastAsia="仿宋"/>
          <w:sz w:val="32"/>
          <w:szCs w:val="32"/>
          <w:lang w:eastAsia="zh-CN"/>
        </w:rPr>
        <w:t>次；党组织书记培训班和党务工作者培训出勤率9</w:t>
      </w:r>
      <w:r>
        <w:rPr>
          <w:rFonts w:hint="eastAsia" w:ascii="仿宋" w:hAnsi="仿宋" w:eastAsia="仿宋"/>
          <w:sz w:val="32"/>
          <w:szCs w:val="32"/>
          <w:lang w:val="en-US" w:eastAsia="zh-CN"/>
        </w:rPr>
        <w:t>5</w:t>
      </w:r>
      <w:r>
        <w:rPr>
          <w:rFonts w:hint="eastAsia" w:ascii="仿宋" w:hAnsi="仿宋" w:eastAsia="仿宋"/>
          <w:sz w:val="32"/>
          <w:szCs w:val="32"/>
          <w:lang w:eastAsia="zh-CN"/>
        </w:rPr>
        <w:t>%；各项工作按时完成；资金总成本1.6万元；党员凝聚力进一步提升；服务对象满意度</w:t>
      </w:r>
      <w:r>
        <w:rPr>
          <w:rFonts w:hint="eastAsia" w:ascii="仿宋" w:hAnsi="仿宋" w:eastAsia="仿宋"/>
          <w:sz w:val="32"/>
          <w:szCs w:val="32"/>
          <w:lang w:val="en-US" w:eastAsia="zh-CN"/>
        </w:rPr>
        <w:t>100</w:t>
      </w:r>
      <w:r>
        <w:rPr>
          <w:rFonts w:hint="eastAsia" w:ascii="仿宋" w:hAnsi="仿宋" w:eastAsia="仿宋"/>
          <w:sz w:val="32"/>
          <w:szCs w:val="32"/>
          <w:lang w:eastAsia="zh-CN"/>
        </w:rPr>
        <w:t>%。</w:t>
      </w:r>
    </w:p>
    <w:p>
      <w:pPr>
        <w:spacing w:line="560" w:lineRule="exact"/>
        <w:ind w:firstLine="803" w:firstLineChars="250"/>
        <w:rPr>
          <w:rFonts w:hint="eastAsia" w:ascii="仿宋" w:hAnsi="仿宋" w:eastAsia="仿宋"/>
          <w:b/>
          <w:bCs/>
          <w:sz w:val="32"/>
          <w:szCs w:val="32"/>
        </w:rPr>
      </w:pPr>
      <w:r>
        <w:rPr>
          <w:rFonts w:hint="eastAsia" w:ascii="仿宋" w:hAnsi="仿宋" w:eastAsia="仿宋"/>
          <w:b/>
          <w:bCs/>
          <w:sz w:val="32"/>
          <w:szCs w:val="32"/>
          <w:lang w:val="en-US" w:eastAsia="zh-CN"/>
        </w:rPr>
        <w:t>3.普法活动经费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eastAsia="zh-CN"/>
        </w:rPr>
        <w:t>职工法律意识进一步提升，社会普法活动质量不断提质</w:t>
      </w:r>
      <w:r>
        <w:rPr>
          <w:rFonts w:hint="eastAsia" w:ascii="仿宋" w:hAnsi="仿宋" w:eastAsia="仿宋"/>
          <w:sz w:val="32"/>
          <w:szCs w:val="32"/>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绩效指标：普法宣传次数≥</w:t>
      </w:r>
      <w:r>
        <w:rPr>
          <w:rFonts w:hint="eastAsia" w:ascii="仿宋" w:hAnsi="仿宋" w:eastAsia="仿宋"/>
          <w:sz w:val="32"/>
          <w:szCs w:val="32"/>
          <w:lang w:val="en-US" w:eastAsia="zh-CN"/>
        </w:rPr>
        <w:t>1</w:t>
      </w:r>
      <w:r>
        <w:rPr>
          <w:rFonts w:hint="eastAsia" w:ascii="仿宋" w:hAnsi="仿宋" w:eastAsia="仿宋"/>
          <w:sz w:val="32"/>
          <w:szCs w:val="32"/>
        </w:rPr>
        <w:t>场次</w:t>
      </w:r>
      <w:r>
        <w:rPr>
          <w:rFonts w:hint="eastAsia" w:ascii="仿宋" w:hAnsi="仿宋" w:eastAsia="仿宋"/>
          <w:sz w:val="32"/>
          <w:szCs w:val="32"/>
          <w:lang w:eastAsia="zh-CN"/>
        </w:rPr>
        <w:t>；开展普法宣传服务质量保持在较好水平；各项</w:t>
      </w:r>
      <w:r>
        <w:rPr>
          <w:rFonts w:hint="eastAsia" w:ascii="仿宋" w:hAnsi="仿宋" w:eastAsia="仿宋"/>
          <w:sz w:val="32"/>
          <w:szCs w:val="32"/>
        </w:rPr>
        <w:t>活动</w:t>
      </w:r>
      <w:r>
        <w:rPr>
          <w:rFonts w:hint="eastAsia" w:ascii="仿宋" w:hAnsi="仿宋" w:eastAsia="仿宋"/>
          <w:sz w:val="32"/>
          <w:szCs w:val="32"/>
          <w:lang w:eastAsia="zh-CN"/>
        </w:rPr>
        <w:t>按时</w:t>
      </w:r>
      <w:r>
        <w:rPr>
          <w:rFonts w:hint="eastAsia" w:ascii="仿宋" w:hAnsi="仿宋" w:eastAsia="仿宋"/>
          <w:sz w:val="32"/>
          <w:szCs w:val="32"/>
        </w:rPr>
        <w:t>完成</w:t>
      </w:r>
      <w:r>
        <w:rPr>
          <w:rFonts w:hint="eastAsia" w:ascii="仿宋" w:hAnsi="仿宋" w:eastAsia="仿宋"/>
          <w:sz w:val="32"/>
          <w:szCs w:val="32"/>
          <w:lang w:eastAsia="zh-CN"/>
        </w:rPr>
        <w:t>；</w:t>
      </w:r>
      <w:r>
        <w:rPr>
          <w:rFonts w:hint="eastAsia" w:ascii="仿宋" w:hAnsi="仿宋" w:eastAsia="仿宋"/>
          <w:sz w:val="32"/>
          <w:szCs w:val="32"/>
        </w:rPr>
        <w:t>按总成本控制≤2.7万元</w:t>
      </w:r>
      <w:r>
        <w:rPr>
          <w:rFonts w:hint="eastAsia" w:ascii="仿宋" w:hAnsi="仿宋" w:eastAsia="仿宋"/>
          <w:sz w:val="32"/>
          <w:szCs w:val="32"/>
          <w:lang w:eastAsia="zh-CN"/>
        </w:rPr>
        <w:t>；提升人员法律业务技能水平；</w:t>
      </w:r>
      <w:r>
        <w:rPr>
          <w:rFonts w:hint="eastAsia" w:ascii="仿宋" w:hAnsi="仿宋" w:eastAsia="仿宋"/>
          <w:sz w:val="32"/>
          <w:szCs w:val="32"/>
        </w:rPr>
        <w:t>服务对象满意度≥9</w:t>
      </w:r>
      <w:r>
        <w:rPr>
          <w:rFonts w:hint="eastAsia" w:ascii="仿宋" w:hAnsi="仿宋" w:eastAsia="仿宋"/>
          <w:sz w:val="32"/>
          <w:szCs w:val="32"/>
          <w:lang w:val="en-US" w:eastAsia="zh-CN"/>
        </w:rPr>
        <w:t>5</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完成情况：普法宣传次数</w:t>
      </w:r>
      <w:r>
        <w:rPr>
          <w:rFonts w:hint="eastAsia" w:ascii="仿宋" w:hAnsi="仿宋" w:eastAsia="仿宋"/>
          <w:sz w:val="32"/>
          <w:szCs w:val="32"/>
          <w:lang w:val="en-US" w:eastAsia="zh-CN"/>
        </w:rPr>
        <w:t>3</w:t>
      </w:r>
      <w:r>
        <w:rPr>
          <w:rFonts w:hint="eastAsia" w:ascii="仿宋" w:hAnsi="仿宋" w:eastAsia="仿宋"/>
          <w:sz w:val="32"/>
          <w:szCs w:val="32"/>
          <w:lang w:eastAsia="zh-CN"/>
        </w:rPr>
        <w:t>场次；开展普法宣传服务质量保持在较好水平；各项活动按时完成；总成本控制为2.7万元；进一步提升了人员法律业务技能水平；服务对象满意度</w:t>
      </w:r>
      <w:r>
        <w:rPr>
          <w:rFonts w:hint="eastAsia" w:ascii="仿宋" w:hAnsi="仿宋" w:eastAsia="仿宋"/>
          <w:sz w:val="32"/>
          <w:szCs w:val="32"/>
          <w:lang w:val="en-US" w:eastAsia="zh-CN"/>
        </w:rPr>
        <w:t>100</w:t>
      </w:r>
      <w:r>
        <w:rPr>
          <w:rFonts w:hint="eastAsia" w:ascii="仿宋" w:hAnsi="仿宋" w:eastAsia="仿宋"/>
          <w:sz w:val="32"/>
          <w:szCs w:val="32"/>
          <w:lang w:eastAsia="zh-CN"/>
        </w:rPr>
        <w:t>%。</w:t>
      </w:r>
    </w:p>
    <w:p>
      <w:pPr>
        <w:spacing w:line="560" w:lineRule="exact"/>
        <w:ind w:firstLine="803" w:firstLineChars="250"/>
        <w:rPr>
          <w:rFonts w:hint="eastAsia" w:ascii="仿宋" w:hAnsi="仿宋" w:eastAsia="仿宋"/>
          <w:b/>
          <w:bCs/>
          <w:sz w:val="32"/>
          <w:szCs w:val="32"/>
        </w:rPr>
      </w:pPr>
      <w:r>
        <w:rPr>
          <w:rFonts w:hint="eastAsia" w:ascii="仿宋" w:hAnsi="仿宋" w:eastAsia="仿宋"/>
          <w:b/>
          <w:bCs/>
          <w:sz w:val="32"/>
          <w:szCs w:val="32"/>
          <w:lang w:val="en-US" w:eastAsia="zh-CN"/>
        </w:rPr>
        <w:t>4.文件资料印刷费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绩效目标：完成《石家庄社会科学》6册印刷，保障各项社科工作开展。</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绩效指标：出版印刷发行期数6期</w:t>
      </w:r>
      <w:r>
        <w:rPr>
          <w:rFonts w:hint="eastAsia" w:ascii="仿宋" w:hAnsi="仿宋" w:eastAsia="仿宋"/>
          <w:sz w:val="32"/>
          <w:szCs w:val="32"/>
          <w:lang w:eastAsia="zh-CN"/>
        </w:rPr>
        <w:t>；</w:t>
      </w:r>
      <w:r>
        <w:rPr>
          <w:rFonts w:hint="eastAsia" w:ascii="仿宋" w:hAnsi="仿宋" w:eastAsia="仿宋"/>
          <w:sz w:val="32"/>
          <w:szCs w:val="32"/>
        </w:rPr>
        <w:t>印刷品验收合格率≥</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rPr>
        <w:t>按时完成印刷任务</w:t>
      </w:r>
      <w:r>
        <w:rPr>
          <w:rFonts w:hint="eastAsia" w:ascii="仿宋" w:hAnsi="仿宋" w:eastAsia="仿宋"/>
          <w:sz w:val="32"/>
          <w:szCs w:val="32"/>
          <w:lang w:eastAsia="zh-CN"/>
        </w:rPr>
        <w:t>；印刷费</w:t>
      </w:r>
      <w:r>
        <w:rPr>
          <w:rFonts w:hint="eastAsia" w:ascii="仿宋" w:hAnsi="仿宋" w:eastAsia="仿宋"/>
          <w:sz w:val="32"/>
          <w:szCs w:val="32"/>
        </w:rPr>
        <w:t>资金成本≤6.46万元</w:t>
      </w:r>
      <w:r>
        <w:rPr>
          <w:rFonts w:hint="eastAsia" w:ascii="仿宋" w:hAnsi="仿宋" w:eastAsia="仿宋"/>
          <w:sz w:val="32"/>
          <w:szCs w:val="32"/>
          <w:lang w:eastAsia="zh-CN"/>
        </w:rPr>
        <w:t>；</w:t>
      </w:r>
      <w:r>
        <w:rPr>
          <w:rFonts w:hint="eastAsia" w:ascii="仿宋" w:hAnsi="仿宋" w:eastAsia="仿宋"/>
          <w:sz w:val="32"/>
          <w:szCs w:val="32"/>
        </w:rPr>
        <w:t>进一步提升社科宣传、活动影响力</w:t>
      </w:r>
      <w:r>
        <w:rPr>
          <w:rFonts w:hint="eastAsia" w:ascii="仿宋" w:hAnsi="仿宋" w:eastAsia="仿宋"/>
          <w:sz w:val="32"/>
          <w:szCs w:val="32"/>
          <w:lang w:eastAsia="zh-CN"/>
        </w:rPr>
        <w:t>；</w:t>
      </w:r>
      <w:r>
        <w:rPr>
          <w:rFonts w:hint="eastAsia" w:ascii="仿宋" w:hAnsi="仿宋" w:eastAsia="仿宋"/>
          <w:sz w:val="32"/>
          <w:szCs w:val="32"/>
        </w:rPr>
        <w:t>机关单位工作人员满意度≥95%。</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完成情况：出版印刷发行期数6期；印刷品验收合格率</w:t>
      </w:r>
      <w:r>
        <w:rPr>
          <w:rFonts w:hint="eastAsia" w:ascii="仿宋" w:hAnsi="仿宋" w:eastAsia="仿宋"/>
          <w:sz w:val="32"/>
          <w:szCs w:val="32"/>
          <w:lang w:val="en-US" w:eastAsia="zh-CN"/>
        </w:rPr>
        <w:t>100</w:t>
      </w:r>
      <w:r>
        <w:rPr>
          <w:rFonts w:hint="eastAsia" w:ascii="仿宋" w:hAnsi="仿宋" w:eastAsia="仿宋"/>
          <w:sz w:val="32"/>
          <w:szCs w:val="32"/>
          <w:lang w:eastAsia="zh-CN"/>
        </w:rPr>
        <w:t>%；已经按时完成印刷任务；印刷费资金成本6.46万元；进一步提升了社科宣传、活动影响力；机关单位工作人员满意度</w:t>
      </w:r>
      <w:r>
        <w:rPr>
          <w:rFonts w:hint="eastAsia" w:ascii="仿宋" w:hAnsi="仿宋" w:eastAsia="仿宋"/>
          <w:sz w:val="32"/>
          <w:szCs w:val="32"/>
          <w:lang w:val="en-US" w:eastAsia="zh-CN"/>
        </w:rPr>
        <w:t>100</w:t>
      </w:r>
      <w:r>
        <w:rPr>
          <w:rFonts w:hint="eastAsia" w:ascii="仿宋" w:hAnsi="仿宋" w:eastAsia="仿宋"/>
          <w:sz w:val="32"/>
          <w:szCs w:val="32"/>
          <w:lang w:eastAsia="zh-CN"/>
        </w:rPr>
        <w:t>%</w:t>
      </w:r>
      <w:r>
        <w:rPr>
          <w:rFonts w:hint="eastAsia" w:ascii="仿宋" w:hAnsi="仿宋" w:eastAsia="仿宋"/>
          <w:sz w:val="32"/>
          <w:szCs w:val="32"/>
        </w:rPr>
        <w:t>。</w:t>
      </w:r>
    </w:p>
    <w:p>
      <w:pPr>
        <w:spacing w:line="560" w:lineRule="exact"/>
        <w:ind w:firstLine="803" w:firstLineChars="250"/>
        <w:rPr>
          <w:rFonts w:hint="eastAsia" w:ascii="仿宋" w:hAnsi="仿宋" w:eastAsia="仿宋"/>
          <w:sz w:val="32"/>
          <w:szCs w:val="32"/>
        </w:rPr>
      </w:pPr>
      <w:r>
        <w:rPr>
          <w:rFonts w:hint="eastAsia" w:ascii="仿宋" w:hAnsi="仿宋" w:eastAsia="仿宋"/>
          <w:b/>
          <w:bCs/>
          <w:sz w:val="32"/>
          <w:szCs w:val="32"/>
          <w:lang w:val="en-US" w:eastAsia="zh-CN"/>
        </w:rPr>
        <w:t>5.中国特色社会主义理论研究、社会科学普及等经费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绩效目标：社科研究、理论宣讲、社科普及工作水平进一步提升，持续推动社科事业高质量发展。</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绩效指标：举办理论宣讲、社科普及活动场次≥</w:t>
      </w:r>
      <w:r>
        <w:rPr>
          <w:rFonts w:hint="eastAsia" w:ascii="仿宋" w:hAnsi="仿宋" w:eastAsia="仿宋"/>
          <w:sz w:val="32"/>
          <w:szCs w:val="32"/>
          <w:lang w:val="en-US" w:eastAsia="zh-CN"/>
        </w:rPr>
        <w:t>10</w:t>
      </w:r>
      <w:r>
        <w:rPr>
          <w:rFonts w:hint="eastAsia" w:ascii="仿宋" w:hAnsi="仿宋" w:eastAsia="仿宋"/>
          <w:sz w:val="32"/>
          <w:szCs w:val="32"/>
        </w:rPr>
        <w:t>场次</w:t>
      </w:r>
      <w:r>
        <w:rPr>
          <w:rFonts w:hint="eastAsia" w:ascii="仿宋" w:hAnsi="仿宋" w:eastAsia="仿宋"/>
          <w:sz w:val="32"/>
          <w:szCs w:val="32"/>
          <w:lang w:eastAsia="zh-CN"/>
        </w:rPr>
        <w:t>；聘用法律顾问，提升依法行政水平；三下乡、理论微视频拍摄制作、党史故事天天讲拍摄制作、社科学术年会等工作按时完成；按时完成优秀宣讲稿件（微视频）评选、经济发展调研项目、社科专家培养项目等工作；项目总成本</w:t>
      </w:r>
      <w:r>
        <w:rPr>
          <w:rFonts w:hint="eastAsia" w:ascii="仿宋" w:hAnsi="仿宋" w:eastAsia="仿宋"/>
          <w:sz w:val="32"/>
          <w:szCs w:val="32"/>
        </w:rPr>
        <w:t>资金≤182.63万元</w:t>
      </w:r>
      <w:r>
        <w:rPr>
          <w:rFonts w:hint="eastAsia" w:ascii="仿宋" w:hAnsi="仿宋" w:eastAsia="仿宋"/>
          <w:sz w:val="32"/>
          <w:szCs w:val="32"/>
          <w:lang w:eastAsia="zh-CN"/>
        </w:rPr>
        <w:t>；</w:t>
      </w:r>
      <w:r>
        <w:rPr>
          <w:rFonts w:hint="eastAsia" w:ascii="仿宋" w:hAnsi="仿宋" w:eastAsia="仿宋"/>
          <w:sz w:val="32"/>
          <w:szCs w:val="32"/>
        </w:rPr>
        <w:t>服务对象满意度≥9</w:t>
      </w:r>
      <w:r>
        <w:rPr>
          <w:rFonts w:hint="eastAsia" w:ascii="仿宋" w:hAnsi="仿宋" w:eastAsia="仿宋"/>
          <w:sz w:val="32"/>
          <w:szCs w:val="32"/>
          <w:lang w:val="en-US" w:eastAsia="zh-CN"/>
        </w:rPr>
        <w:t>5</w:t>
      </w:r>
      <w:r>
        <w:rPr>
          <w:rFonts w:hint="eastAsia" w:ascii="仿宋" w:hAnsi="仿宋" w:eastAsia="仿宋"/>
          <w:sz w:val="32"/>
          <w:szCs w:val="32"/>
        </w:rPr>
        <w:t>%。</w:t>
      </w:r>
    </w:p>
    <w:p>
      <w:pPr>
        <w:spacing w:line="560" w:lineRule="exact"/>
        <w:ind w:firstLine="800" w:firstLineChars="250"/>
        <w:rPr>
          <w:rFonts w:ascii="仿宋" w:hAnsi="仿宋" w:eastAsia="仿宋"/>
          <w:sz w:val="32"/>
          <w:szCs w:val="32"/>
        </w:rPr>
      </w:pPr>
      <w:r>
        <w:rPr>
          <w:rFonts w:hint="eastAsia" w:ascii="仿宋" w:hAnsi="仿宋" w:eastAsia="仿宋"/>
          <w:sz w:val="32"/>
          <w:szCs w:val="32"/>
          <w:lang w:eastAsia="zh-CN"/>
        </w:rPr>
        <w:t>完成情况：</w:t>
      </w:r>
      <w:r>
        <w:rPr>
          <w:rFonts w:hint="eastAsia" w:ascii="仿宋" w:hAnsi="仿宋" w:eastAsia="仿宋"/>
          <w:sz w:val="32"/>
          <w:szCs w:val="32"/>
        </w:rPr>
        <w:t>举办理论宣讲、社科普及活动场次</w:t>
      </w:r>
      <w:r>
        <w:rPr>
          <w:rFonts w:hint="eastAsia" w:ascii="仿宋" w:hAnsi="仿宋" w:eastAsia="仿宋"/>
          <w:sz w:val="32"/>
          <w:szCs w:val="32"/>
          <w:lang w:val="en-US" w:eastAsia="zh-CN"/>
        </w:rPr>
        <w:t>60</w:t>
      </w:r>
      <w:r>
        <w:rPr>
          <w:rFonts w:hint="eastAsia" w:ascii="仿宋" w:hAnsi="仿宋" w:eastAsia="仿宋"/>
          <w:sz w:val="32"/>
          <w:szCs w:val="32"/>
        </w:rPr>
        <w:t>场次</w:t>
      </w:r>
      <w:r>
        <w:rPr>
          <w:rFonts w:hint="eastAsia" w:ascii="仿宋" w:hAnsi="仿宋" w:eastAsia="仿宋"/>
          <w:sz w:val="32"/>
          <w:szCs w:val="32"/>
          <w:lang w:eastAsia="zh-CN"/>
        </w:rPr>
        <w:t>；聘用法律顾问，进一步提升了依法行政水平；三下乡、理论微视频拍摄制作、党史故事天天讲拍摄制作、社科学术年会等工作按时完成；按时完成优秀宣讲稿件（微视频）评选、经济发展调研项目、社科专家培养项目等工作；项目总成本</w:t>
      </w:r>
      <w:r>
        <w:rPr>
          <w:rFonts w:hint="eastAsia" w:ascii="仿宋" w:hAnsi="仿宋" w:eastAsia="仿宋"/>
          <w:sz w:val="32"/>
          <w:szCs w:val="32"/>
        </w:rPr>
        <w:t>资金≤182.</w:t>
      </w:r>
      <w:r>
        <w:rPr>
          <w:rFonts w:hint="eastAsia" w:ascii="仿宋" w:hAnsi="仿宋" w:eastAsia="仿宋"/>
          <w:sz w:val="32"/>
          <w:szCs w:val="32"/>
          <w:lang w:val="en-US" w:eastAsia="zh-CN"/>
        </w:rPr>
        <w:t>59</w:t>
      </w:r>
      <w:r>
        <w:rPr>
          <w:rFonts w:hint="eastAsia" w:ascii="仿宋" w:hAnsi="仿宋" w:eastAsia="仿宋"/>
          <w:sz w:val="32"/>
          <w:szCs w:val="32"/>
        </w:rPr>
        <w:t>万元</w:t>
      </w:r>
      <w:r>
        <w:rPr>
          <w:rFonts w:hint="eastAsia" w:ascii="仿宋" w:hAnsi="仿宋" w:eastAsia="仿宋"/>
          <w:sz w:val="32"/>
          <w:szCs w:val="32"/>
          <w:lang w:eastAsia="zh-CN"/>
        </w:rPr>
        <w:t>；</w:t>
      </w:r>
      <w:r>
        <w:rPr>
          <w:rFonts w:hint="eastAsia" w:ascii="仿宋" w:hAnsi="仿宋" w:eastAsia="仿宋"/>
          <w:sz w:val="32"/>
          <w:szCs w:val="32"/>
        </w:rPr>
        <w:t>服务对象满意度</w:t>
      </w:r>
      <w:r>
        <w:rPr>
          <w:rFonts w:hint="eastAsia" w:ascii="仿宋" w:hAnsi="仿宋" w:eastAsia="仿宋"/>
          <w:sz w:val="32"/>
          <w:szCs w:val="32"/>
          <w:lang w:val="en-US" w:eastAsia="zh-CN"/>
        </w:rPr>
        <w:t>100</w:t>
      </w:r>
      <w:r>
        <w:rPr>
          <w:rFonts w:hint="eastAsia" w:ascii="仿宋" w:hAnsi="仿宋" w:eastAsia="仿宋"/>
          <w:sz w:val="32"/>
          <w:szCs w:val="32"/>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w:t>
      </w:r>
      <w:r>
        <w:rPr>
          <w:rFonts w:hint="eastAsia" w:ascii="仿宋" w:hAnsi="仿宋" w:eastAsia="仿宋"/>
          <w:sz w:val="32"/>
          <w:szCs w:val="32"/>
          <w:lang w:val="en"/>
        </w:rPr>
        <w:t>,</w:t>
      </w:r>
      <w:r>
        <w:rPr>
          <w:rFonts w:hint="eastAsia" w:ascii="仿宋" w:hAnsi="仿宋" w:eastAsia="仿宋"/>
          <w:sz w:val="32"/>
          <w:szCs w:val="32"/>
          <w:lang w:val="en" w:eastAsia="zh-CN"/>
        </w:rPr>
        <w:t>我院</w:t>
      </w:r>
      <w:r>
        <w:rPr>
          <w:rFonts w:hint="eastAsia" w:ascii="仿宋" w:hAnsi="仿宋" w:eastAsia="仿宋"/>
          <w:sz w:val="32"/>
          <w:szCs w:val="32"/>
        </w:rPr>
        <w:t>总得分</w:t>
      </w:r>
      <w:r>
        <w:rPr>
          <w:rFonts w:hint="eastAsia" w:ascii="仿宋" w:hAnsi="仿宋" w:eastAsia="仿宋"/>
          <w:sz w:val="32"/>
          <w:szCs w:val="32"/>
          <w:lang w:eastAsia="zh-CN"/>
        </w:rPr>
        <w:t>为</w:t>
      </w:r>
      <w:r>
        <w:rPr>
          <w:rFonts w:hint="eastAsia" w:ascii="仿宋" w:hAnsi="仿宋" w:eastAsia="仿宋"/>
          <w:sz w:val="32"/>
          <w:szCs w:val="32"/>
          <w:lang w:val="en-US" w:eastAsia="zh-CN"/>
        </w:rPr>
        <w:t>99</w:t>
      </w:r>
      <w:r>
        <w:rPr>
          <w:rFonts w:hint="eastAsia" w:ascii="仿宋" w:hAnsi="仿宋" w:eastAsia="仿宋"/>
          <w:sz w:val="32"/>
          <w:szCs w:val="32"/>
          <w:lang w:val="en" w:eastAsia="zh-CN"/>
        </w:rPr>
        <w:t>分，</w:t>
      </w:r>
      <w:r>
        <w:rPr>
          <w:rFonts w:hint="eastAsia" w:ascii="仿宋" w:hAnsi="仿宋" w:eastAsia="仿宋"/>
          <w:sz w:val="32"/>
          <w:szCs w:val="32"/>
        </w:rPr>
        <w:t>得分为优秀。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无。</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无。</w:t>
      </w:r>
    </w:p>
    <w:p>
      <w:pPr>
        <w:adjustRightInd w:val="0"/>
        <w:snapToGrid w:val="0"/>
        <w:spacing w:line="560" w:lineRule="exact"/>
        <w:ind w:firstLine="640" w:firstLineChars="200"/>
        <w:rPr>
          <w:rFonts w:ascii="黑体" w:hAnsi="黑体" w:eastAsia="黑体"/>
          <w:sz w:val="32"/>
          <w:szCs w:val="32"/>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华文楷体">
    <w:altName w:val="方正楷体_GBK"/>
    <w:panose1 w:val="02010600040101010101"/>
    <w:charset w:val="86"/>
    <w:family w:val="auto"/>
    <w:pitch w:val="default"/>
    <w:sig w:usb0="00000000" w:usb1="0000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E542E40"/>
    <w:rsid w:val="248C197D"/>
    <w:rsid w:val="252959AF"/>
    <w:rsid w:val="277A6671"/>
    <w:rsid w:val="292D35B7"/>
    <w:rsid w:val="2FFB4902"/>
    <w:rsid w:val="33EB6CFF"/>
    <w:rsid w:val="35A12947"/>
    <w:rsid w:val="37387040"/>
    <w:rsid w:val="3B625C0A"/>
    <w:rsid w:val="3BCF4B50"/>
    <w:rsid w:val="3CEE1963"/>
    <w:rsid w:val="3DFF0C82"/>
    <w:rsid w:val="3FFEAFC0"/>
    <w:rsid w:val="436B78D3"/>
    <w:rsid w:val="43B62DFE"/>
    <w:rsid w:val="4C9C27FE"/>
    <w:rsid w:val="512260B4"/>
    <w:rsid w:val="52BD6ACB"/>
    <w:rsid w:val="55537534"/>
    <w:rsid w:val="561A74F1"/>
    <w:rsid w:val="56FF1F13"/>
    <w:rsid w:val="57DFB45F"/>
    <w:rsid w:val="58B17416"/>
    <w:rsid w:val="597244E8"/>
    <w:rsid w:val="5DFF1F5B"/>
    <w:rsid w:val="5EB71C30"/>
    <w:rsid w:val="5FEF6741"/>
    <w:rsid w:val="66AF0CE5"/>
    <w:rsid w:val="68AC2130"/>
    <w:rsid w:val="6AC537CF"/>
    <w:rsid w:val="6ACED537"/>
    <w:rsid w:val="6E5B14A6"/>
    <w:rsid w:val="6F3FB0F3"/>
    <w:rsid w:val="6F7F8D0C"/>
    <w:rsid w:val="6F8F15AC"/>
    <w:rsid w:val="6FE52641"/>
    <w:rsid w:val="6FFE07B7"/>
    <w:rsid w:val="711B255E"/>
    <w:rsid w:val="73FA5340"/>
    <w:rsid w:val="74F38420"/>
    <w:rsid w:val="77E918F1"/>
    <w:rsid w:val="792FF87E"/>
    <w:rsid w:val="7B3E1CAF"/>
    <w:rsid w:val="7B5F232A"/>
    <w:rsid w:val="7BB51E06"/>
    <w:rsid w:val="7C387F7C"/>
    <w:rsid w:val="7DEEAE67"/>
    <w:rsid w:val="7DF3B369"/>
    <w:rsid w:val="7DF75DE5"/>
    <w:rsid w:val="7EB3B8B1"/>
    <w:rsid w:val="7FDAB199"/>
    <w:rsid w:val="7FDF6925"/>
    <w:rsid w:val="7FE83423"/>
    <w:rsid w:val="7FED44F2"/>
    <w:rsid w:val="7FEF372D"/>
    <w:rsid w:val="7FFC9A82"/>
    <w:rsid w:val="7FFF266A"/>
    <w:rsid w:val="959ED660"/>
    <w:rsid w:val="979E481D"/>
    <w:rsid w:val="AFFE27C2"/>
    <w:rsid w:val="B33A4160"/>
    <w:rsid w:val="B7BF3FC2"/>
    <w:rsid w:val="CBF775A0"/>
    <w:rsid w:val="DDFBF5E6"/>
    <w:rsid w:val="DEBC89DF"/>
    <w:rsid w:val="DFDB6A1E"/>
    <w:rsid w:val="E55B364C"/>
    <w:rsid w:val="E69F14A6"/>
    <w:rsid w:val="EA7FED90"/>
    <w:rsid w:val="EBFF883A"/>
    <w:rsid w:val="EDDFBDD4"/>
    <w:rsid w:val="EEF621B7"/>
    <w:rsid w:val="EFB1248A"/>
    <w:rsid w:val="EFEAC958"/>
    <w:rsid w:val="EFF4F9F7"/>
    <w:rsid w:val="EFFEFB36"/>
    <w:rsid w:val="EFFFB71D"/>
    <w:rsid w:val="F3BF84EC"/>
    <w:rsid w:val="F5DB5377"/>
    <w:rsid w:val="F6E0C2C1"/>
    <w:rsid w:val="F7FFBECE"/>
    <w:rsid w:val="FC7F9A56"/>
    <w:rsid w:val="FFFD51F7"/>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573</Words>
  <Characters>590</Characters>
  <Lines>4</Lines>
  <Paragraphs>1</Paragraphs>
  <TotalTime>0</TotalTime>
  <ScaleCrop>false</ScaleCrop>
  <LinksUpToDate>false</LinksUpToDate>
  <CharactersWithSpaces>612</CharactersWithSpaces>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uos</cp:lastModifiedBy>
  <cp:lastPrinted>2024-03-06T23:40:00Z</cp:lastPrinted>
  <dcterms:modified xsi:type="dcterms:W3CDTF">2025-04-03T14:29:33Z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