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25C1EF">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方正大标宋简体" w:hAnsi="方正大标宋简体" w:eastAsia="方正大标宋简体" w:cs="方正大标宋简体"/>
          <w:sz w:val="44"/>
          <w:szCs w:val="44"/>
          <w:lang w:eastAsia="zh-CN"/>
        </w:rPr>
      </w:pPr>
      <w:r>
        <w:rPr>
          <w:rFonts w:hint="eastAsia" w:ascii="方正大标宋简体" w:hAnsi="方正大标宋简体" w:eastAsia="方正大标宋简体" w:cs="方正大标宋简体"/>
          <w:sz w:val="44"/>
          <w:szCs w:val="44"/>
          <w:lang w:eastAsia="zh-CN"/>
        </w:rPr>
        <w:t>政协石家庄市委员会</w:t>
      </w:r>
    </w:p>
    <w:p w14:paraId="576FDDC6">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方正大标宋简体" w:hAnsi="方正大标宋简体" w:eastAsia="方正大标宋简体" w:cs="方正大标宋简体"/>
          <w:sz w:val="44"/>
          <w:szCs w:val="44"/>
          <w:lang w:val="en-US" w:eastAsia="zh-CN"/>
        </w:rPr>
      </w:pPr>
      <w:r>
        <w:rPr>
          <w:rFonts w:hint="eastAsia" w:ascii="方正大标宋简体" w:hAnsi="方正大标宋简体" w:eastAsia="方正大标宋简体" w:cs="方正大标宋简体"/>
          <w:sz w:val="44"/>
          <w:szCs w:val="44"/>
          <w:lang w:val="en-US" w:eastAsia="zh-CN"/>
        </w:rPr>
        <w:t>2015年度决算公开信息</w:t>
      </w:r>
    </w:p>
    <w:p w14:paraId="09F5323A">
      <w:pPr>
        <w:rPr>
          <w:rFonts w:hint="eastAsia"/>
          <w:sz w:val="32"/>
          <w:szCs w:val="32"/>
          <w:lang w:val="en-US" w:eastAsia="zh-CN"/>
        </w:rPr>
      </w:pPr>
    </w:p>
    <w:p w14:paraId="15BEC4B1">
      <w:pPr>
        <w:ind w:firstLine="64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按照《中华人民共和国预算法》、《中华人民共和国政府信息公开条例》、《党政机关厉行节约反对浪费条例》和《石家庄市市级预算公开办法》等有关规定，现将政协石家庄市委员会2015年度相关决算信息予以公开。</w:t>
      </w:r>
    </w:p>
    <w:p w14:paraId="0FFAD3F8">
      <w:pPr>
        <w:ind w:firstLine="640"/>
        <w:rPr>
          <w:rFonts w:hint="eastAsia" w:ascii="黑体" w:hAnsi="黑体" w:eastAsia="黑体" w:cs="黑体"/>
          <w:sz w:val="30"/>
          <w:szCs w:val="30"/>
          <w:lang w:val="en-US" w:eastAsia="zh-CN"/>
        </w:rPr>
      </w:pPr>
      <w:r>
        <w:rPr>
          <w:rFonts w:hint="eastAsia" w:ascii="黑体" w:hAnsi="黑体" w:eastAsia="黑体" w:cs="黑体"/>
          <w:sz w:val="30"/>
          <w:szCs w:val="30"/>
          <w:lang w:val="en-US" w:eastAsia="zh-CN"/>
        </w:rPr>
        <w:t>第一部分  政协石家庄市委员会概况</w:t>
      </w:r>
    </w:p>
    <w:p w14:paraId="27CA65C3">
      <w:pPr>
        <w:ind w:firstLine="64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一、部门职责</w:t>
      </w:r>
    </w:p>
    <w:p w14:paraId="12436ED5">
      <w:pPr>
        <w:tabs>
          <w:tab w:val="left" w:pos="425"/>
        </w:tabs>
        <w:ind w:firstLine="600" w:firstLineChars="200"/>
        <w:rPr>
          <w:rFonts w:hint="eastAsia" w:ascii="仿宋" w:hAnsi="仿宋" w:eastAsia="仿宋" w:cs="仿宋"/>
          <w:sz w:val="30"/>
          <w:szCs w:val="30"/>
        </w:rPr>
      </w:pPr>
      <w:r>
        <w:rPr>
          <w:rFonts w:hint="eastAsia" w:ascii="仿宋" w:hAnsi="仿宋" w:eastAsia="仿宋" w:cs="仿宋"/>
          <w:sz w:val="30"/>
          <w:szCs w:val="30"/>
          <w:lang w:val="en-US" w:eastAsia="zh-CN"/>
        </w:rPr>
        <w:t>（一）</w:t>
      </w:r>
      <w:r>
        <w:rPr>
          <w:rFonts w:hint="eastAsia" w:ascii="仿宋" w:hAnsi="仿宋" w:eastAsia="仿宋" w:cs="仿宋"/>
          <w:sz w:val="30"/>
          <w:szCs w:val="30"/>
        </w:rPr>
        <w:t>就我市大政方针以及政治、经济、文化、社会等重要问题在决策之前进行协商和就决策执行过程中的重要问题进行协商。为此全年召开全会1次、常委会4-5次、主席会议12次、双月协商议政6次、专题协商议政3-5次、县（市）区政协主席会议1次、各专委会会议10次。</w:t>
      </w:r>
    </w:p>
    <w:p w14:paraId="45E72E34">
      <w:pPr>
        <w:ind w:firstLine="600" w:firstLineChars="200"/>
        <w:rPr>
          <w:rFonts w:hint="eastAsia" w:ascii="仿宋" w:hAnsi="仿宋" w:eastAsia="仿宋" w:cs="仿宋"/>
          <w:sz w:val="30"/>
          <w:szCs w:val="30"/>
        </w:rPr>
      </w:pPr>
      <w:r>
        <w:rPr>
          <w:rFonts w:hint="eastAsia" w:ascii="仿宋" w:hAnsi="仿宋" w:eastAsia="仿宋" w:cs="仿宋"/>
          <w:sz w:val="30"/>
          <w:szCs w:val="30"/>
          <w:lang w:val="en-US" w:eastAsia="zh-CN"/>
        </w:rPr>
        <w:t>（二）</w:t>
      </w:r>
      <w:r>
        <w:rPr>
          <w:rFonts w:hint="eastAsia" w:ascii="仿宋" w:hAnsi="仿宋" w:eastAsia="仿宋" w:cs="仿宋"/>
          <w:sz w:val="30"/>
          <w:szCs w:val="30"/>
        </w:rPr>
        <w:t>围绕全市重点工作，加大民主监督力度。重点就深化改革、创新驱动、京津冀协同发展、“十三五”规划、生态环境建设、工业转型升级、民生改善等，整合各种资源，集中各方智慧，开展多形式、多层次的专题协商议政和调研、视察活动，形成调研报告若干份。</w:t>
      </w:r>
    </w:p>
    <w:p w14:paraId="0923149A">
      <w:pPr>
        <w:ind w:firstLine="600" w:firstLineChars="200"/>
        <w:rPr>
          <w:rFonts w:hint="eastAsia" w:ascii="仿宋" w:hAnsi="仿宋" w:eastAsia="仿宋" w:cs="仿宋"/>
          <w:sz w:val="30"/>
          <w:szCs w:val="30"/>
        </w:rPr>
      </w:pPr>
      <w:r>
        <w:rPr>
          <w:rFonts w:hint="eastAsia" w:ascii="仿宋" w:hAnsi="仿宋" w:eastAsia="仿宋" w:cs="仿宋"/>
          <w:sz w:val="30"/>
          <w:szCs w:val="30"/>
          <w:lang w:val="en-US" w:eastAsia="zh-CN"/>
        </w:rPr>
        <w:t>（三）</w:t>
      </w:r>
      <w:r>
        <w:rPr>
          <w:rFonts w:hint="eastAsia" w:ascii="仿宋" w:hAnsi="仿宋" w:eastAsia="仿宋" w:cs="仿宋"/>
          <w:sz w:val="30"/>
          <w:szCs w:val="30"/>
        </w:rPr>
        <w:t>完善提案审查、办理和反馈机制，使提案质量和提案办理质量不断提高。对政协委员和参加政协的各党派团体以及各专委会（提案者）的提案进行审查立案，立案后交承办单位办理，适时通过协调、沟通、座谈、视察、《提案追踪》等形式进行督办。</w:t>
      </w:r>
    </w:p>
    <w:p w14:paraId="0A95B54E">
      <w:pPr>
        <w:ind w:firstLine="600" w:firstLineChars="200"/>
        <w:rPr>
          <w:rFonts w:hint="eastAsia" w:ascii="仿宋" w:hAnsi="仿宋" w:eastAsia="仿宋" w:cs="仿宋"/>
          <w:sz w:val="30"/>
          <w:szCs w:val="30"/>
        </w:rPr>
      </w:pPr>
      <w:r>
        <w:rPr>
          <w:rFonts w:hint="eastAsia" w:ascii="仿宋" w:hAnsi="仿宋" w:eastAsia="仿宋" w:cs="仿宋"/>
          <w:sz w:val="30"/>
          <w:szCs w:val="30"/>
          <w:lang w:val="en-US" w:eastAsia="zh-CN"/>
        </w:rPr>
        <w:t>（四）</w:t>
      </w:r>
      <w:r>
        <w:rPr>
          <w:rFonts w:hint="eastAsia" w:ascii="仿宋" w:hAnsi="仿宋" w:eastAsia="仿宋" w:cs="仿宋"/>
          <w:sz w:val="30"/>
          <w:szCs w:val="30"/>
        </w:rPr>
        <w:t>通过社情民意等形式，组织政协参加单位和政协委员适时对我市政治、经济、生活中的热点、焦点问题提出意见和建议，为党政领导科学民主决策更好地提供依据，化解社会矛盾。</w:t>
      </w:r>
    </w:p>
    <w:p w14:paraId="2B4FF15C">
      <w:pPr>
        <w:ind w:firstLine="600" w:firstLineChars="200"/>
        <w:jc w:val="left"/>
        <w:rPr>
          <w:rFonts w:hint="eastAsia" w:ascii="仿宋" w:hAnsi="仿宋" w:eastAsia="仿宋" w:cs="仿宋"/>
          <w:color w:val="000000"/>
          <w:sz w:val="30"/>
          <w:szCs w:val="30"/>
        </w:rPr>
      </w:pPr>
      <w:r>
        <w:rPr>
          <w:rFonts w:hint="eastAsia" w:ascii="仿宋" w:hAnsi="仿宋" w:eastAsia="仿宋" w:cs="仿宋"/>
          <w:color w:val="000000"/>
          <w:sz w:val="30"/>
          <w:szCs w:val="30"/>
        </w:rPr>
        <w:t>二</w:t>
      </w:r>
      <w:r>
        <w:rPr>
          <w:rFonts w:hint="eastAsia" w:ascii="仿宋" w:hAnsi="仿宋" w:eastAsia="仿宋" w:cs="仿宋"/>
          <w:color w:val="000000"/>
          <w:sz w:val="30"/>
          <w:szCs w:val="30"/>
          <w:lang w:eastAsia="zh-CN"/>
        </w:rPr>
        <w:t>、</w:t>
      </w:r>
      <w:r>
        <w:rPr>
          <w:rFonts w:hint="eastAsia" w:ascii="仿宋" w:hAnsi="仿宋" w:eastAsia="仿宋" w:cs="仿宋"/>
          <w:color w:val="000000"/>
          <w:sz w:val="30"/>
          <w:szCs w:val="30"/>
        </w:rPr>
        <w:t>部门决算单位构成</w:t>
      </w:r>
    </w:p>
    <w:p w14:paraId="5823818D">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 xml:space="preserve"> </w:t>
      </w:r>
      <w:r>
        <w:rPr>
          <w:rFonts w:hint="eastAsia" w:ascii="仿宋" w:hAnsi="仿宋" w:eastAsia="仿宋" w:cs="仿宋"/>
          <w:color w:val="000000"/>
          <w:sz w:val="30"/>
          <w:szCs w:val="30"/>
          <w:lang w:eastAsia="zh-CN"/>
        </w:rPr>
        <w:t>政协石家庄市委员会</w:t>
      </w:r>
      <w:r>
        <w:rPr>
          <w:rFonts w:hint="eastAsia" w:ascii="仿宋" w:hAnsi="仿宋" w:eastAsia="仿宋" w:cs="仿宋"/>
          <w:color w:val="000000"/>
          <w:sz w:val="30"/>
          <w:szCs w:val="30"/>
        </w:rPr>
        <w:t>2015年度部门决算只包含本级决算，无下属单位决算。</w:t>
      </w:r>
    </w:p>
    <w:p w14:paraId="245944FC">
      <w:pPr>
        <w:pStyle w:val="8"/>
        <w:spacing w:before="0" w:beforeLines="0" w:beforeAutospacing="0" w:after="0" w:afterLines="0" w:afterAutospacing="0" w:line="480" w:lineRule="auto"/>
        <w:ind w:firstLine="480"/>
        <w:textAlignment w:val="baseline"/>
        <w:rPr>
          <w:rFonts w:hint="eastAsia" w:ascii="黑体" w:hAnsi="黑体" w:eastAsia="黑体" w:cs="黑体"/>
          <w:color w:val="000000"/>
          <w:sz w:val="30"/>
          <w:szCs w:val="30"/>
        </w:rPr>
      </w:pPr>
      <w:r>
        <w:rPr>
          <w:rFonts w:hint="eastAsia" w:ascii="黑体" w:hAnsi="黑体" w:eastAsia="黑体" w:cs="黑体"/>
          <w:color w:val="000000"/>
          <w:sz w:val="30"/>
          <w:szCs w:val="30"/>
        </w:rPr>
        <w:t>第二部分</w:t>
      </w:r>
      <w:r>
        <w:rPr>
          <w:rFonts w:hint="eastAsia" w:ascii="黑体" w:hAnsi="黑体" w:eastAsia="黑体" w:cs="黑体"/>
          <w:color w:val="000000"/>
          <w:sz w:val="30"/>
          <w:szCs w:val="30"/>
          <w:lang w:val="en-US" w:eastAsia="zh-CN"/>
        </w:rPr>
        <w:t xml:space="preserve"> </w:t>
      </w:r>
      <w:r>
        <w:rPr>
          <w:rFonts w:hint="eastAsia" w:ascii="黑体" w:hAnsi="黑体" w:eastAsia="黑体" w:cs="黑体"/>
          <w:color w:val="000000"/>
          <w:sz w:val="30"/>
          <w:szCs w:val="30"/>
          <w:lang w:eastAsia="zh-CN"/>
        </w:rPr>
        <w:t>政协石家庄市委员会</w:t>
      </w:r>
      <w:r>
        <w:rPr>
          <w:rFonts w:hint="eastAsia" w:ascii="黑体" w:hAnsi="黑体" w:eastAsia="黑体" w:cs="黑体"/>
          <w:color w:val="000000"/>
          <w:sz w:val="30"/>
          <w:szCs w:val="30"/>
        </w:rPr>
        <w:t>2015年度部门决算表(</w:t>
      </w:r>
      <w:r>
        <w:rPr>
          <w:rFonts w:hint="eastAsia" w:ascii="黑体" w:hAnsi="黑体" w:eastAsia="黑体" w:cs="黑体"/>
          <w:color w:val="000000"/>
          <w:sz w:val="30"/>
          <w:szCs w:val="30"/>
          <w:lang w:eastAsia="zh-CN"/>
        </w:rPr>
        <w:t>详</w:t>
      </w:r>
      <w:r>
        <w:rPr>
          <w:rFonts w:hint="eastAsia" w:ascii="黑体" w:hAnsi="黑体" w:eastAsia="黑体" w:cs="黑体"/>
          <w:color w:val="000000"/>
          <w:sz w:val="30"/>
          <w:szCs w:val="30"/>
        </w:rPr>
        <w:t>见</w:t>
      </w:r>
      <w:r>
        <w:rPr>
          <w:rFonts w:hint="eastAsia" w:ascii="黑体" w:hAnsi="黑体" w:eastAsia="黑体" w:cs="黑体"/>
          <w:color w:val="000000"/>
          <w:sz w:val="30"/>
          <w:szCs w:val="30"/>
          <w:lang w:eastAsia="zh-CN"/>
        </w:rPr>
        <w:t>附件</w:t>
      </w:r>
      <w:r>
        <w:rPr>
          <w:rFonts w:hint="eastAsia" w:ascii="黑体" w:hAnsi="黑体" w:eastAsia="黑体" w:cs="黑体"/>
          <w:color w:val="000000"/>
          <w:sz w:val="30"/>
          <w:szCs w:val="30"/>
        </w:rPr>
        <w:t>)</w:t>
      </w:r>
    </w:p>
    <w:p w14:paraId="37832E8E">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一、收入支出决算总表</w:t>
      </w:r>
    </w:p>
    <w:p w14:paraId="5622727A">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二、收入决算表</w:t>
      </w:r>
    </w:p>
    <w:p w14:paraId="70FCF1ED">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三、支出决算表</w:t>
      </w:r>
    </w:p>
    <w:p w14:paraId="7EFEA3FC">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四、财政拨款收入支出决算总表</w:t>
      </w:r>
    </w:p>
    <w:p w14:paraId="228B1406">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五、一般公共预算财政拨款收入支出决算表</w:t>
      </w:r>
    </w:p>
    <w:p w14:paraId="5F0BF2B4">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六、一般公共预算财政拨款基本支出决算表</w:t>
      </w:r>
    </w:p>
    <w:p w14:paraId="026F1E6F">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七、部门决算相关信息统计表</w:t>
      </w:r>
    </w:p>
    <w:p w14:paraId="40BD5546">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八、政府性基金预算财政拨款收入支出决算表</w:t>
      </w:r>
    </w:p>
    <w:p w14:paraId="4DBA58B2">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九、政府性基金财政拨款基本支出决算表</w:t>
      </w:r>
    </w:p>
    <w:p w14:paraId="6950F50C">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十、政府采购情况表</w:t>
      </w:r>
    </w:p>
    <w:p w14:paraId="31BB5EAD">
      <w:pPr>
        <w:pStyle w:val="8"/>
        <w:spacing w:before="0" w:beforeLines="0" w:beforeAutospacing="0" w:after="0" w:afterLines="0" w:afterAutospacing="0" w:line="480" w:lineRule="auto"/>
        <w:jc w:val="center"/>
        <w:textAlignment w:val="baseline"/>
        <w:rPr>
          <w:rFonts w:hint="eastAsia" w:ascii="黑体" w:hAnsi="黑体" w:eastAsia="黑体" w:cs="黑体"/>
          <w:color w:val="000000"/>
          <w:sz w:val="30"/>
          <w:szCs w:val="30"/>
        </w:rPr>
      </w:pPr>
      <w:r>
        <w:rPr>
          <w:rFonts w:hint="eastAsia" w:ascii="黑体" w:hAnsi="黑体" w:eastAsia="黑体" w:cs="黑体"/>
          <w:color w:val="000000"/>
          <w:sz w:val="30"/>
          <w:szCs w:val="30"/>
        </w:rPr>
        <w:t xml:space="preserve">第三部分 </w:t>
      </w:r>
      <w:r>
        <w:rPr>
          <w:rFonts w:hint="eastAsia" w:ascii="黑体" w:hAnsi="黑体" w:eastAsia="黑体" w:cs="黑体"/>
          <w:color w:val="000000"/>
          <w:sz w:val="30"/>
          <w:szCs w:val="30"/>
          <w:lang w:eastAsia="zh-CN"/>
        </w:rPr>
        <w:t>政协石家庄市委员会</w:t>
      </w:r>
      <w:r>
        <w:rPr>
          <w:rFonts w:hint="eastAsia" w:ascii="黑体" w:hAnsi="黑体" w:eastAsia="黑体" w:cs="黑体"/>
          <w:color w:val="000000"/>
          <w:sz w:val="30"/>
          <w:szCs w:val="30"/>
        </w:rPr>
        <w:t>2015年度决算情况说明</w:t>
      </w:r>
    </w:p>
    <w:p w14:paraId="7F4A0B7D">
      <w:pPr>
        <w:pStyle w:val="8"/>
        <w:spacing w:before="0" w:beforeLines="0" w:beforeAutospacing="0" w:after="0" w:afterLines="0" w:afterAutospacing="0" w:line="480" w:lineRule="auto"/>
        <w:jc w:val="both"/>
        <w:textAlignment w:val="baseline"/>
        <w:rPr>
          <w:rFonts w:hint="eastAsia" w:ascii="仿宋" w:hAnsi="仿宋" w:eastAsia="仿宋" w:cs="仿宋"/>
          <w:color w:val="000000"/>
          <w:sz w:val="30"/>
          <w:szCs w:val="30"/>
        </w:rPr>
      </w:pPr>
      <w:r>
        <w:rPr>
          <w:rFonts w:hint="eastAsia" w:ascii="黑体" w:hAnsi="黑体" w:eastAsia="黑体" w:cs="黑体"/>
          <w:color w:val="000000"/>
          <w:sz w:val="30"/>
          <w:szCs w:val="30"/>
          <w:lang w:val="en-US" w:eastAsia="zh-CN"/>
        </w:rPr>
        <w:t xml:space="preserve">    </w:t>
      </w:r>
      <w:r>
        <w:rPr>
          <w:rFonts w:hint="eastAsia" w:ascii="仿宋" w:hAnsi="仿宋" w:eastAsia="仿宋" w:cs="仿宋"/>
          <w:color w:val="000000"/>
          <w:sz w:val="30"/>
          <w:szCs w:val="30"/>
          <w:lang w:eastAsia="zh-CN"/>
        </w:rPr>
        <w:t>一</w:t>
      </w:r>
      <w:r>
        <w:rPr>
          <w:rFonts w:hint="eastAsia" w:ascii="黑体" w:hAnsi="黑体" w:eastAsia="黑体" w:cs="黑体"/>
          <w:color w:val="000000"/>
          <w:sz w:val="30"/>
          <w:szCs w:val="30"/>
          <w:lang w:eastAsia="zh-CN"/>
        </w:rPr>
        <w:t>、</w:t>
      </w:r>
      <w:r>
        <w:rPr>
          <w:rFonts w:hint="eastAsia" w:ascii="仿宋" w:hAnsi="仿宋" w:eastAsia="仿宋" w:cs="仿宋"/>
          <w:color w:val="000000"/>
          <w:sz w:val="30"/>
          <w:szCs w:val="30"/>
        </w:rPr>
        <w:t>收入支出总体情况说明</w:t>
      </w:r>
    </w:p>
    <w:p w14:paraId="26D81612">
      <w:pPr>
        <w:snapToGrid w:val="0"/>
        <w:spacing w:line="560" w:lineRule="atLeast"/>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 xml:space="preserve">    </w:t>
      </w:r>
      <w:r>
        <w:rPr>
          <w:rFonts w:hint="eastAsia" w:ascii="仿宋" w:hAnsi="仿宋" w:eastAsia="仿宋" w:cs="仿宋"/>
          <w:color w:val="000000"/>
          <w:sz w:val="30"/>
          <w:szCs w:val="30"/>
          <w:lang w:eastAsia="zh-CN"/>
        </w:rPr>
        <w:t>市政协</w:t>
      </w:r>
      <w:r>
        <w:rPr>
          <w:rFonts w:hint="eastAsia" w:ascii="仿宋" w:hAnsi="仿宋" w:eastAsia="仿宋" w:cs="仿宋"/>
          <w:color w:val="000000"/>
          <w:kern w:val="0"/>
          <w:sz w:val="30"/>
          <w:szCs w:val="30"/>
        </w:rPr>
        <w:t>2015年收入总决算</w:t>
      </w:r>
      <w:r>
        <w:rPr>
          <w:rFonts w:hint="eastAsia" w:ascii="仿宋" w:hAnsi="仿宋" w:eastAsia="仿宋" w:cs="仿宋"/>
          <w:sz w:val="30"/>
          <w:szCs w:val="30"/>
          <w:lang w:val="en-US" w:eastAsia="zh-CN"/>
        </w:rPr>
        <w:t>2613.2</w:t>
      </w:r>
      <w:r>
        <w:rPr>
          <w:rFonts w:hint="eastAsia" w:ascii="仿宋" w:hAnsi="仿宋" w:eastAsia="仿宋" w:cs="仿宋"/>
          <w:color w:val="000000"/>
          <w:kern w:val="0"/>
          <w:sz w:val="30"/>
          <w:szCs w:val="30"/>
        </w:rPr>
        <w:t>万元，全部为财政拨款收入</w:t>
      </w:r>
      <w:r>
        <w:rPr>
          <w:rFonts w:hint="eastAsia" w:ascii="仿宋" w:hAnsi="仿宋" w:eastAsia="仿宋" w:cs="仿宋"/>
          <w:sz w:val="30"/>
          <w:szCs w:val="30"/>
          <w:lang w:val="en-US" w:eastAsia="zh-CN"/>
        </w:rPr>
        <w:t>，</w:t>
      </w:r>
      <w:r>
        <w:rPr>
          <w:rFonts w:hint="eastAsia" w:ascii="仿宋" w:hAnsi="仿宋" w:eastAsia="仿宋" w:cs="仿宋"/>
          <w:color w:val="000000"/>
          <w:kern w:val="0"/>
          <w:sz w:val="30"/>
          <w:szCs w:val="30"/>
        </w:rPr>
        <w:t>支出总决算</w:t>
      </w:r>
      <w:r>
        <w:rPr>
          <w:rFonts w:hint="eastAsia" w:ascii="仿宋" w:hAnsi="仿宋" w:eastAsia="仿宋" w:cs="仿宋"/>
          <w:sz w:val="30"/>
          <w:szCs w:val="30"/>
          <w:lang w:val="en-US" w:eastAsia="zh-CN"/>
        </w:rPr>
        <w:t>2613.2</w:t>
      </w:r>
      <w:r>
        <w:rPr>
          <w:rFonts w:hint="eastAsia" w:ascii="仿宋" w:hAnsi="仿宋" w:eastAsia="仿宋" w:cs="仿宋"/>
          <w:color w:val="000000"/>
          <w:kern w:val="0"/>
          <w:sz w:val="30"/>
          <w:szCs w:val="30"/>
        </w:rPr>
        <w:t>万元，主要用于人员经费、</w:t>
      </w:r>
      <w:r>
        <w:rPr>
          <w:rFonts w:hint="eastAsia" w:ascii="仿宋" w:hAnsi="仿宋" w:eastAsia="仿宋" w:cs="仿宋"/>
          <w:color w:val="000000"/>
          <w:kern w:val="0"/>
          <w:sz w:val="30"/>
          <w:szCs w:val="30"/>
          <w:lang w:eastAsia="zh-CN"/>
        </w:rPr>
        <w:t>日</w:t>
      </w:r>
      <w:r>
        <w:rPr>
          <w:rFonts w:hint="eastAsia" w:ascii="仿宋" w:hAnsi="仿宋" w:eastAsia="仿宋" w:cs="仿宋"/>
          <w:color w:val="000000"/>
          <w:kern w:val="0"/>
          <w:sz w:val="30"/>
          <w:szCs w:val="30"/>
        </w:rPr>
        <w:t>常公用经费、专项项目经费支出。</w:t>
      </w:r>
      <w:r>
        <w:rPr>
          <w:rFonts w:hint="eastAsia" w:ascii="仿宋" w:hAnsi="仿宋" w:eastAsia="仿宋" w:cs="仿宋"/>
          <w:color w:val="000000"/>
          <w:sz w:val="30"/>
          <w:szCs w:val="30"/>
        </w:rPr>
        <w:t>其中：</w:t>
      </w:r>
    </w:p>
    <w:p w14:paraId="5CDD067A">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（一）收入总计</w:t>
      </w:r>
      <w:r>
        <w:rPr>
          <w:rFonts w:hint="eastAsia" w:ascii="仿宋" w:hAnsi="仿宋" w:eastAsia="仿宋" w:cs="仿宋"/>
          <w:sz w:val="30"/>
          <w:szCs w:val="30"/>
          <w:lang w:val="en-US" w:eastAsia="zh-CN"/>
        </w:rPr>
        <w:t>2613.2</w:t>
      </w:r>
      <w:r>
        <w:rPr>
          <w:rFonts w:hint="eastAsia" w:ascii="仿宋" w:hAnsi="仿宋" w:eastAsia="仿宋" w:cs="仿宋"/>
          <w:color w:val="000000"/>
          <w:sz w:val="30"/>
          <w:szCs w:val="30"/>
        </w:rPr>
        <w:t>万元。包括：</w:t>
      </w:r>
    </w:p>
    <w:p w14:paraId="3740854B">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财政拨款收入</w:t>
      </w:r>
      <w:r>
        <w:rPr>
          <w:rFonts w:hint="eastAsia" w:ascii="仿宋" w:hAnsi="仿宋" w:eastAsia="仿宋" w:cs="仿宋"/>
          <w:sz w:val="30"/>
          <w:szCs w:val="30"/>
          <w:lang w:val="en-US" w:eastAsia="zh-CN"/>
        </w:rPr>
        <w:t>2613.2</w:t>
      </w:r>
      <w:r>
        <w:rPr>
          <w:rFonts w:hint="eastAsia" w:ascii="仿宋" w:hAnsi="仿宋" w:eastAsia="仿宋" w:cs="仿宋"/>
          <w:color w:val="000000"/>
          <w:sz w:val="30"/>
          <w:szCs w:val="30"/>
        </w:rPr>
        <w:t>万元，为当年从市级财政取得的一般公共预算拨款，与上年相比增加</w:t>
      </w:r>
      <w:r>
        <w:rPr>
          <w:rFonts w:hint="eastAsia" w:ascii="仿宋" w:hAnsi="仿宋" w:eastAsia="仿宋" w:cs="仿宋"/>
          <w:color w:val="000000"/>
          <w:sz w:val="30"/>
          <w:szCs w:val="30"/>
          <w:lang w:val="en-US" w:eastAsia="zh-CN"/>
        </w:rPr>
        <w:t>296.2</w:t>
      </w:r>
      <w:r>
        <w:rPr>
          <w:rFonts w:hint="eastAsia" w:ascii="仿宋" w:hAnsi="仿宋" w:eastAsia="仿宋" w:cs="仿宋"/>
          <w:color w:val="000000"/>
          <w:sz w:val="30"/>
          <w:szCs w:val="30"/>
        </w:rPr>
        <w:t>万元，增加</w:t>
      </w:r>
      <w:r>
        <w:rPr>
          <w:rFonts w:hint="eastAsia" w:ascii="仿宋" w:hAnsi="仿宋" w:eastAsia="仿宋" w:cs="仿宋"/>
          <w:color w:val="000000"/>
          <w:sz w:val="30"/>
          <w:szCs w:val="30"/>
          <w:lang w:val="en-US" w:eastAsia="zh-CN"/>
        </w:rPr>
        <w:t>12.78</w:t>
      </w:r>
      <w:r>
        <w:rPr>
          <w:rFonts w:hint="eastAsia" w:ascii="仿宋" w:hAnsi="仿宋" w:eastAsia="仿宋" w:cs="仿宋"/>
          <w:color w:val="000000"/>
          <w:sz w:val="30"/>
          <w:szCs w:val="30"/>
        </w:rPr>
        <w:t>％。主要原因是工资调整导致的人员经费的增加。</w:t>
      </w:r>
    </w:p>
    <w:p w14:paraId="438A6FA3">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（二）支出总计</w:t>
      </w:r>
      <w:r>
        <w:rPr>
          <w:rFonts w:hint="eastAsia" w:ascii="仿宋" w:hAnsi="仿宋" w:eastAsia="仿宋" w:cs="仿宋"/>
          <w:color w:val="000000"/>
          <w:sz w:val="30"/>
          <w:szCs w:val="30"/>
          <w:lang w:val="en-US" w:eastAsia="zh-CN"/>
        </w:rPr>
        <w:t>2613.2</w:t>
      </w:r>
      <w:r>
        <w:rPr>
          <w:rFonts w:hint="eastAsia" w:ascii="仿宋" w:hAnsi="仿宋" w:eastAsia="仿宋" w:cs="仿宋"/>
          <w:color w:val="000000"/>
          <w:sz w:val="30"/>
          <w:szCs w:val="30"/>
        </w:rPr>
        <w:t>万元。包括：</w:t>
      </w:r>
    </w:p>
    <w:p w14:paraId="157345E1">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1．一般公共服务支出</w:t>
      </w:r>
      <w:r>
        <w:rPr>
          <w:rFonts w:hint="eastAsia" w:ascii="仿宋" w:hAnsi="仿宋" w:eastAsia="仿宋" w:cs="仿宋"/>
          <w:color w:val="000000"/>
          <w:sz w:val="30"/>
          <w:szCs w:val="30"/>
          <w:lang w:val="en-US" w:eastAsia="zh-CN"/>
        </w:rPr>
        <w:t>2600.2</w:t>
      </w:r>
      <w:r>
        <w:rPr>
          <w:rFonts w:hint="eastAsia" w:ascii="仿宋" w:hAnsi="仿宋" w:eastAsia="仿宋" w:cs="仿宋"/>
          <w:color w:val="000000"/>
          <w:sz w:val="30"/>
          <w:szCs w:val="30"/>
        </w:rPr>
        <w:t>万元，主要用于</w:t>
      </w:r>
      <w:r>
        <w:rPr>
          <w:rFonts w:hint="eastAsia" w:ascii="仿宋" w:hAnsi="仿宋" w:eastAsia="仿宋" w:cs="仿宋"/>
          <w:color w:val="000000"/>
          <w:sz w:val="30"/>
          <w:szCs w:val="30"/>
          <w:lang w:eastAsia="zh-CN"/>
        </w:rPr>
        <w:t>政协事务，</w:t>
      </w:r>
      <w:r>
        <w:rPr>
          <w:rFonts w:hint="eastAsia" w:ascii="仿宋" w:hAnsi="仿宋" w:eastAsia="仿宋" w:cs="仿宋"/>
          <w:color w:val="000000"/>
          <w:sz w:val="30"/>
          <w:szCs w:val="30"/>
        </w:rPr>
        <w:t>与上年相比增加</w:t>
      </w:r>
      <w:r>
        <w:rPr>
          <w:rFonts w:hint="eastAsia" w:ascii="仿宋" w:hAnsi="仿宋" w:eastAsia="仿宋" w:cs="仿宋"/>
          <w:color w:val="000000"/>
          <w:sz w:val="30"/>
          <w:szCs w:val="30"/>
          <w:lang w:val="en-US" w:eastAsia="zh-CN"/>
        </w:rPr>
        <w:t>283</w:t>
      </w:r>
      <w:r>
        <w:rPr>
          <w:rFonts w:hint="eastAsia" w:ascii="仿宋" w:hAnsi="仿宋" w:eastAsia="仿宋" w:cs="仿宋"/>
          <w:color w:val="000000"/>
          <w:sz w:val="30"/>
          <w:szCs w:val="30"/>
        </w:rPr>
        <w:t>万元。</w:t>
      </w:r>
    </w:p>
    <w:p w14:paraId="0F3F0FEB">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2．</w:t>
      </w:r>
      <w:r>
        <w:rPr>
          <w:rFonts w:hint="eastAsia" w:ascii="仿宋" w:hAnsi="仿宋" w:eastAsia="仿宋" w:cs="仿宋"/>
          <w:color w:val="000000"/>
          <w:sz w:val="30"/>
          <w:szCs w:val="30"/>
          <w:lang w:eastAsia="zh-CN"/>
        </w:rPr>
        <w:t>教育支出</w:t>
      </w:r>
      <w:r>
        <w:rPr>
          <w:rFonts w:hint="eastAsia" w:ascii="仿宋" w:hAnsi="仿宋" w:eastAsia="仿宋" w:cs="仿宋"/>
          <w:color w:val="000000"/>
          <w:sz w:val="30"/>
          <w:szCs w:val="30"/>
          <w:lang w:val="en-US" w:eastAsia="zh-CN"/>
        </w:rPr>
        <w:t>13</w:t>
      </w:r>
      <w:r>
        <w:rPr>
          <w:rFonts w:hint="eastAsia" w:ascii="仿宋" w:hAnsi="仿宋" w:eastAsia="仿宋" w:cs="仿宋"/>
          <w:color w:val="000000"/>
          <w:sz w:val="30"/>
          <w:szCs w:val="30"/>
        </w:rPr>
        <w:t>万元。</w:t>
      </w:r>
    </w:p>
    <w:p w14:paraId="62420899">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3．年末结转和结余</w:t>
      </w:r>
      <w:r>
        <w:rPr>
          <w:rFonts w:hint="eastAsia" w:ascii="仿宋" w:hAnsi="仿宋" w:eastAsia="仿宋" w:cs="仿宋"/>
          <w:color w:val="000000"/>
          <w:sz w:val="30"/>
          <w:szCs w:val="30"/>
          <w:lang w:val="en-US" w:eastAsia="zh-CN"/>
        </w:rPr>
        <w:t>178.56</w:t>
      </w:r>
      <w:r>
        <w:rPr>
          <w:rFonts w:hint="eastAsia" w:ascii="仿宋" w:hAnsi="仿宋" w:eastAsia="仿宋" w:cs="仿宋"/>
          <w:color w:val="000000"/>
          <w:sz w:val="30"/>
          <w:szCs w:val="30"/>
        </w:rPr>
        <w:t>万元。</w:t>
      </w:r>
    </w:p>
    <w:p w14:paraId="78711BDA">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二、收入决算情况说明</w:t>
      </w:r>
    </w:p>
    <w:p w14:paraId="195940CB">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lang w:eastAsia="zh-CN"/>
        </w:rPr>
        <w:t>市政协</w:t>
      </w:r>
      <w:r>
        <w:rPr>
          <w:rFonts w:hint="eastAsia" w:ascii="仿宋" w:hAnsi="仿宋" w:eastAsia="仿宋" w:cs="仿宋"/>
          <w:color w:val="000000"/>
          <w:sz w:val="30"/>
          <w:szCs w:val="30"/>
        </w:rPr>
        <w:t>本年收入合计</w:t>
      </w:r>
      <w:r>
        <w:rPr>
          <w:rFonts w:hint="eastAsia" w:ascii="仿宋" w:hAnsi="仿宋" w:eastAsia="仿宋" w:cs="仿宋"/>
          <w:color w:val="000000"/>
          <w:sz w:val="30"/>
          <w:szCs w:val="30"/>
          <w:lang w:val="en-US" w:eastAsia="zh-CN"/>
        </w:rPr>
        <w:t>2613.2</w:t>
      </w:r>
      <w:r>
        <w:rPr>
          <w:rFonts w:hint="eastAsia" w:ascii="仿宋" w:hAnsi="仿宋" w:eastAsia="仿宋" w:cs="仿宋"/>
          <w:color w:val="000000"/>
          <w:sz w:val="30"/>
          <w:szCs w:val="30"/>
        </w:rPr>
        <w:t>万元，其中：财政拨款收入</w:t>
      </w:r>
      <w:r>
        <w:rPr>
          <w:rFonts w:hint="eastAsia" w:ascii="仿宋" w:hAnsi="仿宋" w:eastAsia="仿宋" w:cs="仿宋"/>
          <w:color w:val="000000"/>
          <w:sz w:val="30"/>
          <w:szCs w:val="30"/>
          <w:lang w:val="en-US" w:eastAsia="zh-CN"/>
        </w:rPr>
        <w:t>2613.2</w:t>
      </w:r>
      <w:r>
        <w:rPr>
          <w:rFonts w:hint="eastAsia" w:ascii="仿宋" w:hAnsi="仿宋" w:eastAsia="仿宋" w:cs="仿宋"/>
          <w:color w:val="000000"/>
          <w:sz w:val="30"/>
          <w:szCs w:val="30"/>
        </w:rPr>
        <w:t>万元，占全部收入的100％；上级补助收入0万元；事业收入0万元；经营收入0万元；其他收入0万元。</w:t>
      </w:r>
    </w:p>
    <w:p w14:paraId="2FECCD33">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三、支出决算情况说明</w:t>
      </w:r>
    </w:p>
    <w:p w14:paraId="2CD74C62">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lang w:eastAsia="zh-CN"/>
        </w:rPr>
        <w:t>市政协</w:t>
      </w:r>
      <w:r>
        <w:rPr>
          <w:rFonts w:hint="eastAsia" w:ascii="仿宋" w:hAnsi="仿宋" w:eastAsia="仿宋" w:cs="仿宋"/>
          <w:color w:val="000000"/>
          <w:sz w:val="30"/>
          <w:szCs w:val="30"/>
        </w:rPr>
        <w:t>本年支出合计</w:t>
      </w:r>
      <w:r>
        <w:rPr>
          <w:rFonts w:hint="eastAsia" w:ascii="仿宋" w:hAnsi="仿宋" w:eastAsia="仿宋" w:cs="仿宋"/>
          <w:color w:val="000000"/>
          <w:sz w:val="30"/>
          <w:szCs w:val="30"/>
          <w:lang w:val="en-US" w:eastAsia="zh-CN"/>
        </w:rPr>
        <w:t>2613.2</w:t>
      </w:r>
      <w:r>
        <w:rPr>
          <w:rFonts w:hint="eastAsia" w:ascii="仿宋" w:hAnsi="仿宋" w:eastAsia="仿宋" w:cs="仿宋"/>
          <w:color w:val="000000"/>
          <w:sz w:val="30"/>
          <w:szCs w:val="30"/>
        </w:rPr>
        <w:t>万元，其中：基本支出</w:t>
      </w:r>
      <w:r>
        <w:rPr>
          <w:rFonts w:hint="eastAsia" w:ascii="仿宋" w:hAnsi="仿宋" w:eastAsia="仿宋" w:cs="仿宋"/>
          <w:color w:val="000000"/>
          <w:sz w:val="30"/>
          <w:szCs w:val="30"/>
          <w:lang w:val="en-US" w:eastAsia="zh-CN"/>
        </w:rPr>
        <w:t>1987.9</w:t>
      </w:r>
      <w:r>
        <w:rPr>
          <w:rFonts w:hint="eastAsia" w:ascii="仿宋" w:hAnsi="仿宋" w:eastAsia="仿宋" w:cs="仿宋"/>
          <w:color w:val="000000"/>
          <w:sz w:val="30"/>
          <w:szCs w:val="30"/>
        </w:rPr>
        <w:t>万元，占</w:t>
      </w:r>
      <w:r>
        <w:rPr>
          <w:rFonts w:hint="eastAsia" w:ascii="仿宋" w:hAnsi="仿宋" w:eastAsia="仿宋" w:cs="仿宋"/>
          <w:color w:val="000000"/>
          <w:sz w:val="30"/>
          <w:szCs w:val="30"/>
          <w:lang w:val="en-US" w:eastAsia="zh-CN"/>
        </w:rPr>
        <w:t>76.07</w:t>
      </w:r>
      <w:r>
        <w:rPr>
          <w:rFonts w:hint="eastAsia" w:ascii="仿宋" w:hAnsi="仿宋" w:eastAsia="仿宋" w:cs="仿宋"/>
          <w:color w:val="000000"/>
          <w:sz w:val="30"/>
          <w:szCs w:val="30"/>
        </w:rPr>
        <w:t>％；项目支出</w:t>
      </w:r>
      <w:r>
        <w:rPr>
          <w:rFonts w:hint="eastAsia" w:ascii="仿宋" w:hAnsi="仿宋" w:eastAsia="仿宋" w:cs="仿宋"/>
          <w:color w:val="000000"/>
          <w:sz w:val="30"/>
          <w:szCs w:val="30"/>
          <w:lang w:val="en-US" w:eastAsia="zh-CN"/>
        </w:rPr>
        <w:t>625.3</w:t>
      </w:r>
      <w:r>
        <w:rPr>
          <w:rFonts w:hint="eastAsia" w:ascii="仿宋" w:hAnsi="仿宋" w:eastAsia="仿宋" w:cs="仿宋"/>
          <w:color w:val="000000"/>
          <w:sz w:val="30"/>
          <w:szCs w:val="30"/>
        </w:rPr>
        <w:t>万元，占</w:t>
      </w:r>
      <w:r>
        <w:rPr>
          <w:rFonts w:hint="eastAsia" w:ascii="仿宋" w:hAnsi="仿宋" w:eastAsia="仿宋" w:cs="仿宋"/>
          <w:color w:val="000000"/>
          <w:sz w:val="30"/>
          <w:szCs w:val="30"/>
          <w:lang w:val="en-US" w:eastAsia="zh-CN"/>
        </w:rPr>
        <w:t>23.93</w:t>
      </w:r>
      <w:r>
        <w:rPr>
          <w:rFonts w:hint="eastAsia" w:ascii="仿宋" w:hAnsi="仿宋" w:eastAsia="仿宋" w:cs="仿宋"/>
          <w:color w:val="000000"/>
          <w:sz w:val="30"/>
          <w:szCs w:val="30"/>
        </w:rPr>
        <w:t>％；经营支出0万元。</w:t>
      </w:r>
    </w:p>
    <w:p w14:paraId="1E4BFB28">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四、财政拨款收入支出决算总体情况说明</w:t>
      </w:r>
    </w:p>
    <w:p w14:paraId="7CC3697B">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lang w:eastAsia="zh-CN"/>
        </w:rPr>
        <w:t>市政协</w:t>
      </w:r>
      <w:r>
        <w:rPr>
          <w:rFonts w:hint="eastAsia" w:ascii="仿宋" w:hAnsi="仿宋" w:eastAsia="仿宋" w:cs="仿宋"/>
          <w:color w:val="000000"/>
          <w:sz w:val="30"/>
          <w:szCs w:val="30"/>
        </w:rPr>
        <w:t>2015年度财政拨款收支总决算</w:t>
      </w:r>
      <w:r>
        <w:rPr>
          <w:rFonts w:hint="eastAsia" w:ascii="仿宋" w:hAnsi="仿宋" w:eastAsia="仿宋" w:cs="仿宋"/>
          <w:color w:val="000000"/>
          <w:sz w:val="30"/>
          <w:szCs w:val="30"/>
          <w:lang w:val="en-US" w:eastAsia="zh-CN"/>
        </w:rPr>
        <w:t>2613.2</w:t>
      </w:r>
      <w:r>
        <w:rPr>
          <w:rFonts w:hint="eastAsia" w:ascii="仿宋" w:hAnsi="仿宋" w:eastAsia="仿宋" w:cs="仿宋"/>
          <w:color w:val="000000"/>
          <w:sz w:val="30"/>
          <w:szCs w:val="30"/>
        </w:rPr>
        <w:t>万元。与上年相比，财政拨款收</w:t>
      </w:r>
      <w:r>
        <w:rPr>
          <w:rFonts w:hint="eastAsia" w:ascii="仿宋" w:hAnsi="仿宋" w:eastAsia="仿宋" w:cs="仿宋"/>
          <w:color w:val="000000"/>
          <w:sz w:val="30"/>
          <w:szCs w:val="30"/>
          <w:lang w:eastAsia="zh-CN"/>
        </w:rPr>
        <w:t>支</w:t>
      </w:r>
      <w:r>
        <w:rPr>
          <w:rFonts w:hint="eastAsia" w:ascii="仿宋" w:hAnsi="仿宋" w:eastAsia="仿宋" w:cs="仿宋"/>
          <w:color w:val="000000"/>
          <w:sz w:val="30"/>
          <w:szCs w:val="30"/>
        </w:rPr>
        <w:t>增加</w:t>
      </w:r>
      <w:r>
        <w:rPr>
          <w:rFonts w:hint="eastAsia" w:ascii="仿宋" w:hAnsi="仿宋" w:eastAsia="仿宋" w:cs="仿宋"/>
          <w:color w:val="000000"/>
          <w:sz w:val="30"/>
          <w:szCs w:val="30"/>
          <w:lang w:val="en-US" w:eastAsia="zh-CN"/>
        </w:rPr>
        <w:t>296.2</w:t>
      </w:r>
      <w:r>
        <w:rPr>
          <w:rFonts w:hint="eastAsia" w:ascii="仿宋" w:hAnsi="仿宋" w:eastAsia="仿宋" w:cs="仿宋"/>
          <w:color w:val="000000"/>
          <w:sz w:val="30"/>
          <w:szCs w:val="30"/>
        </w:rPr>
        <w:t>万元，主要原因是年内人员经费支出因工资调整及补发等比上年增加</w:t>
      </w:r>
      <w:r>
        <w:rPr>
          <w:rFonts w:hint="eastAsia" w:ascii="仿宋" w:hAnsi="仿宋" w:eastAsia="仿宋" w:cs="仿宋"/>
          <w:color w:val="000000"/>
          <w:sz w:val="30"/>
          <w:szCs w:val="30"/>
          <w:lang w:val="en-US" w:eastAsia="zh-CN"/>
        </w:rPr>
        <w:t>所致</w:t>
      </w:r>
      <w:r>
        <w:rPr>
          <w:rFonts w:hint="eastAsia" w:ascii="仿宋" w:hAnsi="仿宋" w:eastAsia="仿宋" w:cs="仿宋"/>
          <w:color w:val="000000"/>
          <w:sz w:val="30"/>
          <w:szCs w:val="30"/>
        </w:rPr>
        <w:t>。</w:t>
      </w:r>
    </w:p>
    <w:p w14:paraId="3DCD2AFD">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五、</w:t>
      </w:r>
      <w:r>
        <w:rPr>
          <w:rFonts w:hint="eastAsia" w:ascii="仿宋" w:hAnsi="仿宋" w:eastAsia="仿宋" w:cs="仿宋"/>
          <w:color w:val="000000"/>
          <w:sz w:val="30"/>
          <w:szCs w:val="30"/>
          <w:lang w:eastAsia="zh-CN"/>
        </w:rPr>
        <w:t>一般公共预算财政拨款收入支出决算</w:t>
      </w:r>
      <w:r>
        <w:rPr>
          <w:rFonts w:hint="eastAsia" w:ascii="仿宋" w:hAnsi="仿宋" w:eastAsia="仿宋" w:cs="仿宋"/>
          <w:color w:val="000000"/>
          <w:sz w:val="30"/>
          <w:szCs w:val="30"/>
        </w:rPr>
        <w:t>情况说明</w:t>
      </w:r>
    </w:p>
    <w:p w14:paraId="3307C7CB">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lang w:eastAsia="zh-CN"/>
        </w:rPr>
        <w:t>市政协</w:t>
      </w:r>
      <w:r>
        <w:rPr>
          <w:rFonts w:hint="eastAsia" w:ascii="仿宋" w:hAnsi="仿宋" w:eastAsia="仿宋" w:cs="仿宋"/>
          <w:color w:val="000000"/>
          <w:sz w:val="30"/>
          <w:szCs w:val="30"/>
        </w:rPr>
        <w:t>2015年财政拨款</w:t>
      </w:r>
      <w:r>
        <w:rPr>
          <w:rFonts w:hint="eastAsia" w:ascii="仿宋" w:hAnsi="仿宋" w:eastAsia="仿宋" w:cs="仿宋"/>
          <w:color w:val="000000"/>
          <w:sz w:val="30"/>
          <w:szCs w:val="30"/>
          <w:lang w:eastAsia="zh-CN"/>
        </w:rPr>
        <w:t>收入</w:t>
      </w:r>
      <w:r>
        <w:rPr>
          <w:rFonts w:hint="eastAsia" w:ascii="仿宋" w:hAnsi="仿宋" w:eastAsia="仿宋" w:cs="仿宋"/>
          <w:color w:val="000000"/>
          <w:sz w:val="30"/>
          <w:szCs w:val="30"/>
          <w:lang w:val="en-US" w:eastAsia="zh-CN"/>
        </w:rPr>
        <w:t>2613.2</w:t>
      </w:r>
      <w:r>
        <w:rPr>
          <w:rFonts w:hint="eastAsia" w:ascii="仿宋" w:hAnsi="仿宋" w:eastAsia="仿宋" w:cs="仿宋"/>
          <w:color w:val="000000"/>
          <w:sz w:val="30"/>
          <w:szCs w:val="30"/>
        </w:rPr>
        <w:t>万元，</w:t>
      </w:r>
      <w:r>
        <w:rPr>
          <w:rFonts w:hint="eastAsia" w:ascii="仿宋" w:hAnsi="仿宋" w:eastAsia="仿宋" w:cs="仿宋"/>
          <w:color w:val="000000"/>
          <w:sz w:val="30"/>
          <w:szCs w:val="30"/>
          <w:lang w:eastAsia="zh-CN"/>
        </w:rPr>
        <w:t>支出</w:t>
      </w:r>
      <w:r>
        <w:rPr>
          <w:rFonts w:hint="eastAsia" w:ascii="仿宋" w:hAnsi="仿宋" w:eastAsia="仿宋" w:cs="仿宋"/>
          <w:color w:val="000000"/>
          <w:sz w:val="30"/>
          <w:szCs w:val="30"/>
          <w:lang w:val="en-US" w:eastAsia="zh-CN"/>
        </w:rPr>
        <w:t>2613.2万元，</w:t>
      </w:r>
      <w:r>
        <w:rPr>
          <w:rFonts w:hint="eastAsia" w:ascii="仿宋" w:hAnsi="仿宋" w:eastAsia="仿宋" w:cs="仿宋"/>
          <w:color w:val="000000"/>
          <w:sz w:val="30"/>
          <w:szCs w:val="30"/>
        </w:rPr>
        <w:t>占本年支出合计的100％。与上年相比，财政拨款支出增加</w:t>
      </w:r>
      <w:r>
        <w:rPr>
          <w:rFonts w:hint="eastAsia" w:ascii="仿宋" w:hAnsi="仿宋" w:eastAsia="仿宋" w:cs="仿宋"/>
          <w:color w:val="000000"/>
          <w:sz w:val="30"/>
          <w:szCs w:val="30"/>
          <w:lang w:val="en-US" w:eastAsia="zh-CN"/>
        </w:rPr>
        <w:t>296.2</w:t>
      </w:r>
      <w:r>
        <w:rPr>
          <w:rFonts w:hint="eastAsia" w:ascii="仿宋" w:hAnsi="仿宋" w:eastAsia="仿宋" w:cs="仿宋"/>
          <w:color w:val="000000"/>
          <w:sz w:val="30"/>
          <w:szCs w:val="30"/>
        </w:rPr>
        <w:t>万元，增加</w:t>
      </w:r>
      <w:r>
        <w:rPr>
          <w:rFonts w:hint="eastAsia" w:ascii="仿宋" w:hAnsi="仿宋" w:eastAsia="仿宋" w:cs="仿宋"/>
          <w:color w:val="000000"/>
          <w:sz w:val="30"/>
          <w:szCs w:val="30"/>
          <w:lang w:val="en-US" w:eastAsia="zh-CN"/>
        </w:rPr>
        <w:t>12.78</w:t>
      </w:r>
      <w:r>
        <w:rPr>
          <w:rFonts w:hint="eastAsia" w:ascii="仿宋" w:hAnsi="仿宋" w:eastAsia="仿宋" w:cs="仿宋"/>
          <w:color w:val="000000"/>
          <w:sz w:val="30"/>
          <w:szCs w:val="30"/>
        </w:rPr>
        <w:t>％。主要原因是年内工资调整导致的人员经费增加。</w:t>
      </w:r>
      <w:bookmarkStart w:id="0" w:name="_GoBack"/>
      <w:bookmarkEnd w:id="0"/>
    </w:p>
    <w:p w14:paraId="06DBE743">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lang w:eastAsia="zh-CN"/>
        </w:rPr>
        <w:t>市政协</w:t>
      </w:r>
      <w:r>
        <w:rPr>
          <w:rFonts w:hint="eastAsia" w:ascii="仿宋" w:hAnsi="仿宋" w:eastAsia="仿宋" w:cs="仿宋"/>
          <w:color w:val="000000"/>
          <w:sz w:val="30"/>
          <w:szCs w:val="30"/>
        </w:rPr>
        <w:t>2015年度财政拨款支出年初预算为</w:t>
      </w:r>
      <w:r>
        <w:rPr>
          <w:rFonts w:hint="eastAsia" w:ascii="仿宋" w:hAnsi="仿宋" w:eastAsia="仿宋" w:cs="仿宋"/>
          <w:color w:val="000000"/>
          <w:sz w:val="30"/>
          <w:szCs w:val="30"/>
          <w:lang w:val="en-US" w:eastAsia="zh-CN"/>
        </w:rPr>
        <w:t>2263.7</w:t>
      </w:r>
      <w:r>
        <w:rPr>
          <w:rFonts w:hint="eastAsia" w:ascii="仿宋" w:hAnsi="仿宋" w:eastAsia="仿宋" w:cs="仿宋"/>
          <w:color w:val="000000"/>
          <w:sz w:val="30"/>
          <w:szCs w:val="30"/>
        </w:rPr>
        <w:t>万元，支出决算为</w:t>
      </w:r>
      <w:r>
        <w:rPr>
          <w:rFonts w:hint="eastAsia" w:ascii="仿宋" w:hAnsi="仿宋" w:eastAsia="仿宋" w:cs="仿宋"/>
          <w:color w:val="000000"/>
          <w:sz w:val="30"/>
          <w:szCs w:val="30"/>
          <w:lang w:val="en-US" w:eastAsia="zh-CN"/>
        </w:rPr>
        <w:t>2613.2</w:t>
      </w:r>
      <w:r>
        <w:rPr>
          <w:rFonts w:hint="eastAsia" w:ascii="仿宋" w:hAnsi="仿宋" w:eastAsia="仿宋" w:cs="仿宋"/>
          <w:color w:val="000000"/>
          <w:sz w:val="30"/>
          <w:szCs w:val="30"/>
        </w:rPr>
        <w:t>万元，完成年初预算的</w:t>
      </w:r>
      <w:r>
        <w:rPr>
          <w:rFonts w:hint="eastAsia" w:ascii="仿宋" w:hAnsi="仿宋" w:eastAsia="仿宋" w:cs="仿宋"/>
          <w:color w:val="000000"/>
          <w:sz w:val="30"/>
          <w:szCs w:val="30"/>
          <w:lang w:val="en-US" w:eastAsia="zh-CN"/>
        </w:rPr>
        <w:t>115.43</w:t>
      </w:r>
      <w:r>
        <w:rPr>
          <w:rFonts w:hint="eastAsia" w:ascii="仿宋" w:hAnsi="仿宋" w:eastAsia="仿宋" w:cs="仿宋"/>
          <w:color w:val="000000"/>
          <w:sz w:val="30"/>
          <w:szCs w:val="30"/>
        </w:rPr>
        <w:t>％。人员经费支出增加</w:t>
      </w:r>
      <w:r>
        <w:rPr>
          <w:rFonts w:hint="eastAsia" w:ascii="仿宋" w:hAnsi="仿宋" w:eastAsia="仿宋" w:cs="仿宋"/>
          <w:color w:val="000000"/>
          <w:sz w:val="30"/>
          <w:szCs w:val="30"/>
          <w:lang w:val="en-US" w:eastAsia="zh-CN"/>
        </w:rPr>
        <w:t>397</w:t>
      </w:r>
      <w:r>
        <w:rPr>
          <w:rFonts w:hint="eastAsia" w:ascii="仿宋" w:hAnsi="仿宋" w:eastAsia="仿宋" w:cs="仿宋"/>
          <w:color w:val="000000"/>
          <w:sz w:val="30"/>
          <w:szCs w:val="30"/>
        </w:rPr>
        <w:t>万元。</w:t>
      </w:r>
    </w:p>
    <w:p w14:paraId="664C34DA">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六、</w:t>
      </w:r>
      <w:r>
        <w:rPr>
          <w:rFonts w:hint="eastAsia" w:ascii="仿宋" w:hAnsi="仿宋" w:eastAsia="仿宋" w:cs="仿宋"/>
          <w:color w:val="000000"/>
          <w:sz w:val="30"/>
          <w:szCs w:val="30"/>
          <w:lang w:eastAsia="zh-CN"/>
        </w:rPr>
        <w:t>一般公共预算财政拨款基本支出决算</w:t>
      </w:r>
      <w:r>
        <w:rPr>
          <w:rFonts w:hint="eastAsia" w:ascii="仿宋" w:hAnsi="仿宋" w:eastAsia="仿宋" w:cs="仿宋"/>
          <w:color w:val="000000"/>
          <w:sz w:val="30"/>
          <w:szCs w:val="30"/>
        </w:rPr>
        <w:t>情况说明</w:t>
      </w:r>
    </w:p>
    <w:p w14:paraId="77B594A3">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一般公共预算财政拨款支出决算反映的是一般公共预算财政拨款支出的总体情况，既包括使用本年从本级财政取得的一般公共预算财政拨款发生的支出，也包括使用上年度一般公共预算财政拨款结转和结余资金发生的支出。</w:t>
      </w:r>
      <w:r>
        <w:rPr>
          <w:rFonts w:hint="eastAsia" w:ascii="仿宋" w:hAnsi="仿宋" w:eastAsia="仿宋" w:cs="仿宋"/>
          <w:color w:val="000000"/>
          <w:sz w:val="30"/>
          <w:szCs w:val="30"/>
          <w:lang w:eastAsia="zh-CN"/>
        </w:rPr>
        <w:t>市政协</w:t>
      </w:r>
      <w:r>
        <w:rPr>
          <w:rFonts w:hint="eastAsia" w:ascii="仿宋" w:hAnsi="仿宋" w:eastAsia="仿宋" w:cs="仿宋"/>
          <w:color w:val="000000"/>
          <w:sz w:val="30"/>
          <w:szCs w:val="30"/>
        </w:rPr>
        <w:t>2015年度财政拨款</w:t>
      </w:r>
      <w:r>
        <w:rPr>
          <w:rFonts w:hint="eastAsia" w:ascii="仿宋" w:hAnsi="仿宋" w:eastAsia="仿宋" w:cs="仿宋"/>
          <w:color w:val="000000"/>
          <w:sz w:val="30"/>
          <w:szCs w:val="30"/>
          <w:lang w:eastAsia="zh-CN"/>
        </w:rPr>
        <w:t>一般公共服务支出</w:t>
      </w:r>
      <w:r>
        <w:rPr>
          <w:rFonts w:hint="eastAsia" w:ascii="仿宋" w:hAnsi="仿宋" w:eastAsia="仿宋" w:cs="仿宋"/>
          <w:color w:val="000000"/>
          <w:sz w:val="30"/>
          <w:szCs w:val="30"/>
          <w:lang w:val="en-US" w:eastAsia="zh-CN"/>
        </w:rPr>
        <w:t>2600.2</w:t>
      </w:r>
      <w:r>
        <w:rPr>
          <w:rFonts w:hint="eastAsia" w:ascii="仿宋" w:hAnsi="仿宋" w:eastAsia="仿宋" w:cs="仿宋"/>
          <w:color w:val="000000"/>
          <w:sz w:val="30"/>
          <w:szCs w:val="30"/>
        </w:rPr>
        <w:t>万元，其中：</w:t>
      </w:r>
    </w:p>
    <w:p w14:paraId="11417A09">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（一）人员经费</w:t>
      </w:r>
      <w:r>
        <w:rPr>
          <w:rFonts w:hint="eastAsia" w:ascii="仿宋" w:hAnsi="仿宋" w:eastAsia="仿宋" w:cs="仿宋"/>
          <w:color w:val="000000"/>
          <w:sz w:val="30"/>
          <w:szCs w:val="30"/>
          <w:lang w:val="en-US" w:eastAsia="zh-CN"/>
        </w:rPr>
        <w:t>1696.8</w:t>
      </w:r>
      <w:r>
        <w:rPr>
          <w:rFonts w:hint="eastAsia" w:ascii="仿宋" w:hAnsi="仿宋" w:eastAsia="仿宋" w:cs="仿宋"/>
          <w:color w:val="000000"/>
          <w:sz w:val="30"/>
          <w:szCs w:val="30"/>
        </w:rPr>
        <w:t>万元。主要包括：基本工资、津贴补贴、奖金、社会保障缴费、伙食补助费、其他工资福利支出、退休费、生活补助、医疗费、奖励金、住房公积金。</w:t>
      </w:r>
    </w:p>
    <w:p w14:paraId="7EB78D7F">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（二）公用经费</w:t>
      </w:r>
      <w:r>
        <w:rPr>
          <w:rFonts w:hint="eastAsia" w:ascii="仿宋" w:hAnsi="仿宋" w:eastAsia="仿宋" w:cs="仿宋"/>
          <w:color w:val="000000"/>
          <w:sz w:val="30"/>
          <w:szCs w:val="30"/>
          <w:lang w:val="en-US" w:eastAsia="zh-CN"/>
        </w:rPr>
        <w:t>291.01</w:t>
      </w:r>
      <w:r>
        <w:rPr>
          <w:rFonts w:hint="eastAsia" w:ascii="仿宋" w:hAnsi="仿宋" w:eastAsia="仿宋" w:cs="仿宋"/>
          <w:color w:val="000000"/>
          <w:sz w:val="30"/>
          <w:szCs w:val="30"/>
        </w:rPr>
        <w:t>万元。主要包括：办公费、水费、电费、差旅费、培训费、</w:t>
      </w:r>
      <w:r>
        <w:rPr>
          <w:rFonts w:hint="eastAsia" w:ascii="仿宋" w:hAnsi="仿宋" w:eastAsia="仿宋" w:cs="仿宋"/>
          <w:color w:val="000000"/>
          <w:sz w:val="30"/>
          <w:szCs w:val="30"/>
          <w:lang w:eastAsia="zh-CN"/>
        </w:rPr>
        <w:t>招待</w:t>
      </w:r>
      <w:r>
        <w:rPr>
          <w:rFonts w:hint="eastAsia" w:ascii="仿宋" w:hAnsi="仿宋" w:eastAsia="仿宋" w:cs="仿宋"/>
          <w:color w:val="000000"/>
          <w:sz w:val="30"/>
          <w:szCs w:val="30"/>
        </w:rPr>
        <w:t>费、工会经费、福利费、其他商品和服务支出</w:t>
      </w:r>
      <w:r>
        <w:rPr>
          <w:rFonts w:hint="eastAsia" w:ascii="仿宋" w:hAnsi="仿宋" w:eastAsia="仿宋" w:cs="仿宋"/>
          <w:color w:val="000000"/>
          <w:sz w:val="30"/>
          <w:szCs w:val="30"/>
          <w:lang w:eastAsia="zh-CN"/>
        </w:rPr>
        <w:t>等</w:t>
      </w:r>
      <w:r>
        <w:rPr>
          <w:rFonts w:hint="eastAsia" w:ascii="仿宋" w:hAnsi="仿宋" w:eastAsia="仿宋" w:cs="仿宋"/>
          <w:color w:val="000000"/>
          <w:sz w:val="30"/>
          <w:szCs w:val="30"/>
        </w:rPr>
        <w:t>。</w:t>
      </w:r>
    </w:p>
    <w:p w14:paraId="66E3AA58">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七、</w:t>
      </w:r>
      <w:r>
        <w:rPr>
          <w:rFonts w:hint="eastAsia" w:ascii="仿宋" w:hAnsi="仿宋" w:eastAsia="仿宋" w:cs="仿宋"/>
          <w:color w:val="000000"/>
          <w:sz w:val="30"/>
          <w:szCs w:val="30"/>
          <w:lang w:eastAsia="zh-CN"/>
        </w:rPr>
        <w:t>部门决算相关信息情况说明</w:t>
      </w:r>
    </w:p>
    <w:p w14:paraId="5200B06D">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lang w:eastAsia="zh-CN"/>
        </w:rPr>
        <w:t>（</w:t>
      </w:r>
      <w:r>
        <w:rPr>
          <w:rFonts w:hint="eastAsia" w:ascii="仿宋" w:hAnsi="仿宋" w:eastAsia="仿宋" w:cs="仿宋"/>
          <w:color w:val="000000"/>
          <w:sz w:val="30"/>
          <w:szCs w:val="30"/>
          <w:lang w:val="en-US" w:eastAsia="zh-CN"/>
        </w:rPr>
        <w:t>一)</w:t>
      </w:r>
      <w:r>
        <w:rPr>
          <w:rFonts w:hint="eastAsia" w:ascii="仿宋" w:hAnsi="仿宋" w:eastAsia="仿宋" w:cs="仿宋"/>
          <w:color w:val="000000"/>
          <w:sz w:val="30"/>
          <w:szCs w:val="30"/>
        </w:rPr>
        <w:t>一般公共预算财政拨款“三公”经费支出情况说明</w:t>
      </w:r>
    </w:p>
    <w:p w14:paraId="37B5797E">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lang w:eastAsia="zh-CN"/>
        </w:rPr>
        <w:t>市政协</w:t>
      </w:r>
      <w:r>
        <w:rPr>
          <w:rFonts w:hint="eastAsia" w:ascii="仿宋" w:hAnsi="仿宋" w:eastAsia="仿宋" w:cs="仿宋"/>
          <w:color w:val="000000"/>
          <w:sz w:val="30"/>
          <w:szCs w:val="30"/>
        </w:rPr>
        <w:t>2015年度一般公共预算拨款安排的“三公”经费决算支出</w:t>
      </w:r>
      <w:r>
        <w:rPr>
          <w:rFonts w:hint="eastAsia" w:ascii="仿宋" w:hAnsi="仿宋" w:eastAsia="仿宋" w:cs="仿宋"/>
          <w:color w:val="000000"/>
          <w:sz w:val="30"/>
          <w:szCs w:val="30"/>
          <w:lang w:val="en-US" w:eastAsia="zh-CN"/>
        </w:rPr>
        <w:t>188.7万元，比2014年减少21.31万元，减少10.14％，主要原因是2015年公车减少，公务接待中厉行节约。2015年“三公”经费</w:t>
      </w:r>
      <w:r>
        <w:rPr>
          <w:rFonts w:hint="eastAsia" w:ascii="仿宋" w:hAnsi="仿宋" w:eastAsia="仿宋" w:cs="仿宋"/>
          <w:color w:val="000000"/>
          <w:sz w:val="30"/>
          <w:szCs w:val="30"/>
        </w:rPr>
        <w:t>中，因公出国（境）费支出0万元；公务用车购置及运行费支出</w:t>
      </w:r>
      <w:r>
        <w:rPr>
          <w:rFonts w:hint="eastAsia" w:ascii="仿宋" w:hAnsi="仿宋" w:eastAsia="仿宋" w:cs="仿宋"/>
          <w:color w:val="000000"/>
          <w:sz w:val="30"/>
          <w:szCs w:val="30"/>
          <w:lang w:val="en-US" w:eastAsia="zh-CN"/>
        </w:rPr>
        <w:t>185.8</w:t>
      </w:r>
      <w:r>
        <w:rPr>
          <w:rFonts w:hint="eastAsia" w:ascii="仿宋" w:hAnsi="仿宋" w:eastAsia="仿宋" w:cs="仿宋"/>
          <w:color w:val="000000"/>
          <w:sz w:val="30"/>
          <w:szCs w:val="30"/>
        </w:rPr>
        <w:t>万元</w:t>
      </w:r>
      <w:r>
        <w:rPr>
          <w:rFonts w:hint="eastAsia" w:ascii="仿宋" w:hAnsi="仿宋" w:eastAsia="仿宋" w:cs="仿宋"/>
          <w:color w:val="000000"/>
          <w:sz w:val="30"/>
          <w:szCs w:val="30"/>
          <w:lang w:eastAsia="zh-CN"/>
        </w:rPr>
        <w:t>，其中公务用车购置费为</w:t>
      </w:r>
      <w:r>
        <w:rPr>
          <w:rFonts w:hint="eastAsia" w:ascii="仿宋" w:hAnsi="仿宋" w:eastAsia="仿宋" w:cs="仿宋"/>
          <w:color w:val="000000"/>
          <w:sz w:val="30"/>
          <w:szCs w:val="30"/>
          <w:lang w:val="en-US" w:eastAsia="zh-CN"/>
        </w:rPr>
        <w:t>0万元，运行维护费为185.8万元</w:t>
      </w:r>
      <w:r>
        <w:rPr>
          <w:rFonts w:hint="eastAsia" w:ascii="仿宋" w:hAnsi="仿宋" w:eastAsia="仿宋" w:cs="仿宋"/>
          <w:color w:val="000000"/>
          <w:sz w:val="30"/>
          <w:szCs w:val="30"/>
        </w:rPr>
        <w:t>；公务接待费支出</w:t>
      </w:r>
      <w:r>
        <w:rPr>
          <w:rFonts w:hint="eastAsia" w:ascii="仿宋" w:hAnsi="仿宋" w:eastAsia="仿宋" w:cs="仿宋"/>
          <w:color w:val="000000"/>
          <w:sz w:val="30"/>
          <w:szCs w:val="30"/>
          <w:lang w:val="en-US" w:eastAsia="zh-CN"/>
        </w:rPr>
        <w:t>2.9</w:t>
      </w:r>
      <w:r>
        <w:rPr>
          <w:rFonts w:hint="eastAsia" w:ascii="仿宋" w:hAnsi="仿宋" w:eastAsia="仿宋" w:cs="仿宋"/>
          <w:color w:val="000000"/>
          <w:sz w:val="30"/>
          <w:szCs w:val="30"/>
        </w:rPr>
        <w:t>万元，占“三公”经费的</w:t>
      </w:r>
      <w:r>
        <w:rPr>
          <w:rFonts w:hint="eastAsia" w:ascii="仿宋" w:hAnsi="仿宋" w:eastAsia="仿宋" w:cs="仿宋"/>
          <w:color w:val="000000"/>
          <w:sz w:val="30"/>
          <w:szCs w:val="30"/>
          <w:lang w:val="en-US" w:eastAsia="zh-CN"/>
        </w:rPr>
        <w:t>1.53</w:t>
      </w:r>
      <w:r>
        <w:rPr>
          <w:rFonts w:hint="eastAsia" w:ascii="仿宋" w:hAnsi="仿宋" w:eastAsia="仿宋" w:cs="仿宋"/>
          <w:color w:val="000000"/>
          <w:sz w:val="30"/>
          <w:szCs w:val="30"/>
        </w:rPr>
        <w:t>％。具体情况如下：</w:t>
      </w:r>
    </w:p>
    <w:p w14:paraId="228D4D69">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1．因公出国（境）费决算支出0万元</w:t>
      </w:r>
      <w:r>
        <w:rPr>
          <w:rFonts w:hint="eastAsia" w:ascii="仿宋" w:hAnsi="仿宋" w:eastAsia="仿宋" w:cs="仿宋"/>
          <w:color w:val="000000"/>
          <w:sz w:val="30"/>
          <w:szCs w:val="30"/>
          <w:lang w:val="en-US" w:eastAsia="zh-CN"/>
        </w:rPr>
        <w:t>,2014因公出国（境）费决算支出0万元，与上年相同，无增减变化</w:t>
      </w:r>
      <w:r>
        <w:rPr>
          <w:rFonts w:hint="eastAsia" w:ascii="仿宋" w:hAnsi="仿宋" w:eastAsia="仿宋" w:cs="仿宋"/>
          <w:color w:val="000000"/>
          <w:sz w:val="30"/>
          <w:szCs w:val="30"/>
        </w:rPr>
        <w:t>。</w:t>
      </w:r>
    </w:p>
    <w:p w14:paraId="3D62743B">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2．</w:t>
      </w:r>
      <w:r>
        <w:rPr>
          <w:rFonts w:hint="eastAsia" w:ascii="仿宋" w:hAnsi="仿宋" w:eastAsia="仿宋" w:cs="仿宋"/>
          <w:color w:val="000000"/>
          <w:sz w:val="30"/>
          <w:szCs w:val="30"/>
          <w:lang w:val="en-US" w:eastAsia="zh-CN"/>
        </w:rPr>
        <w:t>2015年年底</w:t>
      </w:r>
      <w:r>
        <w:rPr>
          <w:rFonts w:hint="eastAsia" w:ascii="仿宋" w:hAnsi="仿宋" w:eastAsia="仿宋" w:cs="仿宋"/>
          <w:color w:val="000000"/>
          <w:sz w:val="30"/>
          <w:szCs w:val="30"/>
          <w:lang w:eastAsia="zh-CN"/>
        </w:rPr>
        <w:t>公车保有辆</w:t>
      </w:r>
      <w:r>
        <w:rPr>
          <w:rFonts w:hint="eastAsia" w:ascii="仿宋" w:hAnsi="仿宋" w:eastAsia="仿宋" w:cs="仿宋"/>
          <w:color w:val="000000"/>
          <w:sz w:val="30"/>
          <w:szCs w:val="30"/>
          <w:lang w:val="en-US" w:eastAsia="zh-CN"/>
        </w:rPr>
        <w:t>45辆，</w:t>
      </w:r>
      <w:r>
        <w:rPr>
          <w:rFonts w:hint="eastAsia" w:ascii="仿宋" w:hAnsi="仿宋" w:eastAsia="仿宋" w:cs="仿宋"/>
          <w:color w:val="000000"/>
          <w:sz w:val="30"/>
          <w:szCs w:val="30"/>
        </w:rPr>
        <w:t>公务用车购置及运行费支出</w:t>
      </w:r>
      <w:r>
        <w:rPr>
          <w:rFonts w:hint="eastAsia" w:ascii="仿宋" w:hAnsi="仿宋" w:eastAsia="仿宋" w:cs="仿宋"/>
          <w:color w:val="000000"/>
          <w:sz w:val="30"/>
          <w:szCs w:val="30"/>
          <w:lang w:val="en-US" w:eastAsia="zh-CN"/>
        </w:rPr>
        <w:t>185.8</w:t>
      </w:r>
      <w:r>
        <w:rPr>
          <w:rFonts w:hint="eastAsia" w:ascii="仿宋" w:hAnsi="仿宋" w:eastAsia="仿宋" w:cs="仿宋"/>
          <w:color w:val="000000"/>
          <w:sz w:val="30"/>
          <w:szCs w:val="30"/>
        </w:rPr>
        <w:t>万元</w:t>
      </w:r>
      <w:r>
        <w:rPr>
          <w:rFonts w:hint="eastAsia" w:ascii="仿宋" w:hAnsi="仿宋" w:eastAsia="仿宋" w:cs="仿宋"/>
          <w:color w:val="000000"/>
          <w:sz w:val="30"/>
          <w:szCs w:val="30"/>
          <w:lang w:eastAsia="zh-CN"/>
        </w:rPr>
        <w:t>，其中公务用车购置费为</w:t>
      </w:r>
      <w:r>
        <w:rPr>
          <w:rFonts w:hint="eastAsia" w:ascii="仿宋" w:hAnsi="仿宋" w:eastAsia="仿宋" w:cs="仿宋"/>
          <w:color w:val="000000"/>
          <w:sz w:val="30"/>
          <w:szCs w:val="30"/>
          <w:lang w:val="en-US" w:eastAsia="zh-CN"/>
        </w:rPr>
        <w:t>0万元，公务用车运行维护费185.8万元；2014年公务用车购置费为0万元，公务用车运行维护费207.04万元，2014与2015相比较，公务用车购置费相同，无增减变化；公务用车运行维护费相比2015年比2014年减少21.24万元，主要原因是2015年车辆减少6辆，所以运行维护费有所减少</w:t>
      </w:r>
      <w:r>
        <w:rPr>
          <w:rFonts w:hint="eastAsia" w:ascii="仿宋" w:hAnsi="仿宋" w:eastAsia="仿宋" w:cs="仿宋"/>
          <w:color w:val="000000"/>
          <w:sz w:val="30"/>
          <w:szCs w:val="30"/>
        </w:rPr>
        <w:t>。</w:t>
      </w:r>
    </w:p>
    <w:p w14:paraId="377A78C2">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3．公务接待费</w:t>
      </w:r>
      <w:r>
        <w:rPr>
          <w:rFonts w:hint="eastAsia" w:ascii="仿宋" w:hAnsi="仿宋" w:eastAsia="仿宋" w:cs="仿宋"/>
          <w:color w:val="000000"/>
          <w:sz w:val="30"/>
          <w:szCs w:val="30"/>
          <w:lang w:val="en-US" w:eastAsia="zh-CN"/>
        </w:rPr>
        <w:t>2.9</w:t>
      </w:r>
      <w:r>
        <w:rPr>
          <w:rFonts w:hint="eastAsia" w:ascii="仿宋" w:hAnsi="仿宋" w:eastAsia="仿宋" w:cs="仿宋"/>
          <w:color w:val="000000"/>
          <w:sz w:val="30"/>
          <w:szCs w:val="30"/>
        </w:rPr>
        <w:t>万元。其中：</w:t>
      </w:r>
    </w:p>
    <w:p w14:paraId="1E1BB6A0">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（1）外事接待支出0万元。</w:t>
      </w:r>
      <w:r>
        <w:rPr>
          <w:rFonts w:hint="eastAsia" w:ascii="仿宋" w:hAnsi="仿宋" w:eastAsia="仿宋" w:cs="仿宋"/>
          <w:color w:val="000000"/>
          <w:sz w:val="30"/>
          <w:szCs w:val="30"/>
          <w:lang w:eastAsia="zh-CN"/>
        </w:rPr>
        <w:t>与</w:t>
      </w:r>
      <w:r>
        <w:rPr>
          <w:rFonts w:hint="eastAsia" w:ascii="仿宋" w:hAnsi="仿宋" w:eastAsia="仿宋" w:cs="仿宋"/>
          <w:color w:val="000000"/>
          <w:sz w:val="30"/>
          <w:szCs w:val="30"/>
          <w:lang w:val="en-US" w:eastAsia="zh-CN"/>
        </w:rPr>
        <w:t>2014年相比相同，无增减变化。</w:t>
      </w:r>
    </w:p>
    <w:p w14:paraId="1646E9C9">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（2）国内公务接待支出</w:t>
      </w:r>
      <w:r>
        <w:rPr>
          <w:rFonts w:hint="eastAsia" w:ascii="仿宋" w:hAnsi="仿宋" w:eastAsia="仿宋" w:cs="仿宋"/>
          <w:color w:val="000000"/>
          <w:sz w:val="30"/>
          <w:szCs w:val="30"/>
          <w:lang w:val="en-US" w:eastAsia="zh-CN"/>
        </w:rPr>
        <w:t>2.9</w:t>
      </w:r>
      <w:r>
        <w:rPr>
          <w:rFonts w:hint="eastAsia" w:ascii="仿宋" w:hAnsi="仿宋" w:eastAsia="仿宋" w:cs="仿宋"/>
          <w:color w:val="000000"/>
          <w:sz w:val="30"/>
          <w:szCs w:val="30"/>
        </w:rPr>
        <w:t>万元，完成预算的</w:t>
      </w:r>
      <w:r>
        <w:rPr>
          <w:rFonts w:hint="eastAsia" w:ascii="仿宋" w:hAnsi="仿宋" w:eastAsia="仿宋" w:cs="仿宋"/>
          <w:color w:val="000000"/>
          <w:sz w:val="30"/>
          <w:szCs w:val="30"/>
          <w:lang w:val="en-US" w:eastAsia="zh-CN"/>
        </w:rPr>
        <w:t>97.7</w:t>
      </w:r>
      <w:r>
        <w:rPr>
          <w:rFonts w:hint="eastAsia" w:ascii="仿宋" w:hAnsi="仿宋" w:eastAsia="仿宋" w:cs="仿宋"/>
          <w:color w:val="000000"/>
          <w:sz w:val="30"/>
          <w:szCs w:val="30"/>
        </w:rPr>
        <w:t>％，决算数</w:t>
      </w:r>
      <w:r>
        <w:rPr>
          <w:rFonts w:hint="eastAsia" w:ascii="仿宋" w:hAnsi="仿宋" w:eastAsia="仿宋" w:cs="仿宋"/>
          <w:color w:val="000000"/>
          <w:sz w:val="30"/>
          <w:szCs w:val="30"/>
          <w:lang w:eastAsia="zh-CN"/>
        </w:rPr>
        <w:t>小于</w:t>
      </w:r>
      <w:r>
        <w:rPr>
          <w:rFonts w:hint="eastAsia" w:ascii="仿宋" w:hAnsi="仿宋" w:eastAsia="仿宋" w:cs="仿宋"/>
          <w:color w:val="000000"/>
          <w:sz w:val="30"/>
          <w:szCs w:val="30"/>
        </w:rPr>
        <w:t>预算数的主要原因</w:t>
      </w:r>
      <w:r>
        <w:rPr>
          <w:rFonts w:hint="eastAsia" w:ascii="仿宋" w:hAnsi="仿宋" w:eastAsia="仿宋" w:cs="仿宋"/>
          <w:sz w:val="30"/>
          <w:szCs w:val="30"/>
          <w:lang w:val="en-US" w:eastAsia="zh-CN"/>
        </w:rPr>
        <w:t>按照中央八项规定，接待活动一切从简，</w:t>
      </w:r>
      <w:r>
        <w:rPr>
          <w:rFonts w:hint="eastAsia" w:ascii="仿宋" w:hAnsi="仿宋" w:eastAsia="仿宋" w:cs="仿宋"/>
          <w:color w:val="000000"/>
          <w:sz w:val="30"/>
          <w:szCs w:val="30"/>
          <w:lang w:eastAsia="zh-CN"/>
        </w:rPr>
        <w:t>与</w:t>
      </w:r>
      <w:r>
        <w:rPr>
          <w:rFonts w:hint="eastAsia" w:ascii="仿宋" w:hAnsi="仿宋" w:eastAsia="仿宋" w:cs="仿宋"/>
          <w:color w:val="000000"/>
          <w:sz w:val="30"/>
          <w:szCs w:val="30"/>
          <w:lang w:val="en-US" w:eastAsia="zh-CN"/>
        </w:rPr>
        <w:t>2014年决算数相比减少0.07万元，主要原因是按中央八项规定要求，接待活动从简</w:t>
      </w:r>
      <w:r>
        <w:rPr>
          <w:rFonts w:hint="eastAsia" w:ascii="仿宋" w:hAnsi="仿宋" w:eastAsia="仿宋" w:cs="仿宋"/>
          <w:color w:val="000000"/>
          <w:sz w:val="30"/>
          <w:szCs w:val="30"/>
        </w:rPr>
        <w:t>。</w:t>
      </w:r>
    </w:p>
    <w:p w14:paraId="56942511">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 xml:space="preserve"> </w:t>
      </w:r>
      <w:r>
        <w:rPr>
          <w:rFonts w:hint="eastAsia" w:ascii="仿宋" w:hAnsi="仿宋" w:eastAsia="仿宋" w:cs="仿宋"/>
          <w:color w:val="000000"/>
          <w:sz w:val="30"/>
          <w:szCs w:val="30"/>
          <w:lang w:eastAsia="zh-CN"/>
        </w:rPr>
        <w:t>市政协</w:t>
      </w:r>
      <w:r>
        <w:rPr>
          <w:rFonts w:hint="eastAsia" w:ascii="仿宋" w:hAnsi="仿宋" w:eastAsia="仿宋" w:cs="仿宋"/>
          <w:color w:val="000000"/>
          <w:sz w:val="30"/>
          <w:szCs w:val="30"/>
        </w:rPr>
        <w:t>2015年度</w:t>
      </w:r>
      <w:r>
        <w:rPr>
          <w:rFonts w:hint="eastAsia" w:ascii="仿宋" w:hAnsi="仿宋" w:eastAsia="仿宋" w:cs="仿宋"/>
          <w:color w:val="000000"/>
          <w:sz w:val="30"/>
          <w:szCs w:val="30"/>
          <w:lang w:eastAsia="zh-CN"/>
        </w:rPr>
        <w:t>机关运行经费为</w:t>
      </w:r>
      <w:r>
        <w:rPr>
          <w:rFonts w:hint="eastAsia" w:ascii="仿宋" w:hAnsi="仿宋" w:eastAsia="仿宋" w:cs="仿宋"/>
          <w:color w:val="000000"/>
          <w:sz w:val="30"/>
          <w:szCs w:val="30"/>
          <w:lang w:val="en-US" w:eastAsia="zh-CN"/>
        </w:rPr>
        <w:t>1987.86万</w:t>
      </w:r>
      <w:r>
        <w:rPr>
          <w:rFonts w:hint="eastAsia" w:ascii="仿宋" w:hAnsi="仿宋" w:eastAsia="仿宋" w:cs="仿宋"/>
          <w:color w:val="000000"/>
          <w:sz w:val="30"/>
          <w:szCs w:val="30"/>
          <w:lang w:eastAsia="zh-CN"/>
        </w:rPr>
        <w:t>，</w:t>
      </w:r>
      <w:r>
        <w:rPr>
          <w:rFonts w:hint="eastAsia" w:ascii="仿宋" w:hAnsi="仿宋" w:eastAsia="仿宋" w:cs="仿宋"/>
          <w:color w:val="000000"/>
          <w:sz w:val="30"/>
          <w:szCs w:val="30"/>
        </w:rPr>
        <w:t>主要包括：办公费、印刷费、水费、电费、差旅费、培训费、公务接待费、专用材料费、工会经费、</w:t>
      </w:r>
      <w:r>
        <w:rPr>
          <w:rFonts w:hint="eastAsia" w:ascii="仿宋" w:hAnsi="仿宋" w:eastAsia="仿宋" w:cs="仿宋"/>
          <w:color w:val="000000"/>
          <w:sz w:val="30"/>
          <w:szCs w:val="30"/>
          <w:lang w:eastAsia="zh-CN"/>
        </w:rPr>
        <w:t>工资</w:t>
      </w:r>
      <w:r>
        <w:rPr>
          <w:rFonts w:hint="eastAsia" w:ascii="仿宋" w:hAnsi="仿宋" w:eastAsia="仿宋" w:cs="仿宋"/>
          <w:color w:val="000000"/>
          <w:sz w:val="30"/>
          <w:szCs w:val="30"/>
        </w:rPr>
        <w:t>福利费、其他商品和服务支出</w:t>
      </w:r>
      <w:r>
        <w:rPr>
          <w:rFonts w:hint="eastAsia" w:ascii="仿宋" w:hAnsi="仿宋" w:eastAsia="仿宋" w:cs="仿宋"/>
          <w:color w:val="000000"/>
          <w:sz w:val="30"/>
          <w:szCs w:val="30"/>
          <w:lang w:eastAsia="zh-CN"/>
        </w:rPr>
        <w:t>等</w:t>
      </w:r>
      <w:r>
        <w:rPr>
          <w:rFonts w:hint="eastAsia" w:ascii="仿宋" w:hAnsi="仿宋" w:eastAsia="仿宋" w:cs="仿宋"/>
          <w:color w:val="000000"/>
          <w:sz w:val="30"/>
          <w:szCs w:val="30"/>
        </w:rPr>
        <w:t>。</w:t>
      </w:r>
    </w:p>
    <w:p w14:paraId="11EA9061">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lang w:eastAsia="zh-CN"/>
        </w:rPr>
      </w:pPr>
      <w:r>
        <w:rPr>
          <w:rFonts w:hint="eastAsia" w:ascii="仿宋" w:hAnsi="仿宋" w:eastAsia="仿宋" w:cs="仿宋"/>
          <w:color w:val="000000"/>
          <w:sz w:val="30"/>
          <w:szCs w:val="30"/>
          <w:lang w:eastAsia="zh-CN"/>
        </w:rPr>
        <w:t>市政协</w:t>
      </w:r>
      <w:r>
        <w:rPr>
          <w:rFonts w:hint="eastAsia" w:ascii="仿宋" w:hAnsi="仿宋" w:eastAsia="仿宋" w:cs="仿宋"/>
          <w:color w:val="000000"/>
          <w:sz w:val="30"/>
          <w:szCs w:val="30"/>
          <w:lang w:val="en-US" w:eastAsia="zh-CN"/>
        </w:rPr>
        <w:t>20</w:t>
      </w:r>
      <w:r>
        <w:rPr>
          <w:rFonts w:hint="eastAsia" w:ascii="仿宋" w:hAnsi="仿宋" w:eastAsia="仿宋" w:cs="仿宋"/>
          <w:color w:val="000000"/>
          <w:sz w:val="30"/>
          <w:szCs w:val="30"/>
        </w:rPr>
        <w:t>15年度</w:t>
      </w:r>
      <w:r>
        <w:rPr>
          <w:rFonts w:hint="eastAsia" w:ascii="仿宋" w:hAnsi="仿宋" w:eastAsia="仿宋" w:cs="仿宋"/>
          <w:color w:val="000000"/>
          <w:sz w:val="30"/>
          <w:szCs w:val="30"/>
          <w:lang w:eastAsia="zh-CN"/>
        </w:rPr>
        <w:t>国有资产中车辆为</w:t>
      </w:r>
      <w:r>
        <w:rPr>
          <w:rFonts w:hint="eastAsia" w:ascii="仿宋" w:hAnsi="仿宋" w:eastAsia="仿宋" w:cs="仿宋"/>
          <w:color w:val="000000"/>
          <w:sz w:val="30"/>
          <w:szCs w:val="30"/>
          <w:lang w:val="en-US" w:eastAsia="zh-CN"/>
        </w:rPr>
        <w:t>45辆，其中包括一般公务用车33辆，其他用车12辆。</w:t>
      </w:r>
    </w:p>
    <w:p w14:paraId="39CFA1B5">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lang w:eastAsia="zh-CN"/>
        </w:rPr>
        <w:t>八</w:t>
      </w:r>
      <w:r>
        <w:rPr>
          <w:rFonts w:hint="eastAsia" w:ascii="仿宋" w:hAnsi="仿宋" w:eastAsia="仿宋" w:cs="仿宋"/>
          <w:color w:val="000000"/>
          <w:sz w:val="30"/>
          <w:szCs w:val="30"/>
        </w:rPr>
        <w:t>、政府性基金预算收入决算情况说明</w:t>
      </w:r>
    </w:p>
    <w:p w14:paraId="3989A990">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无。</w:t>
      </w:r>
    </w:p>
    <w:p w14:paraId="5C5DC9B2">
      <w:pPr>
        <w:pStyle w:val="8"/>
        <w:numPr>
          <w:ilvl w:val="0"/>
          <w:numId w:val="1"/>
        </w:numPr>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政府性基金预算收入支出决算情况说明</w:t>
      </w:r>
    </w:p>
    <w:p w14:paraId="235980D8">
      <w:pPr>
        <w:pStyle w:val="8"/>
        <w:numPr>
          <w:ilvl w:val="0"/>
          <w:numId w:val="0"/>
        </w:numPr>
        <w:spacing w:before="0" w:beforeLines="0" w:beforeAutospacing="0" w:after="0" w:afterLines="0" w:afterAutospacing="0" w:line="480" w:lineRule="auto"/>
        <w:textAlignment w:val="baseline"/>
        <w:rPr>
          <w:rFonts w:hint="eastAsia" w:ascii="仿宋" w:hAnsi="仿宋" w:eastAsia="仿宋" w:cs="仿宋"/>
          <w:color w:val="000000"/>
          <w:sz w:val="30"/>
          <w:szCs w:val="30"/>
          <w:lang w:val="en-US" w:eastAsia="zh-CN"/>
        </w:rPr>
      </w:pPr>
      <w:r>
        <w:rPr>
          <w:rFonts w:hint="eastAsia" w:ascii="仿宋" w:hAnsi="仿宋" w:eastAsia="仿宋" w:cs="仿宋"/>
          <w:color w:val="000000"/>
          <w:sz w:val="30"/>
          <w:szCs w:val="30"/>
          <w:lang w:val="en-US" w:eastAsia="zh-CN"/>
        </w:rPr>
        <w:t xml:space="preserve">    无。</w:t>
      </w:r>
    </w:p>
    <w:p w14:paraId="79B44D89">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rPr>
      </w:pPr>
      <w:r>
        <w:rPr>
          <w:rFonts w:hint="eastAsia" w:ascii="仿宋" w:hAnsi="仿宋" w:eastAsia="仿宋" w:cs="仿宋"/>
          <w:color w:val="000000"/>
          <w:sz w:val="30"/>
          <w:szCs w:val="30"/>
        </w:rPr>
        <w:t>十、政府采购支出决算情况说明</w:t>
      </w:r>
    </w:p>
    <w:p w14:paraId="360C0A5A">
      <w:pPr>
        <w:pStyle w:val="8"/>
        <w:spacing w:before="0" w:beforeLines="0" w:beforeAutospacing="0" w:after="0" w:afterLines="0" w:afterAutospacing="0" w:line="480" w:lineRule="auto"/>
        <w:ind w:firstLine="480"/>
        <w:textAlignment w:val="baseline"/>
        <w:rPr>
          <w:rFonts w:hint="eastAsia" w:ascii="仿宋" w:hAnsi="仿宋" w:eastAsia="仿宋" w:cs="仿宋"/>
          <w:color w:val="000000"/>
          <w:sz w:val="30"/>
          <w:szCs w:val="30"/>
          <w:lang w:val="en-US" w:eastAsia="zh-CN"/>
        </w:rPr>
      </w:pPr>
      <w:r>
        <w:rPr>
          <w:rFonts w:hint="eastAsia" w:ascii="仿宋" w:hAnsi="仿宋" w:eastAsia="仿宋" w:cs="仿宋"/>
          <w:color w:val="000000"/>
          <w:sz w:val="30"/>
          <w:szCs w:val="30"/>
        </w:rPr>
        <w:t>2015年度政府采购支出总额</w:t>
      </w:r>
      <w:r>
        <w:rPr>
          <w:rFonts w:hint="eastAsia" w:ascii="仿宋" w:hAnsi="仿宋" w:eastAsia="仿宋" w:cs="仿宋"/>
          <w:color w:val="000000"/>
          <w:sz w:val="30"/>
          <w:szCs w:val="30"/>
          <w:lang w:val="en-US" w:eastAsia="zh-CN"/>
        </w:rPr>
        <w:t>25.87</w:t>
      </w:r>
      <w:r>
        <w:rPr>
          <w:rFonts w:hint="eastAsia" w:ascii="仿宋" w:hAnsi="仿宋" w:eastAsia="仿宋" w:cs="仿宋"/>
          <w:color w:val="000000"/>
          <w:sz w:val="30"/>
          <w:szCs w:val="30"/>
        </w:rPr>
        <w:t>万元，其中：政府采购</w:t>
      </w:r>
      <w:r>
        <w:rPr>
          <w:rFonts w:hint="eastAsia" w:ascii="仿宋" w:hAnsi="仿宋" w:eastAsia="仿宋" w:cs="仿宋"/>
          <w:color w:val="000000"/>
          <w:sz w:val="30"/>
          <w:szCs w:val="30"/>
          <w:lang w:eastAsia="zh-CN"/>
        </w:rPr>
        <w:t>服务</w:t>
      </w:r>
      <w:r>
        <w:rPr>
          <w:rFonts w:hint="eastAsia" w:ascii="仿宋" w:hAnsi="仿宋" w:eastAsia="仿宋" w:cs="仿宋"/>
          <w:color w:val="000000"/>
          <w:sz w:val="30"/>
          <w:szCs w:val="30"/>
        </w:rPr>
        <w:t>支出</w:t>
      </w:r>
      <w:r>
        <w:rPr>
          <w:rFonts w:hint="eastAsia" w:ascii="仿宋" w:hAnsi="仿宋" w:eastAsia="仿宋" w:cs="仿宋"/>
          <w:color w:val="000000"/>
          <w:sz w:val="30"/>
          <w:szCs w:val="30"/>
          <w:lang w:val="en-US" w:eastAsia="zh-CN"/>
        </w:rPr>
        <w:t>25.87</w:t>
      </w:r>
      <w:r>
        <w:rPr>
          <w:rFonts w:hint="eastAsia" w:ascii="仿宋" w:hAnsi="仿宋" w:eastAsia="仿宋" w:cs="仿宋"/>
          <w:color w:val="000000"/>
          <w:sz w:val="30"/>
          <w:szCs w:val="30"/>
        </w:rPr>
        <w:t>万元</w:t>
      </w:r>
      <w:r>
        <w:rPr>
          <w:rFonts w:hint="eastAsia" w:ascii="仿宋" w:hAnsi="仿宋" w:eastAsia="仿宋" w:cs="仿宋"/>
          <w:color w:val="000000"/>
          <w:sz w:val="30"/>
          <w:szCs w:val="30"/>
          <w:lang w:eastAsia="zh-CN"/>
        </w:rPr>
        <w:t>，比预算节约</w:t>
      </w:r>
      <w:r>
        <w:rPr>
          <w:rFonts w:hint="eastAsia" w:ascii="仿宋" w:hAnsi="仿宋" w:eastAsia="仿宋" w:cs="仿宋"/>
          <w:color w:val="000000"/>
          <w:sz w:val="30"/>
          <w:szCs w:val="30"/>
          <w:lang w:val="en-US" w:eastAsia="zh-CN"/>
        </w:rPr>
        <w:t>0.13万元。</w:t>
      </w:r>
    </w:p>
    <w:p w14:paraId="386440D8">
      <w:pPr>
        <w:pStyle w:val="8"/>
        <w:spacing w:before="0" w:beforeLines="0" w:beforeAutospacing="0" w:after="0" w:afterLines="0" w:afterAutospacing="0" w:line="480" w:lineRule="auto"/>
        <w:jc w:val="both"/>
        <w:textAlignment w:val="baseline"/>
        <w:rPr>
          <w:rFonts w:hint="eastAsia" w:ascii="黑体" w:hAnsi="黑体" w:eastAsia="黑体" w:cs="黑体"/>
          <w:color w:val="000000"/>
          <w:sz w:val="30"/>
          <w:szCs w:val="30"/>
        </w:rPr>
      </w:pPr>
      <w:r>
        <w:rPr>
          <w:rFonts w:hint="eastAsia" w:ascii="黑体" w:hAnsi="黑体" w:eastAsia="黑体" w:cs="黑体"/>
          <w:color w:val="000000"/>
          <w:sz w:val="30"/>
          <w:szCs w:val="30"/>
          <w:lang w:val="en-US" w:eastAsia="zh-CN"/>
        </w:rPr>
        <w:t xml:space="preserve">    </w:t>
      </w:r>
      <w:r>
        <w:rPr>
          <w:rFonts w:hint="eastAsia" w:ascii="黑体" w:hAnsi="黑体" w:eastAsia="黑体" w:cs="黑体"/>
          <w:color w:val="000000"/>
          <w:sz w:val="30"/>
          <w:szCs w:val="30"/>
        </w:rPr>
        <w:t>第四部分</w:t>
      </w:r>
      <w:r>
        <w:rPr>
          <w:rFonts w:hint="eastAsia" w:ascii="黑体" w:hAnsi="黑体" w:eastAsia="黑体" w:cs="黑体"/>
          <w:color w:val="000000"/>
          <w:sz w:val="30"/>
          <w:szCs w:val="30"/>
          <w:lang w:val="en-US" w:eastAsia="zh-CN"/>
        </w:rPr>
        <w:t xml:space="preserve"> </w:t>
      </w:r>
      <w:r>
        <w:rPr>
          <w:rFonts w:hint="eastAsia" w:ascii="黑体" w:hAnsi="黑体" w:eastAsia="黑体" w:cs="黑体"/>
          <w:color w:val="000000"/>
          <w:sz w:val="30"/>
          <w:szCs w:val="30"/>
        </w:rPr>
        <w:t>名词解释</w:t>
      </w:r>
    </w:p>
    <w:p w14:paraId="34FFF2B1">
      <w:pPr>
        <w:spacing w:beforeLines="0" w:afterLines="0"/>
        <w:jc w:val="left"/>
        <w:rPr>
          <w:rFonts w:hint="eastAsia" w:ascii="仿宋" w:hAnsi="仿宋" w:eastAsia="仿宋" w:cs="仿宋"/>
          <w:color w:val="000000"/>
          <w:sz w:val="30"/>
          <w:szCs w:val="30"/>
        </w:rPr>
      </w:pPr>
      <w:r>
        <w:rPr>
          <w:rFonts w:hint="eastAsia" w:ascii="仿宋" w:hAnsi="仿宋" w:eastAsia="仿宋" w:cs="仿宋"/>
          <w:b w:val="0"/>
          <w:i w:val="0"/>
          <w:caps w:val="0"/>
          <w:color w:val="060606"/>
          <w:spacing w:val="0"/>
          <w:sz w:val="30"/>
          <w:szCs w:val="30"/>
          <w:lang w:val="en-US" w:eastAsia="zh-CN"/>
        </w:rPr>
        <w:t xml:space="preserve">    1、</w:t>
      </w:r>
      <w:r>
        <w:rPr>
          <w:rFonts w:hint="eastAsia" w:ascii="仿宋" w:hAnsi="仿宋" w:eastAsia="仿宋" w:cs="仿宋"/>
          <w:color w:val="000000"/>
          <w:sz w:val="30"/>
          <w:szCs w:val="30"/>
        </w:rPr>
        <w:t>财政拨款收入：指</w:t>
      </w:r>
      <w:r>
        <w:rPr>
          <w:rFonts w:hint="eastAsia" w:ascii="仿宋" w:hAnsi="仿宋" w:eastAsia="仿宋" w:cs="仿宋"/>
          <w:color w:val="000000"/>
          <w:sz w:val="30"/>
          <w:szCs w:val="30"/>
          <w:lang w:eastAsia="zh-CN"/>
        </w:rPr>
        <w:t>市</w:t>
      </w:r>
      <w:r>
        <w:rPr>
          <w:rFonts w:hint="eastAsia" w:ascii="仿宋" w:hAnsi="仿宋" w:eastAsia="仿宋" w:cs="仿宋"/>
          <w:color w:val="000000"/>
          <w:sz w:val="30"/>
          <w:szCs w:val="30"/>
        </w:rPr>
        <w:t>级财政当年拨付的资金。</w:t>
      </w:r>
    </w:p>
    <w:p w14:paraId="406E3583">
      <w:pPr>
        <w:spacing w:beforeLines="0" w:afterLines="0"/>
        <w:ind w:firstLine="640"/>
        <w:jc w:val="left"/>
        <w:rPr>
          <w:rFonts w:hint="default" w:ascii="仿宋_GB2312" w:hAnsi="仿宋_GB2312" w:eastAsia="仿宋_GB2312"/>
          <w:sz w:val="30"/>
          <w:szCs w:val="30"/>
        </w:rPr>
      </w:pPr>
      <w:r>
        <w:rPr>
          <w:rFonts w:hint="eastAsia" w:ascii="仿宋" w:hAnsi="仿宋" w:eastAsia="仿宋" w:cs="仿宋"/>
          <w:b w:val="0"/>
          <w:i w:val="0"/>
          <w:caps w:val="0"/>
          <w:color w:val="333333"/>
          <w:spacing w:val="0"/>
          <w:sz w:val="30"/>
          <w:szCs w:val="30"/>
          <w:shd w:val="clear" w:fill="FFFFFF"/>
          <w:lang w:val="en-US" w:eastAsia="zh-CN"/>
        </w:rPr>
        <w:t>2、</w:t>
      </w:r>
      <w:r>
        <w:rPr>
          <w:rFonts w:hint="eastAsia" w:ascii="仿宋" w:hAnsi="仿宋" w:eastAsia="仿宋" w:cs="仿宋"/>
          <w:sz w:val="30"/>
          <w:szCs w:val="30"/>
        </w:rPr>
        <w:t>“三公”经费：纳入</w:t>
      </w:r>
      <w:r>
        <w:rPr>
          <w:rFonts w:hint="eastAsia" w:ascii="仿宋" w:hAnsi="仿宋" w:eastAsia="仿宋" w:cs="仿宋"/>
          <w:sz w:val="30"/>
          <w:szCs w:val="30"/>
          <w:lang w:eastAsia="zh-CN"/>
        </w:rPr>
        <w:t>市</w:t>
      </w:r>
      <w:r>
        <w:rPr>
          <w:rFonts w:hint="eastAsia" w:ascii="仿宋" w:hAnsi="仿宋" w:eastAsia="仿宋" w:cs="仿宋"/>
          <w:sz w:val="30"/>
          <w:szCs w:val="30"/>
        </w:rPr>
        <w:t>级财政预算管理的“三公”经费，是指</w:t>
      </w:r>
      <w:r>
        <w:rPr>
          <w:rFonts w:hint="eastAsia" w:ascii="仿宋" w:hAnsi="仿宋" w:eastAsia="仿宋" w:cs="仿宋"/>
          <w:sz w:val="30"/>
          <w:szCs w:val="30"/>
          <w:lang w:eastAsia="zh-CN"/>
        </w:rPr>
        <w:t>市</w:t>
      </w:r>
      <w:r>
        <w:rPr>
          <w:rFonts w:hint="eastAsia" w:ascii="仿宋" w:hAnsi="仿宋" w:eastAsia="仿宋" w:cs="仿宋"/>
          <w:sz w:val="30"/>
          <w:szCs w:val="30"/>
        </w:rPr>
        <w:t>级部门用财政拨款安排的因公出国（境）费、公务用车购置及运行费和公务接待费。其中，因公出国（境）费反映单位公务出国（境）的国际旅费、国外城市间交通费、住宿费、伙食费、公杂费等支出；公务用车购置及运行费反映单位公务用车车辆购置支出（含车辆购置税）费及租用费、燃料费、维修费、过路过桥费、保险费、安全奖励费用等支出；公务接待费反映单位按规定开支的各类公务接</w:t>
      </w:r>
      <w:r>
        <w:rPr>
          <w:rFonts w:hint="default" w:ascii="仿宋_GB2312" w:hAnsi="仿宋_GB2312" w:eastAsia="仿宋_GB2312"/>
          <w:sz w:val="30"/>
          <w:szCs w:val="30"/>
        </w:rPr>
        <w:t>待（含外宾接待）支出。</w:t>
      </w:r>
    </w:p>
    <w:p w14:paraId="0095965F">
      <w:pPr>
        <w:spacing w:beforeLines="0" w:afterLines="0"/>
        <w:jc w:val="left"/>
        <w:rPr>
          <w:rFonts w:hint="default" w:ascii="仿宋_GB2312" w:hAnsi="仿宋_GB2312" w:eastAsia="仿宋_GB2312"/>
          <w:sz w:val="30"/>
          <w:szCs w:val="30"/>
        </w:rPr>
      </w:pPr>
      <w:r>
        <w:rPr>
          <w:rFonts w:hint="eastAsia" w:ascii="仿宋_GB2312" w:hAnsi="仿宋_GB2312" w:eastAsia="仿宋_GB2312"/>
          <w:sz w:val="30"/>
          <w:szCs w:val="30"/>
          <w:lang w:val="en-US" w:eastAsia="zh-CN"/>
        </w:rPr>
        <w:t xml:space="preserve">    3</w:t>
      </w:r>
      <w:r>
        <w:rPr>
          <w:rFonts w:hint="default" w:ascii="仿宋_GB2312" w:hAnsi="仿宋_GB2312" w:eastAsia="仿宋_GB2312"/>
          <w:sz w:val="30"/>
          <w:szCs w:val="30"/>
        </w:rPr>
        <w:t>、基本支出：指为保障机构正常运转、完成日常工作任务而发生的人员支出和公用支出。</w:t>
      </w:r>
    </w:p>
    <w:p w14:paraId="61520D6D">
      <w:pPr>
        <w:spacing w:beforeLines="0" w:afterLines="0"/>
        <w:jc w:val="left"/>
        <w:rPr>
          <w:rFonts w:hint="default" w:ascii="仿宋_GB2312" w:hAnsi="仿宋_GB2312" w:eastAsia="仿宋_GB2312"/>
          <w:sz w:val="30"/>
          <w:szCs w:val="30"/>
        </w:rPr>
      </w:pPr>
      <w:r>
        <w:rPr>
          <w:rFonts w:hint="eastAsia" w:ascii="仿宋_GB2312" w:hAnsi="仿宋_GB2312" w:eastAsia="仿宋_GB2312"/>
          <w:sz w:val="30"/>
          <w:szCs w:val="30"/>
          <w:lang w:val="en-US" w:eastAsia="zh-CN"/>
        </w:rPr>
        <w:t xml:space="preserve">    4</w:t>
      </w:r>
      <w:r>
        <w:rPr>
          <w:rFonts w:hint="default" w:ascii="仿宋_GB2312" w:hAnsi="仿宋_GB2312" w:eastAsia="仿宋_GB2312"/>
          <w:sz w:val="30"/>
          <w:szCs w:val="30"/>
        </w:rPr>
        <w:t>、项目支出：指在基本支出之外为完成特定行政任务和事业发展目标所发生的支出。</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大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AB2865">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C8F39D">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DC8F39D">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1B9C7F">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D7AA0F"/>
    <w:multiLevelType w:val="singleLevel"/>
    <w:tmpl w:val="57D7AA0F"/>
    <w:lvl w:ilvl="0" w:tentative="0">
      <w:start w:val="9"/>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IyMmFhNzM4ODA4NDM1ZGNjYTE5ZGQ1ODgxYTM5ZDYifQ=="/>
  </w:docVars>
  <w:rsids>
    <w:rsidRoot w:val="4F594179"/>
    <w:rsid w:val="069B66AC"/>
    <w:rsid w:val="06F03957"/>
    <w:rsid w:val="0A926C69"/>
    <w:rsid w:val="1032638A"/>
    <w:rsid w:val="1AEE31B8"/>
    <w:rsid w:val="284D74EC"/>
    <w:rsid w:val="4AF2744B"/>
    <w:rsid w:val="4BA277E6"/>
    <w:rsid w:val="4BB8411D"/>
    <w:rsid w:val="4F594179"/>
    <w:rsid w:val="58B74E13"/>
    <w:rsid w:val="60024015"/>
    <w:rsid w:val="63F476F9"/>
    <w:rsid w:val="6E965D2E"/>
    <w:rsid w:val="78172797"/>
    <w:rsid w:val="7B0613DB"/>
    <w:rsid w:val="7B075153"/>
    <w:rsid w:val="7F22416A"/>
    <w:rsid w:val="7F3D2EE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Normal (Web)"/>
    <w:basedOn w:val="1"/>
    <w:qFormat/>
    <w:uiPriority w:val="0"/>
    <w:pPr>
      <w:widowControl/>
      <w:spacing w:before="100" w:beforeLines="0" w:beforeAutospacing="1" w:after="100" w:afterLines="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2730</Words>
  <Characters>3032</Characters>
  <Lines>0</Lines>
  <Paragraphs>0</Paragraphs>
  <TotalTime>1</TotalTime>
  <ScaleCrop>false</ScaleCrop>
  <LinksUpToDate>false</LinksUpToDate>
  <CharactersWithSpaces>3067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2016-09-13T03:08:00Z</dcterms:created>
  <dc:creator>zzy</dc:creator>
  <cp:lastModifiedBy>zzy</cp:lastModifiedBy>
  <cp:lastPrinted>2016-09-13T07:41:00Z</cp:lastPrinted>
  <dcterms:modified xsi:type="dcterms:W3CDTF">2025-05-28T08:25:59Z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724817EEEC174F36A70D4AFD9FA2851F_13</vt:lpwstr>
  </property>
  <property fmtid="{D5CDD505-2E9C-101B-9397-08002B2CF9AE}" pid="4" name="KSOTemplateDocerSaveRecord">
    <vt:lpwstr>eyJoZGlkIjoiYmIyMmFhNzM4ODA4NDM1ZGNjYTE5ZGQ1ODgxYTM5ZDYifQ==</vt:lpwstr>
  </property>
</Properties>
</file>