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eastAsia="宋体"/>
          <w:b/>
          <w:bCs/>
          <w:sz w:val="44"/>
          <w:szCs w:val="44"/>
        </w:rPr>
      </w:pPr>
    </w:p>
    <w:p>
      <w:pPr>
        <w:jc w:val="center"/>
        <w:rPr>
          <w:rFonts w:ascii="宋体" w:hAnsi="宋体" w:eastAsia="宋体"/>
          <w:b/>
          <w:bCs/>
          <w:sz w:val="44"/>
          <w:szCs w:val="44"/>
        </w:rPr>
      </w:pPr>
    </w:p>
    <w:p>
      <w:pPr>
        <w:jc w:val="center"/>
        <w:rPr>
          <w:rFonts w:ascii="宋体" w:hAnsi="宋体" w:eastAsia="宋体"/>
          <w:b/>
          <w:bCs/>
          <w:sz w:val="44"/>
          <w:szCs w:val="44"/>
        </w:rPr>
      </w:pPr>
    </w:p>
    <w:p>
      <w:pPr>
        <w:jc w:val="center"/>
        <w:rPr>
          <w:rFonts w:ascii="宋体" w:hAnsi="宋体" w:eastAsia="宋体"/>
          <w:b/>
          <w:bCs/>
          <w:sz w:val="44"/>
          <w:szCs w:val="44"/>
        </w:rPr>
      </w:pPr>
      <w:r>
        <w:rPr>
          <w:rFonts w:hint="eastAsia" w:ascii="宋体" w:hAnsi="宋体" w:eastAsia="宋体"/>
          <w:b/>
          <w:bCs/>
          <w:sz w:val="44"/>
          <w:szCs w:val="44"/>
        </w:rPr>
        <w:t>石家庄市科学技术协会</w:t>
      </w:r>
    </w:p>
    <w:p>
      <w:pPr>
        <w:jc w:val="center"/>
        <w:rPr>
          <w:rFonts w:ascii="宋体" w:hAnsi="宋体" w:eastAsia="宋体"/>
          <w:b/>
          <w:bCs/>
          <w:sz w:val="44"/>
          <w:szCs w:val="44"/>
        </w:rPr>
      </w:pPr>
      <w:r>
        <w:rPr>
          <w:rFonts w:hint="eastAsia" w:ascii="宋体" w:hAnsi="宋体" w:eastAsia="宋体"/>
          <w:b/>
          <w:bCs/>
          <w:sz w:val="44"/>
          <w:szCs w:val="44"/>
        </w:rPr>
        <w:t>202</w:t>
      </w:r>
      <w:r>
        <w:rPr>
          <w:rFonts w:hint="eastAsia" w:ascii="宋体" w:hAnsi="宋体" w:eastAsia="宋体"/>
          <w:b/>
          <w:bCs/>
          <w:sz w:val="44"/>
          <w:szCs w:val="44"/>
          <w:lang w:val="en-US" w:eastAsia="zh-CN"/>
        </w:rPr>
        <w:t>4</w:t>
      </w:r>
      <w:r>
        <w:rPr>
          <w:rFonts w:hint="eastAsia" w:ascii="宋体" w:hAnsi="宋体" w:eastAsia="宋体"/>
          <w:b/>
          <w:bCs/>
          <w:sz w:val="44"/>
          <w:szCs w:val="44"/>
        </w:rPr>
        <w:t>年度</w:t>
      </w:r>
      <w:r>
        <w:rPr>
          <w:rFonts w:hint="eastAsia" w:ascii="宋体" w:hAnsi="宋体" w:eastAsia="宋体"/>
          <w:b/>
          <w:bCs/>
          <w:sz w:val="44"/>
          <w:szCs w:val="44"/>
          <w:lang w:eastAsia="zh-CN"/>
        </w:rPr>
        <w:t>整体支出</w:t>
      </w:r>
      <w:r>
        <w:rPr>
          <w:rFonts w:hint="eastAsia" w:ascii="宋体" w:hAnsi="宋体" w:eastAsia="宋体"/>
          <w:b/>
          <w:bCs/>
          <w:sz w:val="44"/>
          <w:szCs w:val="44"/>
        </w:rPr>
        <w:t>绩效自评报告</w:t>
      </w:r>
    </w:p>
    <w:p>
      <w:pPr>
        <w:ind w:firstLine="640" w:firstLineChars="200"/>
        <w:rPr>
          <w:rFonts w:ascii="Times New Roman" w:hAnsi="Times New Roman" w:eastAsia="仿宋" w:cs="Times New Roman"/>
          <w:sz w:val="32"/>
          <w:szCs w:val="32"/>
        </w:rPr>
      </w:pPr>
    </w:p>
    <w:p>
      <w:pPr>
        <w:ind w:firstLine="560" w:firstLineChars="200"/>
        <w:rPr>
          <w:rFonts w:hint="default" w:ascii="Times New Roman" w:hAnsi="Times New Roman" w:eastAsia="仿宋" w:cs="Times New Roman"/>
          <w:sz w:val="28"/>
          <w:szCs w:val="28"/>
          <w:lang w:val="en-US" w:eastAsia="zh-CN"/>
        </w:rPr>
      </w:pPr>
      <w:r>
        <w:rPr>
          <w:rFonts w:ascii="Times New Roman" w:hAnsi="Times New Roman" w:eastAsia="仿宋" w:cs="Times New Roman"/>
          <w:sz w:val="28"/>
          <w:szCs w:val="28"/>
        </w:rPr>
        <w:t>为加强财政资金管理，提高财政资金的使用效益，</w:t>
      </w:r>
      <w:r>
        <w:rPr>
          <w:rFonts w:hint="eastAsia" w:ascii="Times New Roman" w:hAnsi="Times New Roman" w:eastAsia="仿宋" w:cs="Times New Roman"/>
          <w:sz w:val="28"/>
          <w:szCs w:val="28"/>
          <w:lang w:eastAsia="zh-CN"/>
        </w:rPr>
        <w:t>贯彻落实市委市政府《关于全面落实预算绩效管理的实施意见》（石发【</w:t>
      </w:r>
      <w:r>
        <w:rPr>
          <w:rFonts w:hint="eastAsia" w:ascii="Times New Roman" w:hAnsi="Times New Roman" w:eastAsia="仿宋" w:cs="Times New Roman"/>
          <w:sz w:val="28"/>
          <w:szCs w:val="28"/>
          <w:lang w:val="en-US" w:eastAsia="zh-CN"/>
        </w:rPr>
        <w:t>2019】8号</w:t>
      </w:r>
      <w:r>
        <w:rPr>
          <w:rFonts w:hint="eastAsia" w:ascii="Times New Roman" w:hAnsi="Times New Roman" w:eastAsia="仿宋" w:cs="Times New Roman"/>
          <w:sz w:val="28"/>
          <w:szCs w:val="28"/>
          <w:lang w:eastAsia="zh-CN"/>
        </w:rPr>
        <w:t>）文件精神，遵循“科学性、规范性、客观性和公正性”的原则，</w:t>
      </w:r>
      <w:r>
        <w:rPr>
          <w:rFonts w:ascii="Times New Roman" w:hAnsi="Times New Roman" w:eastAsia="仿宋" w:cs="Times New Roman"/>
          <w:sz w:val="28"/>
          <w:szCs w:val="28"/>
        </w:rPr>
        <w:t>根据石家庄市财政局关于印发《石家庄市市级部门项目绩效自评管理办法》的通知（石财绩〔2020〕5号）、《石家庄市财政局关于开展20</w:t>
      </w:r>
      <w:r>
        <w:rPr>
          <w:rFonts w:hint="eastAsia" w:ascii="Times New Roman" w:hAnsi="Times New Roman" w:eastAsia="仿宋" w:cs="Times New Roman"/>
          <w:sz w:val="28"/>
          <w:szCs w:val="28"/>
        </w:rPr>
        <w:t>2</w:t>
      </w:r>
      <w:r>
        <w:rPr>
          <w:rFonts w:hint="eastAsia" w:ascii="Times New Roman" w:hAnsi="Times New Roman" w:eastAsia="仿宋" w:cs="Times New Roman"/>
          <w:sz w:val="28"/>
          <w:szCs w:val="28"/>
          <w:lang w:val="en-US" w:eastAsia="zh-CN"/>
        </w:rPr>
        <w:t>5</w:t>
      </w:r>
      <w:r>
        <w:rPr>
          <w:rFonts w:ascii="Times New Roman" w:hAnsi="Times New Roman" w:eastAsia="仿宋" w:cs="Times New Roman"/>
          <w:sz w:val="28"/>
          <w:szCs w:val="28"/>
        </w:rPr>
        <w:t>年专项资金绩效自评工作的通知》（石财</w:t>
      </w:r>
      <w:bookmarkStart w:id="0" w:name="_Hlk39053867"/>
      <w:r>
        <w:rPr>
          <w:rFonts w:hint="eastAsia" w:ascii="Times New Roman" w:hAnsi="Times New Roman" w:eastAsia="仿宋" w:cs="Times New Roman"/>
          <w:sz w:val="28"/>
          <w:szCs w:val="28"/>
          <w:lang w:eastAsia="zh-CN"/>
        </w:rPr>
        <w:t>绩</w:t>
      </w:r>
      <w:r>
        <w:rPr>
          <w:rFonts w:ascii="Times New Roman" w:hAnsi="Times New Roman" w:eastAsia="仿宋" w:cs="Times New Roman"/>
          <w:sz w:val="28"/>
          <w:szCs w:val="28"/>
        </w:rPr>
        <w:t>〔202</w:t>
      </w:r>
      <w:r>
        <w:rPr>
          <w:rFonts w:hint="eastAsia" w:ascii="Times New Roman" w:hAnsi="Times New Roman" w:eastAsia="仿宋" w:cs="Times New Roman"/>
          <w:sz w:val="28"/>
          <w:szCs w:val="28"/>
          <w:lang w:val="en-US" w:eastAsia="zh-CN"/>
        </w:rPr>
        <w:t>5</w:t>
      </w:r>
      <w:r>
        <w:rPr>
          <w:rFonts w:ascii="Times New Roman" w:hAnsi="Times New Roman" w:eastAsia="仿宋" w:cs="Times New Roman"/>
          <w:sz w:val="28"/>
          <w:szCs w:val="28"/>
        </w:rPr>
        <w:t>〕</w:t>
      </w:r>
      <w:bookmarkEnd w:id="0"/>
      <w:r>
        <w:rPr>
          <w:rFonts w:hint="eastAsia" w:ascii="Times New Roman" w:hAnsi="Times New Roman" w:eastAsia="仿宋" w:cs="Times New Roman"/>
          <w:sz w:val="28"/>
          <w:szCs w:val="28"/>
          <w:lang w:val="en-US" w:eastAsia="zh-CN"/>
        </w:rPr>
        <w:t>2</w:t>
      </w:r>
      <w:r>
        <w:rPr>
          <w:rFonts w:ascii="Times New Roman" w:hAnsi="Times New Roman" w:eastAsia="仿宋" w:cs="Times New Roman"/>
          <w:sz w:val="28"/>
          <w:szCs w:val="28"/>
        </w:rPr>
        <w:t>号）文件要求，</w:t>
      </w:r>
      <w:r>
        <w:rPr>
          <w:rFonts w:hint="eastAsia" w:ascii="Times New Roman" w:hAnsi="Times New Roman" w:eastAsia="仿宋" w:cs="Times New Roman"/>
          <w:sz w:val="28"/>
          <w:szCs w:val="28"/>
          <w:lang w:eastAsia="zh-CN"/>
        </w:rPr>
        <w:t>对石家庄市科学技术协会部门</w:t>
      </w:r>
      <w:r>
        <w:rPr>
          <w:rFonts w:hint="eastAsia" w:ascii="Times New Roman" w:hAnsi="Times New Roman" w:eastAsia="仿宋" w:cs="Times New Roman"/>
          <w:sz w:val="28"/>
          <w:szCs w:val="28"/>
          <w:lang w:val="en-US" w:eastAsia="zh-CN"/>
        </w:rPr>
        <w:t>2024年整体支出情况实施了财政支出绩效自评价，形成本评价报告。</w:t>
      </w:r>
    </w:p>
    <w:p>
      <w:pPr>
        <w:numPr>
          <w:ilvl w:val="0"/>
          <w:numId w:val="1"/>
        </w:numPr>
        <w:ind w:left="70" w:leftChars="0" w:firstLine="560" w:firstLineChars="0"/>
        <w:rPr>
          <w:rFonts w:hint="eastAsia" w:ascii="黑体" w:hAnsi="黑体" w:eastAsia="黑体" w:cs="Times New Roman"/>
          <w:sz w:val="28"/>
          <w:szCs w:val="28"/>
          <w:lang w:eastAsia="zh-CN"/>
        </w:rPr>
      </w:pPr>
      <w:r>
        <w:rPr>
          <w:rFonts w:hint="eastAsia" w:ascii="黑体" w:hAnsi="黑体" w:eastAsia="黑体" w:cs="Times New Roman"/>
          <w:sz w:val="28"/>
          <w:szCs w:val="28"/>
          <w:lang w:eastAsia="zh-CN"/>
        </w:rPr>
        <w:t>部门基本情况</w:t>
      </w:r>
    </w:p>
    <w:p>
      <w:pPr>
        <w:pStyle w:val="2"/>
        <w:numPr>
          <w:ilvl w:val="0"/>
          <w:numId w:val="2"/>
        </w:numPr>
        <w:ind w:firstLine="280" w:firstLineChars="100"/>
        <w:rPr>
          <w:rFonts w:hint="eastAsia" w:ascii="Times New Roman" w:hAnsi="Times New Roman" w:eastAsia="仿宋" w:cs="Times New Roman"/>
          <w:kern w:val="2"/>
          <w:sz w:val="28"/>
          <w:szCs w:val="28"/>
          <w:lang w:val="en-US" w:eastAsia="zh-CN" w:bidi="ar-SA"/>
        </w:rPr>
      </w:pPr>
      <w:r>
        <w:rPr>
          <w:rFonts w:hint="eastAsia" w:ascii="Times New Roman" w:hAnsi="Times New Roman" w:eastAsia="仿宋" w:cs="Times New Roman"/>
          <w:kern w:val="2"/>
          <w:sz w:val="28"/>
          <w:szCs w:val="28"/>
          <w:lang w:val="en-US" w:eastAsia="zh-CN" w:bidi="ar-SA"/>
        </w:rPr>
        <w:t>部门概况</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ascii="Times New Roman" w:hAnsi="Times New Roman" w:eastAsia="仿宋" w:cs="Times New Roman"/>
          <w:kern w:val="2"/>
          <w:sz w:val="28"/>
          <w:szCs w:val="28"/>
          <w:lang w:val="en-US" w:eastAsia="zh-CN" w:bidi="ar-SA"/>
        </w:rPr>
      </w:pPr>
      <w:r>
        <w:rPr>
          <w:rFonts w:hint="eastAsia" w:ascii="Times New Roman" w:hAnsi="Times New Roman" w:eastAsia="仿宋" w:cs="Times New Roman"/>
          <w:kern w:val="2"/>
          <w:sz w:val="28"/>
          <w:szCs w:val="28"/>
          <w:lang w:val="en-US" w:eastAsia="zh-CN" w:bidi="ar-SA"/>
        </w:rPr>
        <w:t>石家庄市科学技术协会（简称石家庄市科协）是由市级学会（协会、研究会、联合会）、各县（市、区）科协和各企（事）业科协组成的全市科学技术工作者的群众组织，是中共石家庄市委领导下的人民团体，是市委和市政府联系科技工作者的桥梁和纽带，是推动省会科学技术事业发展的重要力量。石家庄市科协业务工作受河北省科协指导。</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ascii="Times New Roman" w:hAnsi="Times New Roman" w:eastAsia="仿宋" w:cs="Times New Roman"/>
          <w:kern w:val="2"/>
          <w:sz w:val="28"/>
          <w:szCs w:val="28"/>
          <w:lang w:val="en-US" w:eastAsia="zh-CN" w:bidi="ar-SA"/>
        </w:rPr>
      </w:pPr>
      <w:r>
        <w:rPr>
          <w:rFonts w:hint="eastAsia" w:ascii="Times New Roman" w:hAnsi="Times New Roman" w:eastAsia="仿宋" w:cs="Times New Roman"/>
          <w:kern w:val="2"/>
          <w:sz w:val="28"/>
          <w:szCs w:val="28"/>
          <w:lang w:val="en-US" w:eastAsia="zh-CN" w:bidi="ar-SA"/>
        </w:rPr>
        <w:t>石家庄市科学技术协会下辖石家庄市科学技术协会（本级）及石家庄市科学普及中心，现有在职人员41人，离休1人，退休59人。</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ascii="Times New Roman" w:hAnsi="Times New Roman" w:eastAsia="仿宋" w:cs="Times New Roman"/>
          <w:kern w:val="2"/>
          <w:sz w:val="28"/>
          <w:szCs w:val="28"/>
          <w:lang w:val="en-US" w:eastAsia="zh-CN" w:bidi="ar-SA"/>
        </w:rPr>
      </w:pPr>
      <w:r>
        <w:rPr>
          <w:rFonts w:hint="eastAsia" w:ascii="Times New Roman" w:hAnsi="Times New Roman" w:eastAsia="仿宋" w:cs="Times New Roman"/>
          <w:kern w:val="2"/>
          <w:sz w:val="28"/>
          <w:szCs w:val="28"/>
          <w:lang w:val="en-US" w:eastAsia="zh-CN" w:bidi="ar-SA"/>
        </w:rPr>
        <w:t>2024年末，石家庄市科学技术协会固定资产净值为13.95万元。</w:t>
      </w:r>
    </w:p>
    <w:p>
      <w:pPr>
        <w:ind w:firstLine="560" w:firstLineChars="200"/>
        <w:rPr>
          <w:rFonts w:hint="default" w:ascii="仿宋" w:hAnsi="仿宋" w:eastAsia="仿宋" w:cs="Times New Roman"/>
          <w:color w:val="000000"/>
          <w:sz w:val="28"/>
          <w:szCs w:val="28"/>
          <w:shd w:val="clear" w:color="auto" w:fill="FFFFFF"/>
          <w:lang w:val="en-US" w:eastAsia="zh-CN"/>
        </w:rPr>
      </w:pPr>
      <w:r>
        <w:rPr>
          <w:rFonts w:hint="eastAsia" w:ascii="仿宋" w:hAnsi="仿宋" w:eastAsia="仿宋" w:cs="Times New Roman"/>
          <w:color w:val="000000"/>
          <w:sz w:val="28"/>
          <w:szCs w:val="28"/>
          <w:shd w:val="clear" w:color="auto" w:fill="FFFFFF"/>
          <w:lang w:val="en-US" w:eastAsia="zh-CN"/>
        </w:rPr>
        <w:t>(二)部门收支预决算情况</w:t>
      </w:r>
    </w:p>
    <w:p>
      <w:pPr>
        <w:ind w:firstLine="560" w:firstLineChars="200"/>
        <w:rPr>
          <w:rFonts w:ascii="仿宋" w:hAnsi="仿宋" w:eastAsia="仿宋" w:cs="Times New Roman"/>
          <w:color w:val="000000"/>
          <w:sz w:val="28"/>
          <w:szCs w:val="28"/>
          <w:shd w:val="clear" w:color="auto" w:fill="FFFFFF"/>
        </w:rPr>
      </w:pPr>
      <w:r>
        <w:rPr>
          <w:rFonts w:ascii="仿宋" w:hAnsi="仿宋" w:eastAsia="仿宋" w:cs="Times New Roman"/>
          <w:color w:val="000000"/>
          <w:sz w:val="28"/>
          <w:szCs w:val="28"/>
          <w:shd w:val="clear" w:color="auto" w:fill="FFFFFF"/>
        </w:rPr>
        <w:t>为保证</w:t>
      </w:r>
      <w:r>
        <w:rPr>
          <w:rFonts w:hint="eastAsia" w:ascii="仿宋" w:hAnsi="仿宋" w:eastAsia="仿宋" w:cs="Times New Roman"/>
          <w:color w:val="000000"/>
          <w:sz w:val="28"/>
          <w:szCs w:val="28"/>
          <w:shd w:val="clear" w:color="auto" w:fill="FFFFFF"/>
        </w:rPr>
        <w:t>预算</w:t>
      </w:r>
      <w:r>
        <w:rPr>
          <w:rFonts w:ascii="仿宋" w:hAnsi="仿宋" w:eastAsia="仿宋" w:cs="Times New Roman"/>
          <w:color w:val="000000"/>
          <w:sz w:val="28"/>
          <w:szCs w:val="28"/>
          <w:shd w:val="clear" w:color="auto" w:fill="FFFFFF"/>
        </w:rPr>
        <w:t>管理工作规范有序进行，我</w:t>
      </w:r>
      <w:r>
        <w:rPr>
          <w:rFonts w:hint="eastAsia" w:ascii="仿宋" w:hAnsi="仿宋" w:eastAsia="仿宋" w:cs="Times New Roman"/>
          <w:color w:val="000000"/>
          <w:sz w:val="28"/>
          <w:szCs w:val="28"/>
          <w:shd w:val="clear" w:color="auto" w:fill="FFFFFF"/>
          <w:lang w:eastAsia="zh-CN"/>
        </w:rPr>
        <w:t>部门</w:t>
      </w:r>
      <w:r>
        <w:rPr>
          <w:rFonts w:ascii="仿宋" w:hAnsi="仿宋" w:eastAsia="仿宋" w:cs="Times New Roman"/>
          <w:color w:val="000000"/>
          <w:sz w:val="28"/>
          <w:szCs w:val="28"/>
          <w:shd w:val="clear" w:color="auto" w:fill="FFFFFF"/>
        </w:rPr>
        <w:t>按照依法理财</w:t>
      </w:r>
      <w:r>
        <w:rPr>
          <w:rFonts w:hint="eastAsia" w:ascii="仿宋" w:hAnsi="仿宋" w:eastAsia="仿宋" w:cs="Times New Roman"/>
          <w:color w:val="000000"/>
          <w:sz w:val="28"/>
          <w:szCs w:val="28"/>
          <w:shd w:val="clear" w:color="auto" w:fill="FFFFFF"/>
        </w:rPr>
        <w:t>、</w:t>
      </w:r>
      <w:r>
        <w:rPr>
          <w:rFonts w:ascii="仿宋" w:hAnsi="仿宋" w:eastAsia="仿宋" w:cs="Times New Roman"/>
          <w:color w:val="000000"/>
          <w:sz w:val="28"/>
          <w:szCs w:val="28"/>
          <w:shd w:val="clear" w:color="auto" w:fill="FFFFFF"/>
        </w:rPr>
        <w:t>勤俭办事，明确责任</w:t>
      </w:r>
      <w:r>
        <w:rPr>
          <w:rFonts w:hint="eastAsia" w:ascii="仿宋" w:hAnsi="仿宋" w:eastAsia="仿宋" w:cs="Times New Roman"/>
          <w:color w:val="000000"/>
          <w:sz w:val="28"/>
          <w:szCs w:val="28"/>
          <w:shd w:val="clear" w:color="auto" w:fill="FFFFFF"/>
        </w:rPr>
        <w:t>、</w:t>
      </w:r>
      <w:r>
        <w:rPr>
          <w:rFonts w:ascii="仿宋" w:hAnsi="仿宋" w:eastAsia="仿宋" w:cs="Times New Roman"/>
          <w:color w:val="000000"/>
          <w:sz w:val="28"/>
          <w:szCs w:val="28"/>
          <w:shd w:val="clear" w:color="auto" w:fill="FFFFFF"/>
        </w:rPr>
        <w:t>分级管理，量入为出</w:t>
      </w:r>
      <w:r>
        <w:rPr>
          <w:rFonts w:hint="eastAsia" w:ascii="仿宋" w:hAnsi="仿宋" w:eastAsia="仿宋" w:cs="Times New Roman"/>
          <w:color w:val="000000"/>
          <w:sz w:val="28"/>
          <w:szCs w:val="28"/>
          <w:shd w:val="clear" w:color="auto" w:fill="FFFFFF"/>
        </w:rPr>
        <w:t>、</w:t>
      </w:r>
      <w:r>
        <w:rPr>
          <w:rFonts w:ascii="仿宋" w:hAnsi="仿宋" w:eastAsia="仿宋" w:cs="Times New Roman"/>
          <w:color w:val="000000"/>
          <w:sz w:val="28"/>
          <w:szCs w:val="28"/>
          <w:shd w:val="clear" w:color="auto" w:fill="FFFFFF"/>
        </w:rPr>
        <w:t>保证重点，综合平衡</w:t>
      </w:r>
      <w:r>
        <w:rPr>
          <w:rFonts w:hint="eastAsia" w:ascii="仿宋" w:hAnsi="仿宋" w:eastAsia="仿宋" w:cs="Times New Roman"/>
          <w:color w:val="000000"/>
          <w:sz w:val="28"/>
          <w:szCs w:val="28"/>
          <w:shd w:val="clear" w:color="auto" w:fill="FFFFFF"/>
        </w:rPr>
        <w:t>、</w:t>
      </w:r>
      <w:r>
        <w:rPr>
          <w:rFonts w:ascii="仿宋" w:hAnsi="仿宋" w:eastAsia="仿宋" w:cs="Times New Roman"/>
          <w:color w:val="000000"/>
          <w:sz w:val="28"/>
          <w:szCs w:val="28"/>
          <w:shd w:val="clear" w:color="auto" w:fill="FFFFFF"/>
        </w:rPr>
        <w:t>讲求实效的基本原则，建立健全财务管理制度，对</w:t>
      </w:r>
      <w:r>
        <w:rPr>
          <w:rFonts w:hint="eastAsia" w:ascii="仿宋" w:hAnsi="仿宋" w:eastAsia="仿宋" w:cs="Times New Roman"/>
          <w:color w:val="000000"/>
          <w:sz w:val="28"/>
          <w:szCs w:val="28"/>
          <w:shd w:val="clear" w:color="auto" w:fill="FFFFFF"/>
        </w:rPr>
        <w:t>预算编制、</w:t>
      </w:r>
      <w:r>
        <w:rPr>
          <w:rFonts w:ascii="仿宋" w:hAnsi="仿宋" w:eastAsia="仿宋" w:cs="Times New Roman"/>
          <w:color w:val="000000"/>
          <w:sz w:val="28"/>
          <w:szCs w:val="28"/>
          <w:shd w:val="clear" w:color="auto" w:fill="FFFFFF"/>
        </w:rPr>
        <w:t>资金管理、经费收支审批等均作了明确规定。</w:t>
      </w:r>
    </w:p>
    <w:p>
      <w:pPr>
        <w:ind w:firstLine="560" w:firstLineChars="200"/>
        <w:rPr>
          <w:rFonts w:ascii="仿宋" w:hAnsi="仿宋" w:eastAsia="仿宋" w:cs="Times New Roman"/>
          <w:color w:val="000000"/>
          <w:sz w:val="28"/>
          <w:szCs w:val="28"/>
          <w:shd w:val="clear" w:color="auto" w:fill="FFFFFF"/>
        </w:rPr>
      </w:pPr>
      <w:r>
        <w:rPr>
          <w:rFonts w:hint="eastAsia" w:ascii="仿宋" w:hAnsi="仿宋" w:eastAsia="仿宋" w:cs="Times New Roman"/>
          <w:color w:val="000000"/>
          <w:sz w:val="28"/>
          <w:szCs w:val="28"/>
          <w:shd w:val="clear" w:color="auto" w:fill="FFFFFF"/>
        </w:rPr>
        <w:t>1、</w:t>
      </w:r>
      <w:r>
        <w:rPr>
          <w:rFonts w:ascii="仿宋" w:hAnsi="仿宋" w:eastAsia="仿宋" w:cs="Times New Roman"/>
          <w:color w:val="000000"/>
          <w:sz w:val="28"/>
          <w:szCs w:val="28"/>
          <w:shd w:val="clear" w:color="auto" w:fill="FFFFFF"/>
        </w:rPr>
        <w:t>预算编制</w:t>
      </w:r>
    </w:p>
    <w:p>
      <w:pPr>
        <w:ind w:firstLine="560" w:firstLineChars="200"/>
        <w:rPr>
          <w:rFonts w:ascii="仿宋" w:hAnsi="仿宋" w:eastAsia="仿宋" w:cs="Times New Roman"/>
          <w:color w:val="000000"/>
          <w:sz w:val="28"/>
          <w:szCs w:val="28"/>
          <w:shd w:val="clear" w:color="auto" w:fill="FFFFFF"/>
        </w:rPr>
      </w:pPr>
      <w:r>
        <w:rPr>
          <w:rFonts w:ascii="仿宋" w:hAnsi="仿宋" w:eastAsia="仿宋" w:cs="Times New Roman"/>
          <w:color w:val="000000"/>
          <w:sz w:val="28"/>
          <w:szCs w:val="28"/>
          <w:shd w:val="clear" w:color="auto" w:fill="FFFFFF"/>
        </w:rPr>
        <w:t>我</w:t>
      </w:r>
      <w:r>
        <w:rPr>
          <w:rFonts w:hint="eastAsia" w:ascii="仿宋" w:hAnsi="仿宋" w:eastAsia="仿宋" w:cs="Times New Roman"/>
          <w:color w:val="000000"/>
          <w:sz w:val="28"/>
          <w:szCs w:val="28"/>
          <w:shd w:val="clear" w:color="auto" w:fill="FFFFFF"/>
          <w:lang w:eastAsia="zh-CN"/>
        </w:rPr>
        <w:t>部门</w:t>
      </w:r>
      <w:r>
        <w:rPr>
          <w:rFonts w:ascii="仿宋" w:hAnsi="仿宋" w:eastAsia="仿宋" w:cs="Times New Roman"/>
          <w:color w:val="000000"/>
          <w:sz w:val="28"/>
          <w:szCs w:val="28"/>
          <w:shd w:val="clear" w:color="auto" w:fill="FFFFFF"/>
        </w:rPr>
        <w:t>根据有关方针、政策以及市财政预算编制有关规定，结合</w:t>
      </w:r>
      <w:r>
        <w:rPr>
          <w:rFonts w:hint="eastAsia" w:ascii="仿宋" w:hAnsi="仿宋" w:eastAsia="仿宋" w:cs="Times New Roman"/>
          <w:color w:val="000000"/>
          <w:sz w:val="28"/>
          <w:szCs w:val="28"/>
          <w:shd w:val="clear" w:color="auto" w:fill="FFFFFF"/>
        </w:rPr>
        <w:t>历年预、决算情况和年度计划工作任务的</w:t>
      </w:r>
      <w:r>
        <w:rPr>
          <w:rFonts w:ascii="仿宋" w:hAnsi="仿宋" w:eastAsia="仿宋" w:cs="Times New Roman"/>
          <w:color w:val="000000"/>
          <w:sz w:val="28"/>
          <w:szCs w:val="28"/>
          <w:shd w:val="clear" w:color="auto" w:fill="FFFFFF"/>
        </w:rPr>
        <w:t>需要，</w:t>
      </w:r>
      <w:r>
        <w:rPr>
          <w:rFonts w:hint="eastAsia" w:ascii="仿宋" w:hAnsi="仿宋" w:eastAsia="仿宋" w:cs="Times New Roman"/>
          <w:color w:val="000000"/>
          <w:sz w:val="28"/>
          <w:szCs w:val="28"/>
          <w:shd w:val="clear" w:color="auto" w:fill="FFFFFF"/>
        </w:rPr>
        <w:t>在充分收集</w:t>
      </w:r>
      <w:r>
        <w:rPr>
          <w:rFonts w:ascii="仿宋" w:hAnsi="仿宋" w:eastAsia="仿宋" w:cs="Times New Roman"/>
          <w:color w:val="000000"/>
          <w:sz w:val="28"/>
          <w:szCs w:val="28"/>
          <w:shd w:val="clear" w:color="auto" w:fill="FFFFFF"/>
        </w:rPr>
        <w:t>各部室及其主管领导意见</w:t>
      </w:r>
      <w:r>
        <w:rPr>
          <w:rFonts w:hint="eastAsia" w:ascii="仿宋" w:hAnsi="仿宋" w:eastAsia="仿宋" w:cs="Times New Roman"/>
          <w:color w:val="000000"/>
          <w:sz w:val="28"/>
          <w:szCs w:val="28"/>
          <w:shd w:val="clear" w:color="auto" w:fill="FFFFFF"/>
        </w:rPr>
        <w:t>的基础上</w:t>
      </w:r>
      <w:r>
        <w:rPr>
          <w:rFonts w:ascii="仿宋" w:hAnsi="仿宋" w:eastAsia="仿宋" w:cs="Times New Roman"/>
          <w:color w:val="000000"/>
          <w:sz w:val="28"/>
          <w:szCs w:val="28"/>
          <w:shd w:val="clear" w:color="auto" w:fill="FFFFFF"/>
        </w:rPr>
        <w:t>，认真编制</w:t>
      </w:r>
      <w:r>
        <w:rPr>
          <w:rFonts w:hint="eastAsia" w:ascii="仿宋" w:hAnsi="仿宋" w:eastAsia="仿宋" w:cs="Times New Roman"/>
          <w:color w:val="000000"/>
          <w:sz w:val="28"/>
          <w:szCs w:val="28"/>
          <w:shd w:val="clear" w:color="auto" w:fill="FFFFFF"/>
        </w:rPr>
        <w:t>202</w:t>
      </w:r>
      <w:r>
        <w:rPr>
          <w:rFonts w:hint="eastAsia" w:ascii="仿宋" w:hAnsi="仿宋" w:eastAsia="仿宋" w:cs="Times New Roman"/>
          <w:color w:val="000000"/>
          <w:sz w:val="28"/>
          <w:szCs w:val="28"/>
          <w:shd w:val="clear" w:color="auto" w:fill="FFFFFF"/>
          <w:lang w:val="en-US" w:eastAsia="zh-CN"/>
        </w:rPr>
        <w:t>4</w:t>
      </w:r>
      <w:r>
        <w:rPr>
          <w:rFonts w:hint="eastAsia" w:ascii="仿宋" w:hAnsi="仿宋" w:eastAsia="仿宋" w:cs="Times New Roman"/>
          <w:color w:val="000000"/>
          <w:sz w:val="28"/>
          <w:szCs w:val="28"/>
          <w:shd w:val="clear" w:color="auto" w:fill="FFFFFF"/>
        </w:rPr>
        <w:t>年度</w:t>
      </w:r>
      <w:r>
        <w:rPr>
          <w:rFonts w:ascii="仿宋" w:hAnsi="仿宋" w:eastAsia="仿宋" w:cs="Times New Roman"/>
          <w:color w:val="000000"/>
          <w:sz w:val="28"/>
          <w:szCs w:val="28"/>
          <w:shd w:val="clear" w:color="auto" w:fill="FFFFFF"/>
        </w:rPr>
        <w:t>部门预算，并报</w:t>
      </w:r>
      <w:r>
        <w:rPr>
          <w:rFonts w:hint="eastAsia" w:ascii="仿宋" w:hAnsi="仿宋" w:eastAsia="仿宋" w:cs="Times New Roman"/>
          <w:color w:val="000000"/>
          <w:sz w:val="28"/>
          <w:szCs w:val="28"/>
          <w:shd w:val="clear" w:color="auto" w:fill="FFFFFF"/>
        </w:rPr>
        <w:t>科协</w:t>
      </w:r>
      <w:r>
        <w:rPr>
          <w:rFonts w:ascii="仿宋" w:hAnsi="仿宋" w:eastAsia="仿宋" w:cs="Times New Roman"/>
          <w:color w:val="000000"/>
          <w:sz w:val="28"/>
          <w:szCs w:val="28"/>
          <w:shd w:val="clear" w:color="auto" w:fill="FFFFFF"/>
        </w:rPr>
        <w:t>党组批准。</w:t>
      </w:r>
    </w:p>
    <w:p>
      <w:pPr>
        <w:ind w:firstLine="560" w:firstLineChars="200"/>
        <w:rPr>
          <w:rFonts w:ascii="仿宋" w:hAnsi="仿宋" w:eastAsia="仿宋" w:cs="Times New Roman"/>
          <w:color w:val="000000"/>
          <w:sz w:val="28"/>
          <w:szCs w:val="28"/>
          <w:shd w:val="clear" w:color="auto" w:fill="FFFFFF"/>
        </w:rPr>
      </w:pPr>
      <w:r>
        <w:rPr>
          <w:rFonts w:hint="eastAsia" w:ascii="仿宋" w:hAnsi="仿宋" w:eastAsia="仿宋" w:cs="Times New Roman"/>
          <w:color w:val="000000"/>
          <w:sz w:val="28"/>
          <w:szCs w:val="28"/>
          <w:shd w:val="clear" w:color="auto" w:fill="FFFFFF"/>
        </w:rPr>
        <w:t>2、</w:t>
      </w:r>
      <w:r>
        <w:rPr>
          <w:rFonts w:ascii="仿宋" w:hAnsi="仿宋" w:eastAsia="仿宋" w:cs="Times New Roman"/>
          <w:color w:val="000000"/>
          <w:sz w:val="28"/>
          <w:szCs w:val="28"/>
          <w:shd w:val="clear" w:color="auto" w:fill="FFFFFF"/>
        </w:rPr>
        <w:t>预算执行</w:t>
      </w:r>
    </w:p>
    <w:p>
      <w:pPr>
        <w:ind w:firstLine="560" w:firstLineChars="200"/>
        <w:rPr>
          <w:rFonts w:ascii="仿宋" w:hAnsi="仿宋" w:eastAsia="仿宋" w:cs="Times New Roman"/>
          <w:color w:val="000000"/>
          <w:sz w:val="28"/>
          <w:szCs w:val="28"/>
          <w:shd w:val="clear" w:color="auto" w:fill="FFFFFF"/>
        </w:rPr>
      </w:pPr>
      <w:r>
        <w:rPr>
          <w:rFonts w:hint="eastAsia" w:ascii="仿宋" w:hAnsi="仿宋" w:eastAsia="仿宋" w:cs="Times New Roman"/>
          <w:color w:val="000000"/>
          <w:sz w:val="28"/>
          <w:szCs w:val="28"/>
          <w:shd w:val="clear" w:color="auto" w:fill="FFFFFF"/>
        </w:rPr>
        <w:t>在预算执行过程中，我</w:t>
      </w:r>
      <w:r>
        <w:rPr>
          <w:rFonts w:hint="eastAsia" w:ascii="仿宋" w:hAnsi="仿宋" w:eastAsia="仿宋" w:cs="Times New Roman"/>
          <w:color w:val="000000"/>
          <w:sz w:val="28"/>
          <w:szCs w:val="28"/>
          <w:shd w:val="clear" w:color="auto" w:fill="FFFFFF"/>
          <w:lang w:eastAsia="zh-CN"/>
        </w:rPr>
        <w:t>部门</w:t>
      </w:r>
      <w:r>
        <w:rPr>
          <w:rFonts w:hint="eastAsia" w:ascii="仿宋" w:hAnsi="仿宋" w:eastAsia="仿宋" w:cs="Times New Roman"/>
          <w:color w:val="000000"/>
          <w:sz w:val="28"/>
          <w:szCs w:val="28"/>
          <w:shd w:val="clear" w:color="auto" w:fill="FFFFFF"/>
        </w:rPr>
        <w:t>以</w:t>
      </w:r>
      <w:r>
        <w:rPr>
          <w:rFonts w:ascii="仿宋" w:hAnsi="仿宋" w:eastAsia="仿宋" w:cs="Times New Roman"/>
          <w:color w:val="000000"/>
          <w:sz w:val="28"/>
          <w:szCs w:val="28"/>
          <w:shd w:val="clear" w:color="auto" w:fill="FFFFFF"/>
        </w:rPr>
        <w:t>掌握进度、保证重点，落实责任、加强监督，强化预算约束力，维护预算严肃性</w:t>
      </w:r>
      <w:r>
        <w:rPr>
          <w:rFonts w:hint="eastAsia" w:ascii="仿宋" w:hAnsi="仿宋" w:eastAsia="仿宋" w:cs="Times New Roman"/>
          <w:color w:val="000000"/>
          <w:sz w:val="28"/>
          <w:szCs w:val="28"/>
          <w:shd w:val="clear" w:color="auto" w:fill="FFFFFF"/>
        </w:rPr>
        <w:t>为</w:t>
      </w:r>
      <w:r>
        <w:rPr>
          <w:rFonts w:ascii="仿宋" w:hAnsi="仿宋" w:eastAsia="仿宋" w:cs="Times New Roman"/>
          <w:color w:val="000000"/>
          <w:sz w:val="28"/>
          <w:szCs w:val="28"/>
          <w:shd w:val="clear" w:color="auto" w:fill="FFFFFF"/>
        </w:rPr>
        <w:t>原则，严格执行各项经费开支范围和标准，加强预算约束，明确审批权限，规范支出手续，并自觉接受财政、审计等部门的监督检查。</w:t>
      </w:r>
    </w:p>
    <w:p>
      <w:pPr>
        <w:ind w:firstLine="560" w:firstLineChars="200"/>
        <w:rPr>
          <w:rFonts w:hint="eastAsia" w:ascii="仿宋" w:hAnsi="仿宋" w:eastAsia="仿宋" w:cs="Times New Roman"/>
          <w:color w:val="000000"/>
          <w:sz w:val="28"/>
          <w:szCs w:val="28"/>
          <w:shd w:val="clear" w:color="auto" w:fill="FFFFFF"/>
        </w:rPr>
      </w:pPr>
      <w:r>
        <w:rPr>
          <w:rFonts w:hint="eastAsia" w:ascii="仿宋" w:hAnsi="仿宋" w:eastAsia="仿宋" w:cs="Times New Roman"/>
          <w:color w:val="000000"/>
          <w:sz w:val="28"/>
          <w:szCs w:val="28"/>
          <w:shd w:val="clear" w:color="auto" w:fill="FFFFFF"/>
        </w:rPr>
        <w:t>我</w:t>
      </w:r>
      <w:r>
        <w:rPr>
          <w:rFonts w:hint="eastAsia" w:ascii="仿宋" w:hAnsi="仿宋" w:eastAsia="仿宋" w:cs="Times New Roman"/>
          <w:color w:val="000000"/>
          <w:sz w:val="28"/>
          <w:szCs w:val="28"/>
          <w:shd w:val="clear" w:color="auto" w:fill="FFFFFF"/>
          <w:lang w:eastAsia="zh-CN"/>
        </w:rPr>
        <w:t>部门</w:t>
      </w:r>
      <w:r>
        <w:rPr>
          <w:rFonts w:hint="eastAsia" w:ascii="仿宋" w:hAnsi="仿宋" w:eastAsia="仿宋" w:cs="Times New Roman"/>
          <w:color w:val="000000"/>
          <w:sz w:val="28"/>
          <w:szCs w:val="28"/>
          <w:shd w:val="clear" w:color="auto" w:fill="FFFFFF"/>
        </w:rPr>
        <w:t>202</w:t>
      </w:r>
      <w:r>
        <w:rPr>
          <w:rFonts w:hint="eastAsia" w:ascii="仿宋" w:hAnsi="仿宋" w:eastAsia="仿宋" w:cs="Times New Roman"/>
          <w:color w:val="000000"/>
          <w:sz w:val="28"/>
          <w:szCs w:val="28"/>
          <w:shd w:val="clear" w:color="auto" w:fill="FFFFFF"/>
          <w:lang w:val="en-US" w:eastAsia="zh-CN"/>
        </w:rPr>
        <w:t>4</w:t>
      </w:r>
      <w:r>
        <w:rPr>
          <w:rFonts w:hint="eastAsia" w:ascii="仿宋" w:hAnsi="仿宋" w:eastAsia="仿宋" w:cs="Times New Roman"/>
          <w:color w:val="000000"/>
          <w:sz w:val="28"/>
          <w:szCs w:val="28"/>
          <w:shd w:val="clear" w:color="auto" w:fill="FFFFFF"/>
        </w:rPr>
        <w:t>年整体预算为</w:t>
      </w:r>
      <w:r>
        <w:rPr>
          <w:rFonts w:hint="eastAsia" w:ascii="仿宋" w:hAnsi="仿宋" w:eastAsia="仿宋" w:cs="Times New Roman"/>
          <w:color w:val="000000"/>
          <w:sz w:val="28"/>
          <w:szCs w:val="28"/>
          <w:shd w:val="clear" w:color="auto" w:fill="FFFFFF"/>
          <w:lang w:val="en-US" w:eastAsia="zh-CN"/>
        </w:rPr>
        <w:t>1876.44</w:t>
      </w:r>
      <w:r>
        <w:rPr>
          <w:rFonts w:hint="eastAsia" w:ascii="仿宋" w:hAnsi="仿宋" w:eastAsia="仿宋" w:cs="Times New Roman"/>
          <w:color w:val="000000"/>
          <w:sz w:val="28"/>
          <w:szCs w:val="28"/>
          <w:shd w:val="clear" w:color="auto" w:fill="FFFFFF"/>
        </w:rPr>
        <w:t>万元，其中财政拨款</w:t>
      </w:r>
      <w:r>
        <w:rPr>
          <w:rFonts w:hint="eastAsia" w:ascii="仿宋" w:hAnsi="仿宋" w:eastAsia="仿宋" w:cs="Times New Roman"/>
          <w:color w:val="000000"/>
          <w:sz w:val="28"/>
          <w:szCs w:val="28"/>
          <w:shd w:val="clear" w:color="auto" w:fill="FFFFFF"/>
          <w:lang w:val="en-US" w:eastAsia="zh-CN"/>
        </w:rPr>
        <w:t>1876.44</w:t>
      </w:r>
      <w:r>
        <w:rPr>
          <w:rFonts w:hint="eastAsia" w:ascii="仿宋" w:hAnsi="仿宋" w:eastAsia="仿宋" w:cs="Times New Roman"/>
          <w:color w:val="000000"/>
          <w:sz w:val="28"/>
          <w:szCs w:val="28"/>
          <w:shd w:val="clear" w:color="auto" w:fill="FFFFFF"/>
        </w:rPr>
        <w:t>万元，占总预算的100%。整体预算中，人员经费预算</w:t>
      </w:r>
      <w:r>
        <w:rPr>
          <w:rFonts w:hint="eastAsia" w:ascii="仿宋" w:hAnsi="仿宋" w:eastAsia="仿宋" w:cs="Times New Roman"/>
          <w:color w:val="000000"/>
          <w:sz w:val="28"/>
          <w:szCs w:val="28"/>
          <w:shd w:val="clear" w:color="auto" w:fill="FFFFFF"/>
          <w:lang w:val="en-US" w:eastAsia="zh-CN"/>
        </w:rPr>
        <w:t>1164.07</w:t>
      </w:r>
      <w:r>
        <w:rPr>
          <w:rFonts w:hint="eastAsia" w:ascii="仿宋" w:hAnsi="仿宋" w:eastAsia="仿宋" w:cs="Times New Roman"/>
          <w:color w:val="000000"/>
          <w:sz w:val="28"/>
          <w:szCs w:val="28"/>
          <w:shd w:val="clear" w:color="auto" w:fill="FFFFFF"/>
        </w:rPr>
        <w:t>万元，一般公用经费预算</w:t>
      </w:r>
      <w:r>
        <w:rPr>
          <w:rFonts w:hint="eastAsia" w:ascii="仿宋" w:hAnsi="仿宋" w:eastAsia="仿宋" w:cs="Times New Roman"/>
          <w:color w:val="000000"/>
          <w:sz w:val="28"/>
          <w:szCs w:val="28"/>
          <w:shd w:val="clear" w:color="auto" w:fill="FFFFFF"/>
          <w:lang w:val="en-US" w:eastAsia="zh-CN"/>
        </w:rPr>
        <w:t>124.18</w:t>
      </w:r>
      <w:r>
        <w:rPr>
          <w:rFonts w:hint="eastAsia" w:ascii="仿宋" w:hAnsi="仿宋" w:eastAsia="仿宋" w:cs="Times New Roman"/>
          <w:color w:val="000000"/>
          <w:sz w:val="28"/>
          <w:szCs w:val="28"/>
          <w:shd w:val="clear" w:color="auto" w:fill="FFFFFF"/>
        </w:rPr>
        <w:t>万元，“三公经费”预算</w:t>
      </w:r>
      <w:r>
        <w:rPr>
          <w:rFonts w:hint="eastAsia" w:ascii="仿宋" w:hAnsi="仿宋" w:eastAsia="仿宋" w:cs="Times New Roman"/>
          <w:color w:val="000000"/>
          <w:sz w:val="28"/>
          <w:szCs w:val="28"/>
          <w:shd w:val="clear" w:color="auto" w:fill="FFFFFF"/>
          <w:lang w:val="en-US" w:eastAsia="zh-CN"/>
        </w:rPr>
        <w:t>9.80</w:t>
      </w:r>
      <w:r>
        <w:rPr>
          <w:rFonts w:hint="eastAsia" w:ascii="仿宋" w:hAnsi="仿宋" w:eastAsia="仿宋" w:cs="Times New Roman"/>
          <w:color w:val="000000"/>
          <w:sz w:val="28"/>
          <w:szCs w:val="28"/>
          <w:shd w:val="clear" w:color="auto" w:fill="FFFFFF"/>
        </w:rPr>
        <w:t>万元，项目经费预算</w:t>
      </w:r>
      <w:r>
        <w:rPr>
          <w:rFonts w:hint="eastAsia" w:ascii="仿宋" w:hAnsi="仿宋" w:eastAsia="仿宋" w:cs="Times New Roman"/>
          <w:color w:val="000000"/>
          <w:sz w:val="28"/>
          <w:szCs w:val="28"/>
          <w:shd w:val="clear" w:color="auto" w:fill="FFFFFF"/>
          <w:lang w:val="en-US" w:eastAsia="zh-CN"/>
        </w:rPr>
        <w:t>588.19</w:t>
      </w:r>
      <w:r>
        <w:rPr>
          <w:rFonts w:hint="eastAsia" w:ascii="仿宋" w:hAnsi="仿宋" w:eastAsia="仿宋" w:cs="Times New Roman"/>
          <w:color w:val="000000"/>
          <w:sz w:val="28"/>
          <w:szCs w:val="28"/>
          <w:shd w:val="clear" w:color="auto" w:fill="FFFFFF"/>
        </w:rPr>
        <w:t>万元。</w:t>
      </w:r>
    </w:p>
    <w:p>
      <w:pPr>
        <w:ind w:firstLine="560" w:firstLineChars="200"/>
        <w:rPr>
          <w:rFonts w:hint="eastAsia" w:ascii="仿宋" w:hAnsi="仿宋" w:eastAsia="仿宋" w:cs="Times New Roman"/>
          <w:color w:val="000000"/>
          <w:sz w:val="28"/>
          <w:szCs w:val="28"/>
          <w:shd w:val="clear" w:color="auto" w:fill="FFFFFF"/>
        </w:rPr>
      </w:pPr>
      <w:r>
        <w:rPr>
          <w:rFonts w:hint="eastAsia" w:ascii="仿宋" w:hAnsi="仿宋" w:eastAsia="仿宋" w:cs="Times New Roman"/>
          <w:color w:val="000000"/>
          <w:sz w:val="28"/>
          <w:szCs w:val="28"/>
          <w:shd w:val="clear" w:color="auto" w:fill="FFFFFF"/>
        </w:rPr>
        <w:t>我</w:t>
      </w:r>
      <w:r>
        <w:rPr>
          <w:rFonts w:hint="eastAsia" w:ascii="仿宋" w:hAnsi="仿宋" w:eastAsia="仿宋" w:cs="Times New Roman"/>
          <w:color w:val="000000"/>
          <w:sz w:val="28"/>
          <w:szCs w:val="28"/>
          <w:shd w:val="clear" w:color="auto" w:fill="FFFFFF"/>
          <w:lang w:eastAsia="zh-CN"/>
        </w:rPr>
        <w:t>部门</w:t>
      </w:r>
      <w:r>
        <w:rPr>
          <w:rFonts w:hint="eastAsia" w:ascii="仿宋" w:hAnsi="仿宋" w:eastAsia="仿宋" w:cs="Times New Roman"/>
          <w:color w:val="000000"/>
          <w:sz w:val="28"/>
          <w:szCs w:val="28"/>
          <w:shd w:val="clear" w:color="auto" w:fill="FFFFFF"/>
        </w:rPr>
        <w:t>202</w:t>
      </w:r>
      <w:r>
        <w:rPr>
          <w:rFonts w:hint="eastAsia" w:ascii="仿宋" w:hAnsi="仿宋" w:eastAsia="仿宋" w:cs="Times New Roman"/>
          <w:color w:val="000000"/>
          <w:sz w:val="28"/>
          <w:szCs w:val="28"/>
          <w:shd w:val="clear" w:color="auto" w:fill="FFFFFF"/>
          <w:lang w:val="en-US" w:eastAsia="zh-CN"/>
        </w:rPr>
        <w:t>4</w:t>
      </w:r>
      <w:r>
        <w:rPr>
          <w:rFonts w:hint="eastAsia" w:ascii="仿宋" w:hAnsi="仿宋" w:eastAsia="仿宋" w:cs="Times New Roman"/>
          <w:color w:val="000000"/>
          <w:sz w:val="28"/>
          <w:szCs w:val="28"/>
          <w:shd w:val="clear" w:color="auto" w:fill="FFFFFF"/>
        </w:rPr>
        <w:t>年度实际预算收入</w:t>
      </w:r>
      <w:r>
        <w:rPr>
          <w:rFonts w:hint="eastAsia" w:ascii="仿宋" w:hAnsi="仿宋" w:eastAsia="仿宋" w:cs="Times New Roman"/>
          <w:color w:val="000000"/>
          <w:sz w:val="28"/>
          <w:szCs w:val="28"/>
          <w:shd w:val="clear" w:color="auto" w:fill="FFFFFF"/>
          <w:lang w:val="en-US" w:eastAsia="zh-CN"/>
        </w:rPr>
        <w:t>1807.46</w:t>
      </w:r>
      <w:r>
        <w:rPr>
          <w:rFonts w:hint="eastAsia" w:ascii="仿宋" w:hAnsi="仿宋" w:eastAsia="仿宋" w:cs="Times New Roman"/>
          <w:color w:val="000000"/>
          <w:sz w:val="28"/>
          <w:szCs w:val="28"/>
          <w:shd w:val="clear" w:color="auto" w:fill="FFFFFF"/>
        </w:rPr>
        <w:t>万元，其中财政拨款收入</w:t>
      </w:r>
      <w:r>
        <w:rPr>
          <w:rFonts w:hint="eastAsia" w:ascii="仿宋" w:hAnsi="仿宋" w:eastAsia="仿宋" w:cs="Times New Roman"/>
          <w:color w:val="000000"/>
          <w:sz w:val="28"/>
          <w:szCs w:val="28"/>
          <w:shd w:val="clear" w:color="auto" w:fill="FFFFFF"/>
          <w:lang w:val="en-US" w:eastAsia="zh-CN"/>
        </w:rPr>
        <w:t>1807.46</w:t>
      </w:r>
      <w:r>
        <w:rPr>
          <w:rFonts w:hint="eastAsia" w:ascii="仿宋" w:hAnsi="仿宋" w:eastAsia="仿宋" w:cs="Times New Roman"/>
          <w:color w:val="000000"/>
          <w:sz w:val="28"/>
          <w:szCs w:val="28"/>
          <w:shd w:val="clear" w:color="auto" w:fill="FFFFFF"/>
        </w:rPr>
        <w:t>万元，预算到位率为</w:t>
      </w:r>
      <w:r>
        <w:rPr>
          <w:rFonts w:hint="eastAsia" w:ascii="仿宋" w:hAnsi="仿宋" w:eastAsia="仿宋" w:cs="Times New Roman"/>
          <w:color w:val="000000"/>
          <w:sz w:val="28"/>
          <w:szCs w:val="28"/>
          <w:shd w:val="clear" w:color="auto" w:fill="FFFFFF"/>
          <w:lang w:val="en-US" w:eastAsia="zh-CN"/>
        </w:rPr>
        <w:t>96.3</w:t>
      </w:r>
      <w:r>
        <w:rPr>
          <w:rFonts w:hint="eastAsia" w:ascii="仿宋" w:hAnsi="仿宋" w:eastAsia="仿宋" w:cs="Times New Roman"/>
          <w:color w:val="000000"/>
          <w:sz w:val="28"/>
          <w:szCs w:val="28"/>
          <w:shd w:val="clear" w:color="auto" w:fill="FFFFFF"/>
        </w:rPr>
        <w:t>%。</w:t>
      </w:r>
    </w:p>
    <w:p>
      <w:pPr>
        <w:ind w:firstLine="560" w:firstLineChars="200"/>
        <w:rPr>
          <w:rFonts w:hint="eastAsia" w:ascii="仿宋" w:hAnsi="仿宋" w:eastAsia="仿宋" w:cs="Times New Roman"/>
          <w:color w:val="000000"/>
          <w:sz w:val="28"/>
          <w:szCs w:val="28"/>
          <w:shd w:val="clear" w:color="auto" w:fill="FFFFFF"/>
        </w:rPr>
      </w:pPr>
      <w:r>
        <w:rPr>
          <w:rFonts w:hint="eastAsia" w:ascii="仿宋" w:hAnsi="仿宋" w:eastAsia="仿宋" w:cs="Times New Roman"/>
          <w:color w:val="000000"/>
          <w:sz w:val="28"/>
          <w:szCs w:val="28"/>
          <w:shd w:val="clear" w:color="auto" w:fill="FFFFFF"/>
        </w:rPr>
        <w:t>我</w:t>
      </w:r>
      <w:r>
        <w:rPr>
          <w:rFonts w:hint="eastAsia" w:ascii="仿宋" w:hAnsi="仿宋" w:eastAsia="仿宋" w:cs="Times New Roman"/>
          <w:color w:val="000000"/>
          <w:sz w:val="28"/>
          <w:szCs w:val="28"/>
          <w:shd w:val="clear" w:color="auto" w:fill="FFFFFF"/>
          <w:lang w:eastAsia="zh-CN"/>
        </w:rPr>
        <w:t>部门</w:t>
      </w:r>
      <w:r>
        <w:rPr>
          <w:rFonts w:hint="eastAsia" w:ascii="仿宋" w:hAnsi="仿宋" w:eastAsia="仿宋" w:cs="Times New Roman"/>
          <w:color w:val="000000"/>
          <w:sz w:val="28"/>
          <w:szCs w:val="28"/>
          <w:shd w:val="clear" w:color="auto" w:fill="FFFFFF"/>
        </w:rPr>
        <w:t>202</w:t>
      </w:r>
      <w:r>
        <w:rPr>
          <w:rFonts w:hint="eastAsia" w:ascii="仿宋" w:hAnsi="仿宋" w:eastAsia="仿宋" w:cs="Times New Roman"/>
          <w:color w:val="000000"/>
          <w:sz w:val="28"/>
          <w:szCs w:val="28"/>
          <w:shd w:val="clear" w:color="auto" w:fill="FFFFFF"/>
          <w:lang w:val="en-US" w:eastAsia="zh-CN"/>
        </w:rPr>
        <w:t>4</w:t>
      </w:r>
      <w:r>
        <w:rPr>
          <w:rFonts w:hint="eastAsia" w:ascii="仿宋" w:hAnsi="仿宋" w:eastAsia="仿宋" w:cs="Times New Roman"/>
          <w:color w:val="000000"/>
          <w:sz w:val="28"/>
          <w:szCs w:val="28"/>
          <w:shd w:val="clear" w:color="auto" w:fill="FFFFFF"/>
        </w:rPr>
        <w:t>年整体支出为</w:t>
      </w:r>
      <w:r>
        <w:rPr>
          <w:rFonts w:hint="eastAsia" w:ascii="仿宋" w:hAnsi="仿宋" w:eastAsia="仿宋" w:cs="Times New Roman"/>
          <w:color w:val="000000"/>
          <w:sz w:val="28"/>
          <w:szCs w:val="28"/>
          <w:shd w:val="clear" w:color="auto" w:fill="FFFFFF"/>
          <w:lang w:val="en-US" w:eastAsia="zh-CN"/>
        </w:rPr>
        <w:t>1802.64</w:t>
      </w:r>
      <w:r>
        <w:rPr>
          <w:rFonts w:hint="eastAsia" w:ascii="仿宋" w:hAnsi="仿宋" w:eastAsia="仿宋" w:cs="Times New Roman"/>
          <w:color w:val="000000"/>
          <w:sz w:val="28"/>
          <w:szCs w:val="28"/>
          <w:shd w:val="clear" w:color="auto" w:fill="FFFFFF"/>
        </w:rPr>
        <w:t>万元，年末结余和结转</w:t>
      </w:r>
      <w:r>
        <w:rPr>
          <w:rFonts w:hint="eastAsia" w:ascii="仿宋" w:hAnsi="仿宋" w:eastAsia="仿宋" w:cs="Times New Roman"/>
          <w:color w:val="000000"/>
          <w:sz w:val="28"/>
          <w:szCs w:val="28"/>
          <w:shd w:val="clear" w:color="auto" w:fill="FFFFFF"/>
          <w:lang w:val="en-US" w:eastAsia="zh-CN"/>
        </w:rPr>
        <w:t>4.82</w:t>
      </w:r>
      <w:r>
        <w:rPr>
          <w:rFonts w:hint="eastAsia" w:ascii="仿宋" w:hAnsi="仿宋" w:eastAsia="仿宋" w:cs="Times New Roman"/>
          <w:color w:val="000000"/>
          <w:sz w:val="28"/>
          <w:szCs w:val="28"/>
          <w:shd w:val="clear" w:color="auto" w:fill="FFFFFF"/>
        </w:rPr>
        <w:t>万元，预算执行率为</w:t>
      </w:r>
      <w:r>
        <w:rPr>
          <w:rFonts w:hint="eastAsia" w:ascii="仿宋" w:hAnsi="仿宋" w:eastAsia="仿宋" w:cs="Times New Roman"/>
          <w:color w:val="000000"/>
          <w:sz w:val="28"/>
          <w:szCs w:val="28"/>
          <w:shd w:val="clear" w:color="auto" w:fill="FFFFFF"/>
          <w:lang w:val="en-US" w:eastAsia="zh-CN"/>
        </w:rPr>
        <w:t>99.7</w:t>
      </w:r>
      <w:r>
        <w:rPr>
          <w:rFonts w:hint="eastAsia" w:ascii="仿宋" w:hAnsi="仿宋" w:eastAsia="仿宋" w:cs="Times New Roman"/>
          <w:color w:val="000000"/>
          <w:sz w:val="28"/>
          <w:szCs w:val="28"/>
          <w:shd w:val="clear" w:color="auto" w:fill="FFFFFF"/>
        </w:rPr>
        <w:t>%。</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ascii="Times New Roman" w:hAnsi="Times New Roman" w:eastAsia="仿宋" w:cs="Times New Roman"/>
          <w:kern w:val="2"/>
          <w:sz w:val="28"/>
          <w:szCs w:val="28"/>
          <w:lang w:val="en-US" w:eastAsia="zh-CN" w:bidi="ar-SA"/>
        </w:rPr>
      </w:pPr>
      <w:r>
        <w:rPr>
          <w:rFonts w:hint="eastAsia" w:ascii="Times New Roman" w:hAnsi="Times New Roman" w:eastAsia="仿宋" w:cs="Times New Roman"/>
          <w:kern w:val="2"/>
          <w:sz w:val="28"/>
          <w:szCs w:val="28"/>
          <w:lang w:val="en-US" w:eastAsia="zh-CN" w:bidi="ar-SA"/>
        </w:rPr>
        <w:t>（三）部门整体支出绩效目标</w:t>
      </w:r>
    </w:p>
    <w:p>
      <w:pPr>
        <w:ind w:firstLine="560" w:firstLineChars="200"/>
        <w:rPr>
          <w:rFonts w:hint="eastAsia" w:ascii="仿宋" w:hAnsi="仿宋" w:eastAsia="仿宋" w:cs="Times New Roman"/>
          <w:color w:val="000000"/>
          <w:sz w:val="28"/>
          <w:szCs w:val="28"/>
          <w:shd w:val="clear" w:color="auto" w:fill="FFFFFF"/>
        </w:rPr>
      </w:pPr>
      <w:r>
        <w:rPr>
          <w:rFonts w:hint="eastAsia" w:ascii="仿宋" w:hAnsi="仿宋" w:eastAsia="仿宋" w:cs="Times New Roman"/>
          <w:color w:val="000000"/>
          <w:sz w:val="28"/>
          <w:szCs w:val="28"/>
          <w:shd w:val="clear" w:color="auto" w:fill="FFFFFF"/>
        </w:rPr>
        <w:t>我</w:t>
      </w:r>
      <w:r>
        <w:rPr>
          <w:rFonts w:hint="eastAsia" w:ascii="仿宋" w:hAnsi="仿宋" w:eastAsia="仿宋" w:cs="Times New Roman"/>
          <w:color w:val="000000"/>
          <w:sz w:val="28"/>
          <w:szCs w:val="28"/>
          <w:shd w:val="clear" w:color="auto" w:fill="FFFFFF"/>
          <w:lang w:eastAsia="zh-CN"/>
        </w:rPr>
        <w:t>部门</w:t>
      </w:r>
      <w:r>
        <w:rPr>
          <w:rFonts w:hint="eastAsia" w:ascii="仿宋" w:hAnsi="仿宋" w:eastAsia="仿宋" w:cs="Times New Roman"/>
          <w:color w:val="000000"/>
          <w:sz w:val="28"/>
          <w:szCs w:val="28"/>
          <w:shd w:val="clear" w:color="auto" w:fill="FFFFFF"/>
        </w:rPr>
        <w:t>202</w:t>
      </w:r>
      <w:r>
        <w:rPr>
          <w:rFonts w:hint="eastAsia" w:ascii="仿宋" w:hAnsi="仿宋" w:eastAsia="仿宋" w:cs="Times New Roman"/>
          <w:color w:val="000000"/>
          <w:sz w:val="28"/>
          <w:szCs w:val="28"/>
          <w:shd w:val="clear" w:color="auto" w:fill="FFFFFF"/>
          <w:lang w:val="en-US" w:eastAsia="zh-CN"/>
        </w:rPr>
        <w:t>4</w:t>
      </w:r>
      <w:r>
        <w:rPr>
          <w:rFonts w:hint="eastAsia" w:ascii="仿宋" w:hAnsi="仿宋" w:eastAsia="仿宋" w:cs="Times New Roman"/>
          <w:color w:val="000000"/>
          <w:sz w:val="28"/>
          <w:szCs w:val="28"/>
          <w:shd w:val="clear" w:color="auto" w:fill="FFFFFF"/>
        </w:rPr>
        <w:t>年度总体目标为：</w:t>
      </w:r>
    </w:p>
    <w:p>
      <w:pPr>
        <w:spacing w:line="360" w:lineRule="auto"/>
        <w:ind w:firstLine="560" w:firstLineChars="200"/>
        <w:rPr>
          <w:rFonts w:hint="eastAsia" w:ascii="Times New Roman" w:hAnsi="Times New Roman" w:eastAsia="仿宋" w:cs="Times New Roman"/>
          <w:sz w:val="28"/>
          <w:szCs w:val="28"/>
        </w:rPr>
      </w:pPr>
      <w:r>
        <w:rPr>
          <w:rFonts w:hint="eastAsia" w:ascii="Times New Roman" w:hAnsi="Times New Roman" w:eastAsia="仿宋" w:cs="Times New Roman"/>
          <w:sz w:val="28"/>
          <w:szCs w:val="28"/>
        </w:rPr>
        <w:t>坚持以习近平新时代中国特色社会主义思想为指导，深入学习贯彻落实党的二十大精神和习近平总书记视察河北、视察石家庄重要讲话和重要指示精神，以增强科协系统政治性、先进性和群众性为根本，以履行“四服务”职责、建设“三型”组织为抓手，团结和引领广大科技工作者，紧紧围绕全市中心工作，充分发挥自身优势，认真扎实开展工作，切实抓好主题教育成果转化，促进科协事业创新发展，为推动全市经济总量过万亿、实现弯道超车，加快建设现代化、国际化美丽省会城市贡献科协力量。</w:t>
      </w:r>
    </w:p>
    <w:p>
      <w:pPr>
        <w:ind w:firstLine="560" w:firstLineChars="200"/>
        <w:rPr>
          <w:rFonts w:ascii="黑体" w:hAnsi="黑体" w:eastAsia="黑体" w:cs="Times New Roman"/>
          <w:sz w:val="28"/>
          <w:szCs w:val="28"/>
        </w:rPr>
      </w:pPr>
      <w:r>
        <w:rPr>
          <w:rFonts w:hint="eastAsia" w:ascii="黑体" w:hAnsi="黑体" w:eastAsia="黑体" w:cs="Times New Roman"/>
          <w:sz w:val="28"/>
          <w:szCs w:val="28"/>
          <w:lang w:eastAsia="zh-CN"/>
        </w:rPr>
        <w:t>二、</w:t>
      </w:r>
      <w:r>
        <w:rPr>
          <w:rFonts w:ascii="黑体" w:hAnsi="黑体" w:eastAsia="黑体" w:cs="Times New Roman"/>
          <w:sz w:val="28"/>
          <w:szCs w:val="28"/>
        </w:rPr>
        <w:t>绩效自评工作组织开展情况</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ascii="Times New Roman" w:hAnsi="Times New Roman" w:eastAsia="仿宋" w:cs="Times New Roman"/>
          <w:kern w:val="2"/>
          <w:sz w:val="28"/>
          <w:szCs w:val="28"/>
          <w:lang w:val="en-US" w:eastAsia="zh-CN" w:bidi="ar-SA"/>
        </w:rPr>
      </w:pPr>
      <w:r>
        <w:rPr>
          <w:rFonts w:hint="eastAsia" w:ascii="Times New Roman" w:hAnsi="Times New Roman" w:eastAsia="仿宋" w:cs="Times New Roman"/>
          <w:kern w:val="2"/>
          <w:sz w:val="28"/>
          <w:szCs w:val="28"/>
          <w:lang w:val="en-US" w:eastAsia="zh-CN" w:bidi="ar-SA"/>
        </w:rPr>
        <w:t>（一）自评的组织工作</w:t>
      </w:r>
    </w:p>
    <w:p>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为保证绩效评价工作顺利开展，我</w:t>
      </w:r>
      <w:r>
        <w:rPr>
          <w:rFonts w:hint="eastAsia" w:ascii="Times New Roman" w:hAnsi="Times New Roman" w:eastAsia="仿宋" w:cs="Times New Roman"/>
          <w:sz w:val="28"/>
          <w:szCs w:val="28"/>
          <w:lang w:eastAsia="zh-CN"/>
        </w:rPr>
        <w:t>部门</w:t>
      </w:r>
      <w:r>
        <w:rPr>
          <w:rFonts w:ascii="Times New Roman" w:hAnsi="Times New Roman" w:eastAsia="仿宋" w:cs="Times New Roman"/>
          <w:sz w:val="28"/>
          <w:szCs w:val="28"/>
        </w:rPr>
        <w:t>成立了绩效评价工作小组，</w:t>
      </w:r>
      <w:r>
        <w:rPr>
          <w:rFonts w:hint="eastAsia" w:ascii="Times New Roman" w:hAnsi="Times New Roman" w:eastAsia="仿宋" w:cs="Times New Roman"/>
          <w:sz w:val="28"/>
          <w:szCs w:val="28"/>
        </w:rPr>
        <w:t>科协党组书记</w:t>
      </w:r>
      <w:r>
        <w:rPr>
          <w:rFonts w:hint="eastAsia" w:ascii="Times New Roman" w:hAnsi="Times New Roman" w:eastAsia="仿宋" w:cs="Times New Roman"/>
          <w:sz w:val="28"/>
          <w:szCs w:val="28"/>
          <w:lang w:eastAsia="zh-CN"/>
        </w:rPr>
        <w:t>刘金文</w:t>
      </w:r>
      <w:r>
        <w:rPr>
          <w:rFonts w:ascii="Times New Roman" w:hAnsi="Times New Roman" w:eastAsia="仿宋" w:cs="Times New Roman"/>
          <w:sz w:val="28"/>
          <w:szCs w:val="28"/>
        </w:rPr>
        <w:t>为组长，</w:t>
      </w:r>
      <w:r>
        <w:rPr>
          <w:rFonts w:hint="eastAsia" w:ascii="Times New Roman" w:hAnsi="Times New Roman" w:eastAsia="仿宋" w:cs="Times New Roman"/>
          <w:sz w:val="28"/>
          <w:szCs w:val="28"/>
        </w:rPr>
        <w:t>科协主席魏书江</w:t>
      </w:r>
      <w:r>
        <w:rPr>
          <w:rFonts w:ascii="Times New Roman" w:hAnsi="Times New Roman" w:eastAsia="仿宋" w:cs="Times New Roman"/>
          <w:sz w:val="28"/>
          <w:szCs w:val="28"/>
        </w:rPr>
        <w:t>为副组长，各</w:t>
      </w:r>
      <w:r>
        <w:rPr>
          <w:rFonts w:hint="eastAsia" w:ascii="Times New Roman" w:hAnsi="Times New Roman" w:eastAsia="仿宋" w:cs="Times New Roman"/>
          <w:sz w:val="28"/>
          <w:szCs w:val="28"/>
        </w:rPr>
        <w:t>部</w:t>
      </w:r>
      <w:r>
        <w:rPr>
          <w:rFonts w:ascii="Times New Roman" w:hAnsi="Times New Roman" w:eastAsia="仿宋" w:cs="Times New Roman"/>
          <w:sz w:val="28"/>
          <w:szCs w:val="28"/>
        </w:rPr>
        <w:t>室负责人为成员，负责绩效评价的组织管理和实施工作。工作小组下设绩效评价办公室，</w:t>
      </w:r>
      <w:r>
        <w:rPr>
          <w:rFonts w:hint="eastAsia" w:ascii="Times New Roman" w:hAnsi="Times New Roman" w:eastAsia="仿宋" w:cs="Times New Roman"/>
          <w:sz w:val="28"/>
          <w:szCs w:val="28"/>
          <w:lang w:eastAsia="zh-CN"/>
        </w:rPr>
        <w:t>韩建辉</w:t>
      </w:r>
      <w:r>
        <w:rPr>
          <w:rFonts w:ascii="Times New Roman" w:hAnsi="Times New Roman" w:eastAsia="仿宋" w:cs="Times New Roman"/>
          <w:sz w:val="28"/>
          <w:szCs w:val="28"/>
        </w:rPr>
        <w:t>为</w:t>
      </w:r>
      <w:r>
        <w:rPr>
          <w:rFonts w:hint="eastAsia" w:ascii="Times New Roman" w:hAnsi="Times New Roman" w:eastAsia="仿宋" w:cs="Times New Roman"/>
          <w:sz w:val="28"/>
          <w:szCs w:val="28"/>
          <w:lang w:eastAsia="zh-CN"/>
        </w:rPr>
        <w:t>主任</w:t>
      </w:r>
      <w:r>
        <w:rPr>
          <w:rFonts w:ascii="Times New Roman" w:hAnsi="Times New Roman" w:eastAsia="仿宋" w:cs="Times New Roman"/>
          <w:sz w:val="28"/>
          <w:szCs w:val="28"/>
        </w:rPr>
        <w:t>，</w:t>
      </w:r>
      <w:r>
        <w:rPr>
          <w:rFonts w:hint="eastAsia" w:ascii="Times New Roman" w:hAnsi="Times New Roman" w:eastAsia="仿宋" w:cs="Times New Roman"/>
          <w:sz w:val="28"/>
          <w:szCs w:val="28"/>
        </w:rPr>
        <w:t>曹少军</w:t>
      </w:r>
      <w:r>
        <w:rPr>
          <w:rFonts w:ascii="Times New Roman" w:hAnsi="Times New Roman" w:eastAsia="仿宋" w:cs="Times New Roman"/>
          <w:sz w:val="28"/>
          <w:szCs w:val="28"/>
        </w:rPr>
        <w:t>、</w:t>
      </w:r>
      <w:r>
        <w:rPr>
          <w:rFonts w:hint="eastAsia" w:ascii="Times New Roman" w:hAnsi="Times New Roman" w:eastAsia="仿宋" w:cs="Times New Roman"/>
          <w:sz w:val="28"/>
          <w:szCs w:val="28"/>
        </w:rPr>
        <w:t>羊军艳</w:t>
      </w:r>
      <w:r>
        <w:rPr>
          <w:rFonts w:ascii="Times New Roman" w:hAnsi="Times New Roman" w:eastAsia="仿宋" w:cs="Times New Roman"/>
          <w:sz w:val="28"/>
          <w:szCs w:val="28"/>
        </w:rPr>
        <w:t>为</w:t>
      </w:r>
      <w:r>
        <w:rPr>
          <w:rFonts w:hint="eastAsia" w:ascii="Times New Roman" w:hAnsi="Times New Roman" w:eastAsia="仿宋" w:cs="Times New Roman"/>
          <w:sz w:val="28"/>
          <w:szCs w:val="28"/>
          <w:lang w:eastAsia="zh-CN"/>
        </w:rPr>
        <w:t>成</w:t>
      </w:r>
      <w:bookmarkStart w:id="1" w:name="_GoBack"/>
      <w:bookmarkEnd w:id="1"/>
      <w:r>
        <w:rPr>
          <w:rFonts w:ascii="Times New Roman" w:hAnsi="Times New Roman" w:eastAsia="仿宋" w:cs="Times New Roman"/>
          <w:sz w:val="28"/>
          <w:szCs w:val="28"/>
        </w:rPr>
        <w:t>员，负责日常工作。</w:t>
      </w:r>
    </w:p>
    <w:p>
      <w:pPr>
        <w:pStyle w:val="2"/>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ascii="Times New Roman" w:hAnsi="Times New Roman" w:eastAsia="仿宋" w:cs="Times New Roman"/>
          <w:kern w:val="2"/>
          <w:sz w:val="28"/>
          <w:szCs w:val="28"/>
          <w:lang w:val="en-US" w:eastAsia="zh-CN" w:bidi="ar-SA"/>
        </w:rPr>
      </w:pPr>
      <w:r>
        <w:rPr>
          <w:rFonts w:hint="eastAsia" w:ascii="Times New Roman" w:hAnsi="Times New Roman" w:eastAsia="仿宋" w:cs="Times New Roman"/>
          <w:kern w:val="2"/>
          <w:sz w:val="28"/>
          <w:szCs w:val="28"/>
          <w:lang w:val="en-US" w:eastAsia="zh-CN" w:bidi="ar-SA"/>
        </w:rPr>
        <w:t>（二）实施过程</w:t>
      </w:r>
    </w:p>
    <w:p>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本次绩效评价工作过程包括前期准备、组织实施、撰写评价报告三个阶段。</w:t>
      </w:r>
    </w:p>
    <w:p>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w:t>
      </w:r>
      <w:r>
        <w:rPr>
          <w:rFonts w:ascii="Times New Roman" w:hAnsi="Times New Roman" w:eastAsia="仿宋" w:cs="Times New Roman"/>
          <w:sz w:val="28"/>
          <w:szCs w:val="28"/>
        </w:rPr>
        <w:t>前期准备</w:t>
      </w:r>
    </w:p>
    <w:p>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首先按照绩效评价工作要求，明确绩效评价的内容和范围</w:t>
      </w:r>
      <w:r>
        <w:rPr>
          <w:rFonts w:hint="eastAsia" w:ascii="Times New Roman" w:hAnsi="Times New Roman" w:eastAsia="仿宋" w:cs="Times New Roman"/>
          <w:sz w:val="28"/>
          <w:szCs w:val="28"/>
        </w:rPr>
        <w:t>，初步制定绩效评价工作方案</w:t>
      </w:r>
      <w:r>
        <w:rPr>
          <w:rFonts w:ascii="Times New Roman" w:hAnsi="Times New Roman" w:eastAsia="仿宋" w:cs="Times New Roman"/>
          <w:sz w:val="28"/>
          <w:szCs w:val="28"/>
        </w:rPr>
        <w:t>。二是召开座谈会，对工作方案进行反复讨论并广泛征求相关部门和有关人员意见</w:t>
      </w:r>
      <w:r>
        <w:rPr>
          <w:rFonts w:hint="eastAsia" w:ascii="Times New Roman" w:hAnsi="Times New Roman" w:eastAsia="仿宋" w:cs="Times New Roman"/>
          <w:sz w:val="28"/>
          <w:szCs w:val="28"/>
        </w:rPr>
        <w:t>。</w:t>
      </w:r>
      <w:r>
        <w:rPr>
          <w:rFonts w:ascii="Times New Roman" w:hAnsi="Times New Roman" w:eastAsia="仿宋" w:cs="Times New Roman"/>
          <w:sz w:val="28"/>
          <w:szCs w:val="28"/>
        </w:rPr>
        <w:t>三是</w:t>
      </w:r>
      <w:r>
        <w:rPr>
          <w:rFonts w:hint="eastAsia" w:ascii="Times New Roman" w:hAnsi="Times New Roman" w:eastAsia="仿宋" w:cs="Times New Roman"/>
          <w:sz w:val="28"/>
          <w:szCs w:val="28"/>
        </w:rPr>
        <w:t>对我</w:t>
      </w:r>
      <w:r>
        <w:rPr>
          <w:rFonts w:hint="eastAsia" w:ascii="Times New Roman" w:hAnsi="Times New Roman" w:eastAsia="仿宋" w:cs="Times New Roman"/>
          <w:sz w:val="28"/>
          <w:szCs w:val="28"/>
          <w:lang w:eastAsia="zh-CN"/>
        </w:rPr>
        <w:t>部门</w:t>
      </w:r>
      <w:r>
        <w:rPr>
          <w:rFonts w:hint="eastAsia" w:ascii="Times New Roman" w:hAnsi="Times New Roman" w:eastAsia="仿宋" w:cs="Times New Roman"/>
          <w:sz w:val="28"/>
          <w:szCs w:val="28"/>
        </w:rPr>
        <w:t>各预算项目单独进行打分自评，在资料搜集、信息核实、现场调研、访谈沟通等工作的基础上，挖掘绩效数据，拟定项目产出、项目执行、项目效益等指标体系，准确地计量和评判各项目实施后产生的经济效益、生态效益、社会效益和可持续响，最终形成评价结论。各项目自评工作</w:t>
      </w:r>
      <w:r>
        <w:rPr>
          <w:rFonts w:ascii="Times New Roman" w:hAnsi="Times New Roman" w:eastAsia="仿宋" w:cs="Times New Roman"/>
          <w:sz w:val="28"/>
          <w:szCs w:val="28"/>
        </w:rPr>
        <w:t>为实施</w:t>
      </w:r>
      <w:r>
        <w:rPr>
          <w:rFonts w:hint="eastAsia" w:ascii="Times New Roman" w:hAnsi="Times New Roman" w:eastAsia="仿宋" w:cs="Times New Roman"/>
          <w:sz w:val="28"/>
          <w:szCs w:val="28"/>
        </w:rPr>
        <w:t>全</w:t>
      </w:r>
      <w:r>
        <w:rPr>
          <w:rFonts w:hint="eastAsia" w:ascii="Times New Roman" w:hAnsi="Times New Roman" w:eastAsia="仿宋" w:cs="Times New Roman"/>
          <w:sz w:val="28"/>
          <w:szCs w:val="28"/>
          <w:lang w:eastAsia="zh-CN"/>
        </w:rPr>
        <w:t>部门</w:t>
      </w:r>
      <w:r>
        <w:rPr>
          <w:rFonts w:hint="eastAsia" w:ascii="Times New Roman" w:hAnsi="Times New Roman" w:eastAsia="仿宋" w:cs="Times New Roman"/>
          <w:sz w:val="28"/>
          <w:szCs w:val="28"/>
        </w:rPr>
        <w:t>年度绩效</w:t>
      </w:r>
      <w:r>
        <w:rPr>
          <w:rFonts w:ascii="Times New Roman" w:hAnsi="Times New Roman" w:eastAsia="仿宋" w:cs="Times New Roman"/>
          <w:sz w:val="28"/>
          <w:szCs w:val="28"/>
        </w:rPr>
        <w:t>评价工作奠定</w:t>
      </w:r>
      <w:r>
        <w:rPr>
          <w:rFonts w:hint="eastAsia" w:ascii="Times New Roman" w:hAnsi="Times New Roman" w:eastAsia="仿宋" w:cs="Times New Roman"/>
          <w:sz w:val="28"/>
          <w:szCs w:val="28"/>
        </w:rPr>
        <w:t>了</w:t>
      </w:r>
      <w:r>
        <w:rPr>
          <w:rFonts w:ascii="Times New Roman" w:hAnsi="Times New Roman" w:eastAsia="仿宋" w:cs="Times New Roman"/>
          <w:sz w:val="28"/>
          <w:szCs w:val="28"/>
        </w:rPr>
        <w:t>基础。</w:t>
      </w:r>
    </w:p>
    <w:p>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w:t>
      </w:r>
      <w:r>
        <w:rPr>
          <w:rFonts w:ascii="Times New Roman" w:hAnsi="Times New Roman" w:eastAsia="仿宋" w:cs="Times New Roman"/>
          <w:sz w:val="28"/>
          <w:szCs w:val="28"/>
        </w:rPr>
        <w:t>组织实施</w:t>
      </w:r>
    </w:p>
    <w:p>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评价工作小组对</w:t>
      </w:r>
      <w:r>
        <w:rPr>
          <w:rFonts w:hint="eastAsia" w:ascii="Times New Roman" w:hAnsi="Times New Roman" w:eastAsia="仿宋" w:cs="Times New Roman"/>
          <w:sz w:val="28"/>
          <w:szCs w:val="28"/>
        </w:rPr>
        <w:t>我</w:t>
      </w:r>
      <w:r>
        <w:rPr>
          <w:rFonts w:hint="eastAsia" w:ascii="Times New Roman" w:hAnsi="Times New Roman" w:eastAsia="仿宋" w:cs="Times New Roman"/>
          <w:sz w:val="28"/>
          <w:szCs w:val="28"/>
          <w:lang w:eastAsia="zh-CN"/>
        </w:rPr>
        <w:t>部门</w:t>
      </w:r>
      <w:r>
        <w:rPr>
          <w:rFonts w:hint="eastAsia" w:ascii="Times New Roman" w:hAnsi="Times New Roman" w:eastAsia="仿宋" w:cs="Times New Roman"/>
          <w:sz w:val="28"/>
          <w:szCs w:val="28"/>
        </w:rPr>
        <w:t>年度</w:t>
      </w:r>
      <w:r>
        <w:rPr>
          <w:rFonts w:ascii="Times New Roman" w:hAnsi="Times New Roman" w:eastAsia="仿宋" w:cs="Times New Roman"/>
          <w:sz w:val="28"/>
          <w:szCs w:val="28"/>
        </w:rPr>
        <w:t>绩效的相关</w:t>
      </w:r>
      <w:r>
        <w:rPr>
          <w:rFonts w:hint="eastAsia" w:ascii="Times New Roman" w:hAnsi="Times New Roman" w:eastAsia="仿宋" w:cs="Times New Roman"/>
          <w:sz w:val="28"/>
          <w:szCs w:val="28"/>
        </w:rPr>
        <w:t>资料</w:t>
      </w:r>
      <w:r>
        <w:rPr>
          <w:rFonts w:ascii="Times New Roman" w:hAnsi="Times New Roman" w:eastAsia="仿宋" w:cs="Times New Roman"/>
          <w:sz w:val="28"/>
          <w:szCs w:val="28"/>
        </w:rPr>
        <w:t>进行收集、梳理。首先，</w:t>
      </w:r>
      <w:r>
        <w:rPr>
          <w:rFonts w:hint="eastAsia" w:ascii="Times New Roman" w:hAnsi="Times New Roman" w:eastAsia="仿宋" w:cs="Times New Roman"/>
          <w:sz w:val="28"/>
          <w:szCs w:val="28"/>
        </w:rPr>
        <w:t>通过</w:t>
      </w:r>
      <w:r>
        <w:rPr>
          <w:rFonts w:ascii="Times New Roman" w:hAnsi="Times New Roman" w:eastAsia="仿宋" w:cs="Times New Roman"/>
          <w:sz w:val="28"/>
          <w:szCs w:val="28"/>
        </w:rPr>
        <w:t>分析、核实，确保所</w:t>
      </w:r>
      <w:r>
        <w:rPr>
          <w:rFonts w:hint="eastAsia" w:ascii="Times New Roman" w:hAnsi="Times New Roman" w:eastAsia="仿宋" w:cs="Times New Roman"/>
          <w:sz w:val="28"/>
          <w:szCs w:val="28"/>
        </w:rPr>
        <w:t>收集的</w:t>
      </w:r>
      <w:r>
        <w:rPr>
          <w:rFonts w:ascii="Times New Roman" w:hAnsi="Times New Roman" w:eastAsia="仿宋" w:cs="Times New Roman"/>
          <w:sz w:val="28"/>
          <w:szCs w:val="28"/>
        </w:rPr>
        <w:t>数据和资料真实、可靠。</w:t>
      </w:r>
      <w:r>
        <w:rPr>
          <w:rFonts w:hint="eastAsia" w:ascii="Times New Roman" w:hAnsi="Times New Roman" w:eastAsia="仿宋" w:cs="Times New Roman"/>
          <w:sz w:val="28"/>
          <w:szCs w:val="28"/>
        </w:rPr>
        <w:t>其次</w:t>
      </w:r>
      <w:r>
        <w:rPr>
          <w:rFonts w:ascii="Times New Roman" w:hAnsi="Times New Roman" w:eastAsia="仿宋" w:cs="Times New Roman"/>
          <w:sz w:val="28"/>
          <w:szCs w:val="28"/>
        </w:rPr>
        <w:t>，逐一梳理各文件内容，将存在的问题以批注形式予以说明，同时在梳理资料过程中将资料</w:t>
      </w:r>
      <w:r>
        <w:rPr>
          <w:rFonts w:hint="eastAsia" w:ascii="Times New Roman" w:hAnsi="Times New Roman" w:eastAsia="仿宋" w:cs="Times New Roman"/>
          <w:sz w:val="28"/>
          <w:szCs w:val="28"/>
        </w:rPr>
        <w:t>分类并</w:t>
      </w:r>
      <w:r>
        <w:rPr>
          <w:rFonts w:ascii="Times New Roman" w:hAnsi="Times New Roman" w:eastAsia="仿宋" w:cs="Times New Roman"/>
          <w:sz w:val="28"/>
          <w:szCs w:val="28"/>
        </w:rPr>
        <w:t>排序编码</w:t>
      </w:r>
      <w:r>
        <w:rPr>
          <w:rFonts w:hint="eastAsia" w:ascii="Times New Roman" w:hAnsi="Times New Roman" w:eastAsia="仿宋" w:cs="Times New Roman"/>
          <w:sz w:val="28"/>
          <w:szCs w:val="28"/>
        </w:rPr>
        <w:t>，形成资料清单</w:t>
      </w:r>
      <w:r>
        <w:rPr>
          <w:rFonts w:ascii="Times New Roman" w:hAnsi="Times New Roman" w:eastAsia="仿宋" w:cs="Times New Roman"/>
          <w:sz w:val="28"/>
          <w:szCs w:val="28"/>
        </w:rPr>
        <w:t>。最后，在与相关人员沟通过程中，直接对照资料清单进行核实，随时删除已核实的批注问题，即时更新备注信息，确保已提交和待补充的资料名称、存在的问题及重点信息同时展现。</w:t>
      </w:r>
    </w:p>
    <w:p>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3、</w:t>
      </w:r>
      <w:r>
        <w:rPr>
          <w:rFonts w:ascii="Times New Roman" w:hAnsi="Times New Roman" w:eastAsia="仿宋" w:cs="Times New Roman"/>
          <w:sz w:val="28"/>
          <w:szCs w:val="28"/>
          <w:u w:color="000000"/>
        </w:rPr>
        <w:t>撰写绩效评价报告</w:t>
      </w:r>
    </w:p>
    <w:p>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小组成员</w:t>
      </w:r>
      <w:r>
        <w:rPr>
          <w:rFonts w:hint="eastAsia" w:ascii="Times New Roman" w:hAnsi="Times New Roman" w:eastAsia="仿宋" w:cs="Times New Roman"/>
          <w:sz w:val="28"/>
          <w:szCs w:val="28"/>
        </w:rPr>
        <w:t>在对</w:t>
      </w:r>
      <w:r>
        <w:rPr>
          <w:rFonts w:ascii="Times New Roman" w:hAnsi="Times New Roman" w:eastAsia="仿宋" w:cs="Times New Roman"/>
          <w:sz w:val="28"/>
          <w:szCs w:val="28"/>
        </w:rPr>
        <w:t>收集的数据、资料进行核对、比较、计算</w:t>
      </w:r>
      <w:r>
        <w:rPr>
          <w:rFonts w:hint="eastAsia" w:ascii="Times New Roman" w:hAnsi="Times New Roman" w:eastAsia="仿宋" w:cs="Times New Roman"/>
          <w:sz w:val="28"/>
          <w:szCs w:val="28"/>
        </w:rPr>
        <w:t>的基础上</w:t>
      </w:r>
      <w:r>
        <w:rPr>
          <w:rFonts w:ascii="Times New Roman" w:hAnsi="Times New Roman" w:eastAsia="仿宋" w:cs="Times New Roman"/>
          <w:sz w:val="28"/>
          <w:szCs w:val="28"/>
        </w:rPr>
        <w:t>，</w:t>
      </w:r>
      <w:r>
        <w:rPr>
          <w:rFonts w:hint="eastAsia" w:ascii="Times New Roman" w:hAnsi="Times New Roman" w:eastAsia="仿宋" w:cs="Times New Roman"/>
          <w:sz w:val="28"/>
          <w:szCs w:val="28"/>
        </w:rPr>
        <w:t>对比年度绩效目标，形成评价结论；根据评价论，</w:t>
      </w:r>
      <w:r>
        <w:rPr>
          <w:rFonts w:ascii="Times New Roman" w:hAnsi="Times New Roman" w:eastAsia="仿宋" w:cs="Times New Roman"/>
          <w:sz w:val="28"/>
          <w:szCs w:val="28"/>
          <w:u w:color="000000"/>
        </w:rPr>
        <w:t>撰写绩效评价报告，</w:t>
      </w:r>
      <w:r>
        <w:rPr>
          <w:rFonts w:ascii="Times New Roman" w:hAnsi="Times New Roman" w:eastAsia="仿宋" w:cs="Times New Roman"/>
          <w:sz w:val="28"/>
          <w:szCs w:val="28"/>
        </w:rPr>
        <w:t>并形成绩效评价档案。</w:t>
      </w:r>
    </w:p>
    <w:p>
      <w:pPr>
        <w:pStyle w:val="2"/>
      </w:pPr>
    </w:p>
    <w:p>
      <w:pPr>
        <w:ind w:firstLine="560" w:firstLineChars="200"/>
        <w:rPr>
          <w:rFonts w:hint="eastAsia" w:ascii="黑体" w:hAnsi="黑体" w:eastAsia="黑体" w:cs="Times New Roman"/>
          <w:color w:val="000000"/>
          <w:sz w:val="28"/>
          <w:szCs w:val="28"/>
          <w:shd w:val="clear" w:color="auto" w:fill="FFFFFF"/>
          <w:lang w:eastAsia="zh-CN"/>
        </w:rPr>
      </w:pPr>
      <w:r>
        <w:rPr>
          <w:rFonts w:hint="eastAsia" w:ascii="黑体" w:hAnsi="黑体" w:eastAsia="黑体" w:cs="Times New Roman"/>
          <w:color w:val="000000"/>
          <w:sz w:val="28"/>
          <w:szCs w:val="28"/>
          <w:shd w:val="clear" w:color="auto" w:fill="FFFFFF"/>
          <w:lang w:eastAsia="zh-CN"/>
        </w:rPr>
        <w:t>三</w:t>
      </w:r>
      <w:r>
        <w:rPr>
          <w:rFonts w:ascii="黑体" w:hAnsi="黑体" w:eastAsia="黑体" w:cs="Times New Roman"/>
          <w:color w:val="000000"/>
          <w:sz w:val="28"/>
          <w:szCs w:val="28"/>
          <w:shd w:val="clear" w:color="auto" w:fill="FFFFFF"/>
        </w:rPr>
        <w:t>、</w:t>
      </w:r>
      <w:r>
        <w:rPr>
          <w:rFonts w:hint="eastAsia" w:ascii="黑体" w:hAnsi="黑体" w:eastAsia="黑体" w:cs="Times New Roman"/>
          <w:color w:val="000000"/>
          <w:sz w:val="28"/>
          <w:szCs w:val="28"/>
          <w:shd w:val="clear" w:color="auto" w:fill="FFFFFF"/>
          <w:lang w:eastAsia="zh-CN"/>
        </w:rPr>
        <w:t>部门整体支出绩效目标实现情况</w:t>
      </w:r>
    </w:p>
    <w:p>
      <w:pPr>
        <w:ind w:firstLine="560"/>
        <w:rPr>
          <w:rFonts w:ascii="仿宋" w:hAnsi="仿宋" w:eastAsia="仿宋"/>
          <w:color w:val="C00000"/>
          <w:sz w:val="28"/>
        </w:rPr>
      </w:pPr>
      <w:r>
        <w:rPr>
          <w:rFonts w:hint="eastAsia" w:ascii="Times New Roman" w:hAnsi="Times New Roman" w:eastAsia="仿宋" w:cs="Times New Roman"/>
          <w:b/>
          <w:bCs/>
          <w:color w:val="auto"/>
          <w:sz w:val="28"/>
          <w:szCs w:val="28"/>
        </w:rPr>
        <w:t>总体绩效完成情况</w:t>
      </w:r>
      <w:r>
        <w:rPr>
          <w:rFonts w:hint="eastAsia" w:ascii="仿宋" w:hAnsi="仿宋" w:eastAsia="仿宋"/>
          <w:color w:val="auto"/>
          <w:sz w:val="28"/>
        </w:rPr>
        <w:t>：</w:t>
      </w:r>
    </w:p>
    <w:p>
      <w:pPr>
        <w:ind w:firstLine="560" w:firstLineChars="200"/>
        <w:rPr>
          <w:rFonts w:hint="eastAsia" w:ascii="黑体" w:hAnsi="黑体" w:eastAsia="黑体" w:cs="Times New Roman"/>
          <w:color w:val="000000"/>
          <w:sz w:val="28"/>
          <w:szCs w:val="28"/>
          <w:shd w:val="clear" w:color="auto" w:fill="FFFFFF"/>
          <w:lang w:eastAsia="zh-CN"/>
        </w:rPr>
      </w:pPr>
      <w:r>
        <w:rPr>
          <w:rFonts w:hint="eastAsia" w:ascii="Times New Roman" w:hAnsi="Times New Roman" w:eastAsia="仿宋" w:cs="Times New Roman"/>
          <w:sz w:val="28"/>
          <w:szCs w:val="28"/>
          <w:lang w:eastAsia="zh-CN"/>
        </w:rPr>
        <w:t>2024年，在市委、市政府坚强领导和省科协有力指导下，石家庄市科协坚持以习近平新时代中国特色社会主义思想为指导，深入贯彻党的二十大和二十届历次全会精神，全面贯彻习近平总书记视察河北、视察石家庄重要讲话精神，学习贯彻习近平总书记关于科技创新、群团工作、科协工作重要论述，切实履行“四服务”职责，团结引领广大科技工作者，认真落实中央和省市各项决策部署，科协工作再上新台阶。市科协等4家单位被中国科协评为“全国科普日优秀组织单位”，全市开展的4项活动被中国科协评为“全国科普日优秀活动”。全市22家单位被省科协评为“全国科普日优秀组织单位”，28项活动被省科协评为“全国科普日优秀活动”。全市公民具备科学素质比例达到16.4%，在全省名列第一。同时，建设“河北省科技工作者之家建设示范单位（2024--2026年度）”3家；申报省科协“人才第一资源”驱动新质生产力发展主题案例2个；推荐2个县级科协为第一批“科创河北”试点县（市、区）。在市直机关党组织书记擂台赛中，市科协荣获优秀组织奖和个人二等奖，在2024年度市直机关党建课题中，荣获调研成果二等奖、三等奖各1项。</w:t>
      </w:r>
      <w:r>
        <w:rPr>
          <w:rFonts w:hint="eastAsia" w:ascii="黑体" w:hAnsi="黑体" w:eastAsia="黑体" w:cs="Times New Roman"/>
          <w:color w:val="000000"/>
          <w:sz w:val="28"/>
          <w:szCs w:val="28"/>
          <w:shd w:val="clear" w:color="auto" w:fill="FFFFFF"/>
          <w:lang w:eastAsia="zh-CN"/>
        </w:rPr>
        <w:t>四、评价结论和评价等级</w:t>
      </w:r>
    </w:p>
    <w:p>
      <w:pPr>
        <w:adjustRightInd w:val="0"/>
        <w:snapToGrid w:val="0"/>
        <w:spacing w:line="360" w:lineRule="auto"/>
        <w:ind w:firstLine="560" w:firstLineChars="200"/>
        <w:rPr>
          <w:rFonts w:ascii="仿宋" w:hAnsi="仿宋" w:eastAsia="仿宋" w:cs="Times New Roman"/>
          <w:color w:val="000000"/>
          <w:sz w:val="28"/>
          <w:szCs w:val="28"/>
          <w:shd w:val="clear" w:color="auto" w:fill="FFFFFF"/>
        </w:rPr>
      </w:pPr>
      <w:r>
        <w:rPr>
          <w:rFonts w:hint="eastAsia" w:ascii="仿宋" w:hAnsi="仿宋" w:eastAsia="仿宋" w:cs="Times New Roman"/>
          <w:color w:val="000000"/>
          <w:sz w:val="28"/>
          <w:szCs w:val="28"/>
          <w:shd w:val="clear" w:color="auto" w:fill="FFFFFF"/>
        </w:rPr>
        <w:t>1、基本支出情况</w:t>
      </w:r>
    </w:p>
    <w:p>
      <w:pPr>
        <w:adjustRightInd w:val="0"/>
        <w:snapToGrid w:val="0"/>
        <w:spacing w:line="360" w:lineRule="auto"/>
        <w:ind w:firstLine="560" w:firstLineChars="200"/>
        <w:rPr>
          <w:rFonts w:ascii="仿宋" w:hAnsi="仿宋" w:eastAsia="仿宋"/>
          <w:color w:val="000000"/>
          <w:sz w:val="28"/>
          <w:szCs w:val="28"/>
          <w:shd w:val="clear" w:color="auto" w:fill="FFFFFF"/>
        </w:rPr>
      </w:pPr>
      <w:r>
        <w:rPr>
          <w:rFonts w:hint="eastAsia" w:ascii="仿宋" w:hAnsi="仿宋" w:eastAsia="仿宋"/>
          <w:color w:val="000000"/>
          <w:sz w:val="28"/>
          <w:szCs w:val="28"/>
          <w:shd w:val="clear" w:color="auto" w:fill="FFFFFF"/>
        </w:rPr>
        <w:t>基本支出是保障机构正常运转、完成日常工作任务而发生的支出，包括人员经费、一般公用经费和“三公经费”。</w:t>
      </w:r>
    </w:p>
    <w:p>
      <w:pPr>
        <w:adjustRightInd w:val="0"/>
        <w:snapToGrid w:val="0"/>
        <w:spacing w:line="360" w:lineRule="auto"/>
        <w:ind w:firstLine="560" w:firstLineChars="200"/>
        <w:rPr>
          <w:rFonts w:ascii="仿宋" w:hAnsi="仿宋" w:eastAsia="仿宋"/>
          <w:sz w:val="28"/>
          <w:szCs w:val="28"/>
          <w:shd w:val="clear" w:color="auto" w:fill="FFFFFF"/>
        </w:rPr>
      </w:pPr>
      <w:r>
        <w:rPr>
          <w:rFonts w:hint="eastAsia" w:ascii="仿宋" w:hAnsi="仿宋" w:eastAsia="仿宋"/>
          <w:color w:val="000000"/>
          <w:sz w:val="28"/>
          <w:szCs w:val="28"/>
        </w:rPr>
        <w:t>202</w:t>
      </w:r>
      <w:r>
        <w:rPr>
          <w:rFonts w:hint="eastAsia" w:ascii="仿宋" w:hAnsi="仿宋" w:eastAsia="仿宋"/>
          <w:color w:val="000000"/>
          <w:sz w:val="28"/>
          <w:szCs w:val="28"/>
          <w:lang w:val="en-US" w:eastAsia="zh-CN"/>
        </w:rPr>
        <w:t>4</w:t>
      </w:r>
      <w:r>
        <w:rPr>
          <w:rFonts w:hint="eastAsia" w:ascii="仿宋" w:hAnsi="仿宋" w:eastAsia="仿宋"/>
          <w:color w:val="000000"/>
          <w:sz w:val="28"/>
          <w:szCs w:val="28"/>
          <w:shd w:val="clear" w:color="auto" w:fill="FFFFFF"/>
        </w:rPr>
        <w:t>年度本</w:t>
      </w:r>
      <w:r>
        <w:rPr>
          <w:rFonts w:hint="eastAsia" w:ascii="仿宋" w:hAnsi="仿宋" w:eastAsia="仿宋"/>
          <w:color w:val="000000"/>
          <w:sz w:val="28"/>
          <w:szCs w:val="28"/>
          <w:shd w:val="clear" w:color="auto" w:fill="FFFFFF"/>
          <w:lang w:eastAsia="zh-CN"/>
        </w:rPr>
        <w:t>部门</w:t>
      </w:r>
      <w:r>
        <w:rPr>
          <w:rFonts w:hint="eastAsia" w:ascii="仿宋" w:hAnsi="仿宋" w:eastAsia="仿宋"/>
          <w:color w:val="000000"/>
          <w:sz w:val="28"/>
          <w:szCs w:val="28"/>
          <w:shd w:val="clear" w:color="auto" w:fill="FFFFFF"/>
        </w:rPr>
        <w:t>人员经费</w:t>
      </w:r>
      <w:r>
        <w:rPr>
          <w:rFonts w:hint="eastAsia" w:ascii="仿宋" w:hAnsi="仿宋" w:eastAsia="仿宋"/>
          <w:color w:val="000000"/>
          <w:sz w:val="28"/>
          <w:szCs w:val="28"/>
          <w:lang w:val="en-US" w:eastAsia="zh-CN"/>
        </w:rPr>
        <w:t>1107.27</w:t>
      </w:r>
      <w:r>
        <w:rPr>
          <w:rFonts w:hint="eastAsia" w:ascii="仿宋" w:hAnsi="仿宋" w:eastAsia="仿宋"/>
          <w:color w:val="000000"/>
          <w:sz w:val="28"/>
          <w:szCs w:val="28"/>
          <w:shd w:val="clear" w:color="auto" w:fill="FFFFFF"/>
        </w:rPr>
        <w:t>万元,占基本支出比例</w:t>
      </w:r>
      <w:r>
        <w:rPr>
          <w:rFonts w:hint="eastAsia" w:ascii="仿宋" w:hAnsi="仿宋" w:eastAsia="仿宋"/>
          <w:color w:val="000000"/>
          <w:sz w:val="28"/>
          <w:szCs w:val="28"/>
          <w:lang w:val="en-US" w:eastAsia="zh-CN"/>
        </w:rPr>
        <w:t>90.14</w:t>
      </w:r>
      <w:r>
        <w:rPr>
          <w:rFonts w:hint="eastAsia" w:ascii="仿宋" w:hAnsi="仿宋" w:eastAsia="仿宋"/>
          <w:color w:val="000000"/>
          <w:sz w:val="28"/>
          <w:szCs w:val="28"/>
        </w:rPr>
        <w:t>%</w:t>
      </w:r>
      <w:r>
        <w:rPr>
          <w:rFonts w:hint="eastAsia" w:ascii="仿宋" w:hAnsi="仿宋" w:eastAsia="仿宋"/>
          <w:color w:val="000000"/>
          <w:sz w:val="28"/>
          <w:szCs w:val="28"/>
          <w:shd w:val="clear" w:color="auto" w:fill="FFFFFF"/>
        </w:rPr>
        <w:t>，一般公用经费支出</w:t>
      </w:r>
      <w:r>
        <w:rPr>
          <w:rFonts w:hint="eastAsia" w:ascii="仿宋" w:hAnsi="仿宋" w:eastAsia="仿宋"/>
          <w:color w:val="000000"/>
          <w:sz w:val="28"/>
          <w:szCs w:val="28"/>
          <w:lang w:val="en-US" w:eastAsia="zh-CN"/>
        </w:rPr>
        <w:t>121.18</w:t>
      </w:r>
      <w:r>
        <w:rPr>
          <w:rFonts w:hint="eastAsia" w:ascii="仿宋" w:hAnsi="仿宋" w:eastAsia="仿宋"/>
          <w:color w:val="000000"/>
          <w:sz w:val="28"/>
          <w:szCs w:val="28"/>
          <w:shd w:val="clear" w:color="auto" w:fill="FFFFFF"/>
        </w:rPr>
        <w:t>万元，占基本支出比例</w:t>
      </w:r>
      <w:r>
        <w:rPr>
          <w:rFonts w:hint="eastAsia" w:ascii="仿宋" w:hAnsi="仿宋" w:eastAsia="仿宋"/>
          <w:color w:val="000000"/>
          <w:sz w:val="28"/>
          <w:szCs w:val="28"/>
          <w:lang w:val="en-US" w:eastAsia="zh-CN"/>
        </w:rPr>
        <w:t>9.86</w:t>
      </w:r>
      <w:r>
        <w:rPr>
          <w:rFonts w:hint="eastAsia" w:ascii="仿宋" w:hAnsi="仿宋" w:eastAsia="仿宋"/>
          <w:color w:val="000000"/>
          <w:sz w:val="28"/>
          <w:szCs w:val="28"/>
        </w:rPr>
        <w:t>%</w:t>
      </w:r>
      <w:r>
        <w:rPr>
          <w:rFonts w:hint="eastAsia" w:ascii="仿宋" w:hAnsi="仿宋" w:eastAsia="仿宋"/>
          <w:color w:val="000000"/>
          <w:sz w:val="28"/>
          <w:szCs w:val="28"/>
          <w:shd w:val="clear" w:color="auto" w:fill="FFFFFF"/>
        </w:rPr>
        <w:t>。</w:t>
      </w:r>
      <w:r>
        <w:rPr>
          <w:rFonts w:hint="eastAsia" w:ascii="仿宋" w:hAnsi="仿宋" w:eastAsia="仿宋"/>
          <w:color w:val="000000"/>
          <w:sz w:val="28"/>
          <w:szCs w:val="28"/>
          <w:shd w:val="clear" w:color="auto" w:fill="FFFFFF" w:themeFill="background1"/>
        </w:rPr>
        <w:t>本年度一般公用支出与调整后的预算一致。202</w:t>
      </w:r>
      <w:r>
        <w:rPr>
          <w:rFonts w:hint="eastAsia" w:ascii="仿宋" w:hAnsi="仿宋" w:eastAsia="仿宋"/>
          <w:color w:val="000000"/>
          <w:sz w:val="28"/>
          <w:szCs w:val="28"/>
          <w:shd w:val="clear" w:color="auto" w:fill="FFFFFF" w:themeFill="background1"/>
          <w:lang w:val="en-US" w:eastAsia="zh-CN"/>
        </w:rPr>
        <w:t>4</w:t>
      </w:r>
      <w:r>
        <w:rPr>
          <w:rFonts w:hint="eastAsia" w:ascii="仿宋" w:hAnsi="仿宋" w:eastAsia="仿宋"/>
          <w:color w:val="000000"/>
          <w:sz w:val="28"/>
          <w:szCs w:val="28"/>
          <w:shd w:val="clear" w:color="auto" w:fill="FFFFFF" w:themeFill="background1"/>
        </w:rPr>
        <w:t>年初预算安排</w:t>
      </w:r>
      <w:r>
        <w:rPr>
          <w:rFonts w:hint="eastAsia" w:ascii="仿宋" w:hAnsi="仿宋" w:eastAsia="仿宋"/>
          <w:color w:val="000000"/>
          <w:sz w:val="28"/>
          <w:szCs w:val="28"/>
          <w:shd w:val="clear" w:color="auto" w:fill="FFFFFF"/>
        </w:rPr>
        <w:t>“三公”经费</w:t>
      </w:r>
      <w:r>
        <w:rPr>
          <w:rFonts w:hint="eastAsia" w:ascii="仿宋" w:hAnsi="仿宋" w:eastAsia="仿宋"/>
          <w:color w:val="000000"/>
          <w:sz w:val="28"/>
          <w:szCs w:val="28"/>
          <w:shd w:val="clear" w:color="auto" w:fill="FFFFFF"/>
          <w:lang w:val="en-US" w:eastAsia="zh-CN"/>
        </w:rPr>
        <w:t>9.8</w:t>
      </w:r>
      <w:r>
        <w:rPr>
          <w:rFonts w:hint="eastAsia" w:ascii="仿宋" w:hAnsi="仿宋" w:eastAsia="仿宋"/>
          <w:color w:val="000000"/>
          <w:sz w:val="28"/>
          <w:szCs w:val="28"/>
          <w:shd w:val="clear" w:color="auto" w:fill="FFFFFF"/>
        </w:rPr>
        <w:t>万元，</w:t>
      </w:r>
      <w:r>
        <w:rPr>
          <w:rFonts w:hint="eastAsia" w:ascii="仿宋" w:hAnsi="仿宋" w:eastAsia="仿宋"/>
          <w:color w:val="000000"/>
          <w:sz w:val="28"/>
          <w:szCs w:val="28"/>
          <w:shd w:val="clear" w:color="auto" w:fill="FFFFFF"/>
          <w:lang w:eastAsia="zh-CN"/>
        </w:rPr>
        <w:t>后调整为</w:t>
      </w:r>
      <w:r>
        <w:rPr>
          <w:rFonts w:hint="eastAsia" w:ascii="仿宋" w:hAnsi="仿宋" w:eastAsia="仿宋"/>
          <w:color w:val="000000"/>
          <w:sz w:val="28"/>
          <w:szCs w:val="28"/>
          <w:shd w:val="clear" w:color="auto" w:fill="FFFFFF"/>
          <w:lang w:val="en-US" w:eastAsia="zh-CN"/>
        </w:rPr>
        <w:t>8.48万元。</w:t>
      </w:r>
      <w:r>
        <w:rPr>
          <w:rFonts w:hint="eastAsia" w:ascii="仿宋" w:hAnsi="仿宋" w:eastAsia="仿宋"/>
          <w:color w:val="000000"/>
          <w:sz w:val="28"/>
          <w:szCs w:val="28"/>
          <w:shd w:val="clear" w:color="auto" w:fill="FFFFFF"/>
        </w:rPr>
        <w:t>本年度“三公”经费支出共计</w:t>
      </w:r>
      <w:r>
        <w:rPr>
          <w:rFonts w:hint="eastAsia" w:ascii="仿宋" w:hAnsi="仿宋" w:eastAsia="仿宋"/>
          <w:color w:val="000000"/>
          <w:sz w:val="28"/>
          <w:szCs w:val="28"/>
          <w:shd w:val="clear" w:color="auto" w:fill="FFFFFF"/>
          <w:lang w:val="en-US" w:eastAsia="zh-CN"/>
        </w:rPr>
        <w:t>1.88</w:t>
      </w:r>
      <w:r>
        <w:rPr>
          <w:rFonts w:hint="eastAsia" w:ascii="仿宋" w:hAnsi="仿宋" w:eastAsia="仿宋"/>
          <w:color w:val="000000"/>
          <w:sz w:val="28"/>
          <w:szCs w:val="28"/>
          <w:shd w:val="clear" w:color="auto" w:fill="FFFFFF"/>
        </w:rPr>
        <w:t>万元，较年初预算减少</w:t>
      </w:r>
      <w:r>
        <w:rPr>
          <w:rFonts w:hint="eastAsia" w:ascii="仿宋" w:hAnsi="仿宋" w:eastAsia="仿宋"/>
          <w:color w:val="000000"/>
          <w:sz w:val="28"/>
          <w:szCs w:val="28"/>
          <w:shd w:val="clear" w:color="auto" w:fill="FFFFFF"/>
          <w:lang w:val="en-US" w:eastAsia="zh-CN"/>
        </w:rPr>
        <w:t>6.6</w:t>
      </w:r>
      <w:r>
        <w:rPr>
          <w:rFonts w:hint="eastAsia" w:ascii="仿宋" w:hAnsi="仿宋" w:eastAsia="仿宋"/>
          <w:color w:val="000000"/>
          <w:sz w:val="28"/>
          <w:szCs w:val="28"/>
          <w:shd w:val="clear" w:color="auto" w:fill="FFFFFF"/>
        </w:rPr>
        <w:t>万元，降低</w:t>
      </w:r>
      <w:r>
        <w:rPr>
          <w:rFonts w:hint="eastAsia" w:ascii="仿宋" w:hAnsi="仿宋" w:eastAsia="仿宋"/>
          <w:color w:val="000000"/>
          <w:sz w:val="28"/>
          <w:szCs w:val="28"/>
          <w:shd w:val="clear" w:color="auto" w:fill="FFFFFF"/>
          <w:lang w:val="en-US" w:eastAsia="zh-CN"/>
        </w:rPr>
        <w:t>77.83</w:t>
      </w:r>
      <w:r>
        <w:rPr>
          <w:rFonts w:hint="eastAsia" w:ascii="仿宋" w:hAnsi="仿宋" w:eastAsia="仿宋"/>
          <w:color w:val="000000"/>
          <w:sz w:val="28"/>
          <w:szCs w:val="28"/>
          <w:shd w:val="clear" w:color="auto" w:fill="FFFFFF"/>
        </w:rPr>
        <w:t>%。其中：</w:t>
      </w:r>
      <w:r>
        <w:rPr>
          <w:rFonts w:hint="eastAsia" w:ascii="仿宋" w:hAnsi="仿宋" w:eastAsia="仿宋"/>
          <w:color w:val="000000"/>
          <w:sz w:val="28"/>
          <w:szCs w:val="28"/>
          <w:shd w:val="clear" w:color="auto" w:fill="FFFFFF"/>
          <w:lang w:val="en-US" w:eastAsia="zh-CN"/>
        </w:rPr>
        <w:t>2024年未发生</w:t>
      </w:r>
      <w:r>
        <w:rPr>
          <w:rFonts w:hint="eastAsia" w:ascii="仿宋" w:hAnsi="仿宋" w:eastAsia="仿宋"/>
          <w:color w:val="000000"/>
          <w:sz w:val="28"/>
          <w:szCs w:val="28"/>
          <w:shd w:val="clear" w:color="auto" w:fill="FFFFFF"/>
        </w:rPr>
        <w:t>因公出国（境）费</w:t>
      </w:r>
      <w:r>
        <w:rPr>
          <w:rFonts w:hint="eastAsia" w:ascii="仿宋" w:hAnsi="仿宋" w:eastAsia="仿宋"/>
          <w:color w:val="000000"/>
          <w:sz w:val="28"/>
          <w:szCs w:val="28"/>
          <w:shd w:val="clear" w:color="auto" w:fill="FFFFFF"/>
          <w:lang w:eastAsia="zh-CN"/>
        </w:rPr>
        <w:t>用</w:t>
      </w:r>
      <w:r>
        <w:rPr>
          <w:rFonts w:hint="eastAsia" w:ascii="仿宋" w:hAnsi="仿宋" w:eastAsia="仿宋"/>
          <w:color w:val="000000"/>
          <w:sz w:val="28"/>
          <w:szCs w:val="28"/>
          <w:shd w:val="clear" w:color="auto" w:fill="FFFFFF"/>
        </w:rPr>
        <w:t>，</w:t>
      </w:r>
      <w:r>
        <w:rPr>
          <w:rFonts w:hint="eastAsia" w:ascii="仿宋" w:hAnsi="仿宋" w:eastAsia="仿宋"/>
          <w:color w:val="000000"/>
          <w:sz w:val="28"/>
          <w:szCs w:val="28"/>
          <w:shd w:val="clear" w:color="auto" w:fill="FFFFFF"/>
          <w:lang w:eastAsia="zh-CN"/>
        </w:rPr>
        <w:t>与</w:t>
      </w:r>
      <w:r>
        <w:rPr>
          <w:rFonts w:hint="eastAsia" w:ascii="仿宋" w:hAnsi="仿宋" w:eastAsia="仿宋"/>
          <w:color w:val="000000"/>
          <w:sz w:val="28"/>
          <w:szCs w:val="28"/>
          <w:shd w:val="clear" w:color="auto" w:fill="FFFFFF"/>
        </w:rPr>
        <w:t>年初预算</w:t>
      </w:r>
      <w:r>
        <w:rPr>
          <w:rFonts w:hint="eastAsia" w:ascii="仿宋" w:hAnsi="仿宋" w:eastAsia="仿宋"/>
          <w:color w:val="000000"/>
          <w:sz w:val="28"/>
          <w:szCs w:val="28"/>
          <w:shd w:val="clear" w:color="auto" w:fill="FFFFFF"/>
          <w:lang w:eastAsia="zh-CN"/>
        </w:rPr>
        <w:t>持平。</w:t>
      </w:r>
      <w:r>
        <w:rPr>
          <w:rFonts w:hint="eastAsia" w:ascii="仿宋" w:hAnsi="仿宋" w:eastAsia="仿宋"/>
          <w:color w:val="000000"/>
          <w:sz w:val="28"/>
          <w:szCs w:val="28"/>
          <w:shd w:val="clear" w:color="auto" w:fill="FFFFFF"/>
        </w:rPr>
        <w:t>公务接待费支出0万元，较年初预算增减少</w:t>
      </w:r>
      <w:r>
        <w:rPr>
          <w:rFonts w:hint="eastAsia" w:ascii="仿宋" w:hAnsi="仿宋" w:eastAsia="仿宋"/>
          <w:color w:val="000000"/>
          <w:sz w:val="28"/>
          <w:szCs w:val="28"/>
          <w:shd w:val="clear" w:color="auto" w:fill="FFFFFF"/>
          <w:lang w:val="en-US" w:eastAsia="zh-CN"/>
        </w:rPr>
        <w:t>1</w:t>
      </w:r>
      <w:r>
        <w:rPr>
          <w:rFonts w:hint="eastAsia" w:ascii="仿宋" w:hAnsi="仿宋" w:eastAsia="仿宋"/>
          <w:color w:val="000000"/>
          <w:sz w:val="28"/>
          <w:szCs w:val="28"/>
          <w:shd w:val="clear" w:color="auto" w:fill="FFFFFF"/>
        </w:rPr>
        <w:t>万元，下降百分比为100</w:t>
      </w:r>
      <w:r>
        <w:rPr>
          <w:rFonts w:ascii="仿宋" w:hAnsi="仿宋" w:eastAsia="仿宋"/>
          <w:color w:val="000000"/>
          <w:sz w:val="28"/>
          <w:szCs w:val="28"/>
          <w:shd w:val="clear" w:color="auto" w:fill="FFFFFF"/>
        </w:rPr>
        <w:t>%,</w:t>
      </w:r>
      <w:r>
        <w:rPr>
          <w:rFonts w:hint="eastAsia" w:ascii="仿宋" w:hAnsi="仿宋" w:eastAsia="仿宋"/>
          <w:color w:val="000000"/>
          <w:sz w:val="28"/>
          <w:szCs w:val="28"/>
          <w:shd w:val="clear" w:color="auto" w:fill="FFFFFF"/>
        </w:rPr>
        <w:t>主要是认真贯彻落实中央“八项规定”精神和厉行节约要求，严格控制招待费支出。公务用车购置及运行维护费支出</w:t>
      </w:r>
      <w:r>
        <w:rPr>
          <w:rFonts w:hint="eastAsia" w:ascii="仿宋" w:hAnsi="仿宋" w:eastAsia="仿宋"/>
          <w:color w:val="000000"/>
          <w:sz w:val="28"/>
          <w:szCs w:val="28"/>
          <w:shd w:val="clear" w:color="auto" w:fill="FFFFFF"/>
          <w:lang w:val="en-US" w:eastAsia="zh-CN"/>
        </w:rPr>
        <w:t>1.88</w:t>
      </w:r>
      <w:r>
        <w:rPr>
          <w:rFonts w:hint="eastAsia" w:ascii="仿宋" w:hAnsi="仿宋" w:eastAsia="仿宋"/>
          <w:color w:val="000000"/>
          <w:sz w:val="28"/>
          <w:szCs w:val="28"/>
          <w:shd w:val="clear" w:color="auto" w:fill="FFFFFF"/>
        </w:rPr>
        <w:t>万元，其中，公务用车购置费0万元，公务用车运行维护费</w:t>
      </w:r>
      <w:r>
        <w:rPr>
          <w:rFonts w:hint="eastAsia" w:ascii="仿宋" w:hAnsi="仿宋" w:eastAsia="仿宋"/>
          <w:color w:val="000000"/>
          <w:sz w:val="28"/>
          <w:szCs w:val="28"/>
          <w:shd w:val="clear" w:color="auto" w:fill="FFFFFF"/>
          <w:lang w:val="en-US" w:eastAsia="zh-CN"/>
        </w:rPr>
        <w:t>1.88</w:t>
      </w:r>
      <w:r>
        <w:rPr>
          <w:rFonts w:hint="eastAsia" w:ascii="仿宋" w:hAnsi="仿宋" w:eastAsia="仿宋"/>
          <w:color w:val="000000"/>
          <w:sz w:val="28"/>
          <w:szCs w:val="28"/>
          <w:shd w:val="clear" w:color="auto" w:fill="FFFFFF"/>
        </w:rPr>
        <w:t>万元，较年初预算减少</w:t>
      </w:r>
      <w:r>
        <w:rPr>
          <w:rFonts w:hint="eastAsia" w:ascii="仿宋" w:hAnsi="仿宋" w:eastAsia="仿宋"/>
          <w:color w:val="000000"/>
          <w:sz w:val="28"/>
          <w:szCs w:val="28"/>
          <w:shd w:val="clear" w:color="auto" w:fill="FFFFFF"/>
          <w:lang w:val="en-US" w:eastAsia="zh-CN"/>
        </w:rPr>
        <w:t>5.6</w:t>
      </w:r>
      <w:r>
        <w:rPr>
          <w:rFonts w:hint="eastAsia" w:ascii="仿宋" w:hAnsi="仿宋" w:eastAsia="仿宋"/>
          <w:color w:val="000000"/>
          <w:sz w:val="28"/>
          <w:szCs w:val="28"/>
          <w:shd w:val="clear" w:color="auto" w:fill="FFFFFF"/>
        </w:rPr>
        <w:t>万元，下降百分比为</w:t>
      </w:r>
      <w:r>
        <w:rPr>
          <w:rFonts w:hint="eastAsia" w:ascii="仿宋" w:hAnsi="仿宋" w:eastAsia="仿宋"/>
          <w:color w:val="000000"/>
          <w:sz w:val="28"/>
          <w:szCs w:val="28"/>
          <w:shd w:val="clear" w:color="auto" w:fill="FFFFFF"/>
          <w:lang w:val="en-US" w:eastAsia="zh-CN"/>
        </w:rPr>
        <w:t>66.04</w:t>
      </w:r>
      <w:r>
        <w:rPr>
          <w:rFonts w:hint="eastAsia" w:ascii="仿宋" w:hAnsi="仿宋" w:eastAsia="仿宋"/>
          <w:color w:val="000000"/>
          <w:sz w:val="28"/>
          <w:szCs w:val="28"/>
          <w:shd w:val="clear" w:color="auto" w:fill="FFFFFF"/>
        </w:rPr>
        <w:t>%。</w:t>
      </w:r>
    </w:p>
    <w:p>
      <w:pPr>
        <w:ind w:firstLine="560" w:firstLineChars="200"/>
        <w:rPr>
          <w:rFonts w:ascii="仿宋" w:hAnsi="仿宋" w:eastAsia="仿宋" w:cs="Times New Roman"/>
          <w:color w:val="000000"/>
          <w:sz w:val="28"/>
          <w:szCs w:val="28"/>
          <w:shd w:val="clear" w:color="auto" w:fill="FFFFFF"/>
        </w:rPr>
      </w:pPr>
      <w:r>
        <w:rPr>
          <w:rFonts w:hint="eastAsia" w:ascii="仿宋" w:hAnsi="仿宋" w:eastAsia="仿宋" w:cs="Times New Roman"/>
          <w:color w:val="000000"/>
          <w:sz w:val="28"/>
          <w:szCs w:val="28"/>
          <w:shd w:val="clear" w:color="auto" w:fill="FFFFFF"/>
        </w:rPr>
        <w:t>2、项目支出情况</w:t>
      </w:r>
    </w:p>
    <w:p>
      <w:pPr>
        <w:ind w:firstLine="560" w:firstLineChars="200"/>
        <w:rPr>
          <w:rFonts w:ascii="仿宋" w:hAnsi="仿宋" w:eastAsia="仿宋" w:cs="Times New Roman"/>
          <w:color w:val="000000"/>
          <w:sz w:val="28"/>
          <w:szCs w:val="28"/>
          <w:shd w:val="clear" w:color="auto" w:fill="FFFFFF"/>
        </w:rPr>
      </w:pPr>
      <w:r>
        <w:rPr>
          <w:rFonts w:ascii="仿宋" w:hAnsi="仿宋" w:eastAsia="仿宋" w:cs="Times New Roman"/>
          <w:color w:val="000000"/>
          <w:sz w:val="28"/>
          <w:szCs w:val="28"/>
          <w:shd w:val="clear" w:color="auto" w:fill="FFFFFF"/>
        </w:rPr>
        <w:t>项目支出是在基本支出之外为完成特定的行政工作任务而发生的支出</w:t>
      </w:r>
      <w:r>
        <w:rPr>
          <w:rFonts w:hint="eastAsia" w:ascii="仿宋" w:hAnsi="仿宋" w:eastAsia="仿宋" w:cs="Times New Roman"/>
          <w:color w:val="000000"/>
          <w:sz w:val="28"/>
          <w:szCs w:val="28"/>
          <w:shd w:val="clear" w:color="auto" w:fill="FFFFFF"/>
        </w:rPr>
        <w:t>，</w:t>
      </w:r>
      <w:r>
        <w:rPr>
          <w:rFonts w:ascii="仿宋" w:hAnsi="仿宋" w:eastAsia="仿宋" w:cs="Times New Roman"/>
          <w:color w:val="000000"/>
          <w:sz w:val="28"/>
          <w:szCs w:val="28"/>
          <w:shd w:val="clear" w:color="auto" w:fill="FFFFFF"/>
        </w:rPr>
        <w:t>主要用于业务工作专项、运行维护专项等。</w:t>
      </w:r>
    </w:p>
    <w:p>
      <w:pPr>
        <w:ind w:firstLine="560" w:firstLineChars="200"/>
        <w:rPr>
          <w:rFonts w:ascii="Times New Roman" w:hAnsi="Times New Roman" w:eastAsia="仿宋" w:cs="Times New Roman"/>
          <w:color w:val="000000"/>
          <w:sz w:val="28"/>
          <w:szCs w:val="28"/>
          <w:shd w:val="clear" w:color="auto" w:fill="FFFFFF"/>
        </w:rPr>
      </w:pPr>
      <w:r>
        <w:rPr>
          <w:rFonts w:ascii="仿宋" w:hAnsi="仿宋" w:eastAsia="仿宋" w:cs="Times New Roman"/>
          <w:color w:val="000000"/>
          <w:sz w:val="28"/>
          <w:szCs w:val="28"/>
          <w:shd w:val="clear" w:color="auto" w:fill="FFFFFF"/>
        </w:rPr>
        <w:t>我</w:t>
      </w:r>
      <w:r>
        <w:rPr>
          <w:rFonts w:hint="eastAsia" w:ascii="仿宋" w:hAnsi="仿宋" w:eastAsia="仿宋" w:cs="Times New Roman"/>
          <w:color w:val="000000"/>
          <w:sz w:val="28"/>
          <w:szCs w:val="28"/>
          <w:shd w:val="clear" w:color="auto" w:fill="FFFFFF"/>
          <w:lang w:eastAsia="zh-CN"/>
        </w:rPr>
        <w:t>部门</w:t>
      </w:r>
      <w:r>
        <w:rPr>
          <w:rFonts w:hint="eastAsia" w:ascii="仿宋" w:hAnsi="仿宋" w:eastAsia="仿宋" w:cs="Times New Roman"/>
          <w:color w:val="000000"/>
          <w:sz w:val="28"/>
          <w:szCs w:val="28"/>
          <w:shd w:val="clear" w:color="auto" w:fill="FFFFFF"/>
        </w:rPr>
        <w:t>202</w:t>
      </w:r>
      <w:r>
        <w:rPr>
          <w:rFonts w:hint="eastAsia" w:ascii="仿宋" w:hAnsi="仿宋" w:eastAsia="仿宋" w:cs="Times New Roman"/>
          <w:color w:val="000000"/>
          <w:sz w:val="28"/>
          <w:szCs w:val="28"/>
          <w:shd w:val="clear" w:color="auto" w:fill="FFFFFF"/>
          <w:lang w:val="en-US" w:eastAsia="zh-CN"/>
        </w:rPr>
        <w:t>4</w:t>
      </w:r>
      <w:r>
        <w:rPr>
          <w:rFonts w:ascii="仿宋" w:hAnsi="仿宋" w:eastAsia="仿宋" w:cs="Times New Roman"/>
          <w:color w:val="000000"/>
          <w:sz w:val="28"/>
          <w:szCs w:val="28"/>
          <w:shd w:val="clear" w:color="auto" w:fill="FFFFFF"/>
        </w:rPr>
        <w:t>年度</w:t>
      </w:r>
      <w:r>
        <w:rPr>
          <w:rFonts w:hint="eastAsia" w:ascii="仿宋" w:hAnsi="仿宋" w:eastAsia="仿宋" w:cs="Times New Roman"/>
          <w:color w:val="000000"/>
          <w:sz w:val="28"/>
          <w:szCs w:val="28"/>
          <w:shd w:val="clear" w:color="auto" w:fill="FFFFFF"/>
        </w:rPr>
        <w:t>项目经费支出</w:t>
      </w:r>
      <w:r>
        <w:rPr>
          <w:rFonts w:hint="eastAsia" w:ascii="仿宋" w:hAnsi="仿宋" w:eastAsia="仿宋" w:cs="Times New Roman"/>
          <w:color w:val="000000"/>
          <w:sz w:val="28"/>
          <w:szCs w:val="28"/>
          <w:shd w:val="clear" w:color="auto" w:fill="FFFFFF"/>
          <w:lang w:val="en-US" w:eastAsia="zh-CN"/>
        </w:rPr>
        <w:t>574.19</w:t>
      </w:r>
      <w:r>
        <w:rPr>
          <w:rFonts w:hint="eastAsia" w:ascii="仿宋" w:hAnsi="仿宋" w:eastAsia="仿宋" w:cs="Times New Roman"/>
          <w:color w:val="000000"/>
          <w:sz w:val="28"/>
          <w:szCs w:val="28"/>
          <w:shd w:val="clear" w:color="auto" w:fill="FFFFFF"/>
        </w:rPr>
        <w:t>万元，包含</w:t>
      </w:r>
      <w:r>
        <w:rPr>
          <w:rFonts w:hint="eastAsia" w:ascii="仿宋" w:hAnsi="仿宋" w:eastAsia="仿宋" w:cs="Times New Roman"/>
          <w:sz w:val="28"/>
          <w:szCs w:val="28"/>
          <w:shd w:val="clear" w:color="auto" w:fill="FFFFFF"/>
          <w:lang w:val="en-US" w:eastAsia="zh-CN"/>
        </w:rPr>
        <w:t>20</w:t>
      </w:r>
      <w:r>
        <w:rPr>
          <w:rFonts w:ascii="仿宋" w:hAnsi="仿宋" w:eastAsia="仿宋" w:cs="Times New Roman"/>
          <w:color w:val="000000"/>
          <w:sz w:val="28"/>
          <w:szCs w:val="28"/>
          <w:shd w:val="clear" w:color="auto" w:fill="FFFFFF"/>
        </w:rPr>
        <w:t>个项目</w:t>
      </w:r>
      <w:r>
        <w:rPr>
          <w:rFonts w:hint="eastAsia" w:ascii="仿宋" w:hAnsi="仿宋" w:eastAsia="仿宋" w:cs="Times New Roman"/>
          <w:color w:val="000000"/>
          <w:sz w:val="28"/>
          <w:szCs w:val="28"/>
          <w:shd w:val="clear" w:color="auto" w:fill="FFFFFF"/>
        </w:rPr>
        <w:t>。</w:t>
      </w:r>
      <w:r>
        <w:rPr>
          <w:rFonts w:ascii="Times New Roman" w:hAnsi="Times New Roman" w:eastAsia="仿宋" w:cs="Times New Roman"/>
          <w:color w:val="000000"/>
          <w:sz w:val="28"/>
          <w:szCs w:val="28"/>
          <w:shd w:val="clear" w:color="auto" w:fill="FFFFFF"/>
        </w:rPr>
        <w:t>其中：</w:t>
      </w:r>
      <w:r>
        <w:rPr>
          <w:rFonts w:hint="eastAsia" w:ascii="Times New Roman" w:hAnsi="Times New Roman" w:eastAsia="仿宋" w:cs="Times New Roman"/>
          <w:color w:val="000000"/>
          <w:sz w:val="28"/>
          <w:szCs w:val="28"/>
          <w:shd w:val="clear" w:color="auto" w:fill="FFFFFF"/>
          <w:lang w:val="en-US" w:eastAsia="zh-CN"/>
        </w:rPr>
        <w:t>无部门重点监控项目</w:t>
      </w:r>
      <w:r>
        <w:rPr>
          <w:rFonts w:hint="eastAsia" w:ascii="Times New Roman" w:hAnsi="Times New Roman" w:eastAsia="仿宋" w:cs="Times New Roman"/>
          <w:color w:val="000000"/>
          <w:sz w:val="28"/>
          <w:szCs w:val="28"/>
          <w:shd w:val="clear" w:color="auto" w:fill="FFFFFF"/>
          <w:lang w:eastAsia="zh-CN"/>
        </w:rPr>
        <w:t>，</w:t>
      </w:r>
      <w:r>
        <w:rPr>
          <w:rFonts w:hint="eastAsia" w:ascii="Times New Roman" w:hAnsi="Times New Roman" w:eastAsia="仿宋" w:cs="Times New Roman"/>
          <w:color w:val="000000"/>
          <w:sz w:val="28"/>
          <w:szCs w:val="28"/>
          <w:shd w:val="clear" w:color="auto" w:fill="FFFFFF"/>
          <w:lang w:val="en-US" w:eastAsia="zh-CN"/>
        </w:rPr>
        <w:t>20个项目均为</w:t>
      </w:r>
      <w:r>
        <w:rPr>
          <w:rFonts w:hint="eastAsia" w:ascii="Times New Roman" w:hAnsi="Times New Roman" w:eastAsia="仿宋" w:cs="Times New Roman"/>
          <w:color w:val="000000"/>
          <w:sz w:val="28"/>
          <w:szCs w:val="28"/>
          <w:shd w:val="clear" w:color="auto" w:fill="FFFFFF"/>
        </w:rPr>
        <w:t>一般</w:t>
      </w:r>
      <w:r>
        <w:rPr>
          <w:rFonts w:ascii="Times New Roman" w:hAnsi="Times New Roman" w:eastAsia="仿宋" w:cs="Times New Roman"/>
          <w:color w:val="000000"/>
          <w:sz w:val="28"/>
          <w:szCs w:val="28"/>
          <w:shd w:val="clear" w:color="auto" w:fill="FFFFFF"/>
        </w:rPr>
        <w:t>项目，</w:t>
      </w:r>
      <w:r>
        <w:rPr>
          <w:rFonts w:hint="eastAsia" w:ascii="Times New Roman" w:hAnsi="Times New Roman" w:eastAsia="仿宋" w:cs="Times New Roman"/>
          <w:color w:val="000000"/>
          <w:sz w:val="28"/>
          <w:szCs w:val="28"/>
          <w:shd w:val="clear" w:color="auto" w:fill="FFFFFF"/>
        </w:rPr>
        <w:t>支出</w:t>
      </w:r>
      <w:r>
        <w:rPr>
          <w:rFonts w:hint="eastAsia" w:ascii="Times New Roman" w:hAnsi="Times New Roman" w:eastAsia="仿宋" w:cs="Times New Roman"/>
          <w:color w:val="000000"/>
          <w:sz w:val="28"/>
          <w:szCs w:val="28"/>
          <w:shd w:val="clear" w:color="auto" w:fill="FFFFFF"/>
          <w:lang w:val="en-US" w:eastAsia="zh-CN"/>
        </w:rPr>
        <w:t>574.19</w:t>
      </w:r>
      <w:r>
        <w:rPr>
          <w:rFonts w:ascii="Times New Roman" w:hAnsi="Times New Roman" w:eastAsia="仿宋" w:cs="Times New Roman"/>
          <w:color w:val="000000"/>
          <w:sz w:val="28"/>
          <w:szCs w:val="28"/>
          <w:shd w:val="clear" w:color="auto" w:fill="FFFFFF"/>
        </w:rPr>
        <w:t>万元</w:t>
      </w:r>
      <w:r>
        <w:rPr>
          <w:rFonts w:hint="eastAsia" w:ascii="Times New Roman" w:hAnsi="Times New Roman" w:eastAsia="仿宋" w:cs="Times New Roman"/>
          <w:color w:val="000000"/>
          <w:sz w:val="28"/>
          <w:szCs w:val="28"/>
          <w:shd w:val="clear" w:color="auto" w:fill="FFFFFF"/>
        </w:rPr>
        <w:t>。项目经费预算执行率为100%。具体支出情况见《项目资金支出明细及自评得分表》。</w:t>
      </w:r>
    </w:p>
    <w:p>
      <w:pPr>
        <w:jc w:val="center"/>
        <w:rPr>
          <w:rFonts w:ascii="Times New Roman" w:hAnsi="Times New Roman" w:eastAsia="仿宋" w:cs="Times New Roman"/>
          <w:color w:val="000000"/>
          <w:sz w:val="28"/>
          <w:szCs w:val="28"/>
          <w:shd w:val="clear" w:color="auto" w:fill="FFFFFF"/>
        </w:rPr>
      </w:pPr>
    </w:p>
    <w:p>
      <w:pPr>
        <w:jc w:val="center"/>
        <w:rPr>
          <w:rFonts w:ascii="Times New Roman" w:hAnsi="Times New Roman" w:eastAsia="仿宋" w:cs="Times New Roman"/>
          <w:color w:val="auto"/>
          <w:sz w:val="28"/>
          <w:szCs w:val="28"/>
          <w:shd w:val="clear" w:color="auto" w:fill="FFFFFF"/>
        </w:rPr>
      </w:pPr>
      <w:r>
        <w:rPr>
          <w:rFonts w:hint="eastAsia" w:ascii="Times New Roman" w:hAnsi="Times New Roman" w:eastAsia="仿宋" w:cs="Times New Roman"/>
          <w:color w:val="auto"/>
          <w:sz w:val="28"/>
          <w:szCs w:val="28"/>
          <w:shd w:val="clear" w:color="auto" w:fill="FFFFFF"/>
        </w:rPr>
        <w:t>项目资金支出明细及自评得分表</w:t>
      </w:r>
    </w:p>
    <w:tbl>
      <w:tblPr>
        <w:tblStyle w:val="11"/>
        <w:tblW w:w="0" w:type="auto"/>
        <w:tblInd w:w="0" w:type="dxa"/>
        <w:tblBorders>
          <w:top w:val="single" w:color="auto" w:sz="8" w:space="0"/>
          <w:left w:val="none" w:color="auto" w:sz="0" w:space="0"/>
          <w:bottom w:val="single" w:color="auto" w:sz="8" w:space="0"/>
          <w:right w:val="none" w:color="auto" w:sz="0" w:space="0"/>
          <w:insideH w:val="dotted" w:color="auto" w:sz="4" w:space="0"/>
          <w:insideV w:val="dotted" w:color="auto" w:sz="4" w:space="0"/>
        </w:tblBorders>
        <w:tblLayout w:type="autofit"/>
        <w:tblCellMar>
          <w:top w:w="0" w:type="dxa"/>
          <w:left w:w="108" w:type="dxa"/>
          <w:bottom w:w="0" w:type="dxa"/>
          <w:right w:w="108" w:type="dxa"/>
        </w:tblCellMar>
      </w:tblPr>
      <w:tblGrid>
        <w:gridCol w:w="1057"/>
        <w:gridCol w:w="2028"/>
        <w:gridCol w:w="1026"/>
        <w:gridCol w:w="1447"/>
        <w:gridCol w:w="1374"/>
        <w:gridCol w:w="1374"/>
      </w:tblGrid>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rPr>
          <w:tblHeader/>
        </w:trPr>
        <w:tc>
          <w:tcPr>
            <w:tcW w:w="1057" w:type="dxa"/>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序号</w:t>
            </w:r>
          </w:p>
        </w:tc>
        <w:tc>
          <w:tcPr>
            <w:tcW w:w="2028" w:type="dxa"/>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项目名称</w:t>
            </w:r>
          </w:p>
        </w:tc>
        <w:tc>
          <w:tcPr>
            <w:tcW w:w="1026" w:type="dxa"/>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项目内容</w:t>
            </w:r>
          </w:p>
        </w:tc>
        <w:tc>
          <w:tcPr>
            <w:tcW w:w="1447" w:type="dxa"/>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分配资金</w:t>
            </w:r>
          </w:p>
        </w:tc>
        <w:tc>
          <w:tcPr>
            <w:tcW w:w="1374" w:type="dxa"/>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绩效目标</w:t>
            </w:r>
          </w:p>
        </w:tc>
        <w:tc>
          <w:tcPr>
            <w:tcW w:w="1374" w:type="dxa"/>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综合得分</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1</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科普经费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220.84</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100</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2</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党组织活动经费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3.34</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100</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3</w:t>
            </w:r>
          </w:p>
        </w:tc>
        <w:tc>
          <w:tcPr>
            <w:tcW w:w="2028" w:type="dxa"/>
            <w:vAlign w:val="center"/>
          </w:tcPr>
          <w:p>
            <w:pPr>
              <w:jc w:val="center"/>
              <w:rPr>
                <w:rFonts w:hint="default" w:ascii="Times New Roman" w:hAnsi="Times New Roman" w:eastAsia="仿宋" w:cs="Times New Roman"/>
                <w:color w:val="auto"/>
                <w:sz w:val="18"/>
                <w:szCs w:val="18"/>
                <w:shd w:val="clear" w:color="auto" w:fill="FFFFFF"/>
                <w:lang w:val="en-US" w:eastAsia="zh-CN"/>
              </w:rPr>
            </w:pPr>
            <w:r>
              <w:rPr>
                <w:rFonts w:hint="eastAsia" w:ascii="Times New Roman" w:hAnsi="Times New Roman" w:eastAsia="仿宋" w:cs="Times New Roman"/>
                <w:color w:val="auto"/>
                <w:sz w:val="18"/>
                <w:szCs w:val="18"/>
                <w:shd w:val="clear" w:color="auto" w:fill="FFFFFF"/>
                <w:lang w:val="en-US" w:eastAsia="zh-CN"/>
              </w:rPr>
              <w:t>2024年支持市县科技创新和科学普及省级专项资金（科技工作者之家建设）</w:t>
            </w:r>
          </w:p>
        </w:tc>
        <w:tc>
          <w:tcPr>
            <w:tcW w:w="1026" w:type="dxa"/>
            <w:vAlign w:val="center"/>
          </w:tcPr>
          <w:p>
            <w:pPr>
              <w:jc w:val="center"/>
              <w:rPr>
                <w:rFonts w:ascii="Times New Roman" w:hAnsi="Times New Roman" w:eastAsia="仿宋" w:cs="Times New Roman"/>
                <w:color w:val="auto"/>
                <w:sz w:val="18"/>
                <w:szCs w:val="18"/>
                <w:shd w:val="clear" w:color="auto" w:fill="FFFFFF"/>
              </w:rPr>
            </w:pPr>
          </w:p>
        </w:tc>
        <w:tc>
          <w:tcPr>
            <w:tcW w:w="1447"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6</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100</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4</w:t>
            </w:r>
          </w:p>
        </w:tc>
        <w:tc>
          <w:tcPr>
            <w:tcW w:w="2028" w:type="dxa"/>
            <w:vAlign w:val="center"/>
          </w:tcPr>
          <w:p>
            <w:pPr>
              <w:jc w:val="center"/>
              <w:rPr>
                <w:rFonts w:hint="default" w:ascii="Times New Roman" w:hAnsi="Times New Roman" w:eastAsia="仿宋" w:cs="Times New Roman"/>
                <w:color w:val="auto"/>
                <w:sz w:val="18"/>
                <w:szCs w:val="18"/>
                <w:shd w:val="clear" w:color="auto" w:fill="FFFFFF"/>
                <w:lang w:val="en-US" w:eastAsia="zh-CN"/>
              </w:rPr>
            </w:pPr>
            <w:r>
              <w:rPr>
                <w:rFonts w:hint="eastAsia" w:ascii="Times New Roman" w:hAnsi="Times New Roman" w:eastAsia="仿宋" w:cs="Times New Roman"/>
                <w:color w:val="auto"/>
                <w:sz w:val="18"/>
                <w:szCs w:val="18"/>
                <w:shd w:val="clear" w:color="auto" w:fill="FFFFFF"/>
                <w:lang w:val="en-US" w:eastAsia="zh-CN"/>
              </w:rPr>
              <w:t>物业管理费</w:t>
            </w:r>
          </w:p>
        </w:tc>
        <w:tc>
          <w:tcPr>
            <w:tcW w:w="1026" w:type="dxa"/>
            <w:vAlign w:val="center"/>
          </w:tcPr>
          <w:p>
            <w:pPr>
              <w:jc w:val="center"/>
              <w:rPr>
                <w:rFonts w:ascii="Times New Roman" w:hAnsi="Times New Roman" w:eastAsia="仿宋" w:cs="Times New Roman"/>
                <w:color w:val="auto"/>
                <w:sz w:val="18"/>
                <w:szCs w:val="18"/>
                <w:shd w:val="clear" w:color="auto" w:fill="FFFFFF"/>
              </w:rPr>
            </w:pPr>
          </w:p>
        </w:tc>
        <w:tc>
          <w:tcPr>
            <w:tcW w:w="1447"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26.08</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97</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5</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全民素质经费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hint="eastAsia" w:ascii="Times New Roman" w:hAnsi="Times New Roman" w:eastAsia="仿宋" w:cs="Times New Roman"/>
                <w:color w:val="000000"/>
                <w:sz w:val="18"/>
                <w:szCs w:val="18"/>
                <w:shd w:val="clear" w:color="auto" w:fill="FFFFFF"/>
                <w:lang w:eastAsia="zh-CN"/>
              </w:rPr>
            </w:pPr>
            <w:r>
              <w:rPr>
                <w:rFonts w:hint="eastAsia" w:ascii="Times New Roman" w:hAnsi="Times New Roman" w:eastAsia="仿宋" w:cs="Times New Roman"/>
                <w:color w:val="000000"/>
                <w:sz w:val="18"/>
                <w:szCs w:val="18"/>
                <w:shd w:val="clear" w:color="auto" w:fill="FFFFFF"/>
                <w:lang w:val="en-US" w:eastAsia="zh-CN"/>
              </w:rPr>
              <w:t>7</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100</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6</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公务用车租赁经费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1.824</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100</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7</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普法经费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1.5</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90</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8</w:t>
            </w:r>
          </w:p>
        </w:tc>
        <w:tc>
          <w:tcPr>
            <w:tcW w:w="2028" w:type="dxa"/>
            <w:vAlign w:val="center"/>
          </w:tcPr>
          <w:p>
            <w:pP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老科技工作者协会经费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25.5</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93</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9</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青少年计算机大赛</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6.05</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100</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10</w:t>
            </w:r>
          </w:p>
        </w:tc>
        <w:tc>
          <w:tcPr>
            <w:tcW w:w="2028" w:type="dxa"/>
            <w:vAlign w:val="center"/>
          </w:tcPr>
          <w:p>
            <w:pPr>
              <w:jc w:val="center"/>
              <w:rPr>
                <w:rFonts w:hint="eastAsia" w:ascii="Times New Roman" w:hAnsi="Times New Roman" w:eastAsia="仿宋" w:cs="Times New Roman"/>
                <w:color w:val="000000"/>
                <w:sz w:val="18"/>
                <w:szCs w:val="18"/>
                <w:shd w:val="clear" w:color="auto" w:fill="FFFFFF"/>
                <w:lang w:eastAsia="zh-CN"/>
              </w:rPr>
            </w:pPr>
            <w:r>
              <w:rPr>
                <w:rFonts w:hint="eastAsia" w:ascii="Times New Roman" w:hAnsi="Times New Roman" w:eastAsia="仿宋" w:cs="Times New Roman"/>
                <w:color w:val="000000"/>
                <w:sz w:val="18"/>
                <w:szCs w:val="18"/>
                <w:shd w:val="clear" w:color="auto" w:fill="FFFFFF"/>
                <w:lang w:eastAsia="zh-CN"/>
              </w:rPr>
              <w:t>学会工作经费（学会能力提升计划、国际交流、学术活动、科技人才）</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1.756</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85</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11</w:t>
            </w:r>
          </w:p>
        </w:tc>
        <w:tc>
          <w:tcPr>
            <w:tcW w:w="2028" w:type="dxa"/>
            <w:vAlign w:val="center"/>
          </w:tcPr>
          <w:p>
            <w:pPr>
              <w:jc w:val="center"/>
              <w:rPr>
                <w:rFonts w:hint="eastAsia" w:ascii="Times New Roman" w:hAnsi="Times New Roman" w:eastAsia="仿宋" w:cs="Times New Roman"/>
                <w:color w:val="000000"/>
                <w:sz w:val="18"/>
                <w:szCs w:val="18"/>
                <w:shd w:val="clear" w:color="auto" w:fill="FFFFFF"/>
                <w:lang w:eastAsia="zh-CN"/>
              </w:rPr>
            </w:pPr>
            <w:r>
              <w:rPr>
                <w:rFonts w:hint="eastAsia" w:ascii="Times New Roman" w:hAnsi="Times New Roman" w:eastAsia="仿宋" w:cs="Times New Roman"/>
                <w:color w:val="000000"/>
                <w:sz w:val="18"/>
                <w:szCs w:val="18"/>
                <w:shd w:val="clear" w:color="auto" w:fill="FFFFFF"/>
                <w:lang w:eastAsia="zh-CN"/>
              </w:rPr>
              <w:t>办公设备购置</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hint="eastAsia" w:ascii="Times New Roman" w:hAnsi="Times New Roman" w:eastAsia="仿宋" w:cs="Times New Roman"/>
                <w:color w:val="000000"/>
                <w:sz w:val="18"/>
                <w:szCs w:val="18"/>
                <w:shd w:val="clear" w:color="auto" w:fill="FFFFFF"/>
                <w:lang w:eastAsia="zh-CN"/>
              </w:rPr>
            </w:pPr>
            <w:r>
              <w:rPr>
                <w:rFonts w:hint="eastAsia" w:ascii="Times New Roman" w:hAnsi="Times New Roman" w:eastAsia="仿宋" w:cs="Times New Roman"/>
                <w:color w:val="000000"/>
                <w:sz w:val="18"/>
                <w:szCs w:val="18"/>
                <w:shd w:val="clear" w:color="auto" w:fill="FFFFFF"/>
                <w:lang w:val="en-US" w:eastAsia="zh-CN"/>
              </w:rPr>
              <w:t>5</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98</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100" w:hRule="atLeast"/>
        </w:trPr>
        <w:tc>
          <w:tcPr>
            <w:tcW w:w="1057"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12</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auto"/>
                <w:sz w:val="18"/>
                <w:szCs w:val="18"/>
                <w:shd w:val="clear" w:color="auto" w:fill="FFFFFF"/>
                <w:lang w:val="en-US" w:eastAsia="zh-CN"/>
              </w:rPr>
              <w:t>2024年支持市县科技创新和科学普及省级专项资金（省级基层科普行动计划）</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56</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100</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07" w:hRule="atLeast"/>
        </w:trPr>
        <w:tc>
          <w:tcPr>
            <w:tcW w:w="1057" w:type="dxa"/>
            <w:vAlign w:val="center"/>
          </w:tcPr>
          <w:p>
            <w:pPr>
              <w:jc w:val="center"/>
              <w:rPr>
                <w:rFonts w:hint="default" w:eastAsiaTheme="minorEastAsia"/>
                <w:lang w:val="en-US" w:eastAsia="zh-CN"/>
              </w:rPr>
            </w:pPr>
            <w:r>
              <w:rPr>
                <w:rFonts w:hint="eastAsia" w:ascii="Times New Roman" w:hAnsi="Times New Roman" w:eastAsia="仿宋" w:cs="Times New Roman"/>
                <w:color w:val="000000"/>
                <w:sz w:val="18"/>
                <w:szCs w:val="18"/>
                <w:shd w:val="clear" w:color="auto" w:fill="FFFFFF"/>
                <w:lang w:val="en-US" w:eastAsia="zh-CN"/>
              </w:rPr>
              <w:t>13</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auto"/>
                <w:sz w:val="18"/>
                <w:szCs w:val="18"/>
                <w:shd w:val="clear" w:color="auto" w:fill="FFFFFF"/>
                <w:lang w:val="en-US" w:eastAsia="zh-CN"/>
              </w:rPr>
              <w:t>2024年支持市县科技创新和科学普及省级专项资金（省级科技工作者调查站点基本运行费）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0.5</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100</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07" w:hRule="atLeast"/>
        </w:trPr>
        <w:tc>
          <w:tcPr>
            <w:tcW w:w="1057" w:type="dxa"/>
            <w:vAlign w:val="center"/>
          </w:tcPr>
          <w:p>
            <w:pPr>
              <w:jc w:val="center"/>
              <w:rPr>
                <w:rFonts w:hint="default" w:eastAsiaTheme="minorEastAsia"/>
                <w:lang w:val="en-US" w:eastAsia="zh-CN"/>
              </w:rPr>
            </w:pPr>
            <w:r>
              <w:rPr>
                <w:rFonts w:hint="eastAsia" w:ascii="Times New Roman" w:hAnsi="Times New Roman" w:eastAsia="仿宋" w:cs="Times New Roman"/>
                <w:color w:val="000000"/>
                <w:sz w:val="18"/>
                <w:szCs w:val="18"/>
                <w:shd w:val="clear" w:color="auto" w:fill="FFFFFF"/>
                <w:lang w:val="en-US" w:eastAsia="zh-CN"/>
              </w:rPr>
              <w:t>14</w:t>
            </w:r>
          </w:p>
        </w:tc>
        <w:tc>
          <w:tcPr>
            <w:tcW w:w="2028" w:type="dxa"/>
            <w:vAlign w:val="center"/>
          </w:tcPr>
          <w:p>
            <w:pPr>
              <w:jc w:val="center"/>
              <w:rPr>
                <w:rFonts w:hint="default" w:eastAsiaTheme="minorEastAsia"/>
                <w:lang w:val="en-US" w:eastAsia="zh-CN"/>
              </w:rPr>
            </w:pPr>
            <w:r>
              <w:rPr>
                <w:rFonts w:hint="eastAsia" w:ascii="Times New Roman" w:hAnsi="Times New Roman" w:eastAsia="仿宋" w:cs="Times New Roman"/>
                <w:color w:val="auto"/>
                <w:sz w:val="18"/>
                <w:szCs w:val="18"/>
                <w:shd w:val="clear" w:color="auto" w:fill="FFFFFF"/>
                <w:lang w:val="en-US" w:eastAsia="zh-CN"/>
              </w:rPr>
              <w:t>2024年中央基层科普行动计划专项资金</w:t>
            </w:r>
          </w:p>
        </w:tc>
        <w:tc>
          <w:tcPr>
            <w:tcW w:w="1026" w:type="dxa"/>
            <w:vAlign w:val="center"/>
          </w:tcPr>
          <w:p>
            <w:pPr>
              <w:jc w:val="center"/>
            </w:pPr>
          </w:p>
        </w:tc>
        <w:tc>
          <w:tcPr>
            <w:tcW w:w="1447" w:type="dxa"/>
            <w:vAlign w:val="center"/>
          </w:tcPr>
          <w:p>
            <w:pPr>
              <w:jc w:val="center"/>
              <w:rPr>
                <w:rFonts w:hint="default" w:eastAsiaTheme="minorEastAsia"/>
                <w:lang w:val="en-US" w:eastAsia="zh-CN"/>
              </w:rPr>
            </w:pPr>
            <w:r>
              <w:rPr>
                <w:rFonts w:hint="eastAsia" w:ascii="Times New Roman" w:hAnsi="Times New Roman" w:eastAsia="仿宋" w:cs="Times New Roman"/>
                <w:color w:val="000000"/>
                <w:sz w:val="18"/>
                <w:szCs w:val="18"/>
                <w:shd w:val="clear" w:color="auto" w:fill="FFFFFF"/>
                <w:lang w:val="en-US" w:eastAsia="zh-CN"/>
              </w:rPr>
              <w:t>189</w:t>
            </w:r>
          </w:p>
        </w:tc>
        <w:tc>
          <w:tcPr>
            <w:tcW w:w="1374" w:type="dxa"/>
            <w:vAlign w:val="center"/>
          </w:tcPr>
          <w:p>
            <w:pPr>
              <w:jc w:val="center"/>
            </w:pPr>
          </w:p>
        </w:tc>
        <w:tc>
          <w:tcPr>
            <w:tcW w:w="1374" w:type="dxa"/>
            <w:vAlign w:val="center"/>
          </w:tcPr>
          <w:p>
            <w:pPr>
              <w:jc w:val="center"/>
              <w:rPr>
                <w:rFonts w:hint="default" w:eastAsiaTheme="minorEastAsia"/>
                <w:lang w:val="en-US" w:eastAsia="zh-CN"/>
              </w:rPr>
            </w:pPr>
            <w:r>
              <w:rPr>
                <w:rFonts w:hint="eastAsia" w:ascii="Times New Roman" w:hAnsi="Times New Roman" w:eastAsia="仿宋" w:cs="Times New Roman"/>
                <w:color w:val="000000"/>
                <w:sz w:val="18"/>
                <w:szCs w:val="18"/>
                <w:shd w:val="clear" w:color="auto" w:fill="FFFFFF"/>
                <w:lang w:val="en-US" w:eastAsia="zh-CN"/>
              </w:rPr>
              <w:t>100</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100" w:hRule="atLeast"/>
        </w:trPr>
        <w:tc>
          <w:tcPr>
            <w:tcW w:w="1057"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15</w:t>
            </w:r>
          </w:p>
        </w:tc>
        <w:tc>
          <w:tcPr>
            <w:tcW w:w="2028" w:type="dxa"/>
            <w:vAlign w:val="center"/>
          </w:tcPr>
          <w:p>
            <w:pPr>
              <w:jc w:val="center"/>
              <w:rPr>
                <w:rFonts w:hint="eastAsia" w:ascii="Times New Roman" w:hAnsi="Times New Roman" w:eastAsia="仿宋" w:cs="Times New Roman"/>
                <w:color w:val="000000"/>
                <w:sz w:val="18"/>
                <w:szCs w:val="18"/>
                <w:shd w:val="clear" w:color="auto" w:fill="FFFFFF"/>
                <w:lang w:eastAsia="zh-CN"/>
              </w:rPr>
            </w:pPr>
            <w:r>
              <w:rPr>
                <w:rFonts w:hint="eastAsia" w:ascii="Times New Roman" w:hAnsi="Times New Roman" w:eastAsia="仿宋" w:cs="Times New Roman"/>
                <w:color w:val="000000"/>
                <w:sz w:val="18"/>
                <w:szCs w:val="18"/>
                <w:shd w:val="clear" w:color="auto" w:fill="FFFFFF"/>
                <w:lang w:eastAsia="zh-CN"/>
              </w:rPr>
              <w:t>办公设备购置</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hint="eastAsia"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3</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94</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1057"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16</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党组织活动经费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1.02</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91</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1057"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17</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公务用车租赁经费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4.38</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95</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1057"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18</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科普讲座及专家咨询</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5.4</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92</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1057"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19</w:t>
            </w:r>
          </w:p>
        </w:tc>
        <w:tc>
          <w:tcPr>
            <w:tcW w:w="2028" w:type="dxa"/>
            <w:vAlign w:val="center"/>
          </w:tcPr>
          <w:p>
            <w:pPr>
              <w:jc w:val="center"/>
              <w:rPr>
                <w:rFonts w:hint="eastAsia" w:ascii="Times New Roman" w:hAnsi="Times New Roman" w:eastAsia="仿宋" w:cs="Times New Roman"/>
                <w:color w:val="000000"/>
                <w:sz w:val="18"/>
                <w:szCs w:val="18"/>
                <w:shd w:val="clear" w:color="auto" w:fill="FFFFFF"/>
                <w:lang w:eastAsia="zh-CN"/>
              </w:rPr>
            </w:pPr>
            <w:r>
              <w:rPr>
                <w:rFonts w:hint="eastAsia" w:ascii="Times New Roman" w:hAnsi="Times New Roman" w:eastAsia="仿宋" w:cs="Times New Roman"/>
                <w:color w:val="000000"/>
                <w:sz w:val="18"/>
                <w:szCs w:val="18"/>
                <w:shd w:val="clear" w:color="auto" w:fill="FFFFFF"/>
                <w:lang w:eastAsia="zh-CN"/>
              </w:rPr>
              <w:t>科学普及宣传经费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hint="eastAsia" w:ascii="Times New Roman" w:hAnsi="Times New Roman" w:eastAsia="仿宋" w:cs="Times New Roman"/>
                <w:color w:val="000000"/>
                <w:sz w:val="18"/>
                <w:szCs w:val="18"/>
                <w:shd w:val="clear" w:color="auto" w:fill="FFFFFF"/>
                <w:lang w:eastAsia="zh-CN"/>
              </w:rPr>
            </w:pPr>
            <w:r>
              <w:rPr>
                <w:rFonts w:hint="eastAsia" w:ascii="Times New Roman" w:hAnsi="Times New Roman" w:eastAsia="仿宋" w:cs="Times New Roman"/>
                <w:color w:val="000000"/>
                <w:sz w:val="18"/>
                <w:szCs w:val="18"/>
                <w:shd w:val="clear" w:color="auto" w:fill="FFFFFF"/>
                <w:lang w:val="en-US" w:eastAsia="zh-CN"/>
              </w:rPr>
              <w:t>4</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91</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1057"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20</w:t>
            </w:r>
          </w:p>
        </w:tc>
        <w:tc>
          <w:tcPr>
            <w:tcW w:w="2028" w:type="dxa"/>
            <w:vAlign w:val="center"/>
          </w:tcPr>
          <w:p>
            <w:pPr>
              <w:jc w:val="center"/>
              <w:rPr>
                <w:rFonts w:hint="eastAsia" w:ascii="Times New Roman" w:hAnsi="Times New Roman" w:eastAsia="仿宋" w:cs="Times New Roman"/>
                <w:color w:val="000000"/>
                <w:sz w:val="18"/>
                <w:szCs w:val="18"/>
                <w:shd w:val="clear" w:color="auto" w:fill="FFFFFF"/>
                <w:lang w:eastAsia="zh-CN"/>
              </w:rPr>
            </w:pPr>
            <w:r>
              <w:rPr>
                <w:rFonts w:hint="eastAsia" w:ascii="Times New Roman" w:hAnsi="Times New Roman" w:eastAsia="仿宋" w:cs="Times New Roman"/>
                <w:color w:val="000000"/>
                <w:sz w:val="18"/>
                <w:szCs w:val="18"/>
                <w:shd w:val="clear" w:color="auto" w:fill="FFFFFF"/>
              </w:rPr>
              <w:t>专业技术人员实用技术教育</w:t>
            </w:r>
            <w:r>
              <w:rPr>
                <w:rFonts w:hint="eastAsia" w:ascii="Times New Roman" w:hAnsi="Times New Roman" w:eastAsia="仿宋" w:cs="Times New Roman"/>
                <w:color w:val="000000"/>
                <w:sz w:val="18"/>
                <w:szCs w:val="18"/>
                <w:shd w:val="clear" w:color="auto" w:fill="FFFFFF"/>
                <w:lang w:eastAsia="zh-CN"/>
              </w:rPr>
              <w:t>经费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91</w:t>
            </w:r>
          </w:p>
        </w:tc>
      </w:tr>
    </w:tbl>
    <w:p>
      <w:pPr>
        <w:ind w:firstLine="560" w:firstLineChars="200"/>
        <w:rPr>
          <w:rFonts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rPr>
        <w:t>3、评价结论</w:t>
      </w:r>
    </w:p>
    <w:p>
      <w:pPr>
        <w:ind w:firstLine="560" w:firstLineChars="200"/>
        <w:rPr>
          <w:rFonts w:ascii="Times New Roman" w:hAnsi="Times New Roman" w:eastAsia="仿宋" w:cs="Times New Roman"/>
          <w:color w:val="000000"/>
          <w:sz w:val="28"/>
          <w:szCs w:val="28"/>
          <w:shd w:val="clear" w:color="auto" w:fill="FFFFFF"/>
        </w:rPr>
      </w:pPr>
      <w:r>
        <w:rPr>
          <w:rFonts w:ascii="Times New Roman" w:hAnsi="Times New Roman" w:eastAsia="仿宋" w:cs="Times New Roman"/>
          <w:color w:val="000000"/>
          <w:sz w:val="28"/>
          <w:szCs w:val="28"/>
          <w:shd w:val="clear" w:color="auto" w:fill="FFFFFF"/>
        </w:rPr>
        <w:t>20</w:t>
      </w:r>
      <w:r>
        <w:rPr>
          <w:rFonts w:hint="eastAsia" w:ascii="Times New Roman" w:hAnsi="Times New Roman" w:eastAsia="仿宋" w:cs="Times New Roman"/>
          <w:color w:val="000000"/>
          <w:sz w:val="28"/>
          <w:szCs w:val="28"/>
          <w:shd w:val="clear" w:color="auto" w:fill="FFFFFF"/>
        </w:rPr>
        <w:t>2</w:t>
      </w:r>
      <w:r>
        <w:rPr>
          <w:rFonts w:hint="eastAsia" w:ascii="Times New Roman" w:hAnsi="Times New Roman" w:eastAsia="仿宋" w:cs="Times New Roman"/>
          <w:color w:val="000000"/>
          <w:sz w:val="28"/>
          <w:szCs w:val="28"/>
          <w:shd w:val="clear" w:color="auto" w:fill="FFFFFF"/>
          <w:lang w:val="en-US" w:eastAsia="zh-CN"/>
        </w:rPr>
        <w:t>4</w:t>
      </w:r>
      <w:r>
        <w:rPr>
          <w:rFonts w:ascii="Times New Roman" w:hAnsi="Times New Roman" w:eastAsia="仿宋" w:cs="Times New Roman"/>
          <w:color w:val="000000"/>
          <w:sz w:val="28"/>
          <w:szCs w:val="28"/>
          <w:shd w:val="clear" w:color="auto" w:fill="FFFFFF"/>
        </w:rPr>
        <w:t>年我</w:t>
      </w:r>
      <w:r>
        <w:rPr>
          <w:rFonts w:hint="eastAsia" w:ascii="Times New Roman" w:hAnsi="Times New Roman" w:eastAsia="仿宋" w:cs="Times New Roman"/>
          <w:color w:val="000000"/>
          <w:sz w:val="28"/>
          <w:szCs w:val="28"/>
          <w:shd w:val="clear" w:color="auto" w:fill="FFFFFF"/>
          <w:lang w:eastAsia="zh-CN"/>
        </w:rPr>
        <w:t>部门</w:t>
      </w:r>
      <w:r>
        <w:rPr>
          <w:rFonts w:ascii="Times New Roman" w:hAnsi="Times New Roman" w:eastAsia="仿宋" w:cs="Times New Roman"/>
          <w:color w:val="000000"/>
          <w:sz w:val="28"/>
          <w:szCs w:val="28"/>
          <w:shd w:val="clear" w:color="auto" w:fill="FFFFFF"/>
        </w:rPr>
        <w:t>积极履职，通过加强预算收支管理，不断梳理内部管理流程，建立健全内部管理制度，部门整体支出管理水平得到提升</w:t>
      </w:r>
      <w:r>
        <w:rPr>
          <w:rFonts w:hint="eastAsia" w:ascii="Times New Roman" w:hAnsi="Times New Roman" w:eastAsia="仿宋" w:cs="Times New Roman"/>
          <w:color w:val="000000"/>
          <w:sz w:val="28"/>
          <w:szCs w:val="28"/>
          <w:shd w:val="clear" w:color="auto" w:fill="FFFFFF"/>
        </w:rPr>
        <w:t>。经自评，</w:t>
      </w:r>
      <w:r>
        <w:rPr>
          <w:rFonts w:hint="eastAsia" w:ascii="Times New Roman" w:hAnsi="Times New Roman" w:eastAsia="仿宋" w:cs="Times New Roman"/>
          <w:color w:val="000000"/>
          <w:sz w:val="28"/>
          <w:szCs w:val="28"/>
          <w:shd w:val="clear" w:color="auto" w:fill="FFFFFF"/>
          <w:lang w:val="en-US" w:eastAsia="zh-CN"/>
        </w:rPr>
        <w:t>20</w:t>
      </w:r>
      <w:r>
        <w:rPr>
          <w:rFonts w:hint="eastAsia" w:ascii="Times New Roman" w:hAnsi="Times New Roman" w:eastAsia="仿宋" w:cs="Times New Roman"/>
          <w:color w:val="000000"/>
          <w:sz w:val="28"/>
          <w:szCs w:val="28"/>
          <w:shd w:val="clear" w:color="auto" w:fill="FFFFFF"/>
        </w:rPr>
        <w:t>个项目自评得分均在</w:t>
      </w:r>
      <w:r>
        <w:rPr>
          <w:rFonts w:hint="eastAsia" w:ascii="Times New Roman" w:hAnsi="Times New Roman" w:eastAsia="仿宋" w:cs="Times New Roman"/>
          <w:color w:val="000000"/>
          <w:sz w:val="28"/>
          <w:szCs w:val="28"/>
          <w:shd w:val="clear" w:color="auto" w:fill="FFFFFF"/>
          <w:lang w:val="en-US" w:eastAsia="zh-CN"/>
        </w:rPr>
        <w:t>85</w:t>
      </w:r>
      <w:r>
        <w:rPr>
          <w:rFonts w:hint="eastAsia" w:ascii="Times New Roman" w:hAnsi="Times New Roman" w:eastAsia="仿宋" w:cs="Times New Roman"/>
          <w:color w:val="000000"/>
          <w:sz w:val="28"/>
          <w:szCs w:val="28"/>
          <w:shd w:val="clear" w:color="auto" w:fill="FFFFFF"/>
        </w:rPr>
        <w:t>分以上，</w:t>
      </w:r>
      <w:r>
        <w:rPr>
          <w:rFonts w:ascii="Times New Roman" w:hAnsi="Times New Roman" w:eastAsia="仿宋" w:cs="Times New Roman"/>
          <w:color w:val="000000"/>
          <w:sz w:val="28"/>
          <w:szCs w:val="28"/>
          <w:shd w:val="clear" w:color="auto" w:fill="FFFFFF"/>
        </w:rPr>
        <w:t>较好的完成了年度工作目标</w:t>
      </w:r>
      <w:r>
        <w:rPr>
          <w:rFonts w:hint="eastAsia" w:ascii="Times New Roman" w:hAnsi="Times New Roman" w:eastAsia="仿宋" w:cs="Times New Roman"/>
          <w:color w:val="000000"/>
          <w:sz w:val="28"/>
          <w:szCs w:val="28"/>
          <w:shd w:val="clear" w:color="auto" w:fill="FFFFFF"/>
        </w:rPr>
        <w:t>，综合评价等级为“优秀”</w:t>
      </w:r>
      <w:r>
        <w:rPr>
          <w:rFonts w:ascii="Times New Roman" w:hAnsi="Times New Roman" w:eastAsia="仿宋" w:cs="Times New Roman"/>
          <w:color w:val="000000"/>
          <w:sz w:val="28"/>
          <w:szCs w:val="28"/>
          <w:shd w:val="clear" w:color="auto" w:fill="FFFFFF"/>
        </w:rPr>
        <w:t>。</w:t>
      </w:r>
    </w:p>
    <w:p>
      <w:pPr>
        <w:ind w:firstLine="560" w:firstLineChars="200"/>
        <w:rPr>
          <w:rFonts w:hint="eastAsia" w:ascii="黑体" w:hAnsi="黑体" w:eastAsia="黑体" w:cs="Times New Roman"/>
          <w:color w:val="000000"/>
          <w:sz w:val="28"/>
          <w:szCs w:val="28"/>
          <w:shd w:val="clear" w:color="auto" w:fill="FFFFFF"/>
          <w:lang w:eastAsia="zh-CN"/>
        </w:rPr>
      </w:pPr>
      <w:r>
        <w:rPr>
          <w:rFonts w:hint="eastAsia" w:ascii="黑体" w:hAnsi="黑体" w:eastAsia="黑体" w:cs="Times New Roman"/>
          <w:color w:val="000000"/>
          <w:sz w:val="28"/>
          <w:szCs w:val="28"/>
          <w:shd w:val="clear" w:color="auto" w:fill="FFFFFF"/>
          <w:lang w:eastAsia="zh-CN"/>
        </w:rPr>
        <w:t>五</w:t>
      </w:r>
      <w:r>
        <w:rPr>
          <w:rFonts w:ascii="黑体" w:hAnsi="黑体" w:eastAsia="黑体" w:cs="Times New Roman"/>
          <w:color w:val="000000"/>
          <w:sz w:val="28"/>
          <w:szCs w:val="28"/>
          <w:shd w:val="clear" w:color="auto" w:fill="FFFFFF"/>
        </w:rPr>
        <w:t>、</w:t>
      </w:r>
      <w:r>
        <w:rPr>
          <w:rFonts w:hint="eastAsia" w:ascii="黑体" w:hAnsi="黑体" w:eastAsia="黑体" w:cs="Times New Roman"/>
          <w:color w:val="000000"/>
          <w:sz w:val="28"/>
          <w:szCs w:val="28"/>
          <w:shd w:val="clear" w:color="auto" w:fill="FFFFFF"/>
          <w:lang w:eastAsia="zh-CN"/>
        </w:rPr>
        <w:t>存在的问题及改进措施</w:t>
      </w:r>
    </w:p>
    <w:p>
      <w:pPr>
        <w:ind w:firstLine="560" w:firstLineChars="200"/>
        <w:rPr>
          <w:rFonts w:ascii="Times New Roman" w:hAnsi="Times New Roman" w:eastAsia="仿宋" w:cs="Times New Roman"/>
          <w:color w:val="000000"/>
          <w:sz w:val="28"/>
          <w:szCs w:val="28"/>
          <w:shd w:val="clear" w:color="auto" w:fill="FFFFFF"/>
        </w:rPr>
      </w:pPr>
      <w:r>
        <w:rPr>
          <w:rFonts w:ascii="Times New Roman" w:hAnsi="Times New Roman" w:eastAsia="仿宋" w:cs="Times New Roman"/>
          <w:color w:val="000000"/>
          <w:sz w:val="28"/>
          <w:szCs w:val="28"/>
          <w:shd w:val="clear" w:color="auto" w:fill="FFFFFF"/>
        </w:rPr>
        <w:t>我</w:t>
      </w:r>
      <w:r>
        <w:rPr>
          <w:rFonts w:hint="eastAsia" w:ascii="Times New Roman" w:hAnsi="Times New Roman" w:eastAsia="仿宋" w:cs="Times New Roman"/>
          <w:color w:val="000000"/>
          <w:sz w:val="28"/>
          <w:szCs w:val="28"/>
          <w:shd w:val="clear" w:color="auto" w:fill="FFFFFF"/>
          <w:lang w:eastAsia="zh-CN"/>
        </w:rPr>
        <w:t>部门</w:t>
      </w:r>
      <w:r>
        <w:rPr>
          <w:rFonts w:ascii="Times New Roman" w:hAnsi="Times New Roman" w:eastAsia="仿宋" w:cs="Times New Roman"/>
          <w:color w:val="000000"/>
          <w:sz w:val="28"/>
          <w:szCs w:val="28"/>
          <w:shd w:val="clear" w:color="auto" w:fill="FFFFFF"/>
        </w:rPr>
        <w:t>在设置总体目标和具体绩效</w:t>
      </w:r>
      <w:r>
        <w:rPr>
          <w:rFonts w:hint="eastAsia" w:ascii="Times New Roman" w:hAnsi="Times New Roman" w:eastAsia="仿宋" w:cs="Times New Roman"/>
          <w:color w:val="000000"/>
          <w:sz w:val="28"/>
          <w:szCs w:val="28"/>
          <w:shd w:val="clear" w:color="auto" w:fill="FFFFFF"/>
        </w:rPr>
        <w:t>指标</w:t>
      </w:r>
      <w:r>
        <w:rPr>
          <w:rFonts w:ascii="Times New Roman" w:hAnsi="Times New Roman" w:eastAsia="仿宋" w:cs="Times New Roman"/>
          <w:color w:val="000000"/>
          <w:sz w:val="28"/>
          <w:szCs w:val="28"/>
          <w:shd w:val="clear" w:color="auto" w:fill="FFFFFF"/>
        </w:rPr>
        <w:t>时，牢牢把握关联性、可控性、可实施性，精准性，可衡量和低成本的原则，根据</w:t>
      </w:r>
      <w:r>
        <w:rPr>
          <w:rFonts w:hint="eastAsia" w:ascii="Times New Roman" w:hAnsi="Times New Roman" w:eastAsia="仿宋" w:cs="Times New Roman"/>
          <w:color w:val="000000"/>
          <w:sz w:val="28"/>
          <w:szCs w:val="28"/>
          <w:shd w:val="clear" w:color="auto" w:fill="FFFFFF"/>
        </w:rPr>
        <w:t>各项预算</w:t>
      </w:r>
      <w:r>
        <w:rPr>
          <w:rFonts w:ascii="Times New Roman" w:hAnsi="Times New Roman" w:eastAsia="仿宋" w:cs="Times New Roman"/>
          <w:color w:val="000000"/>
          <w:sz w:val="28"/>
          <w:szCs w:val="28"/>
          <w:shd w:val="clear" w:color="auto" w:fill="FFFFFF"/>
        </w:rPr>
        <w:t>特点设置相应绩效目标</w:t>
      </w:r>
      <w:r>
        <w:rPr>
          <w:rFonts w:hint="eastAsia" w:ascii="Times New Roman" w:hAnsi="Times New Roman" w:eastAsia="仿宋" w:cs="Times New Roman"/>
          <w:color w:val="000000"/>
          <w:sz w:val="28"/>
          <w:szCs w:val="28"/>
          <w:shd w:val="clear" w:color="auto" w:fill="FFFFFF"/>
        </w:rPr>
        <w:t>。但由于绩效目标管理经验不足，导致预算绩效目标设置和绩效指标编制水平有待进一步提高。</w:t>
      </w:r>
    </w:p>
    <w:p>
      <w:pPr>
        <w:ind w:firstLine="560" w:firstLineChars="200"/>
        <w:rPr>
          <w:rFonts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rPr>
        <w:t>例如：部分绩效指标设定不易量化，只能用定性方法考核，造成评分具有一定主观性。</w:t>
      </w:r>
    </w:p>
    <w:p>
      <w:pPr>
        <w:ind w:firstLine="560" w:firstLineChars="200"/>
        <w:rPr>
          <w:rFonts w:hint="eastAsia"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rPr>
        <w:t>（一）整改措施</w:t>
      </w:r>
    </w:p>
    <w:p>
      <w:pPr>
        <w:ind w:firstLine="560" w:firstLineChars="200"/>
        <w:rPr>
          <w:rFonts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rPr>
        <w:t>1、在工作中根据不断出现的新情况和发现的新问题，逐步完善项目绩效评价管理体系，进一步提高项目绩效管理水平；</w:t>
      </w:r>
    </w:p>
    <w:p>
      <w:pPr>
        <w:pStyle w:val="8"/>
        <w:shd w:val="clear" w:color="auto" w:fill="FFFFFF"/>
        <w:spacing w:before="0" w:beforeAutospacing="0" w:after="0" w:afterAutospacing="0"/>
        <w:ind w:firstLine="560" w:firstLineChars="200"/>
        <w:jc w:val="both"/>
        <w:rPr>
          <w:rFonts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rPr>
        <w:t>2、</w:t>
      </w:r>
      <w:r>
        <w:rPr>
          <w:rFonts w:ascii="Times New Roman" w:hAnsi="Times New Roman" w:eastAsia="仿宋" w:cs="Times New Roman"/>
          <w:color w:val="000000"/>
          <w:sz w:val="28"/>
          <w:szCs w:val="28"/>
          <w:shd w:val="clear" w:color="auto" w:fill="FFFFFF"/>
        </w:rPr>
        <w:t>对相关人员加强培训，特别是针对《预算法》</w:t>
      </w:r>
      <w:r>
        <w:rPr>
          <w:rFonts w:hint="eastAsia" w:ascii="Times New Roman" w:hAnsi="Times New Roman" w:eastAsia="仿宋" w:cs="Times New Roman"/>
          <w:color w:val="000000"/>
          <w:sz w:val="28"/>
          <w:szCs w:val="28"/>
          <w:shd w:val="clear" w:color="auto" w:fill="FFFFFF"/>
        </w:rPr>
        <w:t>，</w:t>
      </w:r>
      <w:r>
        <w:rPr>
          <w:rFonts w:ascii="Times New Roman" w:hAnsi="Times New Roman" w:eastAsia="仿宋" w:cs="Times New Roman"/>
          <w:color w:val="000000"/>
          <w:sz w:val="28"/>
          <w:szCs w:val="28"/>
          <w:shd w:val="clear" w:color="auto" w:fill="FFFFFF"/>
        </w:rPr>
        <w:t>《行政事业</w:t>
      </w:r>
      <w:r>
        <w:rPr>
          <w:rFonts w:hint="eastAsia" w:ascii="Times New Roman" w:hAnsi="Times New Roman" w:eastAsia="仿宋" w:cs="Times New Roman"/>
          <w:color w:val="000000"/>
          <w:sz w:val="28"/>
          <w:szCs w:val="28"/>
          <w:shd w:val="clear" w:color="auto" w:fill="FFFFFF"/>
          <w:lang w:eastAsia="zh-CN"/>
        </w:rPr>
        <w:t>部门</w:t>
      </w:r>
      <w:r>
        <w:rPr>
          <w:rFonts w:ascii="Times New Roman" w:hAnsi="Times New Roman" w:eastAsia="仿宋" w:cs="Times New Roman"/>
          <w:color w:val="000000"/>
          <w:sz w:val="28"/>
          <w:szCs w:val="28"/>
          <w:shd w:val="clear" w:color="auto" w:fill="FFFFFF"/>
        </w:rPr>
        <w:t>会计制度》</w:t>
      </w:r>
      <w:r>
        <w:rPr>
          <w:rFonts w:hint="eastAsia" w:ascii="Times New Roman" w:hAnsi="Times New Roman" w:eastAsia="仿宋" w:cs="Times New Roman"/>
          <w:color w:val="000000"/>
          <w:sz w:val="28"/>
          <w:szCs w:val="28"/>
          <w:shd w:val="clear" w:color="auto" w:fill="FFFFFF"/>
        </w:rPr>
        <w:t>，项目立项规范，绩效评价相</w:t>
      </w:r>
      <w:r>
        <w:rPr>
          <w:rFonts w:ascii="仿宋" w:hAnsi="仿宋" w:eastAsia="仿宋" w:cs="Times New Roman"/>
          <w:color w:val="000000"/>
          <w:sz w:val="28"/>
          <w:szCs w:val="28"/>
          <w:shd w:val="clear" w:color="auto" w:fill="FFFFFF"/>
        </w:rPr>
        <w:t>关方针、政策以及市财政有关规定</w:t>
      </w:r>
      <w:r>
        <w:rPr>
          <w:rFonts w:ascii="Times New Roman" w:hAnsi="Times New Roman" w:eastAsia="仿宋" w:cs="Times New Roman"/>
          <w:color w:val="000000"/>
          <w:sz w:val="28"/>
          <w:szCs w:val="28"/>
          <w:shd w:val="clear" w:color="auto" w:fill="FFFFFF"/>
        </w:rPr>
        <w:t>等</w:t>
      </w:r>
      <w:r>
        <w:rPr>
          <w:rFonts w:hint="eastAsia" w:ascii="Times New Roman" w:hAnsi="Times New Roman" w:eastAsia="仿宋" w:cs="Times New Roman"/>
          <w:color w:val="000000"/>
          <w:sz w:val="28"/>
          <w:szCs w:val="28"/>
          <w:shd w:val="clear" w:color="auto" w:fill="FFFFFF"/>
        </w:rPr>
        <w:t>的</w:t>
      </w:r>
      <w:r>
        <w:rPr>
          <w:rFonts w:ascii="Times New Roman" w:hAnsi="Times New Roman" w:eastAsia="仿宋" w:cs="Times New Roman"/>
          <w:color w:val="000000"/>
          <w:sz w:val="28"/>
          <w:szCs w:val="28"/>
          <w:shd w:val="clear" w:color="auto" w:fill="FFFFFF"/>
        </w:rPr>
        <w:t>学习培训，切实提高部门预算收支管理水平</w:t>
      </w:r>
      <w:r>
        <w:rPr>
          <w:rFonts w:hint="eastAsia" w:ascii="Times New Roman" w:hAnsi="Times New Roman" w:eastAsia="仿宋" w:cs="Times New Roman"/>
          <w:color w:val="000000"/>
          <w:sz w:val="28"/>
          <w:szCs w:val="28"/>
          <w:shd w:val="clear" w:color="auto" w:fill="FFFFFF"/>
        </w:rPr>
        <w:t>、项目立项管理水平和绩效目标管理水平</w:t>
      </w:r>
      <w:r>
        <w:rPr>
          <w:rFonts w:ascii="Times New Roman" w:hAnsi="Times New Roman" w:eastAsia="仿宋" w:cs="Times New Roman"/>
          <w:color w:val="000000"/>
          <w:sz w:val="28"/>
          <w:szCs w:val="28"/>
          <w:shd w:val="clear" w:color="auto" w:fill="FFFFFF"/>
        </w:rPr>
        <w:t>。</w:t>
      </w:r>
    </w:p>
    <w:p>
      <w:pPr>
        <w:ind w:firstLine="560" w:firstLineChars="200"/>
        <w:rPr>
          <w:rFonts w:hint="eastAsia"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rPr>
        <w:t>（二）结果应用</w:t>
      </w:r>
    </w:p>
    <w:p>
      <w:pPr>
        <w:pStyle w:val="8"/>
        <w:shd w:val="clear" w:color="auto" w:fill="FFFFFF"/>
        <w:spacing w:before="0" w:beforeAutospacing="0" w:after="0" w:afterAutospacing="0"/>
        <w:ind w:firstLine="560" w:firstLineChars="200"/>
        <w:jc w:val="both"/>
        <w:rPr>
          <w:rFonts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rPr>
        <w:t>通过年度绩效评价，有效了解预算编制、预算执行、绩效目标实现等相关情况，对以后的年度预算安排和预算收支管理工作具有指导性意义。</w:t>
      </w:r>
    </w:p>
    <w:p>
      <w:pPr>
        <w:pStyle w:val="8"/>
        <w:shd w:val="clear" w:color="auto" w:fill="FFFFFF"/>
        <w:spacing w:before="0" w:beforeAutospacing="0" w:after="0" w:afterAutospacing="0"/>
        <w:ind w:firstLine="560" w:firstLineChars="200"/>
        <w:jc w:val="both"/>
        <w:rPr>
          <w:rFonts w:ascii="Times New Roman" w:hAnsi="Times New Roman" w:eastAsia="仿宋" w:cs="Times New Roman"/>
          <w:color w:val="000000"/>
          <w:sz w:val="28"/>
          <w:szCs w:val="28"/>
          <w:shd w:val="clear" w:color="auto" w:fill="FFFFFF"/>
        </w:rPr>
      </w:pPr>
    </w:p>
    <w:p>
      <w:pPr>
        <w:pStyle w:val="8"/>
        <w:shd w:val="clear" w:color="auto" w:fill="FFFFFF"/>
        <w:spacing w:before="0" w:beforeAutospacing="0" w:after="0" w:afterAutospacing="0"/>
        <w:ind w:firstLine="560" w:firstLineChars="200"/>
        <w:jc w:val="both"/>
        <w:rPr>
          <w:rFonts w:ascii="Times New Roman" w:hAnsi="Times New Roman" w:eastAsia="仿宋" w:cs="Times New Roman"/>
          <w:color w:val="000000"/>
          <w:sz w:val="28"/>
          <w:szCs w:val="28"/>
          <w:shd w:val="clear" w:color="auto" w:fill="FFFFFF"/>
        </w:rPr>
      </w:pPr>
    </w:p>
    <w:p>
      <w:pPr>
        <w:pStyle w:val="8"/>
        <w:shd w:val="clear" w:color="auto" w:fill="FFFFFF"/>
        <w:spacing w:before="0" w:beforeAutospacing="0" w:after="0" w:afterAutospacing="0"/>
        <w:ind w:firstLine="560" w:firstLineChars="200"/>
        <w:jc w:val="right"/>
        <w:rPr>
          <w:rFonts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rPr>
        <w:t>石家庄市科学技术协会</w:t>
      </w:r>
    </w:p>
    <w:p>
      <w:pPr>
        <w:pStyle w:val="8"/>
        <w:shd w:val="clear" w:color="auto" w:fill="FFFFFF"/>
        <w:spacing w:before="0" w:beforeAutospacing="0" w:after="0" w:afterAutospacing="0"/>
        <w:ind w:firstLine="560" w:firstLineChars="200"/>
        <w:jc w:val="right"/>
        <w:rPr>
          <w:rFonts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rPr>
        <w:t>202</w:t>
      </w:r>
      <w:r>
        <w:rPr>
          <w:rFonts w:hint="eastAsia" w:ascii="Times New Roman" w:hAnsi="Times New Roman" w:eastAsia="仿宋" w:cs="Times New Roman"/>
          <w:color w:val="000000"/>
          <w:sz w:val="28"/>
          <w:szCs w:val="28"/>
          <w:shd w:val="clear" w:color="auto" w:fill="FFFFFF"/>
          <w:lang w:val="en-US" w:eastAsia="zh-CN"/>
        </w:rPr>
        <w:t>5</w:t>
      </w:r>
      <w:r>
        <w:rPr>
          <w:rFonts w:hint="eastAsia" w:ascii="Times New Roman" w:hAnsi="Times New Roman" w:eastAsia="仿宋" w:cs="Times New Roman"/>
          <w:color w:val="000000"/>
          <w:sz w:val="28"/>
          <w:szCs w:val="28"/>
          <w:shd w:val="clear" w:color="auto" w:fill="FFFFFF"/>
        </w:rPr>
        <w:t>年</w:t>
      </w:r>
      <w:r>
        <w:rPr>
          <w:rFonts w:hint="eastAsia" w:ascii="Times New Roman" w:hAnsi="Times New Roman" w:eastAsia="仿宋" w:cs="Times New Roman"/>
          <w:color w:val="000000"/>
          <w:sz w:val="28"/>
          <w:szCs w:val="28"/>
          <w:shd w:val="clear" w:color="auto" w:fill="FFFFFF"/>
          <w:lang w:val="en-US" w:eastAsia="zh-CN"/>
        </w:rPr>
        <w:t>3</w:t>
      </w:r>
      <w:r>
        <w:rPr>
          <w:rFonts w:hint="eastAsia" w:ascii="Times New Roman" w:hAnsi="Times New Roman" w:eastAsia="仿宋" w:cs="Times New Roman"/>
          <w:color w:val="000000"/>
          <w:sz w:val="28"/>
          <w:szCs w:val="28"/>
          <w:shd w:val="clear" w:color="auto" w:fill="FFFFFF"/>
        </w:rPr>
        <w:t>月</w:t>
      </w:r>
      <w:r>
        <w:rPr>
          <w:rFonts w:hint="eastAsia" w:ascii="Times New Roman" w:hAnsi="Times New Roman" w:eastAsia="仿宋" w:cs="Times New Roman"/>
          <w:color w:val="000000"/>
          <w:sz w:val="28"/>
          <w:szCs w:val="28"/>
          <w:shd w:val="clear" w:color="auto" w:fill="FFFFFF"/>
          <w:lang w:val="en-US" w:eastAsia="zh-CN"/>
        </w:rPr>
        <w:t>13</w:t>
      </w:r>
      <w:r>
        <w:rPr>
          <w:rFonts w:hint="eastAsia" w:ascii="Times New Roman" w:hAnsi="Times New Roman" w:eastAsia="仿宋" w:cs="Times New Roman"/>
          <w:color w:val="000000"/>
          <w:sz w:val="28"/>
          <w:szCs w:val="28"/>
          <w:shd w:val="clear" w:color="auto" w:fill="FFFFFF"/>
        </w:rPr>
        <w:t>日</w:t>
      </w:r>
    </w:p>
    <w:sectPr>
      <w:footerReference r:id="rId3" w:type="default"/>
      <w:pgSz w:w="11906" w:h="16838"/>
      <w:pgMar w:top="1440" w:right="1588" w:bottom="1440"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Arial Unicode MS"/>
    <w:panose1 w:val="00000000000000000000"/>
    <w:charset w:val="86"/>
    <w:family w:val="auto"/>
    <w:pitch w:val="default"/>
    <w:sig w:usb0="00000000" w:usb1="00000000" w:usb2="00000016" w:usb3="00000000" w:csb0="0004000F" w:csb1="00000000"/>
  </w:font>
  <w:font w:name="Arial Unicode MS">
    <w:panose1 w:val="020B0604020202020204"/>
    <w:charset w:val="86"/>
    <w:family w:val="auto"/>
    <w:pitch w:val="default"/>
    <w:sig w:usb0="FFFFFFFF" w:usb1="E9FFFFFF" w:usb2="0000003F" w:usb3="00000000" w:csb0="603F01FF" w:csb1="FFFF0000"/>
  </w:font>
  <w:font w:name="方正仿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等线">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2903111"/>
      <w:docPartObj>
        <w:docPartGallery w:val="autotext"/>
      </w:docPartObj>
    </w:sdtPr>
    <w:sdtContent>
      <w:p>
        <w:pPr>
          <w:pStyle w:val="5"/>
          <w:jc w:val="center"/>
        </w:pPr>
        <w:r>
          <w:fldChar w:fldCharType="begin"/>
        </w:r>
        <w:r>
          <w:instrText xml:space="preserve">PAGE   \* MERGEFORMAT</w:instrText>
        </w:r>
        <w:r>
          <w:fldChar w:fldCharType="separate"/>
        </w:r>
        <w:r>
          <w:rPr>
            <w:lang w:val="zh-CN"/>
          </w:rPr>
          <w:t>10</w:t>
        </w:r>
        <w:r>
          <w:fldChar w:fldCharType="end"/>
        </w:r>
      </w:p>
    </w:sdtContent>
  </w:sdt>
  <w:p>
    <w:pPr>
      <w:pStyle w:val="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B259767"/>
    <w:multiLevelType w:val="singleLevel"/>
    <w:tmpl w:val="AB259767"/>
    <w:lvl w:ilvl="0" w:tentative="0">
      <w:start w:val="1"/>
      <w:numFmt w:val="chineseCounting"/>
      <w:suff w:val="nothing"/>
      <w:lvlText w:val="%1、"/>
      <w:lvlJc w:val="left"/>
      <w:pPr>
        <w:ind w:left="70"/>
      </w:pPr>
      <w:rPr>
        <w:rFonts w:hint="eastAsia"/>
      </w:rPr>
    </w:lvl>
  </w:abstractNum>
  <w:abstractNum w:abstractNumId="1">
    <w:nsid w:val="B03C2A58"/>
    <w:multiLevelType w:val="singleLevel"/>
    <w:tmpl w:val="B03C2A58"/>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rsids>
    <w:rsidRoot w:val="00F707BF"/>
    <w:rsid w:val="00007A90"/>
    <w:rsid w:val="0001651C"/>
    <w:rsid w:val="00044936"/>
    <w:rsid w:val="00077E6E"/>
    <w:rsid w:val="00087585"/>
    <w:rsid w:val="000909C7"/>
    <w:rsid w:val="000D009D"/>
    <w:rsid w:val="000D66B6"/>
    <w:rsid w:val="000E02CA"/>
    <w:rsid w:val="000F1139"/>
    <w:rsid w:val="0010060E"/>
    <w:rsid w:val="0014603A"/>
    <w:rsid w:val="00146C5E"/>
    <w:rsid w:val="00175CBD"/>
    <w:rsid w:val="001850E9"/>
    <w:rsid w:val="0021556E"/>
    <w:rsid w:val="00295577"/>
    <w:rsid w:val="002B226A"/>
    <w:rsid w:val="002B40A8"/>
    <w:rsid w:val="002D3F1B"/>
    <w:rsid w:val="00300755"/>
    <w:rsid w:val="00310B6F"/>
    <w:rsid w:val="00311B42"/>
    <w:rsid w:val="0031234B"/>
    <w:rsid w:val="003B1972"/>
    <w:rsid w:val="0040765D"/>
    <w:rsid w:val="00450548"/>
    <w:rsid w:val="00476A93"/>
    <w:rsid w:val="00493061"/>
    <w:rsid w:val="004F24E4"/>
    <w:rsid w:val="004F36E8"/>
    <w:rsid w:val="00536E6E"/>
    <w:rsid w:val="00552243"/>
    <w:rsid w:val="0057116C"/>
    <w:rsid w:val="00571BD1"/>
    <w:rsid w:val="00576A95"/>
    <w:rsid w:val="00587186"/>
    <w:rsid w:val="005B0DA7"/>
    <w:rsid w:val="005E3290"/>
    <w:rsid w:val="005E3EA1"/>
    <w:rsid w:val="00615ED6"/>
    <w:rsid w:val="0069754E"/>
    <w:rsid w:val="006A0CDE"/>
    <w:rsid w:val="006B366D"/>
    <w:rsid w:val="006B55A9"/>
    <w:rsid w:val="006D5696"/>
    <w:rsid w:val="006F0553"/>
    <w:rsid w:val="006F0FF8"/>
    <w:rsid w:val="006F31A3"/>
    <w:rsid w:val="007276F7"/>
    <w:rsid w:val="00733810"/>
    <w:rsid w:val="00744655"/>
    <w:rsid w:val="0075092C"/>
    <w:rsid w:val="00761FCB"/>
    <w:rsid w:val="00771567"/>
    <w:rsid w:val="00794125"/>
    <w:rsid w:val="007C16F0"/>
    <w:rsid w:val="007C6DA7"/>
    <w:rsid w:val="008134DF"/>
    <w:rsid w:val="00841D5B"/>
    <w:rsid w:val="008433F2"/>
    <w:rsid w:val="0084344A"/>
    <w:rsid w:val="00845EC4"/>
    <w:rsid w:val="008606D6"/>
    <w:rsid w:val="0086470E"/>
    <w:rsid w:val="00875174"/>
    <w:rsid w:val="00882C47"/>
    <w:rsid w:val="00894AFA"/>
    <w:rsid w:val="008A5ED7"/>
    <w:rsid w:val="008B0120"/>
    <w:rsid w:val="008B315D"/>
    <w:rsid w:val="008B76F8"/>
    <w:rsid w:val="008B7C2F"/>
    <w:rsid w:val="008C764F"/>
    <w:rsid w:val="008D5399"/>
    <w:rsid w:val="008E48BD"/>
    <w:rsid w:val="008E57DF"/>
    <w:rsid w:val="008F7FCE"/>
    <w:rsid w:val="009345C7"/>
    <w:rsid w:val="00950B35"/>
    <w:rsid w:val="00955681"/>
    <w:rsid w:val="009C1171"/>
    <w:rsid w:val="009D5FBA"/>
    <w:rsid w:val="009E0A21"/>
    <w:rsid w:val="00A45748"/>
    <w:rsid w:val="00A461F7"/>
    <w:rsid w:val="00A56503"/>
    <w:rsid w:val="00A626ED"/>
    <w:rsid w:val="00A826CE"/>
    <w:rsid w:val="00A95EF6"/>
    <w:rsid w:val="00AC06CD"/>
    <w:rsid w:val="00AE4572"/>
    <w:rsid w:val="00AF5496"/>
    <w:rsid w:val="00B06B42"/>
    <w:rsid w:val="00B12560"/>
    <w:rsid w:val="00B15BAD"/>
    <w:rsid w:val="00B24009"/>
    <w:rsid w:val="00B54B31"/>
    <w:rsid w:val="00B627CE"/>
    <w:rsid w:val="00B72CBD"/>
    <w:rsid w:val="00B73BC9"/>
    <w:rsid w:val="00B836BE"/>
    <w:rsid w:val="00BD3C6E"/>
    <w:rsid w:val="00C52CD8"/>
    <w:rsid w:val="00C70B26"/>
    <w:rsid w:val="00CA6460"/>
    <w:rsid w:val="00CB19A4"/>
    <w:rsid w:val="00CC0671"/>
    <w:rsid w:val="00CC7EED"/>
    <w:rsid w:val="00CD4B8C"/>
    <w:rsid w:val="00CE774C"/>
    <w:rsid w:val="00CF5B7A"/>
    <w:rsid w:val="00D1150E"/>
    <w:rsid w:val="00D11A61"/>
    <w:rsid w:val="00D21C79"/>
    <w:rsid w:val="00D42AEA"/>
    <w:rsid w:val="00D56ECF"/>
    <w:rsid w:val="00D63EDA"/>
    <w:rsid w:val="00D84E1A"/>
    <w:rsid w:val="00D85A6C"/>
    <w:rsid w:val="00DC1CEF"/>
    <w:rsid w:val="00DE5379"/>
    <w:rsid w:val="00E03A31"/>
    <w:rsid w:val="00E13CFA"/>
    <w:rsid w:val="00E258BD"/>
    <w:rsid w:val="00E87E52"/>
    <w:rsid w:val="00EA7735"/>
    <w:rsid w:val="00ED25C5"/>
    <w:rsid w:val="00ED5735"/>
    <w:rsid w:val="00F037D9"/>
    <w:rsid w:val="00F1356C"/>
    <w:rsid w:val="00F20E62"/>
    <w:rsid w:val="00F3038F"/>
    <w:rsid w:val="00F546DD"/>
    <w:rsid w:val="00F56938"/>
    <w:rsid w:val="00F707BF"/>
    <w:rsid w:val="00F7124B"/>
    <w:rsid w:val="00F879B3"/>
    <w:rsid w:val="00F95F90"/>
    <w:rsid w:val="00FA73CC"/>
    <w:rsid w:val="00FD0529"/>
    <w:rsid w:val="00FD5B06"/>
    <w:rsid w:val="00FD71B1"/>
    <w:rsid w:val="00FF3FA0"/>
    <w:rsid w:val="0389567E"/>
    <w:rsid w:val="07821C68"/>
    <w:rsid w:val="0A5E146A"/>
    <w:rsid w:val="129341D1"/>
    <w:rsid w:val="16287BC3"/>
    <w:rsid w:val="164A6664"/>
    <w:rsid w:val="19E36DBF"/>
    <w:rsid w:val="1A56448D"/>
    <w:rsid w:val="23CF5F5F"/>
    <w:rsid w:val="27946A05"/>
    <w:rsid w:val="284E7F2E"/>
    <w:rsid w:val="338E0D56"/>
    <w:rsid w:val="35240C73"/>
    <w:rsid w:val="394B7E80"/>
    <w:rsid w:val="3FD12123"/>
    <w:rsid w:val="421740E8"/>
    <w:rsid w:val="46DB644B"/>
    <w:rsid w:val="483C5AE5"/>
    <w:rsid w:val="4D5D21B6"/>
    <w:rsid w:val="54204A05"/>
    <w:rsid w:val="55B52EFB"/>
    <w:rsid w:val="589B55AB"/>
    <w:rsid w:val="5EDF74A6"/>
    <w:rsid w:val="614C0D41"/>
    <w:rsid w:val="66D36A1C"/>
    <w:rsid w:val="791F7DE2"/>
    <w:rsid w:val="7B861333"/>
    <w:rsid w:val="7EBC447E"/>
    <w:rsid w:val="7F6938D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Plain Text"/>
    <w:basedOn w:val="1"/>
    <w:qFormat/>
    <w:uiPriority w:val="99"/>
    <w:rPr>
      <w:rFonts w:ascii="宋体" w:hAnsi="Courier New" w:cs="宋体"/>
      <w:szCs w:val="21"/>
    </w:rPr>
  </w:style>
  <w:style w:type="paragraph" w:styleId="3">
    <w:name w:val="Body Text Indent"/>
    <w:basedOn w:val="1"/>
    <w:link w:val="17"/>
    <w:semiHidden/>
    <w:unhideWhenUsed/>
    <w:qFormat/>
    <w:uiPriority w:val="99"/>
    <w:pPr>
      <w:spacing w:after="120"/>
      <w:ind w:left="420" w:leftChars="200"/>
    </w:pPr>
  </w:style>
  <w:style w:type="paragraph" w:styleId="4">
    <w:name w:val="Balloon Text"/>
    <w:basedOn w:val="1"/>
    <w:link w:val="16"/>
    <w:semiHidden/>
    <w:unhideWhenUsed/>
    <w:qFormat/>
    <w:uiPriority w:val="99"/>
    <w:rPr>
      <w:sz w:val="18"/>
      <w:szCs w:val="18"/>
    </w:rPr>
  </w:style>
  <w:style w:type="paragraph" w:styleId="5">
    <w:name w:val="footer"/>
    <w:basedOn w:val="1"/>
    <w:link w:val="15"/>
    <w:unhideWhenUsed/>
    <w:qFormat/>
    <w:uiPriority w:val="99"/>
    <w:pPr>
      <w:tabs>
        <w:tab w:val="center" w:pos="4153"/>
        <w:tab w:val="right" w:pos="8306"/>
      </w:tabs>
      <w:snapToGrid w:val="0"/>
      <w:jc w:val="left"/>
    </w:pPr>
    <w:rPr>
      <w:sz w:val="18"/>
      <w:szCs w:val="18"/>
    </w:rPr>
  </w:style>
  <w:style w:type="paragraph" w:styleId="6">
    <w:name w:val="envelope return"/>
    <w:basedOn w:val="1"/>
    <w:qFormat/>
    <w:uiPriority w:val="0"/>
    <w:pPr>
      <w:snapToGrid w:val="0"/>
    </w:pPr>
    <w:rPr>
      <w:rFonts w:ascii="Arial" w:hAnsi="Arial"/>
    </w:rPr>
  </w:style>
  <w:style w:type="paragraph" w:styleId="7">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9">
    <w:name w:val="Body Text First Indent 2"/>
    <w:basedOn w:val="3"/>
    <w:next w:val="2"/>
    <w:link w:val="18"/>
    <w:qFormat/>
    <w:uiPriority w:val="0"/>
    <w:pPr>
      <w:ind w:firstLine="420" w:firstLineChars="200"/>
    </w:pPr>
    <w:rPr>
      <w:szCs w:val="24"/>
    </w:rPr>
  </w:style>
  <w:style w:type="table" w:styleId="11">
    <w:name w:val="Table Grid"/>
    <w:basedOn w:val="10"/>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13">
    <w:name w:val="List Paragraph"/>
    <w:basedOn w:val="1"/>
    <w:qFormat/>
    <w:uiPriority w:val="34"/>
    <w:pPr>
      <w:ind w:firstLine="420" w:firstLineChars="200"/>
    </w:pPr>
  </w:style>
  <w:style w:type="character" w:customStyle="1" w:styleId="14">
    <w:name w:val="页眉 Char"/>
    <w:basedOn w:val="12"/>
    <w:link w:val="7"/>
    <w:qFormat/>
    <w:uiPriority w:val="99"/>
    <w:rPr>
      <w:sz w:val="18"/>
      <w:szCs w:val="18"/>
    </w:rPr>
  </w:style>
  <w:style w:type="character" w:customStyle="1" w:styleId="15">
    <w:name w:val="页脚 Char"/>
    <w:basedOn w:val="12"/>
    <w:link w:val="5"/>
    <w:qFormat/>
    <w:uiPriority w:val="99"/>
    <w:rPr>
      <w:sz w:val="18"/>
      <w:szCs w:val="18"/>
    </w:rPr>
  </w:style>
  <w:style w:type="character" w:customStyle="1" w:styleId="16">
    <w:name w:val="批注框文本 Char"/>
    <w:basedOn w:val="12"/>
    <w:link w:val="4"/>
    <w:semiHidden/>
    <w:qFormat/>
    <w:uiPriority w:val="99"/>
    <w:rPr>
      <w:sz w:val="18"/>
      <w:szCs w:val="18"/>
    </w:rPr>
  </w:style>
  <w:style w:type="character" w:customStyle="1" w:styleId="17">
    <w:name w:val="正文文本缩进 Char"/>
    <w:basedOn w:val="12"/>
    <w:link w:val="3"/>
    <w:semiHidden/>
    <w:qFormat/>
    <w:uiPriority w:val="99"/>
  </w:style>
  <w:style w:type="character" w:customStyle="1" w:styleId="18">
    <w:name w:val="正文首行缩进 2 Char"/>
    <w:basedOn w:val="17"/>
    <w:link w:val="9"/>
    <w:qFormat/>
    <w:uiPriority w:val="0"/>
    <w:rPr>
      <w:szCs w:val="24"/>
    </w:rPr>
  </w:style>
  <w:style w:type="paragraph" w:customStyle="1" w:styleId="19">
    <w:name w:val="正文 New New New New New New New New New New New New New"/>
    <w:qFormat/>
    <w:uiPriority w:val="0"/>
    <w:pPr>
      <w:widowControl w:val="0"/>
      <w:jc w:val="both"/>
    </w:pPr>
    <w:rPr>
      <w:rFonts w:ascii="Calibri" w:hAnsi="Calibri" w:eastAsia="宋体" w:cs="黑体"/>
      <w:kern w:val="2"/>
      <w:sz w:val="21"/>
      <w:szCs w:val="24"/>
      <w:lang w:val="en-US" w:eastAsia="zh-CN" w:bidi="ar-SA"/>
    </w:rPr>
  </w:style>
  <w:style w:type="paragraph" w:customStyle="1" w:styleId="20">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1">
    <w:name w:val="插入文本样式-插入职责分类绩效目标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A3D4DF-8766-4441-ACBC-C0A22D3BD72E}">
  <ds:schemaRefs/>
</ds:datastoreItem>
</file>

<file path=docProps/app.xml><?xml version="1.0" encoding="utf-8"?>
<Properties xmlns="http://schemas.openxmlformats.org/officeDocument/2006/extended-properties" xmlns:vt="http://schemas.openxmlformats.org/officeDocument/2006/docPropsVTypes">
  <Template>Normal</Template>
  <Pages>10</Pages>
  <Words>866</Words>
  <Characters>4942</Characters>
  <Lines>41</Lines>
  <Paragraphs>11</Paragraphs>
  <TotalTime>6</TotalTime>
  <ScaleCrop>false</ScaleCrop>
  <LinksUpToDate>false</LinksUpToDate>
  <CharactersWithSpaces>5797</CharactersWithSpaces>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2020-04-28T05:15:00Z</dcterms:created>
  <dc:creator>王 正礼</dc:creator>
  <cp:lastModifiedBy>Administrator</cp:lastModifiedBy>
  <cp:lastPrinted>2025-03-27T09:19:47Z</cp:lastPrinted>
  <dcterms:modified xsi:type="dcterms:W3CDTF">2025-03-27T09:35:22Z</dcterms:modified>
  <cp:revision>46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318CF65460F5447BA2E4C651B8FB75DF</vt:lpwstr>
  </property>
</Properties>
</file>