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4F4ACA">
      <w:r>
        <w:rPr>
          <w:rFonts w:hint="eastAsia"/>
        </w:rPr>
        <w:t>附件4</w:t>
      </w:r>
    </w:p>
    <w:p w14:paraId="5B0FC518"/>
    <w:p w14:paraId="5F30B56E">
      <w:pPr>
        <w:ind w:firstLine="880"/>
        <w:jc w:val="center"/>
        <w:rPr>
          <w:rFonts w:asciiTheme="majorEastAsia" w:hAnsiTheme="majorEastAsia" w:eastAsiaTheme="majorEastAsia"/>
          <w:sz w:val="44"/>
          <w:szCs w:val="44"/>
        </w:rPr>
      </w:pPr>
      <w:r>
        <w:rPr>
          <w:rFonts w:hint="eastAsia" w:asciiTheme="majorEastAsia" w:hAnsiTheme="majorEastAsia" w:eastAsiaTheme="majorEastAsia"/>
          <w:sz w:val="44"/>
          <w:szCs w:val="44"/>
        </w:rPr>
        <w:t>石家庄市城市管理综合行政执法局部门</w:t>
      </w:r>
    </w:p>
    <w:p w14:paraId="640C3E0B">
      <w:pPr>
        <w:ind w:firstLine="880"/>
        <w:jc w:val="center"/>
        <w:rPr>
          <w:rFonts w:asciiTheme="majorEastAsia" w:hAnsiTheme="majorEastAsia" w:eastAsiaTheme="majorEastAsia"/>
          <w:sz w:val="44"/>
          <w:szCs w:val="44"/>
        </w:rPr>
      </w:pPr>
      <w:r>
        <w:rPr>
          <w:rFonts w:hint="eastAsia" w:asciiTheme="majorEastAsia" w:hAnsiTheme="majorEastAsia" w:eastAsiaTheme="majorEastAsia"/>
          <w:sz w:val="44"/>
          <w:szCs w:val="44"/>
        </w:rPr>
        <w:t>2023年度整体支出绩效自评报告</w:t>
      </w:r>
    </w:p>
    <w:p w14:paraId="3B769F0A">
      <w:pPr>
        <w:ind w:firstLine="880"/>
        <w:jc w:val="center"/>
        <w:rPr>
          <w:rFonts w:asciiTheme="majorEastAsia" w:hAnsiTheme="majorEastAsia" w:eastAsiaTheme="majorEastAsia"/>
          <w:sz w:val="44"/>
          <w:szCs w:val="44"/>
        </w:rPr>
      </w:pPr>
    </w:p>
    <w:p w14:paraId="662BDBB6">
      <w:r>
        <w:rPr>
          <w:rFonts w:hint="eastAsia" w:ascii="仿宋_GB2312" w:hAnsi="华文仿宋"/>
        </w:rPr>
        <w:t>为</w:t>
      </w:r>
      <w:r>
        <w:rPr>
          <w:rFonts w:hint="eastAsia"/>
        </w:rPr>
        <w:t>贯彻落实市委市政府《关于全面落实预算绩效管理的实施意见》（石发﹝2019﹞8号）文件精神，遵循“科学性、规范性、客观性和公正性”的原则，对石家庄市城市管理综合行政执法部门2023年整体支出情况实施了财政支出绩效自评价，形成本评价报告。</w:t>
      </w:r>
    </w:p>
    <w:p w14:paraId="50FCE739">
      <w:pPr>
        <w:pStyle w:val="3"/>
        <w:ind w:firstLine="720"/>
      </w:pPr>
      <w:r>
        <w:rPr>
          <w:rFonts w:hint="eastAsia"/>
        </w:rPr>
        <w:t>部门基本情况</w:t>
      </w:r>
    </w:p>
    <w:p w14:paraId="6F68C5FB">
      <w:pPr>
        <w:pStyle w:val="4"/>
      </w:pPr>
      <w:r>
        <w:rPr>
          <w:rFonts w:hint="eastAsia"/>
        </w:rPr>
        <w:t>部门概况</w:t>
      </w:r>
    </w:p>
    <w:p w14:paraId="0DD0627E">
      <w:r>
        <w:rPr>
          <w:rFonts w:hint="eastAsia"/>
        </w:rPr>
        <w:t>1.主要职能:</w:t>
      </w:r>
    </w:p>
    <w:p w14:paraId="090784FE">
      <w:r>
        <w:rPr>
          <w:rFonts w:hint="eastAsia"/>
        </w:rPr>
        <w:t>（1）贯彻落实党中央、国务院和省委、省政府，市委.市政府关于城市管理相关工作的方针政策和法律法规。起草有关地方性法规、政府规章草案和行业标准，拟订城市管理中长期发展规划和年度计划并组织实施。</w:t>
      </w:r>
    </w:p>
    <w:p w14:paraId="62E94679">
      <w:r>
        <w:rPr>
          <w:rFonts w:hint="eastAsia"/>
        </w:rPr>
        <w:t>（2）负责编制道路、桥梁、排水、照明设施的改造.整修计划并组织实施；负责城市排水管理工作及城市排水、中水的水质监测及监督管理；负责城市道路.桥梁维护管理；负责城市夜景照明维护管理工作；负责组织、协调、管理城区市政设施改造工作，负责工程质量监督检查，安全监督检查，验收和移交工作。</w:t>
      </w:r>
    </w:p>
    <w:p w14:paraId="0E342AD5">
      <w:r>
        <w:rPr>
          <w:rFonts w:hint="eastAsia"/>
        </w:rPr>
        <w:t>（3）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14:paraId="5784DD53">
      <w:r>
        <w:rPr>
          <w:rFonts w:hint="eastAsia"/>
        </w:rPr>
        <w:t>（4）负责指导、协调、考核城市市政设施管理，市容环境卫生管理和城市管理综合执法工作；负责组织城市管理专项活动和重大执法活动。</w:t>
      </w:r>
    </w:p>
    <w:p w14:paraId="1080EE08">
      <w:r>
        <w:rPr>
          <w:rFonts w:hint="eastAsia"/>
        </w:rPr>
        <w:t>（5）负责城市供水、节水、污水处理工作。</w:t>
      </w:r>
    </w:p>
    <w:p w14:paraId="498CDD22">
      <w:r>
        <w:rPr>
          <w:rFonts w:hint="eastAsia"/>
        </w:rPr>
        <w:t>（6）负责民心河河道管理工作。</w:t>
      </w:r>
    </w:p>
    <w:p w14:paraId="0325E401">
      <w:r>
        <w:rPr>
          <w:rFonts w:hint="eastAsia"/>
        </w:rPr>
        <w:t>（7）负责城区防汛工作。研究部署城区防汛工作，开展城区防汛宣传，提高全社会的防洪减灾意识，会同有关部门做好城区自然灾害应急处置工作。承担城区防汛指挥部日常工作。</w:t>
      </w:r>
    </w:p>
    <w:p w14:paraId="322EE1F4">
      <w:r>
        <w:rPr>
          <w:rFonts w:hint="eastAsia"/>
        </w:rPr>
        <w:t>（8）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14:paraId="65DC883F">
      <w:r>
        <w:rPr>
          <w:rFonts w:hint="eastAsia"/>
        </w:rPr>
        <w:t>（9）负责协调.监督城区生活垃圾.建筑垃圾.餐厨垃圾、粪便垃圾、医疗废弃垃圾无害化处理工作；参与城市开发和城区改造中有关环卫设施配套项目建设竣工验收；指导协调主城区环卫基础设施处理能力建设。</w:t>
      </w:r>
    </w:p>
    <w:p w14:paraId="494C1CDA">
      <w:r>
        <w:rPr>
          <w:rFonts w:hint="eastAsia"/>
        </w:rPr>
        <w:t>（10）负责全市供热.燃气行业管理工作。指导县（市.区）供热、燃气管理工作。</w:t>
      </w:r>
    </w:p>
    <w:p w14:paraId="129C3135">
      <w:r>
        <w:rPr>
          <w:rFonts w:hint="eastAsia"/>
        </w:rPr>
        <w:t>（11）负责指导各区城市便道非机动车停放工作。</w:t>
      </w:r>
    </w:p>
    <w:p w14:paraId="038E1722">
      <w:r>
        <w:rPr>
          <w:rFonts w:hint="eastAsia"/>
        </w:rPr>
        <w:t>（12）负责机关和所属单位的安全生产综合监督管理工作。</w:t>
      </w:r>
    </w:p>
    <w:p w14:paraId="76F86E2B">
      <w:r>
        <w:rPr>
          <w:rFonts w:hint="eastAsia"/>
        </w:rPr>
        <w:t>（13）负责指导县（市.区）城镇（县城城建界以内）容貌整治、环境卫生、市政基础设施日常管护、综合执法、垃圾处理、污水处理等工作。</w:t>
      </w:r>
    </w:p>
    <w:p w14:paraId="6B47BE8E">
      <w:r>
        <w:rPr>
          <w:rFonts w:hint="eastAsia"/>
        </w:rPr>
        <w:t>（14）会同有关部门，做好城市建设行业涉及本部门的相关专业规划的编制和实施工作。</w:t>
      </w:r>
    </w:p>
    <w:p w14:paraId="730FD23E">
      <w:r>
        <w:rPr>
          <w:rFonts w:hint="eastAsia"/>
        </w:rPr>
        <w:t>（15）实施与以下范围内法律法规规章规定的行政处罚权有关的行政强制措施：市容环境卫生.市政公用设施、园林绿化等方面法律、法规、规章规定的全部行政处罚权；住房和城乡建设、城乡规划方面法律、法规、规章规定的全部行政处罚权；城市建成区内社会生活噪声污染、建筑施工噪声污染、建筑施工扬尘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城市建成区专业市场外城市道路、绿地、公园、广场、街头空地等公共场所无照商贩经营.违规设置户外广告等行为的行政处罚权；城市建成区内非机动车辆乱停乱放影响交通行为的行政处罚权；城市供水、节水、污水处理的行政处罚权，向城市河道倾倒废弃物、垃圾及违规取土、城市河道违法建筑物拆除等行政处罚权；城市建成区内户外公共场所食品销售和餐饮摊点无证经营，以及违法回收贩卖药品的行政处罚权。</w:t>
      </w:r>
    </w:p>
    <w:p w14:paraId="6BBA3DA2">
      <w:r>
        <w:rPr>
          <w:rFonts w:hint="eastAsia"/>
        </w:rPr>
        <w:t>（16）负责城市管理综合行政执法监督工作，指导城市管理综合执法队伍规范执法、文明执法。研究拟订城市管理和综合执法资金计划；指导县（市、区）城管综合行政执法队伍正规化建设。</w:t>
      </w:r>
    </w:p>
    <w:p w14:paraId="1ADF3CDB">
      <w:r>
        <w:rPr>
          <w:rFonts w:hint="eastAsia"/>
        </w:rPr>
        <w:t>（17）完成市委、市政府交办的其他任务。</w:t>
      </w:r>
    </w:p>
    <w:p w14:paraId="3EB6E906">
      <w:r>
        <w:t>机构情况:</w:t>
      </w:r>
    </w:p>
    <w:tbl>
      <w:tblPr>
        <w:tblStyle w:val="1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3668"/>
        <w:gridCol w:w="961"/>
        <w:gridCol w:w="1601"/>
        <w:gridCol w:w="2629"/>
      </w:tblGrid>
      <w:tr w14:paraId="6572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7DE702D8">
            <w:pPr>
              <w:pStyle w:val="21"/>
              <w:jc w:val="center"/>
            </w:pPr>
            <w:r>
              <w:t>单位名称</w:t>
            </w:r>
          </w:p>
        </w:tc>
        <w:tc>
          <w:tcPr>
            <w:tcW w:w="542" w:type="pct"/>
            <w:shd w:val="clear" w:color="auto" w:fill="auto"/>
            <w:vAlign w:val="center"/>
          </w:tcPr>
          <w:p w14:paraId="21C3C9AC">
            <w:pPr>
              <w:pStyle w:val="21"/>
              <w:jc w:val="center"/>
            </w:pPr>
            <w:r>
              <w:t>单位性质</w:t>
            </w:r>
          </w:p>
        </w:tc>
        <w:tc>
          <w:tcPr>
            <w:tcW w:w="903" w:type="pct"/>
            <w:shd w:val="clear" w:color="auto" w:fill="auto"/>
            <w:vAlign w:val="center"/>
          </w:tcPr>
          <w:p w14:paraId="603A48AA">
            <w:pPr>
              <w:pStyle w:val="21"/>
              <w:jc w:val="center"/>
            </w:pPr>
            <w:r>
              <w:t>单位规格</w:t>
            </w:r>
          </w:p>
        </w:tc>
        <w:tc>
          <w:tcPr>
            <w:tcW w:w="1483" w:type="pct"/>
            <w:shd w:val="clear" w:color="auto" w:fill="auto"/>
            <w:vAlign w:val="center"/>
          </w:tcPr>
          <w:p w14:paraId="2259362A">
            <w:pPr>
              <w:pStyle w:val="21"/>
              <w:jc w:val="center"/>
            </w:pPr>
            <w:r>
              <w:t>经费保障形式</w:t>
            </w:r>
          </w:p>
        </w:tc>
      </w:tr>
      <w:tr w14:paraId="5F0E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20D2F58">
            <w:pPr>
              <w:pStyle w:val="21"/>
              <w:jc w:val="center"/>
            </w:pPr>
            <w:r>
              <w:t>石家庄市城市管理综合行政执法局</w:t>
            </w:r>
          </w:p>
        </w:tc>
        <w:tc>
          <w:tcPr>
            <w:tcW w:w="542" w:type="pct"/>
            <w:shd w:val="clear" w:color="auto" w:fill="auto"/>
            <w:vAlign w:val="center"/>
          </w:tcPr>
          <w:p w14:paraId="62AF0C6B">
            <w:pPr>
              <w:pStyle w:val="21"/>
              <w:jc w:val="center"/>
            </w:pPr>
            <w:r>
              <w:t>行政</w:t>
            </w:r>
          </w:p>
        </w:tc>
        <w:tc>
          <w:tcPr>
            <w:tcW w:w="903" w:type="pct"/>
            <w:shd w:val="clear" w:color="auto" w:fill="auto"/>
            <w:vAlign w:val="center"/>
          </w:tcPr>
          <w:p w14:paraId="5C16A06A">
            <w:pPr>
              <w:pStyle w:val="21"/>
              <w:jc w:val="center"/>
            </w:pPr>
            <w:r>
              <w:t>正处（县）级</w:t>
            </w:r>
          </w:p>
        </w:tc>
        <w:tc>
          <w:tcPr>
            <w:tcW w:w="1483" w:type="pct"/>
            <w:shd w:val="clear" w:color="auto" w:fill="auto"/>
            <w:vAlign w:val="center"/>
          </w:tcPr>
          <w:p w14:paraId="4A472282">
            <w:pPr>
              <w:pStyle w:val="21"/>
              <w:jc w:val="center"/>
            </w:pPr>
            <w:r>
              <w:t>财政拨款</w:t>
            </w:r>
          </w:p>
        </w:tc>
      </w:tr>
      <w:tr w14:paraId="55CA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4C138607">
            <w:pPr>
              <w:pStyle w:val="21"/>
              <w:jc w:val="center"/>
            </w:pPr>
            <w:r>
              <w:t>石家庄市城市管理</w:t>
            </w:r>
            <w:r>
              <w:rPr>
                <w:rFonts w:hint="eastAsia"/>
              </w:rPr>
              <w:t>综合保障中心</w:t>
            </w:r>
          </w:p>
        </w:tc>
        <w:tc>
          <w:tcPr>
            <w:tcW w:w="542" w:type="pct"/>
            <w:shd w:val="clear" w:color="auto" w:fill="auto"/>
            <w:vAlign w:val="center"/>
          </w:tcPr>
          <w:p w14:paraId="5CAA4700">
            <w:pPr>
              <w:pStyle w:val="21"/>
              <w:jc w:val="center"/>
            </w:pPr>
            <w:r>
              <w:t>事业</w:t>
            </w:r>
          </w:p>
        </w:tc>
        <w:tc>
          <w:tcPr>
            <w:tcW w:w="903" w:type="pct"/>
            <w:shd w:val="clear" w:color="auto" w:fill="auto"/>
            <w:vAlign w:val="center"/>
          </w:tcPr>
          <w:p w14:paraId="013EB404">
            <w:pPr>
              <w:pStyle w:val="21"/>
              <w:jc w:val="center"/>
            </w:pPr>
            <w:r>
              <w:t>正处（县）级</w:t>
            </w:r>
          </w:p>
        </w:tc>
        <w:tc>
          <w:tcPr>
            <w:tcW w:w="1483" w:type="pct"/>
            <w:shd w:val="clear" w:color="auto" w:fill="auto"/>
            <w:vAlign w:val="center"/>
          </w:tcPr>
          <w:p w14:paraId="3EA214F6">
            <w:pPr>
              <w:pStyle w:val="21"/>
              <w:jc w:val="center"/>
            </w:pPr>
            <w:r>
              <w:t>财政性资金基本保证</w:t>
            </w:r>
          </w:p>
        </w:tc>
      </w:tr>
      <w:tr w14:paraId="7347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50B4B23">
            <w:pPr>
              <w:pStyle w:val="21"/>
              <w:jc w:val="center"/>
            </w:pPr>
            <w:r>
              <w:t>石家庄市市容管理考评中心</w:t>
            </w:r>
          </w:p>
        </w:tc>
        <w:tc>
          <w:tcPr>
            <w:tcW w:w="542" w:type="pct"/>
            <w:shd w:val="clear" w:color="auto" w:fill="auto"/>
            <w:vAlign w:val="center"/>
          </w:tcPr>
          <w:p w14:paraId="06E392E5">
            <w:pPr>
              <w:pStyle w:val="21"/>
              <w:jc w:val="center"/>
            </w:pPr>
            <w:r>
              <w:t>事业</w:t>
            </w:r>
          </w:p>
        </w:tc>
        <w:tc>
          <w:tcPr>
            <w:tcW w:w="903" w:type="pct"/>
            <w:shd w:val="clear" w:color="auto" w:fill="auto"/>
            <w:vAlign w:val="center"/>
          </w:tcPr>
          <w:p w14:paraId="32AF54CC">
            <w:pPr>
              <w:pStyle w:val="21"/>
              <w:jc w:val="center"/>
            </w:pPr>
            <w:r>
              <w:t>正处（县）级</w:t>
            </w:r>
          </w:p>
        </w:tc>
        <w:tc>
          <w:tcPr>
            <w:tcW w:w="1483" w:type="pct"/>
            <w:shd w:val="clear" w:color="auto" w:fill="auto"/>
            <w:vAlign w:val="center"/>
          </w:tcPr>
          <w:p w14:paraId="32CFEC63">
            <w:pPr>
              <w:pStyle w:val="21"/>
              <w:jc w:val="center"/>
            </w:pPr>
            <w:r>
              <w:t>财政性资金基本保证</w:t>
            </w:r>
          </w:p>
        </w:tc>
      </w:tr>
      <w:tr w14:paraId="4CE2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3F57EDF">
            <w:pPr>
              <w:pStyle w:val="21"/>
              <w:jc w:val="center"/>
            </w:pPr>
            <w:r>
              <w:t>石家庄市卫生垃圾太行填埋场</w:t>
            </w:r>
          </w:p>
        </w:tc>
        <w:tc>
          <w:tcPr>
            <w:tcW w:w="542" w:type="pct"/>
            <w:shd w:val="clear" w:color="auto" w:fill="auto"/>
            <w:vAlign w:val="center"/>
          </w:tcPr>
          <w:p w14:paraId="4E0DB485">
            <w:pPr>
              <w:pStyle w:val="21"/>
              <w:jc w:val="center"/>
            </w:pPr>
            <w:r>
              <w:t>事业</w:t>
            </w:r>
          </w:p>
        </w:tc>
        <w:tc>
          <w:tcPr>
            <w:tcW w:w="903" w:type="pct"/>
            <w:shd w:val="clear" w:color="auto" w:fill="auto"/>
            <w:vAlign w:val="center"/>
          </w:tcPr>
          <w:p w14:paraId="3551FC6B">
            <w:pPr>
              <w:pStyle w:val="21"/>
              <w:jc w:val="center"/>
            </w:pPr>
            <w:r>
              <w:t>正科级</w:t>
            </w:r>
          </w:p>
        </w:tc>
        <w:tc>
          <w:tcPr>
            <w:tcW w:w="1483" w:type="pct"/>
            <w:shd w:val="clear" w:color="auto" w:fill="auto"/>
            <w:vAlign w:val="center"/>
          </w:tcPr>
          <w:p w14:paraId="6EAF4B37">
            <w:pPr>
              <w:pStyle w:val="21"/>
              <w:jc w:val="center"/>
            </w:pPr>
            <w:r>
              <w:t>财政性资金基本保证</w:t>
            </w:r>
          </w:p>
        </w:tc>
      </w:tr>
      <w:tr w14:paraId="314D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23064A2">
            <w:pPr>
              <w:pStyle w:val="21"/>
              <w:jc w:val="center"/>
            </w:pPr>
            <w:r>
              <w:t>石家庄市生活固体废弃物处置服务中心</w:t>
            </w:r>
          </w:p>
        </w:tc>
        <w:tc>
          <w:tcPr>
            <w:tcW w:w="542" w:type="pct"/>
            <w:shd w:val="clear" w:color="auto" w:fill="auto"/>
            <w:vAlign w:val="center"/>
          </w:tcPr>
          <w:p w14:paraId="3F231943">
            <w:pPr>
              <w:pStyle w:val="21"/>
              <w:jc w:val="center"/>
            </w:pPr>
            <w:r>
              <w:t>事业</w:t>
            </w:r>
          </w:p>
        </w:tc>
        <w:tc>
          <w:tcPr>
            <w:tcW w:w="903" w:type="pct"/>
            <w:shd w:val="clear" w:color="auto" w:fill="auto"/>
            <w:vAlign w:val="center"/>
          </w:tcPr>
          <w:p w14:paraId="1F24B473">
            <w:pPr>
              <w:pStyle w:val="21"/>
              <w:jc w:val="center"/>
            </w:pPr>
            <w:r>
              <w:t>正科级</w:t>
            </w:r>
          </w:p>
        </w:tc>
        <w:tc>
          <w:tcPr>
            <w:tcW w:w="1483" w:type="pct"/>
            <w:shd w:val="clear" w:color="auto" w:fill="auto"/>
            <w:vAlign w:val="center"/>
          </w:tcPr>
          <w:p w14:paraId="79E06674">
            <w:pPr>
              <w:pStyle w:val="21"/>
              <w:jc w:val="center"/>
            </w:pPr>
            <w:r>
              <w:t>财政性资金基本保证</w:t>
            </w:r>
          </w:p>
        </w:tc>
      </w:tr>
      <w:tr w14:paraId="731E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F71A1F5">
            <w:pPr>
              <w:pStyle w:val="21"/>
              <w:jc w:val="center"/>
            </w:pPr>
            <w:r>
              <w:t>石家庄市危险废弃物处置场</w:t>
            </w:r>
          </w:p>
        </w:tc>
        <w:tc>
          <w:tcPr>
            <w:tcW w:w="542" w:type="pct"/>
            <w:shd w:val="clear" w:color="auto" w:fill="auto"/>
            <w:vAlign w:val="center"/>
          </w:tcPr>
          <w:p w14:paraId="1F885BFB">
            <w:pPr>
              <w:pStyle w:val="21"/>
              <w:jc w:val="center"/>
            </w:pPr>
            <w:r>
              <w:t>事业</w:t>
            </w:r>
          </w:p>
        </w:tc>
        <w:tc>
          <w:tcPr>
            <w:tcW w:w="903" w:type="pct"/>
            <w:shd w:val="clear" w:color="auto" w:fill="auto"/>
            <w:vAlign w:val="center"/>
          </w:tcPr>
          <w:p w14:paraId="2045CE17">
            <w:pPr>
              <w:pStyle w:val="21"/>
              <w:jc w:val="center"/>
            </w:pPr>
            <w:r>
              <w:t>正科级</w:t>
            </w:r>
          </w:p>
        </w:tc>
        <w:tc>
          <w:tcPr>
            <w:tcW w:w="1483" w:type="pct"/>
            <w:shd w:val="clear" w:color="auto" w:fill="auto"/>
            <w:vAlign w:val="center"/>
          </w:tcPr>
          <w:p w14:paraId="45078A2E">
            <w:pPr>
              <w:pStyle w:val="21"/>
              <w:jc w:val="center"/>
            </w:pPr>
            <w:r>
              <w:t>财政性资金基本保证</w:t>
            </w:r>
          </w:p>
        </w:tc>
      </w:tr>
      <w:tr w14:paraId="50C0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11D4F6FC">
            <w:pPr>
              <w:pStyle w:val="21"/>
              <w:jc w:val="center"/>
            </w:pPr>
            <w:r>
              <w:t>石家庄市市容环卫服务中心</w:t>
            </w:r>
          </w:p>
        </w:tc>
        <w:tc>
          <w:tcPr>
            <w:tcW w:w="542" w:type="pct"/>
            <w:shd w:val="clear" w:color="auto" w:fill="auto"/>
            <w:vAlign w:val="center"/>
          </w:tcPr>
          <w:p w14:paraId="35559035">
            <w:pPr>
              <w:pStyle w:val="21"/>
              <w:jc w:val="center"/>
            </w:pPr>
            <w:r>
              <w:t>事业</w:t>
            </w:r>
          </w:p>
        </w:tc>
        <w:tc>
          <w:tcPr>
            <w:tcW w:w="903" w:type="pct"/>
            <w:shd w:val="clear" w:color="auto" w:fill="auto"/>
            <w:vAlign w:val="center"/>
          </w:tcPr>
          <w:p w14:paraId="29D7A9BC">
            <w:pPr>
              <w:pStyle w:val="21"/>
              <w:jc w:val="center"/>
            </w:pPr>
            <w:r>
              <w:t>正科级</w:t>
            </w:r>
          </w:p>
        </w:tc>
        <w:tc>
          <w:tcPr>
            <w:tcW w:w="1483" w:type="pct"/>
            <w:shd w:val="clear" w:color="auto" w:fill="auto"/>
            <w:vAlign w:val="center"/>
          </w:tcPr>
          <w:p w14:paraId="0A86D54A">
            <w:pPr>
              <w:pStyle w:val="21"/>
              <w:jc w:val="center"/>
            </w:pPr>
            <w:r>
              <w:t>财政性资金基本保证</w:t>
            </w:r>
          </w:p>
        </w:tc>
      </w:tr>
      <w:tr w14:paraId="3DE1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3784010">
            <w:pPr>
              <w:pStyle w:val="21"/>
              <w:jc w:val="center"/>
            </w:pPr>
            <w:r>
              <w:t>石家庄市城市照明管护中心</w:t>
            </w:r>
          </w:p>
        </w:tc>
        <w:tc>
          <w:tcPr>
            <w:tcW w:w="542" w:type="pct"/>
            <w:shd w:val="clear" w:color="auto" w:fill="auto"/>
            <w:vAlign w:val="center"/>
          </w:tcPr>
          <w:p w14:paraId="1801527B">
            <w:pPr>
              <w:pStyle w:val="21"/>
              <w:jc w:val="center"/>
            </w:pPr>
            <w:r>
              <w:t>事业</w:t>
            </w:r>
          </w:p>
        </w:tc>
        <w:tc>
          <w:tcPr>
            <w:tcW w:w="903" w:type="pct"/>
            <w:shd w:val="clear" w:color="auto" w:fill="auto"/>
            <w:vAlign w:val="center"/>
          </w:tcPr>
          <w:p w14:paraId="182FF032">
            <w:pPr>
              <w:pStyle w:val="21"/>
              <w:jc w:val="center"/>
            </w:pPr>
            <w:r>
              <w:t>副处（县）级</w:t>
            </w:r>
          </w:p>
        </w:tc>
        <w:tc>
          <w:tcPr>
            <w:tcW w:w="1483" w:type="pct"/>
            <w:shd w:val="clear" w:color="auto" w:fill="auto"/>
            <w:vAlign w:val="center"/>
          </w:tcPr>
          <w:p w14:paraId="56F92C2B">
            <w:pPr>
              <w:pStyle w:val="21"/>
              <w:jc w:val="center"/>
            </w:pPr>
            <w:r>
              <w:t>财政性资金定额或定项补助</w:t>
            </w:r>
          </w:p>
        </w:tc>
      </w:tr>
      <w:tr w14:paraId="0C44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0A7BC434">
            <w:pPr>
              <w:pStyle w:val="21"/>
              <w:jc w:val="center"/>
            </w:pPr>
            <w:r>
              <w:t>石家庄市二环路管护中心</w:t>
            </w:r>
          </w:p>
        </w:tc>
        <w:tc>
          <w:tcPr>
            <w:tcW w:w="542" w:type="pct"/>
            <w:shd w:val="clear" w:color="auto" w:fill="auto"/>
            <w:vAlign w:val="center"/>
          </w:tcPr>
          <w:p w14:paraId="4A401C5E">
            <w:pPr>
              <w:pStyle w:val="21"/>
              <w:jc w:val="center"/>
            </w:pPr>
            <w:r>
              <w:t>事业</w:t>
            </w:r>
          </w:p>
        </w:tc>
        <w:tc>
          <w:tcPr>
            <w:tcW w:w="903" w:type="pct"/>
            <w:shd w:val="clear" w:color="auto" w:fill="auto"/>
            <w:vAlign w:val="center"/>
          </w:tcPr>
          <w:p w14:paraId="2418A046">
            <w:pPr>
              <w:pStyle w:val="21"/>
              <w:jc w:val="center"/>
            </w:pPr>
            <w:r>
              <w:t>正处（县）级</w:t>
            </w:r>
          </w:p>
        </w:tc>
        <w:tc>
          <w:tcPr>
            <w:tcW w:w="1483" w:type="pct"/>
            <w:shd w:val="clear" w:color="auto" w:fill="auto"/>
            <w:vAlign w:val="center"/>
          </w:tcPr>
          <w:p w14:paraId="7C01997D">
            <w:pPr>
              <w:pStyle w:val="21"/>
              <w:jc w:val="center"/>
            </w:pPr>
            <w:r>
              <w:t>财政性资金基本保证</w:t>
            </w:r>
          </w:p>
        </w:tc>
      </w:tr>
      <w:tr w14:paraId="1EFE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4502C9D">
            <w:pPr>
              <w:pStyle w:val="21"/>
              <w:jc w:val="center"/>
            </w:pPr>
            <w:r>
              <w:t>石家庄市环境卫生事务中心</w:t>
            </w:r>
          </w:p>
        </w:tc>
        <w:tc>
          <w:tcPr>
            <w:tcW w:w="542" w:type="pct"/>
            <w:shd w:val="clear" w:color="auto" w:fill="auto"/>
            <w:vAlign w:val="center"/>
          </w:tcPr>
          <w:p w14:paraId="16B888D5">
            <w:pPr>
              <w:pStyle w:val="21"/>
              <w:jc w:val="center"/>
            </w:pPr>
            <w:r>
              <w:t>事业</w:t>
            </w:r>
          </w:p>
        </w:tc>
        <w:tc>
          <w:tcPr>
            <w:tcW w:w="903" w:type="pct"/>
            <w:shd w:val="clear" w:color="auto" w:fill="auto"/>
            <w:vAlign w:val="center"/>
          </w:tcPr>
          <w:p w14:paraId="3FA87629">
            <w:pPr>
              <w:pStyle w:val="21"/>
              <w:jc w:val="center"/>
            </w:pPr>
            <w:r>
              <w:t>正处（县）级</w:t>
            </w:r>
          </w:p>
        </w:tc>
        <w:tc>
          <w:tcPr>
            <w:tcW w:w="1483" w:type="pct"/>
            <w:shd w:val="clear" w:color="auto" w:fill="auto"/>
            <w:vAlign w:val="center"/>
          </w:tcPr>
          <w:p w14:paraId="53B57F4A">
            <w:pPr>
              <w:pStyle w:val="21"/>
              <w:jc w:val="center"/>
            </w:pPr>
            <w:r>
              <w:t>财政性资金基本保证</w:t>
            </w:r>
          </w:p>
        </w:tc>
      </w:tr>
      <w:tr w14:paraId="7D0A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4DB81FC">
            <w:pPr>
              <w:pStyle w:val="21"/>
              <w:jc w:val="center"/>
            </w:pPr>
            <w:r>
              <w:t>石家庄市道桥设施管护中心</w:t>
            </w:r>
          </w:p>
        </w:tc>
        <w:tc>
          <w:tcPr>
            <w:tcW w:w="542" w:type="pct"/>
            <w:shd w:val="clear" w:color="auto" w:fill="auto"/>
            <w:vAlign w:val="center"/>
          </w:tcPr>
          <w:p w14:paraId="772DE66C">
            <w:pPr>
              <w:pStyle w:val="21"/>
              <w:jc w:val="center"/>
            </w:pPr>
            <w:r>
              <w:t>事业</w:t>
            </w:r>
          </w:p>
        </w:tc>
        <w:tc>
          <w:tcPr>
            <w:tcW w:w="903" w:type="pct"/>
            <w:shd w:val="clear" w:color="auto" w:fill="auto"/>
            <w:vAlign w:val="center"/>
          </w:tcPr>
          <w:p w14:paraId="258DD195">
            <w:pPr>
              <w:pStyle w:val="21"/>
              <w:jc w:val="center"/>
            </w:pPr>
            <w:r>
              <w:rPr>
                <w:rFonts w:hint="eastAsia"/>
              </w:rPr>
              <w:t>正</w:t>
            </w:r>
            <w:r>
              <w:t>处（县）级</w:t>
            </w:r>
          </w:p>
        </w:tc>
        <w:tc>
          <w:tcPr>
            <w:tcW w:w="1483" w:type="pct"/>
            <w:shd w:val="clear" w:color="auto" w:fill="auto"/>
            <w:vAlign w:val="center"/>
          </w:tcPr>
          <w:p w14:paraId="2CD7A0FF">
            <w:pPr>
              <w:pStyle w:val="21"/>
              <w:jc w:val="center"/>
            </w:pPr>
            <w:r>
              <w:t>财政性资金基本保证</w:t>
            </w:r>
          </w:p>
        </w:tc>
      </w:tr>
      <w:tr w14:paraId="46EC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0306F85">
            <w:pPr>
              <w:pStyle w:val="21"/>
              <w:jc w:val="center"/>
            </w:pPr>
            <w:r>
              <w:t>石家庄市市政建设服务中心</w:t>
            </w:r>
          </w:p>
        </w:tc>
        <w:tc>
          <w:tcPr>
            <w:tcW w:w="542" w:type="pct"/>
            <w:shd w:val="clear" w:color="auto" w:fill="auto"/>
            <w:vAlign w:val="center"/>
          </w:tcPr>
          <w:p w14:paraId="01C334A2">
            <w:pPr>
              <w:pStyle w:val="21"/>
              <w:jc w:val="center"/>
            </w:pPr>
            <w:r>
              <w:t>事业</w:t>
            </w:r>
          </w:p>
        </w:tc>
        <w:tc>
          <w:tcPr>
            <w:tcW w:w="903" w:type="pct"/>
            <w:shd w:val="clear" w:color="auto" w:fill="auto"/>
            <w:vAlign w:val="center"/>
          </w:tcPr>
          <w:p w14:paraId="195A29D1">
            <w:pPr>
              <w:pStyle w:val="21"/>
              <w:jc w:val="center"/>
            </w:pPr>
            <w:r>
              <w:t>副处（县）级</w:t>
            </w:r>
          </w:p>
        </w:tc>
        <w:tc>
          <w:tcPr>
            <w:tcW w:w="1483" w:type="pct"/>
            <w:shd w:val="clear" w:color="auto" w:fill="auto"/>
            <w:vAlign w:val="center"/>
          </w:tcPr>
          <w:p w14:paraId="26A066AE">
            <w:pPr>
              <w:pStyle w:val="21"/>
              <w:jc w:val="center"/>
            </w:pPr>
            <w:r>
              <w:t>财政性资金定额或定项补助</w:t>
            </w:r>
          </w:p>
        </w:tc>
      </w:tr>
      <w:tr w14:paraId="5D38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6AECBFD2">
            <w:pPr>
              <w:pStyle w:val="21"/>
              <w:jc w:val="center"/>
            </w:pPr>
            <w:r>
              <w:t>石家庄市总退水渠管理所</w:t>
            </w:r>
          </w:p>
        </w:tc>
        <w:tc>
          <w:tcPr>
            <w:tcW w:w="542" w:type="pct"/>
            <w:shd w:val="clear" w:color="auto" w:fill="auto"/>
            <w:vAlign w:val="center"/>
          </w:tcPr>
          <w:p w14:paraId="191062CB">
            <w:pPr>
              <w:pStyle w:val="21"/>
              <w:jc w:val="center"/>
            </w:pPr>
            <w:r>
              <w:t>事业</w:t>
            </w:r>
          </w:p>
        </w:tc>
        <w:tc>
          <w:tcPr>
            <w:tcW w:w="903" w:type="pct"/>
            <w:shd w:val="clear" w:color="auto" w:fill="auto"/>
            <w:vAlign w:val="center"/>
          </w:tcPr>
          <w:p w14:paraId="723C20ED">
            <w:pPr>
              <w:pStyle w:val="21"/>
              <w:jc w:val="center"/>
            </w:pPr>
            <w:r>
              <w:t>股级</w:t>
            </w:r>
          </w:p>
        </w:tc>
        <w:tc>
          <w:tcPr>
            <w:tcW w:w="1483" w:type="pct"/>
            <w:shd w:val="clear" w:color="auto" w:fill="auto"/>
            <w:vAlign w:val="center"/>
          </w:tcPr>
          <w:p w14:paraId="0E21A007">
            <w:pPr>
              <w:pStyle w:val="21"/>
              <w:jc w:val="center"/>
            </w:pPr>
            <w:r>
              <w:t>财政性资金定额或定项补助</w:t>
            </w:r>
          </w:p>
        </w:tc>
      </w:tr>
      <w:tr w14:paraId="4FC1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2BABEDBA">
            <w:pPr>
              <w:pStyle w:val="21"/>
              <w:jc w:val="center"/>
            </w:pPr>
            <w:r>
              <w:t>石家庄市排水管护中心</w:t>
            </w:r>
          </w:p>
        </w:tc>
        <w:tc>
          <w:tcPr>
            <w:tcW w:w="542" w:type="pct"/>
            <w:shd w:val="clear" w:color="auto" w:fill="auto"/>
            <w:vAlign w:val="center"/>
          </w:tcPr>
          <w:p w14:paraId="3F7DEA5A">
            <w:pPr>
              <w:pStyle w:val="21"/>
              <w:jc w:val="center"/>
            </w:pPr>
            <w:r>
              <w:t>事业</w:t>
            </w:r>
          </w:p>
        </w:tc>
        <w:tc>
          <w:tcPr>
            <w:tcW w:w="903" w:type="pct"/>
            <w:shd w:val="clear" w:color="auto" w:fill="auto"/>
            <w:vAlign w:val="center"/>
          </w:tcPr>
          <w:p w14:paraId="1E0C22D5">
            <w:pPr>
              <w:pStyle w:val="21"/>
              <w:jc w:val="center"/>
            </w:pPr>
            <w:r>
              <w:t>正处（县）级</w:t>
            </w:r>
          </w:p>
        </w:tc>
        <w:tc>
          <w:tcPr>
            <w:tcW w:w="1483" w:type="pct"/>
            <w:shd w:val="clear" w:color="auto" w:fill="auto"/>
            <w:vAlign w:val="center"/>
          </w:tcPr>
          <w:p w14:paraId="42825B54">
            <w:pPr>
              <w:pStyle w:val="21"/>
              <w:jc w:val="center"/>
            </w:pPr>
            <w:r>
              <w:t>财政性资金基本保证</w:t>
            </w:r>
          </w:p>
        </w:tc>
      </w:tr>
      <w:tr w14:paraId="47CF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AC8246A">
            <w:pPr>
              <w:pStyle w:val="21"/>
              <w:jc w:val="center"/>
            </w:pPr>
            <w:r>
              <w:t>石家庄市城管便民服务中心</w:t>
            </w:r>
          </w:p>
        </w:tc>
        <w:tc>
          <w:tcPr>
            <w:tcW w:w="542" w:type="pct"/>
            <w:shd w:val="clear" w:color="auto" w:fill="auto"/>
            <w:vAlign w:val="center"/>
          </w:tcPr>
          <w:p w14:paraId="247748E7">
            <w:pPr>
              <w:pStyle w:val="21"/>
              <w:jc w:val="center"/>
            </w:pPr>
            <w:r>
              <w:t>事业</w:t>
            </w:r>
          </w:p>
        </w:tc>
        <w:tc>
          <w:tcPr>
            <w:tcW w:w="903" w:type="pct"/>
            <w:shd w:val="clear" w:color="auto" w:fill="auto"/>
            <w:vAlign w:val="center"/>
          </w:tcPr>
          <w:p w14:paraId="7DF494E8">
            <w:pPr>
              <w:pStyle w:val="21"/>
              <w:jc w:val="center"/>
            </w:pPr>
            <w:r>
              <w:t>正科级</w:t>
            </w:r>
          </w:p>
        </w:tc>
        <w:tc>
          <w:tcPr>
            <w:tcW w:w="1483" w:type="pct"/>
            <w:shd w:val="clear" w:color="auto" w:fill="auto"/>
            <w:vAlign w:val="center"/>
          </w:tcPr>
          <w:p w14:paraId="70A0C403">
            <w:pPr>
              <w:pStyle w:val="21"/>
              <w:jc w:val="center"/>
            </w:pPr>
            <w:r>
              <w:t>财政性资金基本保证</w:t>
            </w:r>
          </w:p>
        </w:tc>
      </w:tr>
      <w:tr w14:paraId="2883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5C1EA5A0">
            <w:pPr>
              <w:pStyle w:val="21"/>
              <w:jc w:val="center"/>
            </w:pPr>
            <w:r>
              <w:t>石家庄火车站站前地区管理委员会</w:t>
            </w:r>
          </w:p>
        </w:tc>
        <w:tc>
          <w:tcPr>
            <w:tcW w:w="542" w:type="pct"/>
            <w:shd w:val="clear" w:color="auto" w:fill="auto"/>
            <w:vAlign w:val="center"/>
          </w:tcPr>
          <w:p w14:paraId="05CCC37A">
            <w:pPr>
              <w:pStyle w:val="21"/>
              <w:jc w:val="center"/>
            </w:pPr>
            <w:r>
              <w:t>行政</w:t>
            </w:r>
          </w:p>
        </w:tc>
        <w:tc>
          <w:tcPr>
            <w:tcW w:w="903" w:type="pct"/>
            <w:shd w:val="clear" w:color="auto" w:fill="auto"/>
            <w:vAlign w:val="center"/>
          </w:tcPr>
          <w:p w14:paraId="3A8B60BE">
            <w:pPr>
              <w:pStyle w:val="21"/>
              <w:jc w:val="center"/>
            </w:pPr>
            <w:r>
              <w:t>副处（县）级</w:t>
            </w:r>
          </w:p>
        </w:tc>
        <w:tc>
          <w:tcPr>
            <w:tcW w:w="1483" w:type="pct"/>
            <w:shd w:val="clear" w:color="auto" w:fill="auto"/>
            <w:vAlign w:val="center"/>
          </w:tcPr>
          <w:p w14:paraId="33A9481B">
            <w:pPr>
              <w:pStyle w:val="21"/>
              <w:jc w:val="center"/>
            </w:pPr>
            <w:r>
              <w:t>财政拨款</w:t>
            </w:r>
          </w:p>
        </w:tc>
      </w:tr>
      <w:tr w14:paraId="4282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3A42490E">
            <w:pPr>
              <w:pStyle w:val="21"/>
              <w:jc w:val="center"/>
            </w:pPr>
            <w:r>
              <w:t>石家庄市燃气中心</w:t>
            </w:r>
          </w:p>
        </w:tc>
        <w:tc>
          <w:tcPr>
            <w:tcW w:w="542" w:type="pct"/>
            <w:shd w:val="clear" w:color="auto" w:fill="auto"/>
            <w:vAlign w:val="center"/>
          </w:tcPr>
          <w:p w14:paraId="4D707BA4">
            <w:pPr>
              <w:pStyle w:val="21"/>
              <w:jc w:val="center"/>
            </w:pPr>
            <w:r>
              <w:t>事业</w:t>
            </w:r>
          </w:p>
        </w:tc>
        <w:tc>
          <w:tcPr>
            <w:tcW w:w="903" w:type="pct"/>
            <w:shd w:val="clear" w:color="auto" w:fill="auto"/>
            <w:vAlign w:val="center"/>
          </w:tcPr>
          <w:p w14:paraId="11618195">
            <w:pPr>
              <w:pStyle w:val="21"/>
              <w:jc w:val="center"/>
            </w:pPr>
            <w:r>
              <w:t>正科级</w:t>
            </w:r>
          </w:p>
        </w:tc>
        <w:tc>
          <w:tcPr>
            <w:tcW w:w="1483" w:type="pct"/>
            <w:shd w:val="clear" w:color="auto" w:fill="auto"/>
            <w:vAlign w:val="center"/>
          </w:tcPr>
          <w:p w14:paraId="365D51D7">
            <w:pPr>
              <w:pStyle w:val="21"/>
              <w:jc w:val="center"/>
            </w:pPr>
            <w:r>
              <w:t>财政性资金基本保证</w:t>
            </w:r>
          </w:p>
        </w:tc>
      </w:tr>
      <w:tr w14:paraId="370F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jc w:val="center"/>
        </w:trPr>
        <w:tc>
          <w:tcPr>
            <w:tcW w:w="2070" w:type="pct"/>
            <w:shd w:val="clear" w:color="auto" w:fill="auto"/>
            <w:vAlign w:val="center"/>
          </w:tcPr>
          <w:p w14:paraId="343B665D">
            <w:pPr>
              <w:pStyle w:val="21"/>
              <w:jc w:val="center"/>
            </w:pPr>
            <w:r>
              <w:t>石家庄市供热管理中心</w:t>
            </w:r>
          </w:p>
        </w:tc>
        <w:tc>
          <w:tcPr>
            <w:tcW w:w="542" w:type="pct"/>
            <w:shd w:val="clear" w:color="auto" w:fill="auto"/>
            <w:vAlign w:val="center"/>
          </w:tcPr>
          <w:p w14:paraId="090CAD40">
            <w:pPr>
              <w:pStyle w:val="21"/>
              <w:jc w:val="center"/>
            </w:pPr>
            <w:r>
              <w:t>事业</w:t>
            </w:r>
          </w:p>
        </w:tc>
        <w:tc>
          <w:tcPr>
            <w:tcW w:w="903" w:type="pct"/>
            <w:shd w:val="clear" w:color="auto" w:fill="auto"/>
            <w:vAlign w:val="center"/>
          </w:tcPr>
          <w:p w14:paraId="13E19111">
            <w:pPr>
              <w:pStyle w:val="21"/>
              <w:jc w:val="center"/>
            </w:pPr>
            <w:r>
              <w:t>正科级</w:t>
            </w:r>
          </w:p>
        </w:tc>
        <w:tc>
          <w:tcPr>
            <w:tcW w:w="1483" w:type="pct"/>
            <w:shd w:val="clear" w:color="auto" w:fill="auto"/>
            <w:vAlign w:val="center"/>
          </w:tcPr>
          <w:p w14:paraId="2B16B4B7">
            <w:pPr>
              <w:pStyle w:val="21"/>
              <w:jc w:val="center"/>
            </w:pPr>
            <w:r>
              <w:t>财政性资金基本保证</w:t>
            </w:r>
          </w:p>
        </w:tc>
      </w:tr>
    </w:tbl>
    <w:p w14:paraId="6480B08D">
      <w:r>
        <w:rPr>
          <w:rFonts w:hint="eastAsia"/>
        </w:rPr>
        <w:t>2.</w:t>
      </w:r>
      <w:r>
        <w:t>人员情况:</w:t>
      </w:r>
    </w:p>
    <w:p w14:paraId="2385D4D4">
      <w:r>
        <w:t>我部门2023年末实有人数1190人，其中在职人员1183人，离退休人员7人</w:t>
      </w:r>
      <w:r>
        <w:rPr>
          <w:rFonts w:hint="eastAsia"/>
        </w:rPr>
        <w:t>，</w:t>
      </w:r>
      <w:r>
        <w:t>其他人员0人。</w:t>
      </w:r>
    </w:p>
    <w:p w14:paraId="6822BF34">
      <w:pPr>
        <w:pStyle w:val="4"/>
      </w:pPr>
      <w:r>
        <w:rPr>
          <w:rFonts w:hint="eastAsia"/>
        </w:rPr>
        <w:t>部门收支预决算情况</w:t>
      </w:r>
    </w:p>
    <w:p w14:paraId="1DEF5BCB">
      <w:r>
        <w:rPr>
          <w:rFonts w:hint="eastAsia"/>
        </w:rPr>
        <w:t>1.收入支出预算安排情况。</w:t>
      </w:r>
    </w:p>
    <w:p w14:paraId="2195D858">
      <w:r>
        <w:rPr>
          <w:rFonts w:hint="eastAsia"/>
        </w:rPr>
        <w:t>本年预算安排总收入179581.79万元，其中一般公共预算财政拨款收入支出104325.86万元，政府性基金预算财政拨款收入73362.48万元，事业收入461.20万元，经营收入588.41万元，其他843.84万元。</w:t>
      </w:r>
    </w:p>
    <w:p w14:paraId="3E161740">
      <w:r>
        <w:rPr>
          <w:rFonts w:hint="eastAsia"/>
        </w:rPr>
        <w:t>本年预算安排总支出179581.79万元，其中基本支出32012.09万元，项目支出147569.70万元。</w:t>
      </w:r>
    </w:p>
    <w:p w14:paraId="1F12B588">
      <w:r>
        <w:rPr>
          <w:rFonts w:hint="eastAsia"/>
        </w:rPr>
        <w:t>2.收入支出预算执行情况。</w:t>
      </w:r>
    </w:p>
    <w:p w14:paraId="71360154">
      <w:r>
        <w:rPr>
          <w:rFonts w:hint="eastAsia"/>
        </w:rPr>
        <w:t>按照收入预算安排和调整预算，当年总收入213880.66万元，其中一般公共预算财政拨款收入支出118122.58万元，政府性基金预算财政拨款收入94805.23万元，事业收入79.15万元，经营收入538.20万元，其他335.50万元。收入比2022年减少48828.87万元，主要是年初财政安排预算资金减少，同时2023年减少了债券项目资金投入。</w:t>
      </w:r>
    </w:p>
    <w:p w14:paraId="75E8920A">
      <w:r>
        <w:rPr>
          <w:rFonts w:hint="eastAsia"/>
        </w:rPr>
        <w:t>按照支出预算安排和调整预算，当年预算执行总支出215680.16万元，其中基本支出31013.71万元(人员经费29262.88万元，公用经费1750.83万元)，项目支出184128.25万元，事业经营支出538.20万元。支出比2022年减少74358.72万元，主要是年初财政安排预算资金减少，同时2023年减少了债券项目资金投入。</w:t>
      </w:r>
    </w:p>
    <w:p w14:paraId="6B986EF7">
      <w:pPr>
        <w:pStyle w:val="4"/>
      </w:pPr>
      <w:r>
        <w:rPr>
          <w:rFonts w:hint="eastAsia"/>
        </w:rPr>
        <w:t>部门整体支出绩效目标、指标</w:t>
      </w:r>
    </w:p>
    <w:p w14:paraId="22F525BC">
      <w:r>
        <w:rPr>
          <w:rFonts w:hint="eastAsia"/>
        </w:rPr>
        <w:t>1、市容环卫做优做亮。市区建成区道路机械化清扫率达到90%以上，县城道路达到85%以上；城乡结合部、背街小巷干净整洁，卫生死角死面消除；生活垃圾分类深入推进，居民知晓率达到90%以上，回收利用率达到35%以上，垃圾无害化处理率100%；完成美丽街区、精品街道创建20个以上，实现市容管理精细化、规范化、长效化。</w:t>
      </w:r>
    </w:p>
    <w:p w14:paraId="60730DE0">
      <w:r>
        <w:rPr>
          <w:rFonts w:hint="eastAsia"/>
        </w:rPr>
        <w:t>2、市政设施维护提标提档。道桥设施完好率95%以上，主次干道亮灯率99%；民心河水清河畅。水、暖、气等民生保障坚强有力，主城区完成供水、供热、燃气老旧管网改造120公里以上，公共供水普及率95%以上，燃气普及率97%以上，清洁能源供热率100%；主城区生活污水集中收集率不低于90%，县城不低于75%；全市污泥无害化处置率90%以上，再生水利用率30%以上。</w:t>
      </w:r>
    </w:p>
    <w:p w14:paraId="2EA3F336">
      <w:r>
        <w:rPr>
          <w:rFonts w:hint="eastAsia"/>
        </w:rPr>
        <w:t>3、城管执法服务水平提升。执法查处处罚力度加大，执法效果日益明显，层级执法监督得到强化；智慧城管深化建设，治理体系不断完善；城管文化凝聚人心，党的建设持续加强；城管队伍执政能力、执法水平、文明素质、工作作风显著提升，塑造一流队伍形象。</w:t>
      </w:r>
    </w:p>
    <w:p w14:paraId="61A2B088">
      <w:pPr>
        <w:pStyle w:val="3"/>
        <w:ind w:firstLine="720"/>
      </w:pPr>
      <w:r>
        <w:rPr>
          <w:rFonts w:hint="eastAsia"/>
        </w:rPr>
        <w:t>自评工作开展情况</w:t>
      </w:r>
    </w:p>
    <w:p w14:paraId="2762B426">
      <w:pPr>
        <w:pStyle w:val="4"/>
      </w:pPr>
      <w:r>
        <w:rPr>
          <w:rFonts w:hint="eastAsia"/>
        </w:rPr>
        <w:t>自评的组织工作</w:t>
      </w:r>
    </w:p>
    <w:p w14:paraId="12C98E42">
      <w:r>
        <w:rPr>
          <w:rFonts w:hint="eastAsia"/>
        </w:rPr>
        <w:t>根据《石家庄市财政局关于开展2024年绩效自评核查工作的通知》（石财监〔2024〕2号）文件要求，2024年对我部门2023年项目预算中196个项目进行绩效自评，其中石家庄市城市管理综合行政执法局本级项目数55个（含重点项目1个）；</w:t>
      </w:r>
      <w:r>
        <w:t>石家庄市城市管理</w:t>
      </w:r>
      <w:r>
        <w:rPr>
          <w:rFonts w:hint="eastAsia"/>
        </w:rPr>
        <w:t>综合保障中心项目数7个；石家庄市市容管理考评中心项目数6个；石家庄市卫生垃圾太行填埋场项目数4个；石家庄市生活固体废弃物处置服务中心3个;石家庄市危险废弃物处置场项目数3个；石家庄市市容环卫服务中心项目数4个；石家庄市城市照明管护中心项目数10个；石家庄市二环路管护中心项目数8个；石家庄市环境卫生事务中心项目数14个（含重点项目1个）；石家庄市道桥设施管护中心项目数10个；石家庄市市政建设服务中心项目数15个；石家庄市总退水渠管理所项目数1个；石家庄市排水管护中心项目数21个；石家庄市城管便民服务中心项目数6个；石家庄火车站站前地区管理委员会项目数7个；石家庄市燃气中心项目数5个；石家庄市供热事务中心项目数17个。</w:t>
      </w:r>
    </w:p>
    <w:p w14:paraId="7D4D47C8">
      <w:r>
        <w:rPr>
          <w:rFonts w:hint="eastAsia"/>
        </w:rPr>
        <w:t>为做好部门自评工作，对2023年绩效自评工作进行布置，提出要求。确定本次评价工作以各下属单位为主，明确了工作要求和工作目标，组织本单位相关科室对本单位2023年196个预算项目的概况、绩效目标、政策依据、数据资料、指标体系等进行了评价，分别形成了自评表和自评报告。同时局本级按照财政局相关要求对市本级项目：生活垃圾处理补助；市级转移支付项目：环卫车辆购置补贴经费进行部门重点绩效自评价，本部门将各单位编制的自评表进行了修改完善，提高了自评表的完整性.准确性，并负责汇总结果后对照项目绩效目标，按实际项目推进情况进行打分。</w:t>
      </w:r>
    </w:p>
    <w:p w14:paraId="4FFCAF3E">
      <w:pPr>
        <w:pStyle w:val="4"/>
      </w:pPr>
      <w:r>
        <w:rPr>
          <w:rFonts w:hint="eastAsia"/>
        </w:rPr>
        <w:t>自评的方法和过程</w:t>
      </w:r>
    </w:p>
    <w:p w14:paraId="0EDDF8C9">
      <w:r>
        <w:rPr>
          <w:rFonts w:hint="eastAsia"/>
        </w:rPr>
        <w:t>以2023年预算确定的项目绩效目标和绩效指标为依据，设置了详细的三级指标.绩效指标描述.指标值和指标确定依据，明确了评价标准，使指标可量化、可衡量、可考核，收集整理了项目各阶段的信息、材料，逐项评定指标得分并对资料进行分类整理、审查和分析。</w:t>
      </w:r>
    </w:p>
    <w:p w14:paraId="352AF053">
      <w:pPr>
        <w:pStyle w:val="4"/>
      </w:pPr>
      <w:r>
        <w:rPr>
          <w:rFonts w:hint="eastAsia"/>
        </w:rPr>
        <w:t>建立绩效评价指标体系</w:t>
      </w:r>
    </w:p>
    <w:p w14:paraId="5D284974">
      <w:r>
        <w:rPr>
          <w:rFonts w:hint="eastAsia"/>
        </w:rPr>
        <w:t>指标设置要求。总分设定为100分。</w:t>
      </w:r>
    </w:p>
    <w:p w14:paraId="4EBB3246">
      <w:r>
        <w:rPr>
          <w:rFonts w:hint="eastAsia"/>
        </w:rPr>
        <w:t>1.一级产出指标40分，包含二级指标为：数量、质量、时效、成本指标，三级指标为2023预算绩效目标申报表的指标。二级及以下指标权重根据评价对象实际情况确定。</w:t>
      </w:r>
    </w:p>
    <w:p w14:paraId="23F91218">
      <w:r>
        <w:rPr>
          <w:rFonts w:hint="eastAsia"/>
        </w:rPr>
        <w:t>2.一级预算执行率指标10分。</w:t>
      </w:r>
    </w:p>
    <w:p w14:paraId="0565489B">
      <w:r>
        <w:rPr>
          <w:rFonts w:hint="eastAsia"/>
        </w:rPr>
        <w:t>3.一级效益指标40分，包含二级指标为：经济效益、社会效益、生态效益、可持续影响指标，三级指标为2023预算绩效目标申报表的指标。二级及以下指标权重根据评价对象实际情况确定。</w:t>
      </w:r>
    </w:p>
    <w:p w14:paraId="364A6E0D">
      <w:r>
        <w:rPr>
          <w:rFonts w:hint="eastAsia"/>
        </w:rPr>
        <w:t>4.一级满意度指标10分，包含二级指标为满意度指标，三级指标为2023预算绩效目标申报表的指标。二级及以下指标权重根据评价对象实际情况确定。</w:t>
      </w:r>
    </w:p>
    <w:p w14:paraId="00233B7C">
      <w:pPr>
        <w:pStyle w:val="3"/>
        <w:ind w:firstLine="720"/>
      </w:pPr>
      <w:r>
        <w:rPr>
          <w:rFonts w:hint="eastAsia"/>
        </w:rPr>
        <w:t>部门整体支出绩效目标实现情况及指标分析</w:t>
      </w:r>
    </w:p>
    <w:p w14:paraId="2A0A0C9E">
      <w:pPr>
        <w:pStyle w:val="4"/>
      </w:pPr>
      <w:r>
        <w:rPr>
          <w:rFonts w:hint="eastAsia"/>
        </w:rPr>
        <w:t>总体绩效目标实现情况</w:t>
      </w:r>
    </w:p>
    <w:p w14:paraId="548041A5">
      <w:r>
        <w:rPr>
          <w:rFonts w:hint="eastAsia"/>
        </w:rPr>
        <w:t>1.增强工作落实的主动性和坚定性。认真落实党中央和省委、市委和市政府工作部署，确保圆满完成交办的各项任务。加强疫情常态化防控，有效防范化解各类风险。扎实做好大气、水、土壤污染防治工作，积极为全市生态环境改善作贡献。</w:t>
      </w:r>
    </w:p>
    <w:p w14:paraId="5FC6B8BE">
      <w:r>
        <w:rPr>
          <w:rFonts w:hint="eastAsia"/>
        </w:rPr>
        <w:t>2.全面深化党的建设。坚持把政治建设摆在首位，不断增强“四个意识”、坚定“四个自信”、做到“两个维护”。巩固深化“不忘初心、牢记使命”主题教育成果，完善“三会一课”制度和中心组集中学习、两周一课学习机制。开展“五好党支部”评选，推进支部标准化、规范化建设。扎实做好老干部、工青妇等工作。</w:t>
      </w:r>
    </w:p>
    <w:p w14:paraId="57C407B9">
      <w:r>
        <w:rPr>
          <w:rFonts w:hint="eastAsia"/>
        </w:rPr>
        <w:t>3.持续加强意识形态建设。谋划建设城管文化展室，启动编制城管志，继续打造“走进城管”“最美城管人”“书香城管”等品牌，讲好城管故事，宣传城管精神，塑造城管文化，巩固深化精神文明建设成果。组织开展“颂歌献给亲爱的党”等建党100周年系列活动，营造庆祝建党百年的浓厚氛围。</w:t>
      </w:r>
    </w:p>
    <w:p w14:paraId="2D9E9692">
      <w:r>
        <w:rPr>
          <w:rFonts w:hint="eastAsia"/>
        </w:rPr>
        <w:t>4.不断提升“精细化.科学化.智能化”水平。对照《河北省城市精细化管理标准》，研究配套规范细则标准，提高精细化管理水平。编制供热.燃气.供水.中水回用、污水、环卫、照明等“十四五”专项规划，健全完善规章制度，严格规划制度刚性，提高科学化管理水平。有序推进城市管理信息化平台建设，促进城市管理由数字化向智能化转变。</w:t>
      </w:r>
    </w:p>
    <w:p w14:paraId="319B2EAA">
      <w:r>
        <w:rPr>
          <w:rFonts w:hint="eastAsia"/>
        </w:rPr>
        <w:t>5.深入推进城管体制改革。深化执法体制改革，加强基层综合执法队伍行风建设，建立市.区（县）.街道执法层级指导监督体系。深化考评机制改革，谋划建立高位考评机制，强化街道综合执法队伍考核评比。深化事业单位改革，稳妥解决改革中各类问题，确保取得实效。</w:t>
      </w:r>
    </w:p>
    <w:p w14:paraId="687BE40C">
      <w:r>
        <w:rPr>
          <w:rFonts w:hint="eastAsia"/>
        </w:rPr>
        <w:t>6.牢固树立以人为本。坚持以人民为中心发展思想，突出服务意识，优化营商环境，着力办好群众各项“急难愁盼”问题。积极开展“双问计”活动，坚持开门办城管，强化城管微信公众号、官方网站、“市民通APP”等媒体平台影响力，拓宽市民参与城市管理的渠道，带动市民共同治理和建设美丽家园，不断提升人民群众获得感、幸福感、安全感。</w:t>
      </w:r>
    </w:p>
    <w:p w14:paraId="431E6438">
      <w:r>
        <w:rPr>
          <w:rFonts w:hint="eastAsia"/>
        </w:rPr>
        <w:t>7.全面加强队伍建设。严格落实党风廉政建设“两个责任”，持之以恒纠正“四风”，坚持“事争一流、勇当先锋”，造就一支政治素质高、业务能力强、工作作风硬、能打胜仗的城管队伍。</w:t>
      </w:r>
    </w:p>
    <w:p w14:paraId="1D548230">
      <w:r>
        <w:rPr>
          <w:rFonts w:hint="eastAsia"/>
        </w:rPr>
        <w:t>8.持续强化平安建设。加大供水.燃气.供热市政基础设施安全排查力度，确保城市水热气等生命线系统畅通、安全运行。修订完善城区防汛、冬季融雪、道路塌陷等应急预案，遇有险情迅速反应、及时处置。严格落实安全生产“党政同责.一岗双责”责任制，深入开展安全生产、扫黑除恶、信访稳定等隐患排查整治活动，确保全局系统安全稳定。</w:t>
      </w:r>
    </w:p>
    <w:p w14:paraId="329858AC">
      <w:pPr>
        <w:pStyle w:val="4"/>
      </w:pPr>
      <w:r>
        <w:rPr>
          <w:rFonts w:hint="eastAsia"/>
        </w:rPr>
        <w:t>分项绩效目标实现情况及指标分析</w:t>
      </w:r>
    </w:p>
    <w:p w14:paraId="05E72B9B">
      <w:r>
        <w:rPr>
          <w:rFonts w:hint="eastAsia"/>
        </w:rPr>
        <w:t>本年度专项项目预算安排资金208455.12万元，执行数190298.50万元，执行率91.29%。部门总体自评平均得分98.84 分，总体绩效目标实现情况优秀。</w:t>
      </w:r>
    </w:p>
    <w:p w14:paraId="413BF3E1">
      <w:r>
        <w:rPr>
          <w:rFonts w:hint="eastAsia"/>
        </w:rPr>
        <w:t>各单位具体支出绩效目标如下：</w:t>
      </w:r>
    </w:p>
    <w:p w14:paraId="022962D4">
      <w:pPr>
        <w:pStyle w:val="5"/>
        <w:ind w:firstLine="643"/>
      </w:pPr>
      <w:r>
        <w:rPr>
          <w:rFonts w:hint="eastAsia"/>
        </w:rPr>
        <w:t>A.石家庄市城市管理综合行政执法局本级：</w:t>
      </w:r>
    </w:p>
    <w:p w14:paraId="111FE492">
      <w:r>
        <w:rPr>
          <w:rFonts w:hint="eastAsia"/>
        </w:rPr>
        <w:t>55个项目，其中6个市级对下补助项目，市级转移支付项目：环卫车辆购置补贴经费1个重点评价项目。</w:t>
      </w:r>
    </w:p>
    <w:p w14:paraId="474ED65C">
      <w:r>
        <w:rPr>
          <w:rFonts w:hint="eastAsia"/>
        </w:rPr>
        <w:t>本年度专项项目预算安排资金78529.27万元，执行数63992.89万元，执行率81.49%。总体绩效目标实现情况较好。</w:t>
      </w:r>
    </w:p>
    <w:p w14:paraId="47F17188">
      <w:r>
        <w:rPr>
          <w:rFonts w:hint="eastAsia"/>
        </w:rPr>
        <w:t>1.2023年城管局机关城建项目资金</w:t>
      </w:r>
    </w:p>
    <w:p w14:paraId="405E2E51">
      <w:r>
        <w:t>年度目标：通过城建计划项目，完善城市基础设施，提高市民的文明习惯，提升城市品质，推动城市高质量发展。</w:t>
      </w:r>
    </w:p>
    <w:p w14:paraId="352D2119">
      <w:r>
        <w:t>绩效目标总体情况：通过城建计划项目，进一步完善了城市基础设施，提升了城市品质，推动了城市高质量发展。完成率</w:t>
      </w:r>
      <w:r>
        <w:rPr>
          <w:rFonts w:hint="eastAsia"/>
        </w:rPr>
        <w:t>100</w:t>
      </w:r>
      <w:r>
        <w:t>%。</w:t>
      </w:r>
    </w:p>
    <w:p w14:paraId="648FD7CE">
      <w:r>
        <w:t>自评得分：</w:t>
      </w:r>
      <w:r>
        <w:rPr>
          <w:rFonts w:hint="eastAsia"/>
        </w:rPr>
        <w:t>98.78分。</w:t>
      </w:r>
    </w:p>
    <w:p w14:paraId="5AADEBD2">
      <w:r>
        <w:rPr>
          <w:rFonts w:hint="eastAsia"/>
        </w:rPr>
        <w:t>2.2023年二环路等主街主路景观提升项目</w:t>
      </w:r>
    </w:p>
    <w:p w14:paraId="64933A08">
      <w:r>
        <w:t>（1）年度目标：对二环路、和平路自由港片区等主街主路进行景观提升，美化提升建筑外立面，修葺提升围墙，整治底商牌匾、台阶等。</w:t>
      </w:r>
    </w:p>
    <w:p w14:paraId="24A755F0">
      <w:r>
        <w:t>（2）绩效目标总体情况：共提升建筑立面和建筑前区景观任务共计99处。完成率100%。</w:t>
      </w:r>
    </w:p>
    <w:p w14:paraId="7C2BE469">
      <w:r>
        <w:t>（3）自评得分：</w:t>
      </w:r>
      <w:r>
        <w:rPr>
          <w:rFonts w:hint="eastAsia"/>
        </w:rPr>
        <w:t>100分。</w:t>
      </w:r>
    </w:p>
    <w:p w14:paraId="7230B95A">
      <w:r>
        <w:rPr>
          <w:rFonts w:hint="eastAsia"/>
        </w:rPr>
        <w:t>3.办公设备购置费</w:t>
      </w:r>
    </w:p>
    <w:p w14:paraId="2832D1BC">
      <w:r>
        <w:t>（1）年度目标：购置办公设备，用于保障机关正常工作所发生的必要费用，确保工作顺利开展。</w:t>
      </w:r>
    </w:p>
    <w:p w14:paraId="65550F1B">
      <w:r>
        <w:t>（2）绩效目标总体情况：完成购置办公设备，用于保障机关正常工作所发生的必要费用，确保工作顺利开展。完成率100%。</w:t>
      </w:r>
    </w:p>
    <w:p w14:paraId="301936C5">
      <w:r>
        <w:t>（3）自评得分：</w:t>
      </w:r>
      <w:r>
        <w:rPr>
          <w:rFonts w:hint="eastAsia"/>
        </w:rPr>
        <w:t>99.8分。</w:t>
      </w:r>
    </w:p>
    <w:p w14:paraId="08930CBE">
      <w:r>
        <w:rPr>
          <w:rFonts w:hint="eastAsia"/>
        </w:rPr>
        <w:t>4.城管局机关城建项目资金</w:t>
      </w:r>
    </w:p>
    <w:p w14:paraId="3560DD29">
      <w:r>
        <w:t>（1）年度目标：用于支付2020年应急抢险工程等31项城建项目资金。</w:t>
      </w:r>
    </w:p>
    <w:p w14:paraId="1BFAECF1">
      <w:r>
        <w:t>（2）绩效目标总体情况：完成31个城建项目支付。完成率100%。</w:t>
      </w:r>
    </w:p>
    <w:p w14:paraId="7C5413B6">
      <w:r>
        <w:t>（3）自评得分：</w:t>
      </w:r>
      <w:r>
        <w:rPr>
          <w:rFonts w:hint="eastAsia"/>
        </w:rPr>
        <w:t>99.73分。</w:t>
      </w:r>
    </w:p>
    <w:p w14:paraId="3BA11703">
      <w:r>
        <w:rPr>
          <w:rFonts w:hint="eastAsia"/>
        </w:rPr>
        <w:t>5.城区防汛汛期应急指挥车运行经费</w:t>
      </w:r>
    </w:p>
    <w:p w14:paraId="5138E29B">
      <w:r>
        <w:t>（1）年度目标：为保障城区防汛指挥部办公室两辆防汛指挥车辆正常使用，需申请维保、油耗等费用。</w:t>
      </w:r>
    </w:p>
    <w:p w14:paraId="61DF2839">
      <w:r>
        <w:t>（2）绩效目标总体情况：成功保障城区防汛指挥部办公室两辆防汛指挥车辆正常使用。完成率100%。</w:t>
      </w:r>
    </w:p>
    <w:p w14:paraId="7573D340">
      <w:r>
        <w:t>（3）自评得分：</w:t>
      </w:r>
      <w:r>
        <w:rPr>
          <w:rFonts w:hint="eastAsia"/>
        </w:rPr>
        <w:t>100分。</w:t>
      </w:r>
    </w:p>
    <w:p w14:paraId="0616BC32">
      <w:r>
        <w:rPr>
          <w:rFonts w:hint="eastAsia"/>
        </w:rPr>
        <w:t>6.城区防汛汛期应急指挥车租赁经费</w:t>
      </w:r>
    </w:p>
    <w:p w14:paraId="6CC495D0">
      <w:r>
        <w:t>（1）年度目标：为保障市主城区平安度汛，需租赁2辆SUV用于市城区防汛指挥部办公室指挥、调度城区防汛工作和应急处置使用。</w:t>
      </w:r>
    </w:p>
    <w:p w14:paraId="3497DF8C">
      <w:r>
        <w:t>（2）绩效目标总体情况：已经成功保障盘主城区度汛，租赁2辆SUV用于市城区防汛以及应急处置使用。完成率100%。</w:t>
      </w:r>
    </w:p>
    <w:p w14:paraId="5F3AFB1C">
      <w:r>
        <w:t>（3）自评得分：</w:t>
      </w:r>
      <w:r>
        <w:rPr>
          <w:rFonts w:hint="eastAsia"/>
        </w:rPr>
        <w:t>99.88分。</w:t>
      </w:r>
    </w:p>
    <w:p w14:paraId="75DC945A">
      <w:r>
        <w:rPr>
          <w:rFonts w:hint="eastAsia"/>
        </w:rPr>
        <w:t>7.城市宣传经费</w:t>
      </w:r>
    </w:p>
    <w:p w14:paraId="1CAA6325">
      <w:r>
        <w:t>（1）年度目标：城管系统宣传活动组织、新闻报道发布、舆论引导、新媒体运营推广、公示公告、宣传片留存制作、新闻宣传技能培训。</w:t>
      </w:r>
    </w:p>
    <w:p w14:paraId="236570BF">
      <w:r>
        <w:t>（2）绩效目标总体情况：依法依规招选第三方合作单位，完成合同签订，并按合同履约。完成率100%。</w:t>
      </w:r>
    </w:p>
    <w:p w14:paraId="74EAD98E">
      <w:r>
        <w:t>（3）自评得分：</w:t>
      </w:r>
      <w:r>
        <w:rPr>
          <w:rFonts w:hint="eastAsia"/>
        </w:rPr>
        <w:t>100分。</w:t>
      </w:r>
    </w:p>
    <w:p w14:paraId="039D8F57">
      <w:r>
        <w:rPr>
          <w:rFonts w:hint="eastAsia"/>
        </w:rPr>
        <w:t>8.党组织活动经费</w:t>
      </w:r>
    </w:p>
    <w:p w14:paraId="579D269D">
      <w:r>
        <w:t>（1）年度目标：提升党务干部履职能力，加强理想信念教育，夯实基层党组织建设。</w:t>
      </w:r>
    </w:p>
    <w:p w14:paraId="08A5E1FD">
      <w:r>
        <w:t>（2）绩效目标总体情况：1.购买学习用书、资料等，组织局机关党员干部开展主题党日活动；2.给党员干部发放政治生日礼物；3.订阅党报党刊。完成率100%。</w:t>
      </w:r>
    </w:p>
    <w:p w14:paraId="59E0CEFC">
      <w:r>
        <w:t>（3）自评得分：</w:t>
      </w:r>
      <w:r>
        <w:rPr>
          <w:rFonts w:hint="eastAsia"/>
        </w:rPr>
        <w:t>99.99分。</w:t>
      </w:r>
    </w:p>
    <w:p w14:paraId="700C059C">
      <w:r>
        <w:rPr>
          <w:rFonts w:hint="eastAsia"/>
        </w:rPr>
        <w:t>9.电梯电费</w:t>
      </w:r>
    </w:p>
    <w:p w14:paraId="67DB9E45">
      <w:r>
        <w:t>（1）年度目标：购置办公设备，用于保障机关正常工作所发生的必要费用，确保工作顺利开展。</w:t>
      </w:r>
    </w:p>
    <w:p w14:paraId="68607D79">
      <w:r>
        <w:t>（2）绩效目标总体情况：购置办公设备，用于保障机关正常工作所发生的必要费用，确保工作顺利开展。完成率100%。</w:t>
      </w:r>
    </w:p>
    <w:p w14:paraId="1752289C">
      <w:r>
        <w:t>（3）自评得分：</w:t>
      </w:r>
      <w:r>
        <w:rPr>
          <w:rFonts w:hint="eastAsia"/>
        </w:rPr>
        <w:t>100分。</w:t>
      </w:r>
    </w:p>
    <w:p w14:paraId="6FABE642">
      <w:r>
        <w:rPr>
          <w:rFonts w:hint="eastAsia"/>
        </w:rPr>
        <w:t>10.防汛演练经费</w:t>
      </w:r>
    </w:p>
    <w:p w14:paraId="0BA5CB24">
      <w:r>
        <w:t>（1）年度目标：购置办公设备，用于保障机关正常工作所发生的必要费用，确保工作顺利开展。</w:t>
      </w:r>
    </w:p>
    <w:p w14:paraId="3C0A4146">
      <w:r>
        <w:t>（2）绩效目标总体情况：购置办公设备，用于保障机关正常工作所发生的必要费用，确保工作顺利开展。完成率100%。</w:t>
      </w:r>
    </w:p>
    <w:p w14:paraId="749EFCBD">
      <w:r>
        <w:t>（3）自评得分：100</w:t>
      </w:r>
      <w:r>
        <w:rPr>
          <w:rFonts w:hint="eastAsia"/>
        </w:rPr>
        <w:t>分。</w:t>
      </w:r>
    </w:p>
    <w:p w14:paraId="25835792">
      <w:r>
        <w:rPr>
          <w:rFonts w:hint="eastAsia"/>
        </w:rPr>
        <w:t>11.高铁片区（含新华商业广场）景观提升项目</w:t>
      </w:r>
    </w:p>
    <w:p w14:paraId="7EF0CB56">
      <w:r>
        <w:t>（1）年度目标：提升高铁片区范围内和新华商业广场部分既有建筑，新建、提升围墙，增设部分便民设施等。</w:t>
      </w:r>
    </w:p>
    <w:p w14:paraId="6DE48BD6">
      <w:r>
        <w:t>（2）绩效目标总体情况：提升高铁片区范围内和新华商业广场部分既有建筑，新建、提升围墙，增设部分便民设施等。完成率100%。</w:t>
      </w:r>
    </w:p>
    <w:p w14:paraId="3A474281">
      <w:r>
        <w:t>（3）自评得分：</w:t>
      </w:r>
      <w:r>
        <w:rPr>
          <w:rFonts w:hint="eastAsia"/>
        </w:rPr>
        <w:t>99.17分。</w:t>
      </w:r>
    </w:p>
    <w:p w14:paraId="5E6CE12B">
      <w:r>
        <w:rPr>
          <w:rFonts w:hint="eastAsia"/>
        </w:rPr>
        <w:t>12.公务用车回购</w:t>
      </w:r>
    </w:p>
    <w:p w14:paraId="02B1E4CE">
      <w:r>
        <w:t>（1）年度目标：为保障公务车回购工作的正常开展，申请7.3万元资金作为回购经费，主要用于公务车辆回购。</w:t>
      </w:r>
    </w:p>
    <w:p w14:paraId="4C1BC65C">
      <w:r>
        <w:t>（2）绩效目标总体情况：改善公务用车的使用情况，安全保障单位公务出行。完成率100%。</w:t>
      </w:r>
    </w:p>
    <w:p w14:paraId="026D5585">
      <w:r>
        <w:t>（3）自评得分：100</w:t>
      </w:r>
      <w:r>
        <w:rPr>
          <w:rFonts w:hint="eastAsia"/>
        </w:rPr>
        <w:t>分。</w:t>
      </w:r>
    </w:p>
    <w:p w14:paraId="364BE182">
      <w:r>
        <w:rPr>
          <w:rFonts w:hint="eastAsia"/>
        </w:rPr>
        <w:t>13.供水水质监测经费</w:t>
      </w:r>
    </w:p>
    <w:p w14:paraId="4EA4E868">
      <w:r>
        <w:t>（1）年度目标：对主城区及各县市区城市供水水厂进行抽检检测确保水质达标。</w:t>
      </w:r>
    </w:p>
    <w:p w14:paraId="1E007494">
      <w:r>
        <w:t>（2）绩效目标总体情况：完成对主城区及各县市区城市供水水厂进行抽检检测。完成率100%。</w:t>
      </w:r>
    </w:p>
    <w:p w14:paraId="6CB06B9E">
      <w:r>
        <w:t>（3）自评得分：</w:t>
      </w:r>
      <w:r>
        <w:rPr>
          <w:rFonts w:hint="eastAsia"/>
        </w:rPr>
        <w:t>99.90分。</w:t>
      </w:r>
    </w:p>
    <w:p w14:paraId="364534EF">
      <w:r>
        <w:rPr>
          <w:rFonts w:hint="eastAsia"/>
        </w:rPr>
        <w:t>14.户外广告拍卖方案编制经费</w:t>
      </w:r>
    </w:p>
    <w:p w14:paraId="60AB10BE">
      <w:r>
        <w:t>（1）年度目标：为践行经营城市理念，加强城市精细化管理，规范城市经营活动，盘活城市公共资源，建立公开、公平、公正的城市公共资源经营管理新机制，推动建设现代化国际化美丽省会城市，对主城四区大型户外广告进行公开拍卖。</w:t>
      </w:r>
    </w:p>
    <w:p w14:paraId="14D49AD5">
      <w:r>
        <w:t>（2）绩效目标总体情况：石家庄乐禹广告设计制作有限公司已完成石家庄市户外广告设置位置使用权拍卖方案设计，河北永源资产评估有限公司已完成石家庄市户外广告设置位置使用权项目底价评估工作。完成率100%。</w:t>
      </w:r>
    </w:p>
    <w:p w14:paraId="362FE903">
      <w:r>
        <w:t>（3）自评得分：99.</w:t>
      </w:r>
      <w:r>
        <w:rPr>
          <w:rFonts w:hint="eastAsia"/>
        </w:rPr>
        <w:t>7</w:t>
      </w:r>
      <w:r>
        <w:t>0</w:t>
      </w:r>
      <w:r>
        <w:rPr>
          <w:rFonts w:hint="eastAsia"/>
        </w:rPr>
        <w:t>分。</w:t>
      </w:r>
    </w:p>
    <w:p w14:paraId="19334F45">
      <w:r>
        <w:rPr>
          <w:rFonts w:hint="eastAsia"/>
        </w:rPr>
        <w:t>15.</w:t>
      </w:r>
      <w:r>
        <w:t>环卫工人意外伤害救助金经费</w:t>
      </w:r>
    </w:p>
    <w:p w14:paraId="712C174C">
      <w:r>
        <w:t>（1）年度目标：进一步提高环卫工人的待遇，切实保障环卫工人健康权益，帮助解决环卫工人生产生活困难，促进环卫事业发展，对我市环卫工人本人及其家庭成员重大疾病医疗和因突发事件或意外灾害造成生活困难的临时应急救助。</w:t>
      </w:r>
    </w:p>
    <w:p w14:paraId="3C4132BB">
      <w:r>
        <w:t>（2）绩效目标总体情况：2023年共计救助环卫工人18名，按照要求发放了意外伤害救助金。完成率100%。</w:t>
      </w:r>
    </w:p>
    <w:p w14:paraId="17E16510">
      <w:r>
        <w:t>（3）自评得分：</w:t>
      </w:r>
      <w:r>
        <w:rPr>
          <w:rFonts w:hint="eastAsia"/>
        </w:rPr>
        <w:t>97.52分。</w:t>
      </w:r>
    </w:p>
    <w:p w14:paraId="12EDBAFA">
      <w:r>
        <w:rPr>
          <w:rFonts w:hint="eastAsia"/>
        </w:rPr>
        <w:t>16.机关公务用车租赁费</w:t>
      </w:r>
    </w:p>
    <w:p w14:paraId="50E3A928">
      <w:r>
        <w:t>（1）年度目标：保障机要通讯、应急工作及日常工作出行顺畅，保障离退休老干部服务用车顺畅。</w:t>
      </w:r>
    </w:p>
    <w:p w14:paraId="46ABAED1">
      <w:r>
        <w:t>（2）绩效目标总体情况：改善公务用车的使用情况，安全保障单位公务出行。完成率100%。</w:t>
      </w:r>
    </w:p>
    <w:p w14:paraId="6EDEE03D">
      <w:r>
        <w:t>（3）自评得分：98.74</w:t>
      </w:r>
      <w:r>
        <w:rPr>
          <w:rFonts w:hint="eastAsia"/>
        </w:rPr>
        <w:t>分</w:t>
      </w:r>
      <w:r>
        <w:t>。</w:t>
      </w:r>
    </w:p>
    <w:p w14:paraId="5A576610">
      <w:r>
        <w:rPr>
          <w:rFonts w:hint="eastAsia"/>
        </w:rPr>
        <w:t>17.建华大街（裕华路—和平路）景观提升项目</w:t>
      </w:r>
    </w:p>
    <w:p w14:paraId="110FEBCA">
      <w:r>
        <w:t>（1）年度目标：重点对建华大街裕华路至和平路段部分建筑外立面、底商牌匾和部分围墙进行提升，提升沿线夜景景观水平，美化沿线落地电箱等，同时对华电供热集团厂区烟囱等设施进行美化。</w:t>
      </w:r>
    </w:p>
    <w:p w14:paraId="15EB5245">
      <w:r>
        <w:t>（2）绩效目标总体情况：完成建华大街裕华路至和平路段35栋建筑外立面、底商牌匾提升，同时对华电供热集团厂区烟囱等设施进行了美化。完成率100%。</w:t>
      </w:r>
    </w:p>
    <w:p w14:paraId="1D35EC53">
      <w:r>
        <w:t>（3）自评得分：</w:t>
      </w:r>
      <w:r>
        <w:rPr>
          <w:rFonts w:hint="eastAsia"/>
        </w:rPr>
        <w:t>100分。</w:t>
      </w:r>
    </w:p>
    <w:p w14:paraId="56BE3933">
      <w:r>
        <w:rPr>
          <w:rFonts w:hint="eastAsia"/>
        </w:rPr>
        <w:t>18.垃圾分类项目</w:t>
      </w:r>
      <w:r>
        <w:rPr>
          <w:rFonts w:hint="eastAsia"/>
        </w:rPr>
        <w:tab/>
      </w:r>
    </w:p>
    <w:p w14:paraId="2E96AF87">
      <w:r>
        <w:t>（1）年度目标：加强城市生活垃圾分类工作宣传、考评等工作，动员社会积极参与，提升群众习惯养成及文明素质。</w:t>
      </w:r>
    </w:p>
    <w:p w14:paraId="49999424">
      <w:r>
        <w:t>（2）绩效目标总体情况：提高我市对各县（市、区）及各部门收集、汇总、上报材料时效；通过对全市居民小区、公共机构、经营场所、公共区域等进行考评排名，提升我市生活垃圾分类水平；通过多层次、多角度的宣传，在全市营造浓厚的生活垃圾分类宣传氛围。完成率100%。</w:t>
      </w:r>
    </w:p>
    <w:p w14:paraId="200A7339">
      <w:r>
        <w:t>（3）自评得分：100</w:t>
      </w:r>
      <w:r>
        <w:rPr>
          <w:rFonts w:hint="eastAsia"/>
        </w:rPr>
        <w:t>分。</w:t>
      </w:r>
    </w:p>
    <w:p w14:paraId="728EAC2A">
      <w:r>
        <w:rPr>
          <w:rFonts w:hint="eastAsia"/>
        </w:rPr>
        <w:t>19.垃圾监测整治经费</w:t>
      </w:r>
    </w:p>
    <w:p w14:paraId="6F9AB28E">
      <w:r>
        <w:t>（1）年度目标：减少积存垃圾监管盲区，减少积存垃圾对环境造成污染，加强垃圾处理设施的安全规范运营监测。</w:t>
      </w:r>
    </w:p>
    <w:p w14:paraId="573EA764">
      <w:r>
        <w:t>（2）绩效目标总体情况：确保了全市垃圾清理整治监管工作的规范化、专业化、常态化，有效减少积存垃圾监管盲区，保证垃圾处理设施的安全规范运营。完成率100%。</w:t>
      </w:r>
    </w:p>
    <w:p w14:paraId="23E5F4DC">
      <w:r>
        <w:t>（3）自评得分：100</w:t>
      </w:r>
      <w:r>
        <w:rPr>
          <w:rFonts w:hint="eastAsia"/>
        </w:rPr>
        <w:t>分。</w:t>
      </w:r>
    </w:p>
    <w:p w14:paraId="46F0FF7E">
      <w:r>
        <w:rPr>
          <w:rFonts w:hint="eastAsia"/>
        </w:rPr>
        <w:t>20.绿色社区创建三年行动办公室工作经费</w:t>
      </w:r>
    </w:p>
    <w:p w14:paraId="1CD0A3CA">
      <w:r>
        <w:t>（1）年度目标：支付办公耗材，纸张的购买费用，确保绿色社区创建工作顺利实施。</w:t>
      </w:r>
    </w:p>
    <w:p w14:paraId="517E9E04">
      <w:r>
        <w:t>（2）绩效目标总体情况：根据创建工作推进情况，实时更新档案资料，确保档案资料完整，通过树立标杆、组织观摩学习等方式在试点社区中优中选优，以点带面推动各县（市、区）绿色社区创建工作更好更快的开展。完成率100%。</w:t>
      </w:r>
    </w:p>
    <w:p w14:paraId="4FDE2ACE">
      <w:r>
        <w:t>（3）自评得分：</w:t>
      </w:r>
      <w:r>
        <w:rPr>
          <w:rFonts w:hint="eastAsia"/>
        </w:rPr>
        <w:t>99.98分。</w:t>
      </w:r>
    </w:p>
    <w:p w14:paraId="4B56CDCD">
      <w:r>
        <w:rPr>
          <w:rFonts w:hint="eastAsia"/>
        </w:rPr>
        <w:t>21.</w:t>
      </w:r>
      <w:r>
        <w:t>排水管网改造项目经费（桥西区四项工程）</w:t>
      </w:r>
    </w:p>
    <w:p w14:paraId="0E3C864F">
      <w:r>
        <w:t>（1）年度目标：完善城区排水管网设施。</w:t>
      </w:r>
    </w:p>
    <w:p w14:paraId="14FE4E9E">
      <w:r>
        <w:t>（2）绩效目标总体情况：红旗大街、学院路、尹泰路、宫北路等区域排水管网新建及提升改造，目前已全部完成。完成率100%。</w:t>
      </w:r>
    </w:p>
    <w:p w14:paraId="1CDC49A2">
      <w:r>
        <w:t>（3）自评得分：</w:t>
      </w:r>
      <w:r>
        <w:rPr>
          <w:rFonts w:hint="eastAsia"/>
        </w:rPr>
        <w:t>90分。</w:t>
      </w:r>
    </w:p>
    <w:p w14:paraId="65826AC9">
      <w:r>
        <w:rPr>
          <w:rFonts w:hint="eastAsia"/>
        </w:rPr>
        <w:t>22.排水管网改造项目经费（新华区五项工程）</w:t>
      </w:r>
    </w:p>
    <w:p w14:paraId="11095CBD">
      <w:r>
        <w:t>（1）年度目标：极大的完善城区排水管网设施。</w:t>
      </w:r>
    </w:p>
    <w:p w14:paraId="3EF55933">
      <w:r>
        <w:t>（2）绩效目标总体情况：红旗大街、学院路、尹泰路、宫北路等区域排水管网新建及提升改造，目前已全部完成。完成率100%。</w:t>
      </w:r>
    </w:p>
    <w:p w14:paraId="71D6B8B4">
      <w:r>
        <w:t>（3）自评得分：</w:t>
      </w:r>
      <w:r>
        <w:rPr>
          <w:rFonts w:hint="eastAsia"/>
        </w:rPr>
        <w:t>90分。</w:t>
      </w:r>
    </w:p>
    <w:p w14:paraId="3E190A97">
      <w:r>
        <w:rPr>
          <w:rFonts w:hint="eastAsia"/>
        </w:rPr>
        <w:t>23.燃气举报有奖奖励经费</w:t>
      </w:r>
      <w:r>
        <w:rPr>
          <w:rFonts w:hint="eastAsia"/>
        </w:rPr>
        <w:tab/>
      </w:r>
    </w:p>
    <w:p w14:paraId="0210CB38">
      <w:r>
        <w:t>（1）年度目标：充分调动市民群众发现和举报燃气安全隐患的积极性，形成全民参与、全民行动的浓厚氛围，维护安全稳定的社会环境，在桥西区、新华区、长安区、裕华区范围内实行燃气安全隐患有奖举报制度。</w:t>
      </w:r>
    </w:p>
    <w:p w14:paraId="36E59D59">
      <w:r>
        <w:t>（2）绩效目标总体情况：没有市民群众投诉举报。完成率100%。</w:t>
      </w:r>
    </w:p>
    <w:p w14:paraId="4813E33D">
      <w:r>
        <w:t>（3）自评得分：</w:t>
      </w:r>
      <w:r>
        <w:rPr>
          <w:rFonts w:hint="eastAsia"/>
        </w:rPr>
        <w:t>90分。</w:t>
      </w:r>
    </w:p>
    <w:p w14:paraId="0DDD893E">
      <w:r>
        <w:rPr>
          <w:rFonts w:hint="eastAsia"/>
        </w:rPr>
        <w:t>24.生活垃圾分类工作经费</w:t>
      </w:r>
    </w:p>
    <w:p w14:paraId="109F657E">
      <w:r>
        <w:t>（1）年度目标：租用办公房，满足办公需求，临时机构办公费，保证工作的正常开展。</w:t>
      </w:r>
    </w:p>
    <w:p w14:paraId="0DD05B53">
      <w:r>
        <w:t>（2）绩效目标总体情况：满足日常办公需要，提供生活垃圾分类集中办公人员办公场所，有效保障了工作有序开展。完成率100%。</w:t>
      </w:r>
    </w:p>
    <w:p w14:paraId="16F9DEE4">
      <w:r>
        <w:t>（3）自评得分：</w:t>
      </w:r>
      <w:r>
        <w:rPr>
          <w:rFonts w:hint="eastAsia"/>
        </w:rPr>
        <w:t>99.99分。</w:t>
      </w:r>
    </w:p>
    <w:p w14:paraId="1A75CF19">
      <w:r>
        <w:rPr>
          <w:rFonts w:hint="eastAsia"/>
        </w:rPr>
        <w:t>25.石家庄市域燃气专项规划编制尾款</w:t>
      </w:r>
    </w:p>
    <w:p w14:paraId="6CE61633">
      <w:r>
        <w:t>（1）年度目标：石家庄市域燃气专项规划（2020～2035年）》的规划范围涉及石家庄整个市域范围，根据市城管局有关要求，本规划中石家庄总体规划划分的都市区范围按照建设部《市政公用工程设计文件编制深度规定》要求编制专项规划，对于其余适宜天然气供气区域根据实际对天然气供气区域做气量预测及提出天然气高压供气系统建设方案。专项规划编制尾款。</w:t>
      </w:r>
    </w:p>
    <w:p w14:paraId="75AB4164">
      <w:r>
        <w:t>（2）绩效目标总体情况：完成编制成果，通过专家论证。</w:t>
      </w:r>
      <w:r>
        <w:rPr>
          <w:rFonts w:hint="eastAsia"/>
        </w:rPr>
        <w:t>项目</w:t>
      </w:r>
      <w:r>
        <w:t>完成率100%。</w:t>
      </w:r>
    </w:p>
    <w:p w14:paraId="6DBDBB0B">
      <w:r>
        <w:t>（3）自评得分：</w:t>
      </w:r>
      <w:r>
        <w:rPr>
          <w:rFonts w:hint="eastAsia"/>
        </w:rPr>
        <w:t>100分。</w:t>
      </w:r>
    </w:p>
    <w:p w14:paraId="13DFE901">
      <w:r>
        <w:rPr>
          <w:rFonts w:hint="eastAsia"/>
        </w:rPr>
        <w:t>26.石家庄市裕华路东出市口土地租赁项目</w:t>
      </w:r>
    </w:p>
    <w:p w14:paraId="1BA53117">
      <w:r>
        <w:t>（1）年度目标：保障出市道路通畅，为市民提供良好的通行环境。</w:t>
      </w:r>
    </w:p>
    <w:p w14:paraId="472978C2">
      <w:r>
        <w:t>（2）绩效目标总体情况：保障了出市道路通畅，为市民提供了良好的通行环境。完成率100%。</w:t>
      </w:r>
    </w:p>
    <w:p w14:paraId="6D7F56CD">
      <w:r>
        <w:t>（3）自评得分：</w:t>
      </w:r>
      <w:r>
        <w:rPr>
          <w:rFonts w:hint="eastAsia"/>
        </w:rPr>
        <w:t>99.9分。</w:t>
      </w:r>
    </w:p>
    <w:p w14:paraId="6EE625A6">
      <w:r>
        <w:rPr>
          <w:rFonts w:hint="eastAsia"/>
        </w:rPr>
        <w:t>27.市城管局市城乡燃气安全专项整治工作专班工作经费</w:t>
      </w:r>
      <w:r>
        <w:rPr>
          <w:rFonts w:hint="eastAsia"/>
        </w:rPr>
        <w:tab/>
      </w:r>
    </w:p>
    <w:p w14:paraId="05BEB226">
      <w:r>
        <w:t>（1）年度目标：租用办公房，满足办公需求，临时机构办公费，保证工作的正常开展。</w:t>
      </w:r>
    </w:p>
    <w:p w14:paraId="6429C71E">
      <w:r>
        <w:t>（2）绩效目标总体情况：租用办公房，已满足办公需求，临时机构办公费，工作已正常开展。完成率100%。</w:t>
      </w:r>
    </w:p>
    <w:p w14:paraId="0CEE0F4A">
      <w:r>
        <w:t>（3）自评得分：</w:t>
      </w:r>
      <w:r>
        <w:rPr>
          <w:rFonts w:hint="eastAsia"/>
        </w:rPr>
        <w:t>96.04分。</w:t>
      </w:r>
    </w:p>
    <w:p w14:paraId="4BDB2A7F">
      <w:r>
        <w:rPr>
          <w:rFonts w:hint="eastAsia"/>
        </w:rPr>
        <w:t>28.</w:t>
      </w:r>
      <w:r>
        <w:t>市城管局小街小巷整治提升行动专项经费</w:t>
      </w:r>
    </w:p>
    <w:p w14:paraId="4D794BCA">
      <w:r>
        <w:t>（1）年度目标：为保障小街小巷整治提升专项行动工作的正常开展，主要用于车辆保障、视频宣传片制作、宣传册设计印刷费、专家评审费、资料印刷等费用。</w:t>
      </w:r>
    </w:p>
    <w:p w14:paraId="78BF9283">
      <w:r>
        <w:t>（2）绩效目标总体情况：已完成车辆保障、视频片制作、宣传册制作等工作。完成率100%。</w:t>
      </w:r>
    </w:p>
    <w:p w14:paraId="0C76C522">
      <w:r>
        <w:t>（3）自评得分：</w:t>
      </w:r>
      <w:r>
        <w:rPr>
          <w:rFonts w:hint="eastAsia"/>
        </w:rPr>
        <w:t>100分。</w:t>
      </w:r>
    </w:p>
    <w:p w14:paraId="04430B2C">
      <w:r>
        <w:rPr>
          <w:rFonts w:hint="eastAsia"/>
        </w:rPr>
        <w:t>29.市景观办工作经费</w:t>
      </w:r>
    </w:p>
    <w:p w14:paraId="71D3A30B">
      <w:r>
        <w:t>（1）年度目标：支付2022年办公用房租赁费尾款。</w:t>
      </w:r>
    </w:p>
    <w:p w14:paraId="5C81D6A5">
      <w:r>
        <w:t>（2）绩效目标总体情况：按照协议完成支付2022年办公用房租赁费尾款。完成率100%。</w:t>
      </w:r>
    </w:p>
    <w:p w14:paraId="75C6DB26">
      <w:r>
        <w:t>（3）自评得分：</w:t>
      </w:r>
      <w:r>
        <w:rPr>
          <w:rFonts w:hint="eastAsia"/>
        </w:rPr>
        <w:t>99.92分。</w:t>
      </w:r>
    </w:p>
    <w:p w14:paraId="0EDD4998">
      <w:r>
        <w:rPr>
          <w:rFonts w:hint="eastAsia"/>
        </w:rPr>
        <w:t>30.市区支路增设雨水管道工程经费</w:t>
      </w:r>
    </w:p>
    <w:p w14:paraId="48B67AC2">
      <w:r>
        <w:t>（1）年度目标：用于市区88条支路增设雨水管道。</w:t>
      </w:r>
    </w:p>
    <w:p w14:paraId="50D3B5AF">
      <w:r>
        <w:t>（2）绩效目标总体情况：红旗大街、学院路、尹泰路、宫北路等区域排水管网新建及提升改造，目前已全部完成。完成率100%。</w:t>
      </w:r>
    </w:p>
    <w:p w14:paraId="24FE0348">
      <w:r>
        <w:t>（3）自评得分：</w:t>
      </w:r>
      <w:r>
        <w:rPr>
          <w:rFonts w:hint="eastAsia"/>
        </w:rPr>
        <w:t>90分。</w:t>
      </w:r>
    </w:p>
    <w:p w14:paraId="090CF423">
      <w:r>
        <w:rPr>
          <w:rFonts w:hint="eastAsia"/>
        </w:rPr>
        <w:t>31.市双代办工作经费及聘请第三方服务评估“双代”工程运行经费</w:t>
      </w:r>
    </w:p>
    <w:p w14:paraId="34E3C908">
      <w:r>
        <w:t>（1）年度目标：保障市双代办工作正常开展，确保我市双代工作正常推进。</w:t>
      </w:r>
    </w:p>
    <w:p w14:paraId="68C91282">
      <w:r>
        <w:t>（2）绩效目标总体情况：全市双代办工作正常开展，各项工作正常推进。完成率100%。</w:t>
      </w:r>
    </w:p>
    <w:p w14:paraId="4FDEF198">
      <w:r>
        <w:t>（3）自评得分：</w:t>
      </w:r>
      <w:r>
        <w:rPr>
          <w:rFonts w:hint="eastAsia"/>
        </w:rPr>
        <w:t>100分。</w:t>
      </w:r>
    </w:p>
    <w:p w14:paraId="74447822">
      <w:r>
        <w:rPr>
          <w:rFonts w:hint="eastAsia"/>
        </w:rPr>
        <w:t>32.市渣土办工作经费</w:t>
      </w:r>
    </w:p>
    <w:p w14:paraId="13069AB2">
      <w:r>
        <w:t>（1）年度目标：用于租赁办公用房，办公车辆日常办公。</w:t>
      </w:r>
      <w:r>
        <w:tab/>
      </w:r>
    </w:p>
    <w:p w14:paraId="7B773278">
      <w:r>
        <w:t>（2）绩效目标总体情况：按租赁协议完成支付。完成率100%。</w:t>
      </w:r>
    </w:p>
    <w:p w14:paraId="52FA7724">
      <w:r>
        <w:t>（3）自评得分：</w:t>
      </w:r>
      <w:r>
        <w:rPr>
          <w:rFonts w:hint="eastAsia"/>
        </w:rPr>
        <w:t>99.73分。</w:t>
      </w:r>
    </w:p>
    <w:p w14:paraId="2D92ECB7">
      <w:r>
        <w:rPr>
          <w:rFonts w:hint="eastAsia"/>
        </w:rPr>
        <w:t>33.</w:t>
      </w:r>
      <w:r>
        <w:t>四个方向出入市口景观提升项目</w:t>
      </w:r>
    </w:p>
    <w:p w14:paraId="3F86B5C0">
      <w:r>
        <w:t>（1）年度目标：对新城大道、中华北大街、体育大街、裕华东路、南二环东延、107国道南、石铜路、新华路、裕华西路、中山路、二环至三环范围内建筑和绿化进行高标准提升。</w:t>
      </w:r>
    </w:p>
    <w:p w14:paraId="41DF1991">
      <w:r>
        <w:t>（2）绩效目标总体情况：对新城大道、中华北大街、体育大街、裕华东路、南二环东延、107国道南、石铜路、新华路、裕华西路、中山路、二环至三环范围内50处建筑和绿化点位进行了高标准提升。完成率100%。</w:t>
      </w:r>
    </w:p>
    <w:p w14:paraId="19CB8614">
      <w:r>
        <w:t>（3）自评得分：</w:t>
      </w:r>
      <w:r>
        <w:rPr>
          <w:rFonts w:hint="eastAsia"/>
        </w:rPr>
        <w:t>100分。</w:t>
      </w:r>
    </w:p>
    <w:p w14:paraId="41A273E5">
      <w:r>
        <w:rPr>
          <w:rFonts w:hint="eastAsia"/>
        </w:rPr>
        <w:t>34.泰华街雨污水干管新建工程经费</w:t>
      </w:r>
    </w:p>
    <w:p w14:paraId="62BD04D2">
      <w:r>
        <w:t>（1）年度目标：极大的完善城区排水管网设施。</w:t>
      </w:r>
    </w:p>
    <w:p w14:paraId="6817060F">
      <w:r>
        <w:t>（2）绩效目标总体情况：红旗大街、学院路、尹泰路、宫北路等区域排水管网新建及提升改造，目前已全部完成</w:t>
      </w:r>
      <w:r>
        <w:rPr>
          <w:rFonts w:hint="eastAsia"/>
        </w:rPr>
        <w:t>。</w:t>
      </w:r>
      <w:r>
        <w:t>完成率100%。</w:t>
      </w:r>
    </w:p>
    <w:p w14:paraId="6CA482FD">
      <w:r>
        <w:t>（3）自评得分：</w:t>
      </w:r>
      <w:r>
        <w:rPr>
          <w:rFonts w:hint="eastAsia"/>
        </w:rPr>
        <w:t>90分。</w:t>
      </w:r>
    </w:p>
    <w:p w14:paraId="3F7ECB82">
      <w:r>
        <w:rPr>
          <w:rFonts w:hint="eastAsia"/>
        </w:rPr>
        <w:t>35.特许经营项目咨询服务经费</w:t>
      </w:r>
    </w:p>
    <w:p w14:paraId="4F005064">
      <w:r>
        <w:t>（1）年度目标：对特许经营项目完成绩效评价工作。</w:t>
      </w:r>
    </w:p>
    <w:p w14:paraId="4E76F60E">
      <w:r>
        <w:t>（2）绩效目标总体情况：完成对滹沱河污水处理厂二期扩容工程建设期绩效评价。完成率100%。</w:t>
      </w:r>
    </w:p>
    <w:p w14:paraId="40A8F5EA">
      <w:r>
        <w:t>（3）自评得分：</w:t>
      </w:r>
      <w:r>
        <w:rPr>
          <w:rFonts w:hint="eastAsia"/>
        </w:rPr>
        <w:t>99.89分。</w:t>
      </w:r>
    </w:p>
    <w:p w14:paraId="043D54AF">
      <w:r>
        <w:rPr>
          <w:rFonts w:hint="eastAsia"/>
        </w:rPr>
        <w:t>36.文件资料印刷费</w:t>
      </w:r>
    </w:p>
    <w:p w14:paraId="1E49A215">
      <w:r>
        <w:t>（1）年度目标：印制执法文书及规范性文件、防汛资料、城管文稿资料、安全生产资料等。</w:t>
      </w:r>
    </w:p>
    <w:p w14:paraId="18D4C6CE">
      <w:r>
        <w:t>（2）绩效目标总体情况：成功保障局机关办公文件资料印刷。完成率100%。</w:t>
      </w:r>
    </w:p>
    <w:p w14:paraId="46DA2943">
      <w:r>
        <w:t>（3）自评得分：</w:t>
      </w:r>
      <w:r>
        <w:rPr>
          <w:rFonts w:hint="eastAsia"/>
        </w:rPr>
        <w:t>100分。</w:t>
      </w:r>
    </w:p>
    <w:p w14:paraId="0BA973DB">
      <w:r>
        <w:rPr>
          <w:rFonts w:hint="eastAsia"/>
        </w:rPr>
        <w:t>37.污水处理费代征手续费</w:t>
      </w:r>
    </w:p>
    <w:p w14:paraId="140F7B90">
      <w:r>
        <w:t>（1）年度目标：2022年度完成代收污水处理费上缴11,000.00万元。</w:t>
      </w:r>
    </w:p>
    <w:p w14:paraId="33039AB7">
      <w:r>
        <w:t>（2）绩效目标总体情况：2022年第四季度，供水公司按照政府要求对非居民用户暂缓收取污水处理费。2022年度实际完成代收污水处理费上缴10,650.403379万元。同时，2021年度上缴代收污水处理费11712.313365万元。完成率</w:t>
      </w:r>
      <w:r>
        <w:rPr>
          <w:rFonts w:hint="eastAsia"/>
        </w:rPr>
        <w:t>96.82</w:t>
      </w:r>
      <w:r>
        <w:t>%。</w:t>
      </w:r>
    </w:p>
    <w:p w14:paraId="0C7413AB">
      <w:r>
        <w:t>（3）自评得分：</w:t>
      </w:r>
      <w:r>
        <w:rPr>
          <w:rFonts w:hint="eastAsia"/>
        </w:rPr>
        <w:t>93分。</w:t>
      </w:r>
    </w:p>
    <w:p w14:paraId="55BB0812">
      <w:r>
        <w:rPr>
          <w:rFonts w:hint="eastAsia"/>
        </w:rPr>
        <w:t>38.污水污泥处理经费</w:t>
      </w:r>
    </w:p>
    <w:p w14:paraId="2EC75F88">
      <w:r>
        <w:t>（1）年度目标：在设计能力范围内对收集的生活污水及工业废水进行净化处理，确保出水水质稳定达标；各污水处理厂污水处理过程中，对适时产生的污泥进行妥善处置。</w:t>
      </w:r>
    </w:p>
    <w:p w14:paraId="282C5080">
      <w:r>
        <w:t>（2）绩效目标总体情况：在设计能力范围内对收集的生活污水及工业废水进行净化处理，出水水质稳定达标；各污水处理厂污水处理过程中，对适时产生的污泥进行了妥善处置。完成率100%。</w:t>
      </w:r>
    </w:p>
    <w:p w14:paraId="404520C7">
      <w:r>
        <w:t>（3）自评得分：99.</w:t>
      </w:r>
      <w:r>
        <w:rPr>
          <w:rFonts w:hint="eastAsia"/>
        </w:rPr>
        <w:t>80分。</w:t>
      </w:r>
    </w:p>
    <w:p w14:paraId="5C7E0E7F">
      <w:r>
        <w:rPr>
          <w:rFonts w:hint="eastAsia"/>
        </w:rPr>
        <w:t>39.物业管理费</w:t>
      </w:r>
      <w:r>
        <w:rPr>
          <w:rFonts w:hint="eastAsia"/>
        </w:rPr>
        <w:tab/>
      </w:r>
    </w:p>
    <w:p w14:paraId="7DFFC9C5">
      <w:r>
        <w:t>（1）年度目标：保障机关后勤服务工作，所发生的必要费用。</w:t>
      </w:r>
    </w:p>
    <w:p w14:paraId="2D45FFFA">
      <w:r>
        <w:t>（2）绩效目标总体情况：保障机关后勤服务工作，所发生的必要费用。完成率100%。</w:t>
      </w:r>
    </w:p>
    <w:p w14:paraId="0CA8B7C5">
      <w:r>
        <w:t>（3）自评得分：</w:t>
      </w:r>
      <w:r>
        <w:rPr>
          <w:rFonts w:hint="eastAsia"/>
        </w:rPr>
        <w:t>99.96分。</w:t>
      </w:r>
    </w:p>
    <w:p w14:paraId="1D208443">
      <w:r>
        <w:rPr>
          <w:rFonts w:hint="eastAsia"/>
        </w:rPr>
        <w:t>40.宪法公园周边提升项目</w:t>
      </w:r>
    </w:p>
    <w:p w14:paraId="08DDFEFE">
      <w:r>
        <w:t>（1）年度目标：新建宪法公园周边围墙，对周边景观进行提升，提升部分公共设施，整体提升青园街（塔南路—南二环）沿线空间环境，提升机关外西侧建筑立面等。</w:t>
      </w:r>
    </w:p>
    <w:p w14:paraId="703F3899">
      <w:r>
        <w:t>（2）绩效目标总体情况：对宪法公园周边围墙、机关外西侧建筑立面、周边景观进行了提升，整体提升了青园街（塔南路—南二环）市政道路。完成率100%。</w:t>
      </w:r>
    </w:p>
    <w:p w14:paraId="6A07ED50">
      <w:r>
        <w:t>（3）自评得分：</w:t>
      </w:r>
      <w:r>
        <w:rPr>
          <w:rFonts w:hint="eastAsia"/>
        </w:rPr>
        <w:t>100分。</w:t>
      </w:r>
    </w:p>
    <w:p w14:paraId="64470B5D">
      <w:r>
        <w:rPr>
          <w:rFonts w:hint="eastAsia"/>
        </w:rPr>
        <w:t>41.业务培训费</w:t>
      </w:r>
      <w:r>
        <w:rPr>
          <w:rFonts w:hint="eastAsia"/>
        </w:rPr>
        <w:tab/>
      </w:r>
    </w:p>
    <w:p w14:paraId="09DCC1EB">
      <w:r>
        <w:rPr>
          <w:rFonts w:hint="eastAsia"/>
        </w:rPr>
        <w:t>（1）年度目标：为提高城管形象，加强内部控制，用于城市管理方面，城市综合执法方面，城管业务等方面委托第三方咨询机构服务等费用。</w:t>
      </w:r>
    </w:p>
    <w:p w14:paraId="4E7110B5">
      <w:r>
        <w:rPr>
          <w:rFonts w:hint="eastAsia"/>
        </w:rPr>
        <w:t>（2）绩效目标总体情况：城管业务等方面委托第三方咨询机构服务，用于城市管理方面，城市综合执法方面。完成率100%。</w:t>
      </w:r>
    </w:p>
    <w:p w14:paraId="3BB64840">
      <w:r>
        <w:rPr>
          <w:rFonts w:hint="eastAsia"/>
        </w:rPr>
        <w:t>（3）自评得分：94.66分。</w:t>
      </w:r>
    </w:p>
    <w:p w14:paraId="1330065E">
      <w:r>
        <w:rPr>
          <w:rFonts w:hint="eastAsia"/>
        </w:rPr>
        <w:t>42.业务委托咨询费</w:t>
      </w:r>
    </w:p>
    <w:p w14:paraId="309FE2B3">
      <w:r>
        <w:t>（1）年度目标：为提高城管形象，加强内部控制，用于城市管理方面，城市综合执法方面，城管业务等方面委托第三方咨询机构服务等费用。</w:t>
      </w:r>
    </w:p>
    <w:p w14:paraId="7FFAFD20">
      <w:r>
        <w:t>（2）绩效目标总体情况：城管业务等方面委托第三方咨询机构服务，用于城市管理方面，城市综合执法方面。完成率100%。</w:t>
      </w:r>
    </w:p>
    <w:p w14:paraId="3A034367">
      <w:r>
        <w:t>（3）自评得分：</w:t>
      </w:r>
      <w:r>
        <w:rPr>
          <w:rFonts w:hint="eastAsia"/>
        </w:rPr>
        <w:t>90分。</w:t>
      </w:r>
    </w:p>
    <w:p w14:paraId="0EF543CC">
      <w:r>
        <w:rPr>
          <w:rFonts w:hint="eastAsia"/>
        </w:rPr>
        <w:t>43.业务咨询委托费</w:t>
      </w:r>
    </w:p>
    <w:p w14:paraId="5D37CC42">
      <w:r>
        <w:rPr>
          <w:rFonts w:hint="eastAsia"/>
        </w:rPr>
        <w:t>（1）年度目标：用于支付城市管理综合执法宣传、法规性文件制定修订审核、律师咨询费、审计服务费等费用。</w:t>
      </w:r>
    </w:p>
    <w:p w14:paraId="71A6E8A8">
      <w:r>
        <w:rPr>
          <w:rFonts w:hint="eastAsia"/>
        </w:rPr>
        <w:t>（2）绩效目标总体情况：具体支付情况。完成率100%。</w:t>
      </w:r>
    </w:p>
    <w:p w14:paraId="639E1BA1">
      <w:r>
        <w:rPr>
          <w:rFonts w:hint="eastAsia"/>
        </w:rPr>
        <w:t>（3）自评得分：99.95分。</w:t>
      </w:r>
    </w:p>
    <w:p w14:paraId="4BDD6878">
      <w:r>
        <w:rPr>
          <w:rFonts w:hint="eastAsia"/>
        </w:rPr>
        <w:t>44.育才街(和平路-方北路、裕华路-民心河)雨污水提升改造工程经费</w:t>
      </w:r>
    </w:p>
    <w:p w14:paraId="2D12DD51">
      <w:r>
        <w:t>（1）年度目标：极大的完善城区排水管网设施。</w:t>
      </w:r>
    </w:p>
    <w:p w14:paraId="491D9F49">
      <w:r>
        <w:t>（2）绩效目标总体情况：红旗大街、学院路、尹泰路、宫北路等区域排水管网新建及提升改造，目前已全部完成。完成率100%。</w:t>
      </w:r>
    </w:p>
    <w:p w14:paraId="0286653E">
      <w:r>
        <w:t>（3）自评得分：</w:t>
      </w:r>
      <w:r>
        <w:rPr>
          <w:rFonts w:hint="eastAsia"/>
        </w:rPr>
        <w:t>90分。</w:t>
      </w:r>
    </w:p>
    <w:p w14:paraId="4F6032D1">
      <w:r>
        <w:rPr>
          <w:rFonts w:hint="eastAsia"/>
        </w:rPr>
        <w:t>45.中华大街景观提升工程</w:t>
      </w:r>
    </w:p>
    <w:p w14:paraId="194D5C82">
      <w:r>
        <w:t>（1）年度目标：对南二环至北二环沿线建筑进行高标准外立面提升，夜景照明提升。</w:t>
      </w:r>
    </w:p>
    <w:p w14:paraId="63B51ABD">
      <w:r>
        <w:t>（2）绩效目标总体情况：对中华大街南二环至北二环段95处建筑立面进行了提升。完成率100%。</w:t>
      </w:r>
    </w:p>
    <w:p w14:paraId="1D0F9531">
      <w:r>
        <w:t>（3）自评得分：</w:t>
      </w:r>
      <w:r>
        <w:rPr>
          <w:rFonts w:hint="eastAsia"/>
        </w:rPr>
        <w:t>100分。</w:t>
      </w:r>
    </w:p>
    <w:p w14:paraId="30D99132">
      <w:r>
        <w:rPr>
          <w:rFonts w:hint="eastAsia"/>
        </w:rPr>
        <w:t>46.中央商务区展示中心红线外市政设施提升工程</w:t>
      </w:r>
    </w:p>
    <w:p w14:paraId="0B315567">
      <w:r>
        <w:t>（1）年度目标：全面完善市政基础设施建设配套规划，切实加快市政设施建设，不断改善硬件环境，提高市政设施功能。</w:t>
      </w:r>
    </w:p>
    <w:p w14:paraId="5E72F082">
      <w:r>
        <w:t>（2）绩效目标总体情况：全面完善了市政基础设施建设配套规划，切实加快了市政设施建设，不断改善硬件环境，提高市政设施功能。完成率100%。</w:t>
      </w:r>
    </w:p>
    <w:p w14:paraId="71EFF0BA">
      <w:r>
        <w:t>（3）自评得分：100</w:t>
      </w:r>
      <w:r>
        <w:rPr>
          <w:rFonts w:hint="eastAsia"/>
        </w:rPr>
        <w:t>分。</w:t>
      </w:r>
    </w:p>
    <w:p w14:paraId="3A147517">
      <w:r>
        <w:rPr>
          <w:rFonts w:hint="eastAsia"/>
        </w:rPr>
        <w:t>47.主街主路“坡屋顶”修复翻新项目</w:t>
      </w:r>
    </w:p>
    <w:p w14:paraId="4977BE15">
      <w:r>
        <w:t>（1）年度目标：对主要街道沿线破损、褪色严重的“坡屋顶”和“彩钢顶”进行喷涂见新或修复，拆除半坡坡屋顶，新做屋面防水和隔热层等。</w:t>
      </w:r>
    </w:p>
    <w:p w14:paraId="67AD7E82">
      <w:r>
        <w:t>（2）绩效目标总体情况：对202栋坡屋顶进行了修复、翻新。完成率100%。</w:t>
      </w:r>
    </w:p>
    <w:p w14:paraId="73940983">
      <w:r>
        <w:t>（3）自评得分：100</w:t>
      </w:r>
      <w:r>
        <w:rPr>
          <w:rFonts w:hint="eastAsia"/>
        </w:rPr>
        <w:t>分。</w:t>
      </w:r>
    </w:p>
    <w:p w14:paraId="2E2338AC">
      <w:r>
        <w:rPr>
          <w:rFonts w:hint="eastAsia"/>
        </w:rPr>
        <w:t>48.专用材料购置经费</w:t>
      </w:r>
    </w:p>
    <w:p w14:paraId="64B72228">
      <w:r>
        <w:rPr>
          <w:rFonts w:hint="eastAsia"/>
        </w:rPr>
        <w:t>（</w:t>
      </w:r>
      <w:r>
        <w:t>1）年度目标：防汛用品购置。</w:t>
      </w:r>
    </w:p>
    <w:p w14:paraId="14095F5C">
      <w:r>
        <w:t>（2）绩效目标总体情况：已购置雨衣、雨鞋和雨伞等防汛物资。完成率100%。</w:t>
      </w:r>
    </w:p>
    <w:p w14:paraId="2A50BCBC">
      <w:r>
        <w:t>（3）自评得分：100</w:t>
      </w:r>
      <w:r>
        <w:rPr>
          <w:rFonts w:hint="eastAsia"/>
        </w:rPr>
        <w:t>分。</w:t>
      </w:r>
    </w:p>
    <w:p w14:paraId="433DBFAD">
      <w:r>
        <w:rPr>
          <w:rFonts w:hint="eastAsia"/>
        </w:rPr>
        <w:t>49.专用设备维修经费</w:t>
      </w:r>
    </w:p>
    <w:p w14:paraId="754C3C07">
      <w:r>
        <w:t>（1）年度目标：保障局机关办公设备及专用设备正常运行，所发生的必要费用。</w:t>
      </w:r>
    </w:p>
    <w:p w14:paraId="0272E6C8">
      <w:r>
        <w:t>（2）绩效目标总体情况：成功保障局机关办公设备以及专用设备的正常通行和正常通讯。完成率100%。</w:t>
      </w:r>
    </w:p>
    <w:p w14:paraId="01EE77E6">
      <w:r>
        <w:t>（3）自评得分：</w:t>
      </w:r>
      <w:r>
        <w:rPr>
          <w:rFonts w:hint="eastAsia"/>
        </w:rPr>
        <w:t>99.99分。</w:t>
      </w:r>
    </w:p>
    <w:p w14:paraId="5E5C5630">
      <w:r>
        <w:rPr>
          <w:rFonts w:hint="eastAsia"/>
        </w:rPr>
        <w:t>50</w:t>
      </w:r>
      <w:r>
        <w:t>.小街小巷整治提升工程市级补助资金</w:t>
      </w:r>
    </w:p>
    <w:p w14:paraId="770C5A68">
      <w:r>
        <w:t>（1）年度目标：创建100条精品街道。持续推进小街小巷整治提升专项行动向县(市、区)延伸，改善人居环境，提升形象品位。</w:t>
      </w:r>
    </w:p>
    <w:p w14:paraId="1BDA2FF2">
      <w:r>
        <w:t>（2）绩效目标总体情况：本年度组织各县（市、区）完成了100条精品街道创建任务。完成率100%。</w:t>
      </w:r>
    </w:p>
    <w:p w14:paraId="2DB56AF7">
      <w:r>
        <w:t>（3）自评得分：</w:t>
      </w:r>
      <w:r>
        <w:rPr>
          <w:rFonts w:hint="eastAsia"/>
        </w:rPr>
        <w:t>98</w:t>
      </w:r>
      <w:r>
        <w:t>分。</w:t>
      </w:r>
    </w:p>
    <w:p w14:paraId="7FEBC0C0">
      <w:r>
        <w:rPr>
          <w:rFonts w:hint="eastAsia"/>
        </w:rPr>
        <w:t>51</w:t>
      </w:r>
      <w:r>
        <w:t>.2023年主城四区非机动车划线经费</w:t>
      </w:r>
    </w:p>
    <w:p w14:paraId="140E6CA9">
      <w:r>
        <w:t>（1）年度目标：为加强城市精细化管理，进一步规范共享单车管理工作，按照共享单车占用社会资源市场化拍卖要求，由长安区、桥西区、新华区、裕华区负责实施共享单车专用停车框线的施画工作。</w:t>
      </w:r>
    </w:p>
    <w:p w14:paraId="59514637">
      <w:r>
        <w:t>（2）绩效目标总体情况：已按时保质完成主城四区共享单车专用停车框线施画工作，完成率100%。</w:t>
      </w:r>
    </w:p>
    <w:p w14:paraId="42334FA4">
      <w:r>
        <w:t>（3）自评得分：100分。</w:t>
      </w:r>
    </w:p>
    <w:p w14:paraId="2DD2B384">
      <w:r>
        <w:rPr>
          <w:rFonts w:hint="eastAsia"/>
        </w:rPr>
        <w:t>52</w:t>
      </w:r>
      <w:r>
        <w:t>.100个标准化电动自行车充电驿站建设</w:t>
      </w:r>
    </w:p>
    <w:p w14:paraId="6F45DF99">
      <w:r>
        <w:t>（1）年度目标：在长安区、桥西区、新华区、裕华区建设100个标准化电动自行车充电驿站，每区25个。市级通过转移支付方式给予各区125万元，由各区负责分配奖补资金。</w:t>
      </w:r>
    </w:p>
    <w:p w14:paraId="5719FBE6">
      <w:r>
        <w:t>（2）绩效目标总体情况：在长安区、桥西区、新华区、裕华区建设完成169个标准化电动自行车充电驿站，完成率100%。</w:t>
      </w:r>
    </w:p>
    <w:p w14:paraId="5AD01DD1">
      <w:r>
        <w:t>（3）自评得分：100分。</w:t>
      </w:r>
    </w:p>
    <w:p w14:paraId="7F76788A">
      <w:r>
        <w:rPr>
          <w:rFonts w:hint="eastAsia"/>
        </w:rPr>
        <w:t>53</w:t>
      </w:r>
      <w:r>
        <w:t>.既有燃气管道用户加装安全装置</w:t>
      </w:r>
    </w:p>
    <w:p w14:paraId="5395D236">
      <w:r>
        <w:t>（1）年度目标：按照省政府的要求和《石家庄市城镇既有管道燃气用户加装安全保护装置实施方案》的安排，对市内四区135.98万户既有燃气管道用户加装安全装置。</w:t>
      </w:r>
    </w:p>
    <w:p w14:paraId="7CCA3FC0">
      <w:r>
        <w:t>（2）绩效目标总体情况：已118.2029万户燃气管道用户加装安全装置，完成率100%。</w:t>
      </w:r>
    </w:p>
    <w:p w14:paraId="27142140">
      <w:r>
        <w:t>（3）自评得分：100分。</w:t>
      </w:r>
    </w:p>
    <w:p w14:paraId="5F07592B">
      <w:r>
        <w:rPr>
          <w:rFonts w:hint="eastAsia"/>
        </w:rPr>
        <w:t>54</w:t>
      </w:r>
      <w:r>
        <w:t>.环卫车辆购置补贴经费（</w:t>
      </w:r>
      <w:r>
        <w:rPr>
          <w:rFonts w:hint="eastAsia"/>
        </w:rPr>
        <w:t>部门重点评价项目</w:t>
      </w:r>
      <w:r>
        <w:t>）</w:t>
      </w:r>
    </w:p>
    <w:p w14:paraId="50FAD4E2">
      <w:r>
        <w:t>（1）年度目标：落实大气污染防治工作要求，确保城区环境卫生。</w:t>
      </w:r>
    </w:p>
    <w:p w14:paraId="5268486F">
      <w:r>
        <w:t>（2）绩效目标总体情况：通过使用新能源作业车开展机械化作业，提高机械作业率，落实大气污染防治工作要求，同时保护城区环境卫生和市民健康，完成率100%。</w:t>
      </w:r>
    </w:p>
    <w:p w14:paraId="313DBF2D">
      <w:r>
        <w:t>（3）自评得分：100分。</w:t>
      </w:r>
    </w:p>
    <w:p w14:paraId="76EDD6E1">
      <w:r>
        <w:rPr>
          <w:rFonts w:hint="eastAsia"/>
        </w:rPr>
        <w:t>55.2023年市区支路整修工程</w:t>
      </w:r>
    </w:p>
    <w:p w14:paraId="65969E5B">
      <w:r>
        <w:t>（1）年度目标：对长安、桥西、新华、裕华区区管市政道路范围内破损严重的支路路面进行整修，提升道路平整度、舒适度。</w:t>
      </w:r>
    </w:p>
    <w:p w14:paraId="2B589166">
      <w:r>
        <w:t>（2）绩效目标总体情况：长安、桥西、新华区已完成支路整修，裕华区预计2024年4月底完成。完成率</w:t>
      </w:r>
      <w:r>
        <w:rPr>
          <w:rFonts w:hint="eastAsia"/>
        </w:rPr>
        <w:t>75</w:t>
      </w:r>
      <w:r>
        <w:t>%。</w:t>
      </w:r>
    </w:p>
    <w:p w14:paraId="724DD9CC">
      <w:r>
        <w:t>（3）自评得分：</w:t>
      </w:r>
      <w:r>
        <w:rPr>
          <w:rFonts w:hint="eastAsia"/>
        </w:rPr>
        <w:t>95分。</w:t>
      </w:r>
    </w:p>
    <w:p w14:paraId="5F785BDC">
      <w:pPr>
        <w:pStyle w:val="5"/>
        <w:ind w:firstLine="643"/>
      </w:pPr>
      <w:r>
        <w:t>B.石家庄市城市管理</w:t>
      </w:r>
      <w:r>
        <w:rPr>
          <w:rFonts w:hint="eastAsia"/>
        </w:rPr>
        <w:t>综合保障中心</w:t>
      </w:r>
      <w:r>
        <w:t>项目数</w:t>
      </w:r>
      <w:r>
        <w:rPr>
          <w:rFonts w:hint="eastAsia"/>
        </w:rPr>
        <w:t>7</w:t>
      </w:r>
      <w:r>
        <w:t>个。</w:t>
      </w:r>
    </w:p>
    <w:p w14:paraId="5269DF6A">
      <w:pPr>
        <w:rPr>
          <w:highlight w:val="yellow"/>
        </w:rPr>
      </w:pPr>
      <w:r>
        <w:t>本年度项目预算安排资金1119.86万元，执行数1100.37万元，执行率</w:t>
      </w:r>
      <w:r>
        <w:rPr>
          <w:rFonts w:hint="eastAsia"/>
        </w:rPr>
        <w:t>98.26</w:t>
      </w:r>
      <w:r>
        <w:t>%。总体绩效目标实现情况优秀。</w:t>
      </w:r>
    </w:p>
    <w:p w14:paraId="2784E0C2">
      <w:r>
        <w:rPr>
          <w:rFonts w:hint="eastAsia"/>
        </w:rPr>
        <w:t>1.</w:t>
      </w:r>
      <w:r>
        <w:t>党组织活动经费</w:t>
      </w:r>
    </w:p>
    <w:p w14:paraId="49A24CDD">
      <w:r>
        <w:t>（1）年度目标：党员活动室建设、购置党员学习材料及组织开展各类党建活动、参观见学等</w:t>
      </w:r>
      <w:r>
        <w:rPr>
          <w:rFonts w:hint="eastAsia"/>
        </w:rPr>
        <w:t>。</w:t>
      </w:r>
    </w:p>
    <w:p w14:paraId="1CC87013">
      <w:r>
        <w:t>（2）绩效目标总体情况：全年按计划开展党员活动，在加强党建的同时提高了党员思想理论水平，完成率99%。</w:t>
      </w:r>
    </w:p>
    <w:p w14:paraId="2E1879D2">
      <w:r>
        <w:t>（3）自评得分：</w:t>
      </w:r>
      <w:r>
        <w:rPr>
          <w:rFonts w:hint="eastAsia"/>
        </w:rPr>
        <w:t>99.98分。</w:t>
      </w:r>
    </w:p>
    <w:p w14:paraId="75B80C02">
      <w:r>
        <w:rPr>
          <w:rFonts w:hint="eastAsia"/>
        </w:rPr>
        <w:t>2.</w:t>
      </w:r>
      <w:r>
        <w:t>物业管理费</w:t>
      </w:r>
    </w:p>
    <w:p w14:paraId="67F5C5AB">
      <w:r>
        <w:t>（1）年度目标：及时缴纳办公场所物业费，保障单位人员正常办公。</w:t>
      </w:r>
    </w:p>
    <w:p w14:paraId="7A366E20">
      <w:r>
        <w:t>（2）绩效目标总体情况：已按时支付当年物业管理费，保证人员正常办公，完成率</w:t>
      </w:r>
      <w:r>
        <w:rPr>
          <w:rFonts w:hint="eastAsia"/>
        </w:rPr>
        <w:t>100</w:t>
      </w:r>
      <w:r>
        <w:t>%。</w:t>
      </w:r>
    </w:p>
    <w:p w14:paraId="69BCDCDB">
      <w:r>
        <w:t>（3）自评得分：</w:t>
      </w:r>
      <w:r>
        <w:rPr>
          <w:rFonts w:hint="eastAsia"/>
        </w:rPr>
        <w:t>100分。</w:t>
      </w:r>
    </w:p>
    <w:p w14:paraId="720D8B76">
      <w:r>
        <w:rPr>
          <w:rFonts w:hint="eastAsia"/>
        </w:rPr>
        <w:t>3.</w:t>
      </w:r>
      <w:r>
        <w:t>办公设备购置费</w:t>
      </w:r>
    </w:p>
    <w:p w14:paraId="23291446">
      <w:r>
        <w:t>（1）年度目标：购置办公电脑、空调、打印机等设备，为工作提供支撑，保障单位日常运转。</w:t>
      </w:r>
    </w:p>
    <w:p w14:paraId="15A56900">
      <w:r>
        <w:t>（2）绩效目标总体情况：满足正常办公需要，保障单位日常运转，完成率</w:t>
      </w:r>
      <w:r>
        <w:rPr>
          <w:rFonts w:hint="eastAsia"/>
        </w:rPr>
        <w:t>100</w:t>
      </w:r>
      <w:r>
        <w:t>%。</w:t>
      </w:r>
    </w:p>
    <w:p w14:paraId="3499BFF7">
      <w:r>
        <w:t>（3）自评得分：</w:t>
      </w:r>
      <w:r>
        <w:rPr>
          <w:rFonts w:hint="eastAsia"/>
        </w:rPr>
        <w:t>99.7分。</w:t>
      </w:r>
    </w:p>
    <w:p w14:paraId="01DC1092">
      <w:r>
        <w:rPr>
          <w:rFonts w:hint="eastAsia"/>
        </w:rPr>
        <w:t>4.</w:t>
      </w:r>
      <w:r>
        <w:t>执法业务费</w:t>
      </w:r>
    </w:p>
    <w:p w14:paraId="23C537B4">
      <w:r>
        <w:t>（1）年度目标：购置执法装备，支付对讲机租赁费、普法资料印刷费等为工作提供支撑，保障执法工作日常运转。</w:t>
      </w:r>
    </w:p>
    <w:p w14:paraId="21E3C3C4">
      <w:r>
        <w:t>（2）绩效目标总体情况：保障执法工作正常开展，执法业务能力显著提高，完成率</w:t>
      </w:r>
      <w:r>
        <w:rPr>
          <w:rFonts w:hint="eastAsia"/>
        </w:rPr>
        <w:t>100</w:t>
      </w:r>
      <w:r>
        <w:t>%。</w:t>
      </w:r>
    </w:p>
    <w:p w14:paraId="39FE6DD2">
      <w:r>
        <w:t>（3）自评得分：</w:t>
      </w:r>
      <w:r>
        <w:rPr>
          <w:rFonts w:hint="eastAsia"/>
        </w:rPr>
        <w:t>97.43分。</w:t>
      </w:r>
    </w:p>
    <w:p w14:paraId="57BF2EB3">
      <w:r>
        <w:rPr>
          <w:rFonts w:hint="eastAsia"/>
        </w:rPr>
        <w:t>5.</w:t>
      </w:r>
      <w:r>
        <w:t>工作场地租用费</w:t>
      </w:r>
    </w:p>
    <w:p w14:paraId="589C22C0">
      <w:r>
        <w:t>（1）年度目标：按时支付房租 ，保障正常办公。</w:t>
      </w:r>
    </w:p>
    <w:p w14:paraId="65398D78">
      <w:r>
        <w:t>（2）绩效目标总体情况：保障正常办公用房，完成率100%。</w:t>
      </w:r>
    </w:p>
    <w:p w14:paraId="249A9D46">
      <w:r>
        <w:t>（3）自评得分：</w:t>
      </w:r>
      <w:r>
        <w:rPr>
          <w:rFonts w:hint="eastAsia"/>
        </w:rPr>
        <w:t>99.78分。</w:t>
      </w:r>
    </w:p>
    <w:p w14:paraId="0B50D3F3">
      <w:r>
        <w:rPr>
          <w:rFonts w:hint="eastAsia"/>
        </w:rPr>
        <w:t>6.</w:t>
      </w:r>
      <w:r>
        <w:t>城管协管员劳务费用</w:t>
      </w:r>
    </w:p>
    <w:p w14:paraId="051F855C">
      <w:r>
        <w:t>（1）年度目标：通过聘用劳务派遣人员，完成城管执法协管工作，保障工作质量。</w:t>
      </w:r>
    </w:p>
    <w:p w14:paraId="48AEB699">
      <w:r>
        <w:t>（2）绩效目标总体情况：已支付城管执法协管劳务费用，完成率</w:t>
      </w:r>
      <w:r>
        <w:rPr>
          <w:rFonts w:hint="eastAsia"/>
        </w:rPr>
        <w:t>98</w:t>
      </w:r>
      <w:r>
        <w:t>%。</w:t>
      </w:r>
    </w:p>
    <w:p w14:paraId="735ADADB">
      <w:r>
        <w:t>（3）自评得分：</w:t>
      </w:r>
      <w:r>
        <w:rPr>
          <w:rFonts w:hint="eastAsia"/>
        </w:rPr>
        <w:t>97.99分。</w:t>
      </w:r>
    </w:p>
    <w:p w14:paraId="0566A7B1">
      <w:r>
        <w:rPr>
          <w:rFonts w:hint="eastAsia"/>
        </w:rPr>
        <w:t>7.</w:t>
      </w:r>
      <w:r>
        <w:t>公务用车购置经费</w:t>
      </w:r>
    </w:p>
    <w:p w14:paraId="7C92A4BB">
      <w:r>
        <w:t>（1）年度目标：资金12万元，用于公务用车更新。</w:t>
      </w:r>
    </w:p>
    <w:p w14:paraId="4D1B803F">
      <w:r>
        <w:t>（2）绩效目标总体情况：完成公务用车更新</w:t>
      </w:r>
      <w:r>
        <w:rPr>
          <w:rFonts w:hint="eastAsia"/>
        </w:rPr>
        <w:t>，完成率100%。</w:t>
      </w:r>
    </w:p>
    <w:p w14:paraId="052BBD3E">
      <w:r>
        <w:t>（3）自评得分：100</w:t>
      </w:r>
      <w:r>
        <w:rPr>
          <w:rFonts w:hint="eastAsia"/>
        </w:rPr>
        <w:t>分。</w:t>
      </w:r>
    </w:p>
    <w:p w14:paraId="1D255AB5">
      <w:pPr>
        <w:pStyle w:val="5"/>
        <w:ind w:firstLine="643"/>
      </w:pPr>
      <w:r>
        <w:t>C.石家庄市市容管理考评中心项目数</w:t>
      </w:r>
      <w:r>
        <w:rPr>
          <w:rFonts w:hint="eastAsia"/>
        </w:rPr>
        <w:t>6</w:t>
      </w:r>
      <w:r>
        <w:t>个。</w:t>
      </w:r>
    </w:p>
    <w:p w14:paraId="178D3010">
      <w:r>
        <w:t>本年度专项项目预算安排资金</w:t>
      </w:r>
      <w:r>
        <w:rPr>
          <w:rFonts w:hint="eastAsia"/>
        </w:rPr>
        <w:t>3190.58</w:t>
      </w:r>
      <w:r>
        <w:t>万元，执行数3180.75万元，执行率99.69%%。总体绩效目标实现情况优秀。</w:t>
      </w:r>
    </w:p>
    <w:p w14:paraId="2216AB06">
      <w:r>
        <w:t>1</w:t>
      </w:r>
      <w:r>
        <w:rPr>
          <w:rFonts w:hint="eastAsia"/>
        </w:rPr>
        <w:t>.</w:t>
      </w:r>
      <w:r>
        <w:t>专用材料购置经费项目</w:t>
      </w:r>
    </w:p>
    <w:p w14:paraId="6CE282C2">
      <w:r>
        <w:t>（1）年度目标：落实新冠肺炎常态化防疫要求，完善防护措施，保障职工身体健康。达到消防安全标准，保障办公场所消防安全，提高职工安全意识和应急处置能力。</w:t>
      </w:r>
    </w:p>
    <w:p w14:paraId="651DA935">
      <w:r>
        <w:t>（2）绩效目标总体情况：口罩、酒精、手套等防疫物品未购置，红外线测温仪身份证识别模块和被服装具已完成购置。已按计划完成了消防设施设备购置。完成率</w:t>
      </w:r>
      <w:r>
        <w:rPr>
          <w:rFonts w:hint="eastAsia"/>
        </w:rPr>
        <w:t>100</w:t>
      </w:r>
      <w:r>
        <w:t>%。</w:t>
      </w:r>
    </w:p>
    <w:p w14:paraId="7E0FF6F4">
      <w:r>
        <w:t>（3）自评得分：</w:t>
      </w:r>
      <w:r>
        <w:rPr>
          <w:rFonts w:hint="eastAsia"/>
        </w:rPr>
        <w:t>96.9</w:t>
      </w:r>
      <w:r>
        <w:t>分。</w:t>
      </w:r>
    </w:p>
    <w:p w14:paraId="5B4D7155">
      <w:r>
        <w:t>2</w:t>
      </w:r>
      <w:r>
        <w:rPr>
          <w:rFonts w:hint="eastAsia"/>
        </w:rPr>
        <w:t>.</w:t>
      </w:r>
      <w:r>
        <w:t>党组织活动经费项目</w:t>
      </w:r>
    </w:p>
    <w:p w14:paraId="629A02C3">
      <w:r>
        <w:t>（1）年度目标：以加强基层组织建设、提高党员素质、服务人民群众、促进各项工作为目标，以党支部活动的经常化、制度化、规范化为保证。增强党支部工作的活力，不断提高党支部建设水平，有效推动机关党建工作整体水平上台阶。</w:t>
      </w:r>
    </w:p>
    <w:p w14:paraId="4278BDDD">
      <w:r>
        <w:t>（2）绩效目标总体情况：以加强基层组织建设、提高党员素质、服务人民群众、促进各项工作为目标，保证了党支部活动的经常化、制度化、规范化。增强了党支部工作的活力，不断提高党支部建设水平，有效推动了机关党建工作整体水平上台阶。完成率100%。</w:t>
      </w:r>
    </w:p>
    <w:p w14:paraId="7E689885">
      <w:r>
        <w:t>（3）自评得分：100分。</w:t>
      </w:r>
    </w:p>
    <w:p w14:paraId="5BBAF6D5">
      <w:r>
        <w:t>3</w:t>
      </w:r>
      <w:r>
        <w:rPr>
          <w:rFonts w:hint="eastAsia"/>
        </w:rPr>
        <w:t>.</w:t>
      </w:r>
      <w:r>
        <w:t>办公设备购置费项目</w:t>
      </w:r>
    </w:p>
    <w:p w14:paraId="5D8DEC95">
      <w:r>
        <w:t>（1）年度目标：淘汰已到年限老旧办公设备，增加必要的办公设备，保证单位正常办公，提高单位自动化办公水平，提高工作效率。按标准配置办公电子设备及办公家具。参照档案管理基础设施配备标准，完成十四五档案工作管理3A认定工作。</w:t>
      </w:r>
    </w:p>
    <w:p w14:paraId="253E7587">
      <w:r>
        <w:t>（2）绩效目标总体情况：自来水过滤器1套未购置，其他办公设备已按计划购置更换。已全部完成购置更换了办公电子设备及办公家具。档案管理基础设施配备预期购置已全部完成。完成率99%。</w:t>
      </w:r>
    </w:p>
    <w:p w14:paraId="74775B35">
      <w:r>
        <w:t>（3）自评得分：98.49分。</w:t>
      </w:r>
    </w:p>
    <w:p w14:paraId="4714C852">
      <w:r>
        <w:t>4</w:t>
      </w:r>
      <w:r>
        <w:rPr>
          <w:rFonts w:hint="eastAsia"/>
        </w:rPr>
        <w:t>.</w:t>
      </w:r>
      <w:r>
        <w:t>工作场地租用费（房租物业费）项目</w:t>
      </w:r>
    </w:p>
    <w:p w14:paraId="0E0A0530">
      <w:r>
        <w:t>（1）年度目标：租赁2523.84平米用地，确保数字城管系统顺畅运行,推动市容考评工作提升，推动城管事业发展。</w:t>
      </w:r>
    </w:p>
    <w:p w14:paraId="66ECDF02">
      <w:r>
        <w:t>（2）绩效目标总体情况：租赁万悦大厦2523.84平米用房，保证了数字城管系统顺畅运行，推动了市容考评工作提升，促进了城管事业发展。完成率100%。</w:t>
      </w:r>
    </w:p>
    <w:p w14:paraId="74207777">
      <w:r>
        <w:t>（3）自评得分：99.97分。</w:t>
      </w:r>
    </w:p>
    <w:p w14:paraId="56E417E1">
      <w:r>
        <w:t>5</w:t>
      </w:r>
      <w:r>
        <w:rPr>
          <w:rFonts w:hint="eastAsia"/>
        </w:rPr>
        <w:t>.</w:t>
      </w:r>
      <w:r>
        <w:t>数字化城市管理运行经费项目</w:t>
      </w:r>
    </w:p>
    <w:p w14:paraId="284CBFFB">
      <w:r>
        <w:t>（1）年度目标：最大限度发挥采集队伍工作效能，通过监督巡查，及时发现上报各类城市管理问题，避免恶性事件发生。利用采集队伍街面巡查工作便利，开展各类城市管理问题专项普查，节约财政资金。</w:t>
      </w:r>
    </w:p>
    <w:p w14:paraId="012521BE">
      <w:r>
        <w:t>（2）绩效目标总体情况：利用监督员街面巡查工作便利，开展各类城市管理问题专项普查，及时发现巡查区域内各类井盖破损、井盖丢失等问题，迅速精准发现水、电、气、暖、通讯等多部门井盖问题，相比采用第三方服务开展普查，更及时发现城市中存在的公共危害，至使多个部门节省人工巡查投入，提升井盖类问题发现与处置效率，减少因恶性井盖伤人事件造成的社会资源损失，并及时得到妥善处置，降低公众人身和财产损失，降低恶性事件发生。全年巡查采集道路破损10983件、道路积水3618件、路面塌陷4343件、架空线缆问题6619件、井盖问题22357件、树木倾倒折断11603件、管道问题1616件。开展人工专项普查21项，8810余人次，节约财政资金1300万元。完成率98.25%。</w:t>
      </w:r>
    </w:p>
    <w:p w14:paraId="15DD864D">
      <w:r>
        <w:t>（3）自评得分：99.98分。</w:t>
      </w:r>
    </w:p>
    <w:p w14:paraId="30690AD6">
      <w:r>
        <w:t>6</w:t>
      </w:r>
      <w:r>
        <w:rPr>
          <w:rFonts w:hint="eastAsia"/>
        </w:rPr>
        <w:t>.</w:t>
      </w:r>
      <w:r>
        <w:t>数字化城管监督员劳务费用项目</w:t>
      </w:r>
    </w:p>
    <w:p w14:paraId="77BB4D64">
      <w:r>
        <w:t>（1）年度目标：最大限度发挥采集队伍工作效能，通过监督巡查，及时发现上报各类城市管理问题，避免恶性事件发生。利用采集队伍街面巡查工作便利，开展各类城市管理问题专项普查，节约财政资金。</w:t>
      </w:r>
    </w:p>
    <w:p w14:paraId="7542552B">
      <w:r>
        <w:t>（2）绩效目标总体情况：利用监督员街面巡查工作便利，开展各类城市管理问题专项普查，及时发现巡查区域内各类井盖破损、井盖丢失等问题，迅速精准发现水、电、气、暖、通讯等多部门井盖问题，相比采用第三方服务开展普查，更及时发现城市中存在的公共危害，至使多个部门节省人工巡查投入，提升井盖类问题发现与处置效率，减少因恶性井盖伤人事件造成的社会资源损失，并及时得到妥善处置，降低公众人身和财产损失，降低恶性事件发生。全年巡查采集道路破损8647件、道路积水3145件、路面塌陷3233件、架空线缆问题5708件、井盖问题17282件、树木倾倒折断9571件、管道问题1449件。开展人工专项普查21项，7430余人次，节约财政资金850.5余万元。完成率100%。</w:t>
      </w:r>
    </w:p>
    <w:p w14:paraId="7F00CB03">
      <w:r>
        <w:t>（3）自评得分：99.98分。</w:t>
      </w:r>
    </w:p>
    <w:p w14:paraId="0A86EE7D">
      <w:pPr>
        <w:pStyle w:val="5"/>
        <w:ind w:firstLine="643"/>
      </w:pPr>
      <w:r>
        <w:t>D.石家庄市卫生垃圾太行填埋场项目数</w:t>
      </w:r>
      <w:r>
        <w:rPr>
          <w:rFonts w:hint="eastAsia"/>
        </w:rPr>
        <w:t>4</w:t>
      </w:r>
      <w:r>
        <w:t>个。</w:t>
      </w:r>
    </w:p>
    <w:p w14:paraId="1EA61AA7">
      <w:r>
        <w:t>本年度专项项目预算安排资金</w:t>
      </w:r>
      <w:r>
        <w:rPr>
          <w:rFonts w:hint="eastAsia"/>
        </w:rPr>
        <w:t>930.95</w:t>
      </w:r>
      <w:r>
        <w:t>万元，执行数</w:t>
      </w:r>
      <w:r>
        <w:rPr>
          <w:rFonts w:hint="eastAsia"/>
        </w:rPr>
        <w:t>930.94</w:t>
      </w:r>
      <w:r>
        <w:t>万元，执行率99.99%。总体绩效目标实现情况优秀。</w:t>
      </w:r>
    </w:p>
    <w:p w14:paraId="755A52A5">
      <w:r>
        <w:rPr>
          <w:rFonts w:hint="eastAsia"/>
        </w:rPr>
        <w:t>1.</w:t>
      </w:r>
      <w:r>
        <w:t>党组织活动经费</w:t>
      </w:r>
    </w:p>
    <w:p w14:paraId="5F7279B8">
      <w:r>
        <w:t>（1）年度目标：通过组织党员学习培训，开展爱国主义教育活动，提高党员政治水平，增强党员凝聚力，保障2023年党组织活动正常开展、党务工作顺利进行。</w:t>
      </w:r>
    </w:p>
    <w:p w14:paraId="2A0A0014">
      <w:r>
        <w:t>（2）绩效目标总体情况：组织全体党员进行学习培训4次，开展爱国主义教育和</w:t>
      </w:r>
      <w:r>
        <w:rPr>
          <w:rFonts w:hint="eastAsia"/>
          <w:lang w:eastAsia="zh-CN"/>
        </w:rPr>
        <w:t>党史学习教育</w:t>
      </w:r>
      <w:r>
        <w:t>，增强了党员政治水平和党组织凝聚力；全体党员学习培训合格率达到100%；每季度定期组织党员进行教育培训活动。完成率</w:t>
      </w:r>
      <w:r>
        <w:rPr>
          <w:rFonts w:hint="eastAsia"/>
        </w:rPr>
        <w:t>100</w:t>
      </w:r>
      <w:r>
        <w:t>%。</w:t>
      </w:r>
    </w:p>
    <w:p w14:paraId="4D9C0052">
      <w:r>
        <w:t>（3）自评得分：</w:t>
      </w:r>
      <w:r>
        <w:rPr>
          <w:rFonts w:hint="eastAsia"/>
        </w:rPr>
        <w:t>100</w:t>
      </w:r>
      <w:r>
        <w:t>分。</w:t>
      </w:r>
    </w:p>
    <w:p w14:paraId="299CFD34">
      <w:r>
        <w:rPr>
          <w:rFonts w:hint="eastAsia"/>
        </w:rPr>
        <w:t>2.</w:t>
      </w:r>
      <w:r>
        <w:t>办公设备购置费</w:t>
      </w:r>
    </w:p>
    <w:p w14:paraId="33AF3348">
      <w:r>
        <w:t>（1）年度目标：通过购买办公设备，提高办公效率，保障2023年日常办公活动正常进行，后勤保障工作顺利开展。</w:t>
      </w:r>
    </w:p>
    <w:p w14:paraId="69631DA0">
      <w:pPr>
        <w:tabs>
          <w:tab w:val="left" w:pos="4160"/>
        </w:tabs>
      </w:pPr>
      <w:r>
        <w:t>（2）绩效目标总体情况：购买电脑两台，电热水器两台，上下铺床八套，更衣箱两个，办公桌三张；办公设备合格率达到100%；办公设备按财政要求支出进度及时采购；办公效率提高，日常办公活动正常开展。完成率100%。</w:t>
      </w:r>
    </w:p>
    <w:p w14:paraId="03317DEA">
      <w:r>
        <w:t>（3）自评得分：</w:t>
      </w:r>
      <w:r>
        <w:rPr>
          <w:rFonts w:hint="eastAsia"/>
        </w:rPr>
        <w:t>99.4</w:t>
      </w:r>
      <w:r>
        <w:t>分。</w:t>
      </w:r>
    </w:p>
    <w:p w14:paraId="4B158C19">
      <w:r>
        <w:rPr>
          <w:rFonts w:hint="eastAsia"/>
        </w:rPr>
        <w:t>3.</w:t>
      </w:r>
      <w:r>
        <w:t>生活垃圾卫生填埋运行经费</w:t>
      </w:r>
    </w:p>
    <w:p w14:paraId="7332C152">
      <w:r>
        <w:t>（1）年度目标：保障2023年设施设备正常运转，垃圾渗滤液处理工作顺利开展。垃圾渗滤液处理率达到100%，降低垃圾渗滤液对环境的污染，保持城市环境干净整洁，为市民提供舒适干净的生活环境。</w:t>
      </w:r>
    </w:p>
    <w:p w14:paraId="164B4623">
      <w:r>
        <w:t>（2）绩效目标总体情况：渗沥液处理率达到100%；产生的渗滤液全部处理达标排放；渗滤液及时处理，最大程度避免对环境的二次污染。完成率100%。</w:t>
      </w:r>
    </w:p>
    <w:p w14:paraId="0CB25260">
      <w:r>
        <w:t>（3）自评得分：100分。</w:t>
      </w:r>
    </w:p>
    <w:p w14:paraId="0FD6B742">
      <w:r>
        <w:rPr>
          <w:rFonts w:hint="eastAsia"/>
        </w:rPr>
        <w:t>4.</w:t>
      </w:r>
      <w:r>
        <w:t>生活垃圾卫生填埋运行费</w:t>
      </w:r>
    </w:p>
    <w:p w14:paraId="0EA74A36">
      <w:r>
        <w:t>（1）年度目标：保障2023年设施设备正常运转，垃圾渗滤液处理工作顺利开展。垃圾渗滤液处理率达到100%，降低垃圾渗滤液对环境的污染，保持城市环境干净整洁，为市民提供舒适干净的生活环境。</w:t>
      </w:r>
    </w:p>
    <w:p w14:paraId="2F4BAF11">
      <w:r>
        <w:t>（2）绩效目标总体情况：渗沥液处理率达到100%；产生的渗滤液全部处理达标排放；渗滤液及时处理，最大程度避免对环境的二次污染。完成率100%。</w:t>
      </w:r>
    </w:p>
    <w:p w14:paraId="5CBCB35B">
      <w:r>
        <w:t>（3）自评得分：100分。</w:t>
      </w:r>
    </w:p>
    <w:p w14:paraId="0FDAB1F2">
      <w:pPr>
        <w:pStyle w:val="5"/>
        <w:ind w:firstLine="643"/>
      </w:pPr>
      <w:r>
        <w:rPr>
          <w:rFonts w:hint="eastAsia"/>
        </w:rPr>
        <w:t>E.</w:t>
      </w:r>
      <w:r>
        <w:t>石家庄市生活固体废弃物处置服务中心3个。</w:t>
      </w:r>
    </w:p>
    <w:p w14:paraId="689C2BC9">
      <w:r>
        <w:t>本年度共有专项公用项目3个，其中：预算拨款预算安排资金4.16万元，单位自有资金预算安排4.22万元，决算执行数8.17万元，执行率97.49%。总体绩效目标实现情况优秀。</w:t>
      </w:r>
    </w:p>
    <w:p w14:paraId="6CFFD104">
      <w:r>
        <w:rPr>
          <w:rFonts w:hint="eastAsia"/>
        </w:rPr>
        <w:t>1.</w:t>
      </w:r>
      <w:r>
        <w:t>党组织活动经费项目</w:t>
      </w:r>
    </w:p>
    <w:p w14:paraId="41B7BD42">
      <w:r>
        <w:t>（1）年度目标：通过组织党员学习培训，开展爱国主义教育；提高党员政治水平，提高凝聚力，保障党务工作正常开展。</w:t>
      </w:r>
    </w:p>
    <w:p w14:paraId="651EC81D">
      <w:r>
        <w:t>（2）绩效目标总体情况：通过组织观摩学习培训，明显提高了党员政治水平和凝聚力，党员对活动开展情况的满意率100%，绩效目标完成率100%。</w:t>
      </w:r>
    </w:p>
    <w:p w14:paraId="755D0D1A">
      <w:r>
        <w:t>（3）自评得分：100分。</w:t>
      </w:r>
    </w:p>
    <w:p w14:paraId="41A16D48">
      <w:r>
        <w:rPr>
          <w:rFonts w:hint="eastAsia"/>
        </w:rPr>
        <w:t>2.</w:t>
      </w:r>
      <w:r>
        <w:t>机关公务用车租赁费项目</w:t>
      </w:r>
    </w:p>
    <w:p w14:paraId="2E1D3C55">
      <w:r>
        <w:t>（1）年度目标：合理保障公务用车使用，使日常工作得到有效保障。</w:t>
      </w:r>
    </w:p>
    <w:p w14:paraId="77A415FD">
      <w:r>
        <w:t>（2）绩效目标总体情况：按期租赁了一辆质量性能都满足要求的公务车，并签订租赁合同，租赁成本未超年初预算数，保障了日常业务工作的用车，提高了工作效率,受到了使用职工的好评，绩效目标完成率100%。</w:t>
      </w:r>
    </w:p>
    <w:p w14:paraId="5373F28C">
      <w:r>
        <w:t>（3）自评得分：</w:t>
      </w:r>
      <w:r>
        <w:rPr>
          <w:rFonts w:hint="eastAsia"/>
        </w:rPr>
        <w:t>99.99</w:t>
      </w:r>
      <w:r>
        <w:t>分。</w:t>
      </w:r>
    </w:p>
    <w:p w14:paraId="2C3CA241">
      <w:r>
        <w:rPr>
          <w:rFonts w:hint="eastAsia"/>
        </w:rPr>
        <w:t>3.</w:t>
      </w:r>
      <w:r>
        <w:t>办公设备购置费项目</w:t>
      </w:r>
    </w:p>
    <w:p w14:paraId="090BB4DB">
      <w:r>
        <w:t>（1）年度目标：购买办公设备，满足办公需要。</w:t>
      </w:r>
    </w:p>
    <w:p w14:paraId="03340B14">
      <w:r>
        <w:t>（2）绩效目标总体情况：办公设备购买数量及质量均按照预期指标完成，质量验收合格率100%，既满足了办公需要、提高了工作效率，又优化了办公环境，节约购置成本资金0.21万元，绩效目标完成率100%。</w:t>
      </w:r>
    </w:p>
    <w:p w14:paraId="07576461">
      <w:r>
        <w:t>（3）自评得分：99.5分。</w:t>
      </w:r>
    </w:p>
    <w:p w14:paraId="037DA976">
      <w:pPr>
        <w:pStyle w:val="5"/>
        <w:ind w:firstLine="643"/>
      </w:pPr>
      <w:r>
        <w:t>F.石家庄市危险废弃物处置场项目数3个。</w:t>
      </w:r>
    </w:p>
    <w:p w14:paraId="039FD6E1">
      <w:r>
        <w:t>本年度专项项目预算安排资金66.77万元，执行数</w:t>
      </w:r>
      <w:r>
        <w:rPr>
          <w:rFonts w:hint="eastAsia"/>
        </w:rPr>
        <w:t>66.75</w:t>
      </w:r>
      <w:r>
        <w:t>万元，执行率</w:t>
      </w:r>
      <w:r>
        <w:rPr>
          <w:rFonts w:hint="eastAsia"/>
        </w:rPr>
        <w:t>99.97</w:t>
      </w:r>
      <w:r>
        <w:t>%。总体绩效目标实现情况优秀。</w:t>
      </w:r>
    </w:p>
    <w:p w14:paraId="70F1022F">
      <w:r>
        <w:t>1.党组织活动经费：</w:t>
      </w:r>
    </w:p>
    <w:p w14:paraId="66949A20">
      <w:r>
        <w:t>（1）年度目标：促使党员活动更加丰富</w:t>
      </w:r>
      <w:r>
        <w:rPr>
          <w:rFonts w:hint="eastAsia"/>
        </w:rPr>
        <w:t>。</w:t>
      </w:r>
    </w:p>
    <w:p w14:paraId="2F463C2D">
      <w:r>
        <w:t>（2）绩效目标总体情况：组织党员开展了丰富的活动，观看影片，开展学习园地，学习情况进行展示</w:t>
      </w:r>
      <w:r>
        <w:rPr>
          <w:rFonts w:hint="eastAsia"/>
        </w:rPr>
        <w:t>，</w:t>
      </w:r>
      <w:r>
        <w:t>绩效目标完成率100%。</w:t>
      </w:r>
    </w:p>
    <w:p w14:paraId="036C1802">
      <w:r>
        <w:t>（3）自评得分：</w:t>
      </w:r>
      <w:r>
        <w:rPr>
          <w:rFonts w:hint="eastAsia"/>
        </w:rPr>
        <w:t>100</w:t>
      </w:r>
      <w:r>
        <w:t>分。</w:t>
      </w:r>
    </w:p>
    <w:p w14:paraId="3D721FF8">
      <w:r>
        <w:rPr>
          <w:rFonts w:hint="eastAsia"/>
        </w:rPr>
        <w:t>2.</w:t>
      </w:r>
      <w:r>
        <w:t>办公设备购置费：</w:t>
      </w:r>
    </w:p>
    <w:p w14:paraId="24088FE5">
      <w:r>
        <w:t>（1）年度目标：购置多功能打印复印一体机1台。</w:t>
      </w:r>
    </w:p>
    <w:p w14:paraId="30B85E46">
      <w:r>
        <w:t>（2）绩效目标总体情况：已完成购置打印复印一体机一台，绩效目标完成率100%。</w:t>
      </w:r>
    </w:p>
    <w:p w14:paraId="27FCEDAB">
      <w:r>
        <w:t>（3）自评得分：</w:t>
      </w:r>
      <w:r>
        <w:rPr>
          <w:rFonts w:hint="eastAsia"/>
        </w:rPr>
        <w:t>99.6</w:t>
      </w:r>
      <w:r>
        <w:t>分。</w:t>
      </w:r>
    </w:p>
    <w:p w14:paraId="55054AA5">
      <w:r>
        <w:rPr>
          <w:rFonts w:hint="eastAsia"/>
        </w:rPr>
        <w:t>3.</w:t>
      </w:r>
      <w:r>
        <w:t>废旧电池处置运行费：</w:t>
      </w:r>
    </w:p>
    <w:p w14:paraId="0F56FE78">
      <w:r>
        <w:t>（1）年度目标：回收废旧电池，处置废旧电池，减少污染,巡视回收网点，回收废旧电池，减少有害物质污染，对场地进行维护，封存废旧电池，减少地下水及土壤污染，达到环保要求。</w:t>
      </w:r>
    </w:p>
    <w:p w14:paraId="53EA47E2">
      <w:r>
        <w:t>（2）绩效目标总体情况：完成了废旧电池的回收，回收桶贴膜的数量，完成了更换回收桶的数量，促进了垃圾分类，减少了污染，绩效目标完成率100%。</w:t>
      </w:r>
    </w:p>
    <w:p w14:paraId="2630704B">
      <w:r>
        <w:t>（3）自评得分：</w:t>
      </w:r>
      <w:r>
        <w:rPr>
          <w:rFonts w:hint="eastAsia"/>
        </w:rPr>
        <w:t>100</w:t>
      </w:r>
      <w:r>
        <w:t>分。</w:t>
      </w:r>
    </w:p>
    <w:p w14:paraId="1BEB74D9">
      <w:pPr>
        <w:pStyle w:val="5"/>
        <w:ind w:firstLine="643"/>
      </w:pPr>
      <w:r>
        <w:t>G.石家庄市市容环卫服务中心项目数4个。</w:t>
      </w:r>
    </w:p>
    <w:p w14:paraId="6C5CA9EB">
      <w:r>
        <w:t>本年度专项项目预算安排资金</w:t>
      </w:r>
      <w:r>
        <w:rPr>
          <w:rFonts w:hint="eastAsia"/>
        </w:rPr>
        <w:t>72.2</w:t>
      </w:r>
      <w:r>
        <w:t>万元，执行数</w:t>
      </w:r>
      <w:r>
        <w:rPr>
          <w:rFonts w:hint="eastAsia"/>
        </w:rPr>
        <w:t>72.19</w:t>
      </w:r>
      <w:r>
        <w:t>万元，执行率99.99%。总体绩效目标实现情况优秀。</w:t>
      </w:r>
    </w:p>
    <w:p w14:paraId="4514E331">
      <w:r>
        <w:rPr>
          <w:rFonts w:hint="eastAsia"/>
        </w:rPr>
        <w:t>1.党组织活动经费</w:t>
      </w:r>
    </w:p>
    <w:p w14:paraId="652AAF24">
      <w:r>
        <w:rPr>
          <w:rFonts w:hint="eastAsia"/>
        </w:rPr>
        <w:t>（1）年度目标：通过组织党员学习培训教育活动，开展红色教育、爱国主义教育活动，以提高党员政治理论水平，增强党员凝聚力和责任感，加强党组织建设。</w:t>
      </w:r>
    </w:p>
    <w:p w14:paraId="34C59FBC">
      <w:r>
        <w:rPr>
          <w:rFonts w:hint="eastAsia"/>
        </w:rPr>
        <w:t>（2）绩效目标完成情况：组织召开支部委员会12次、支部党员大会16次、组织开展学习贯彻习近平新时代中国特色社会主义思想主题教育13次、进一步加强党支部规范化建设，营造“有形有力有效”的阵地建设氛围。绩效目标完成率100%。</w:t>
      </w:r>
    </w:p>
    <w:p w14:paraId="2A96D010">
      <w:r>
        <w:rPr>
          <w:rFonts w:hint="eastAsia"/>
        </w:rPr>
        <w:t>（3）自评得分：100分。</w:t>
      </w:r>
    </w:p>
    <w:p w14:paraId="6912CFA4">
      <w:r>
        <w:rPr>
          <w:rFonts w:hint="eastAsia"/>
        </w:rPr>
        <w:t>2.办公设备购置费</w:t>
      </w:r>
    </w:p>
    <w:p w14:paraId="68A5328A">
      <w:r>
        <w:rPr>
          <w:rFonts w:hint="eastAsia"/>
        </w:rPr>
        <w:t>（1）年度目标：购置办公设备，提高工作效率，改善办公环境，提高职工满意度。</w:t>
      </w:r>
    </w:p>
    <w:p w14:paraId="55ABB54E">
      <w:r>
        <w:rPr>
          <w:rFonts w:hint="eastAsia"/>
        </w:rPr>
        <w:t>（2）绩效目标完成情况：购买了办公设备6台，改善了办公环境，提高了职工满意度。绩效目标完成率100%。</w:t>
      </w:r>
    </w:p>
    <w:p w14:paraId="6F83F932">
      <w:r>
        <w:rPr>
          <w:rFonts w:hint="eastAsia"/>
        </w:rPr>
        <w:t>（3）自评得分：100分。</w:t>
      </w:r>
    </w:p>
    <w:p w14:paraId="384C5D8C">
      <w:r>
        <w:rPr>
          <w:rFonts w:hint="eastAsia"/>
        </w:rPr>
        <w:t>3.物业管理费</w:t>
      </w:r>
    </w:p>
    <w:p w14:paraId="697403B5">
      <w:r>
        <w:rPr>
          <w:rFonts w:hint="eastAsia"/>
        </w:rPr>
        <w:t>（1）年度目标：通过开展物业服务，保障中心院落及办公楼日常维护管理与安全，提供良好办公环境。</w:t>
      </w:r>
    </w:p>
    <w:p w14:paraId="034FF302">
      <w:r>
        <w:rPr>
          <w:rFonts w:hint="eastAsia"/>
        </w:rPr>
        <w:t>（2）绩效目标完成情况：中心院落安全得到保障，创造了良好办公环境，职工办公效率提高。绩效目标完成率100%。</w:t>
      </w:r>
    </w:p>
    <w:p w14:paraId="31215481">
      <w:r>
        <w:rPr>
          <w:rFonts w:hint="eastAsia"/>
        </w:rPr>
        <w:t>（3）自评得分：100分。</w:t>
      </w:r>
    </w:p>
    <w:p w14:paraId="75911A61">
      <w:r>
        <w:rPr>
          <w:rFonts w:hint="eastAsia"/>
        </w:rPr>
        <w:t>4.冬季融雪及移动公厕运行经费</w:t>
      </w:r>
    </w:p>
    <w:p w14:paraId="6BCAB476">
      <w:r>
        <w:rPr>
          <w:rFonts w:hint="eastAsia"/>
        </w:rPr>
        <w:t>（1）年度目标：通过对融雪设施设备进行日常维修维护，使其正常运转，以完成冬季融雪保障任务。对车载公厕进行维护维修，保持正常工作，以便按上级要求为大型活动随时开展保障服务。</w:t>
      </w:r>
    </w:p>
    <w:p w14:paraId="6DD7C1C3">
      <w:r>
        <w:rPr>
          <w:rFonts w:hint="eastAsia"/>
        </w:rPr>
        <w:t>（2）绩效目标完成情况： 新进融雪剂2957.05吨，向各区发放融雪剂2714.25吨、融雪液5065立方，配置融雪液1500立方。对作业车辆进行了维护保养，保证雪情发生时人员、机械、储备物资到位。车载公厕任务按上级要求随时开展，为大型活动提供保障，受到各级领导的赞扬和好评。绩效目标完成率100%。</w:t>
      </w:r>
    </w:p>
    <w:p w14:paraId="295A012A">
      <w:r>
        <w:rPr>
          <w:rFonts w:hint="eastAsia"/>
        </w:rPr>
        <w:t>（3）自评得分：99分。</w:t>
      </w:r>
    </w:p>
    <w:p w14:paraId="374F23E2">
      <w:pPr>
        <w:pStyle w:val="5"/>
        <w:ind w:firstLine="643"/>
      </w:pPr>
      <w:r>
        <w:rPr>
          <w:rFonts w:ascii="黑体" w:hAnsi="黑体" w:eastAsia="黑体"/>
        </w:rPr>
        <w:t>H</w:t>
      </w:r>
      <w:r>
        <w:t>.石家庄市城市照明管护中心项目数</w:t>
      </w:r>
      <w:r>
        <w:rPr>
          <w:rFonts w:hint="eastAsia"/>
        </w:rPr>
        <w:t>10</w:t>
      </w:r>
      <w:r>
        <w:t>个。</w:t>
      </w:r>
    </w:p>
    <w:p w14:paraId="25112A74">
      <w:r>
        <w:t>本年度专项项目预算安排资金</w:t>
      </w:r>
      <w:r>
        <w:rPr>
          <w:rFonts w:hint="eastAsia"/>
        </w:rPr>
        <w:t>10065.76</w:t>
      </w:r>
      <w:r>
        <w:t>万元，执行数</w:t>
      </w:r>
      <w:r>
        <w:rPr>
          <w:rFonts w:hint="eastAsia"/>
        </w:rPr>
        <w:t>9648.36</w:t>
      </w:r>
      <w:r>
        <w:t>万元，执行率</w:t>
      </w:r>
      <w:r>
        <w:rPr>
          <w:rFonts w:hint="eastAsia"/>
        </w:rPr>
        <w:t>95.85</w:t>
      </w:r>
      <w:r>
        <w:t>%。总体绩效目标实现情况优秀。</w:t>
      </w:r>
    </w:p>
    <w:p w14:paraId="17468022">
      <w:r>
        <w:t>1.党组织活动经费</w:t>
      </w:r>
    </w:p>
    <w:p w14:paraId="7F81CDFE">
      <w:r>
        <w:t>（1）年度目标：组织党员赴革命教育基地参观学习，提高党员政治觉悟，购置习近平重要论述、讲话等书籍，确保学习效果。</w:t>
      </w:r>
    </w:p>
    <w:p w14:paraId="4EB25F66">
      <w:r>
        <w:t>（2）绩效目标总体情况：完成党组织活动经费项目工作目标，预算执行率100%。</w:t>
      </w:r>
    </w:p>
    <w:p w14:paraId="5EA318E2">
      <w:r>
        <w:t>（3）自评得分：100分。</w:t>
      </w:r>
    </w:p>
    <w:p w14:paraId="201F5A96">
      <w:r>
        <w:t>2.办公设备购置费</w:t>
      </w:r>
    </w:p>
    <w:p w14:paraId="70EDE303">
      <w:r>
        <w:t>（1）年度目标：通过更新办公设备，改善工作条件。</w:t>
      </w:r>
    </w:p>
    <w:p w14:paraId="18DBB2C7">
      <w:r>
        <w:t>（2）绩效目标总体情况：完成办公设备购置工作目标，预算执行率100%。</w:t>
      </w:r>
    </w:p>
    <w:p w14:paraId="63F093CD">
      <w:r>
        <w:t>（3）自评得分：</w:t>
      </w:r>
      <w:r>
        <w:rPr>
          <w:rFonts w:hint="eastAsia"/>
        </w:rPr>
        <w:t>99.55</w:t>
      </w:r>
      <w:r>
        <w:t>分。</w:t>
      </w:r>
    </w:p>
    <w:p w14:paraId="528C8A1B">
      <w:r>
        <w:t>3.机关公务用车租赁费</w:t>
      </w:r>
    </w:p>
    <w:p w14:paraId="754D92B2">
      <w:r>
        <w:t>（1）年度目标：保障紧急公务出行和突发事件处理，保障日常行政办公和工作督导。</w:t>
      </w:r>
    </w:p>
    <w:p w14:paraId="0A95B718">
      <w:r>
        <w:t>（2）绩效目标总体情况：完成机关公务用车工作目标，预算执行率100%。</w:t>
      </w:r>
    </w:p>
    <w:p w14:paraId="1E7B11AA">
      <w:r>
        <w:t>（3）自评得分：100分。</w:t>
      </w:r>
    </w:p>
    <w:p w14:paraId="6CF1C4CC">
      <w:r>
        <w:t>4.照明设施维护经费</w:t>
      </w:r>
    </w:p>
    <w:p w14:paraId="4F3E7993">
      <w:r>
        <w:t>（1）年度目标：提升城市照明质量，促进夜经济发展。</w:t>
      </w:r>
    </w:p>
    <w:p w14:paraId="4E264BD9">
      <w:r>
        <w:t>（2）绩效目标总体情况：完成照明设施维护经费项目工作目标，预算执行率100%。</w:t>
      </w:r>
    </w:p>
    <w:p w14:paraId="1556D835">
      <w:r>
        <w:t>（3）自评得分：100分。</w:t>
      </w:r>
    </w:p>
    <w:p w14:paraId="6F5FB395">
      <w:r>
        <w:t>5.照明设施维护费</w:t>
      </w:r>
    </w:p>
    <w:p w14:paraId="38347B30">
      <w:r>
        <w:t>（1）年度目标：提升城市照明质量，促进夜经济发展。</w:t>
      </w:r>
    </w:p>
    <w:p w14:paraId="6C4A9029">
      <w:r>
        <w:t>（2）绩效目标总体情况：完成照明设施维护费项目工作目标，预算执行率100%。</w:t>
      </w:r>
    </w:p>
    <w:p w14:paraId="485470BD">
      <w:r>
        <w:t>（3）自评得分：100分。</w:t>
      </w:r>
    </w:p>
    <w:p w14:paraId="3694E0ED">
      <w:r>
        <w:t>6.照明管护中心城建项目资金</w:t>
      </w:r>
    </w:p>
    <w:p w14:paraId="505A5483">
      <w:r>
        <w:t>（1）年度目标：通过开展2021年春节亮化和大经街智慧路灯工作，营造浓厚的春节节日氛围，改善夜间照明环境，提升城市形象。</w:t>
      </w:r>
    </w:p>
    <w:p w14:paraId="573B0CFD">
      <w:r>
        <w:t>（2）绩效目标总体情况：完成照明管护中心城建项目资金项目目标，预算执行率100%。</w:t>
      </w:r>
    </w:p>
    <w:p w14:paraId="3C5E3901">
      <w:r>
        <w:t>（3）自评得分：</w:t>
      </w:r>
      <w:r>
        <w:rPr>
          <w:rFonts w:hint="eastAsia"/>
        </w:rPr>
        <w:t>99.92</w:t>
      </w:r>
      <w:r>
        <w:t>分。</w:t>
      </w:r>
    </w:p>
    <w:p w14:paraId="0A3B5063">
      <w:r>
        <w:t>7.新接收市政照明设施整改项目</w:t>
      </w:r>
    </w:p>
    <w:p w14:paraId="731C7BF2">
      <w:r>
        <w:t>（1）年度目标：整改新接收市政照明设施，改善夜间出行环境。</w:t>
      </w:r>
    </w:p>
    <w:p w14:paraId="35973CFC">
      <w:r>
        <w:t>（2）绩效目标总体情况：完成新接收市政照明设施整改项目目标，预算执行率100%。</w:t>
      </w:r>
    </w:p>
    <w:p w14:paraId="6724494C">
      <w:r>
        <w:t>（3）自评得分：</w:t>
      </w:r>
      <w:r>
        <w:rPr>
          <w:rFonts w:hint="eastAsia"/>
        </w:rPr>
        <w:t>95</w:t>
      </w:r>
      <w:r>
        <w:t>分。</w:t>
      </w:r>
    </w:p>
    <w:p w14:paraId="7C4F0962">
      <w:r>
        <w:t>8.2023年春节亮化</w:t>
      </w:r>
    </w:p>
    <w:p w14:paraId="4874E3E0">
      <w:r>
        <w:rPr>
          <w:rFonts w:hint="eastAsia"/>
        </w:rPr>
        <w:t>（1）</w:t>
      </w:r>
      <w:r>
        <w:t>年度目标：营造红火、喜庆、热烈的新春佳节氛围。</w:t>
      </w:r>
    </w:p>
    <w:p w14:paraId="07BCFD46">
      <w:r>
        <w:t>（2）绩效目标总体情况：完成2023年春节亮化项目目标，预算执行率100%。</w:t>
      </w:r>
    </w:p>
    <w:p w14:paraId="0EC92886">
      <w:r>
        <w:t>（3）自评得分：100分。</w:t>
      </w:r>
    </w:p>
    <w:p w14:paraId="60BA7249">
      <w:r>
        <w:t>9.小街小巷照明设施提升改造工程</w:t>
      </w:r>
    </w:p>
    <w:p w14:paraId="20B12B4E">
      <w:r>
        <w:t>（1）年度目标：提升小街小巷照明设施，提升城市形象，确保夜间出行安全。</w:t>
      </w:r>
    </w:p>
    <w:p w14:paraId="46A319A0">
      <w:r>
        <w:t>（2）绩效目标总体情况：完成小街小巷照明设施提升改造工程项目目标，预算执行率100%。</w:t>
      </w:r>
    </w:p>
    <w:p w14:paraId="69E45A78">
      <w:r>
        <w:t>（3）自评得分：</w:t>
      </w:r>
      <w:r>
        <w:rPr>
          <w:rFonts w:hint="eastAsia"/>
        </w:rPr>
        <w:t>100</w:t>
      </w:r>
      <w:r>
        <w:t>分。</w:t>
      </w:r>
    </w:p>
    <w:p w14:paraId="2759C76F">
      <w:r>
        <w:rPr>
          <w:rFonts w:hint="eastAsia"/>
        </w:rPr>
        <w:t>10.公益广告设置经费</w:t>
      </w:r>
    </w:p>
    <w:p w14:paraId="3D0880CD">
      <w:r>
        <w:rPr>
          <w:rFonts w:hint="eastAsia"/>
        </w:rPr>
        <w:t>（1）年度目标：按照市委、市政府相关要求，为进一步提升省会城市市容环境，提升城市文明形象，对主城区设置包括国庆期间悬挂国旗、国家文明城及卫生城等期间公益广告宣传。</w:t>
      </w:r>
    </w:p>
    <w:p w14:paraId="233CACAD">
      <w:r>
        <w:rPr>
          <w:rFonts w:hint="eastAsia"/>
        </w:rPr>
        <w:t>（2）绩效目标总体情况：财政资金未拨付，预算执行率0%。</w:t>
      </w:r>
    </w:p>
    <w:p w14:paraId="2F5CCAEF">
      <w:r>
        <w:rPr>
          <w:rFonts w:hint="eastAsia"/>
        </w:rPr>
        <w:t>（3）自评得分：90分。</w:t>
      </w:r>
    </w:p>
    <w:p w14:paraId="0FAB1F87">
      <w:pPr>
        <w:pStyle w:val="5"/>
        <w:ind w:firstLine="643"/>
      </w:pPr>
      <w:r>
        <w:t>I.石家庄市二环路管护中心项目数</w:t>
      </w:r>
      <w:r>
        <w:rPr>
          <w:rFonts w:hint="eastAsia"/>
        </w:rPr>
        <w:t>8</w:t>
      </w:r>
      <w:r>
        <w:t>个。</w:t>
      </w:r>
    </w:p>
    <w:p w14:paraId="7F6E0B84">
      <w:r>
        <w:t>本年度专项项目预算安排资金</w:t>
      </w:r>
      <w:r>
        <w:rPr>
          <w:rFonts w:hint="eastAsia"/>
        </w:rPr>
        <w:t>9369.24</w:t>
      </w:r>
      <w:r>
        <w:t>万元，执行数8856.16万元，执行率</w:t>
      </w:r>
      <w:r>
        <w:rPr>
          <w:rFonts w:hint="eastAsia"/>
        </w:rPr>
        <w:t>94.52</w:t>
      </w:r>
      <w:r>
        <w:t>%。总体绩效目标实现情况优秀。</w:t>
      </w:r>
    </w:p>
    <w:p w14:paraId="3D9EB156">
      <w:r>
        <w:rPr>
          <w:rFonts w:hint="eastAsia"/>
        </w:rPr>
        <w:t>1.</w:t>
      </w:r>
      <w:r>
        <w:t>党组织活动经费</w:t>
      </w:r>
    </w:p>
    <w:p w14:paraId="5D31B36E">
      <w:r>
        <w:t>（1）年度目标：购买党员学习资料</w:t>
      </w:r>
      <w:r>
        <w:rPr>
          <w:rFonts w:hint="eastAsia"/>
        </w:rPr>
        <w:t>，</w:t>
      </w:r>
      <w:r>
        <w:t>开展党员培训活动。</w:t>
      </w:r>
    </w:p>
    <w:p w14:paraId="34D155D4">
      <w:r>
        <w:t>（2）绩效目标总体情况：通过资料学习及活动组织，极大提高了党员思想觉悟和工作积极性，绩效目标完成率100%。</w:t>
      </w:r>
    </w:p>
    <w:p w14:paraId="64D490D6">
      <w:r>
        <w:t>（3）自评得分：100分。</w:t>
      </w:r>
    </w:p>
    <w:p w14:paraId="63261126">
      <w:r>
        <w:rPr>
          <w:rFonts w:hint="eastAsia"/>
        </w:rPr>
        <w:t>2.</w:t>
      </w:r>
      <w:r>
        <w:t>办公设备购置费</w:t>
      </w:r>
    </w:p>
    <w:p w14:paraId="2C56D27D">
      <w:r>
        <w:t>（1）年度目标：通过更新办公设备，改善工作条件，提高工作保密性，降低能耗，提高工作效率。</w:t>
      </w:r>
    </w:p>
    <w:p w14:paraId="7FE5260E">
      <w:r>
        <w:t>（2）绩效目标总体情况：已完成电脑、空调等设备的新购，固定资产的报废处理及更换，保障了单位工作日常运转，绩效目标完成率100%。</w:t>
      </w:r>
    </w:p>
    <w:p w14:paraId="72F3A328">
      <w:r>
        <w:t>（3）自评得分：100分。</w:t>
      </w:r>
    </w:p>
    <w:p w14:paraId="2465DFA6">
      <w:r>
        <w:rPr>
          <w:rFonts w:hint="eastAsia"/>
        </w:rPr>
        <w:t>3.</w:t>
      </w:r>
      <w:r>
        <w:t>机关公务用车租赁费</w:t>
      </w:r>
    </w:p>
    <w:p w14:paraId="42B5A5E3">
      <w:r>
        <w:t>（1）年度目标：用于日常行政办公、应急保障和工作督导。</w:t>
      </w:r>
    </w:p>
    <w:p w14:paraId="0316A3D9">
      <w:r>
        <w:t>（2）绩效目标总体情况：保障了日常行政办公、应急保障和工作督导工作，绩效目标完成率100%。</w:t>
      </w:r>
    </w:p>
    <w:p w14:paraId="14AD787C">
      <w:r>
        <w:t>（3）自评得分：100分。</w:t>
      </w:r>
    </w:p>
    <w:p w14:paraId="3688FE34">
      <w:r>
        <w:rPr>
          <w:rFonts w:hint="eastAsia"/>
        </w:rPr>
        <w:t>4.</w:t>
      </w:r>
      <w:r>
        <w:t>掘路修复费</w:t>
      </w:r>
    </w:p>
    <w:p w14:paraId="66520944">
      <w:r>
        <w:t>（1）年度目标：对所辖区施工单位挖掘的城市道路进行恢复。</w:t>
      </w:r>
    </w:p>
    <w:p w14:paraId="3DA7C75D">
      <w:r>
        <w:t>（2）绩效目标总体情况：完成了对所辖区施工单位挖掘的城市道路恢复工作，绩效目标完成率</w:t>
      </w:r>
      <w:r>
        <w:rPr>
          <w:rFonts w:hint="eastAsia"/>
        </w:rPr>
        <w:t>100</w:t>
      </w:r>
      <w:r>
        <w:t>%。</w:t>
      </w:r>
    </w:p>
    <w:p w14:paraId="1EC72FD0">
      <w:r>
        <w:t>（3）自评得分：</w:t>
      </w:r>
      <w:r>
        <w:rPr>
          <w:rFonts w:hint="eastAsia"/>
        </w:rPr>
        <w:t>97.82</w:t>
      </w:r>
      <w:r>
        <w:t>分。</w:t>
      </w:r>
    </w:p>
    <w:p w14:paraId="5F229AD1">
      <w:r>
        <w:rPr>
          <w:rFonts w:hint="eastAsia"/>
        </w:rPr>
        <w:t>5.</w:t>
      </w:r>
      <w:r>
        <w:t>二环路设施维护经费</w:t>
      </w:r>
    </w:p>
    <w:p w14:paraId="6E5F3067">
      <w:r>
        <w:t>（1）年度目标：实行机械车辆作业，全天候保洁作业，保证路面干净整洁，达到路见底色，改善市民出行环境</w:t>
      </w:r>
      <w:r>
        <w:rPr>
          <w:rFonts w:hint="eastAsia"/>
        </w:rPr>
        <w:t>；</w:t>
      </w:r>
      <w:r>
        <w:t>对二环路沿线道路、桥梁进行全方位巡查，发现问题及时处理，保证设施完好、道路平整、排水畅通、泵站运行正常</w:t>
      </w:r>
      <w:r>
        <w:rPr>
          <w:rFonts w:hint="eastAsia"/>
        </w:rPr>
        <w:t>；</w:t>
      </w:r>
      <w:r>
        <w:t>对二环路绿化进行管护作业，保证道路两侧、中隔带绿化美观完好，道路畅通，车辆及人员出行安全舒适。</w:t>
      </w:r>
    </w:p>
    <w:p w14:paraId="3933A2F1">
      <w:r>
        <w:t>（2）绩效目标总体情况：完成了保洁任务，路面干净整洁</w:t>
      </w:r>
      <w:r>
        <w:rPr>
          <w:rFonts w:hint="eastAsia"/>
        </w:rPr>
        <w:t>；</w:t>
      </w:r>
      <w:r>
        <w:t>完成了对二环路沿线道路、桥梁巡查，保证设施完好、道路平整、排水畅通</w:t>
      </w:r>
      <w:r>
        <w:rPr>
          <w:rFonts w:hint="eastAsia"/>
        </w:rPr>
        <w:t>；</w:t>
      </w:r>
      <w:r>
        <w:t>完成了绿化管护作业，保证道路两侧、中隔带绿化美观完好。极大改善了市民出行环境，绩效目标完成率100%。</w:t>
      </w:r>
    </w:p>
    <w:p w14:paraId="2668EFB8">
      <w:r>
        <w:t>（3）自评得分：</w:t>
      </w:r>
      <w:r>
        <w:rPr>
          <w:rFonts w:hint="eastAsia"/>
        </w:rPr>
        <w:t>100</w:t>
      </w:r>
      <w:r>
        <w:t>分。</w:t>
      </w:r>
    </w:p>
    <w:p w14:paraId="0D6C8861">
      <w:r>
        <w:rPr>
          <w:rFonts w:hint="eastAsia"/>
        </w:rPr>
        <w:t>6.</w:t>
      </w:r>
      <w:r>
        <w:t>二环路设施维护费</w:t>
      </w:r>
    </w:p>
    <w:p w14:paraId="48B14636">
      <w:r>
        <w:t>（1）年度目标：实行机械车辆作业，全天候保洁作业，保证路面干净整洁，达到路见底色，改善市民出行环境</w:t>
      </w:r>
      <w:r>
        <w:rPr>
          <w:rFonts w:hint="eastAsia"/>
        </w:rPr>
        <w:t>；</w:t>
      </w:r>
      <w:r>
        <w:t>对二环路沿线道路、桥梁进行全方位巡查，发现问题及时处理，保证设施完好、道路平整、排水畅通、泵站运行正常</w:t>
      </w:r>
      <w:r>
        <w:rPr>
          <w:rFonts w:hint="eastAsia"/>
        </w:rPr>
        <w:t>；</w:t>
      </w:r>
      <w:r>
        <w:t>对二环路绿化进行管护作业，保证道路两侧、中隔带绿化美观完好，道路畅通，车辆及人员出行安全舒适。</w:t>
      </w:r>
    </w:p>
    <w:p w14:paraId="704672C0">
      <w:r>
        <w:t>（2）绩效目标总体情况：完成了保洁任务，路面干净整洁</w:t>
      </w:r>
      <w:r>
        <w:rPr>
          <w:rFonts w:hint="eastAsia"/>
        </w:rPr>
        <w:t>；</w:t>
      </w:r>
      <w:r>
        <w:t>完成了对二环路沿线道路、桥梁巡查，保证设施完好、道路平整、排水畅通</w:t>
      </w:r>
      <w:r>
        <w:rPr>
          <w:rFonts w:hint="eastAsia"/>
        </w:rPr>
        <w:t>；</w:t>
      </w:r>
      <w:r>
        <w:t>完成了绿化管护作业，保证道路两侧、中隔带绿化美观完好。极大改善了市民出行环境，绩效目标完成率100%。</w:t>
      </w:r>
    </w:p>
    <w:p w14:paraId="650A1ADF">
      <w:r>
        <w:t>（3）自评得分：</w:t>
      </w:r>
      <w:r>
        <w:rPr>
          <w:rFonts w:hint="eastAsia"/>
        </w:rPr>
        <w:t>100</w:t>
      </w:r>
      <w:r>
        <w:t>分。</w:t>
      </w:r>
    </w:p>
    <w:p w14:paraId="0FB6DA47">
      <w:r>
        <w:rPr>
          <w:rFonts w:hint="eastAsia"/>
        </w:rPr>
        <w:t>7.</w:t>
      </w:r>
      <w:r>
        <w:t>北二环慢行系统改造电力迁改经费</w:t>
      </w:r>
    </w:p>
    <w:p w14:paraId="5CF3B5A3">
      <w:r>
        <w:t>（1）年度目标：完成绿化移植、沿线架空电力入地以及完成对北二环（西二环-东二环）非机动车道、人行道、排水、照明的提升改造。</w:t>
      </w:r>
    </w:p>
    <w:p w14:paraId="7809F17E">
      <w:r>
        <w:t>（2）绩效目标总体情况：该项目为北二环慢行系统改造项目的前期工程，主要内容是沿线架空电力入地。该项目投资概算4150万元，按照市政府批转的市城管局《关于申请北二环慢行系统改造电力迁改经费的请示》，先行向供电公司预付部分电力迁改费1071万元，目前已完成北二环运河桥到中华大街的沿线架空电力入地，绩效目标完成率100%。</w:t>
      </w:r>
    </w:p>
    <w:p w14:paraId="25FBBD17">
      <w:r>
        <w:t>（3）自评得分：100分。</w:t>
      </w:r>
    </w:p>
    <w:p w14:paraId="1B8EAF8C">
      <w:pPr>
        <w:spacing w:line="360" w:lineRule="auto"/>
        <w:outlineLvl w:val="0"/>
      </w:pPr>
      <w:r>
        <w:t>8.北二环路慢行系统改造</w:t>
      </w:r>
    </w:p>
    <w:p w14:paraId="2BE8BFC9">
      <w:pPr>
        <w:spacing w:line="360" w:lineRule="auto"/>
        <w:outlineLvl w:val="0"/>
      </w:pPr>
      <w:r>
        <w:t>（1）年度目标：</w:t>
      </w:r>
      <w:r>
        <w:rPr>
          <w:rFonts w:hint="eastAsia"/>
        </w:rPr>
        <w:t>完成绿化移植以及完成对北二环（西二环-东二环）非机动车道、人行道、排水、照明的提升改造。</w:t>
      </w:r>
    </w:p>
    <w:p w14:paraId="6478161F">
      <w:pPr>
        <w:spacing w:line="360" w:lineRule="auto"/>
        <w:outlineLvl w:val="0"/>
      </w:pPr>
      <w:r>
        <w:t>（2）绩效目标总体情况：</w:t>
      </w:r>
      <w:r>
        <w:rPr>
          <w:rFonts w:hint="eastAsia"/>
        </w:rPr>
        <w:t>完成北二环慢行系统改造。达到交通出行便利。绩效目标完成率100%。</w:t>
      </w:r>
    </w:p>
    <w:p w14:paraId="4DE67396">
      <w:pPr>
        <w:spacing w:line="360" w:lineRule="auto"/>
        <w:outlineLvl w:val="0"/>
      </w:pPr>
      <w:r>
        <w:t>（3）自评得分：90分。</w:t>
      </w:r>
    </w:p>
    <w:p w14:paraId="03391A4D">
      <w:pPr>
        <w:pStyle w:val="5"/>
        <w:ind w:firstLine="643"/>
      </w:pPr>
      <w:r>
        <w:t>J.石家庄市环境卫生事务中心项目数</w:t>
      </w:r>
      <w:r>
        <w:rPr>
          <w:rFonts w:hint="eastAsia"/>
        </w:rPr>
        <w:t>14</w:t>
      </w:r>
      <w:r>
        <w:t>个。</w:t>
      </w:r>
    </w:p>
    <w:p w14:paraId="5419AEA1">
      <w:r>
        <w:rPr>
          <w:rFonts w:hint="eastAsia"/>
        </w:rPr>
        <w:t>其中包含</w:t>
      </w:r>
      <w:r>
        <w:t>生活垃圾处理补助</w:t>
      </w:r>
      <w:r>
        <w:rPr>
          <w:rFonts w:hint="eastAsia"/>
        </w:rPr>
        <w:t>1个部门重点评价项目。</w:t>
      </w:r>
    </w:p>
    <w:p w14:paraId="4E599531">
      <w:pPr>
        <w:rPr>
          <w:shd w:val="clear" w:color="auto" w:fill="4F81BD" w:themeFill="accent1"/>
        </w:rPr>
      </w:pPr>
      <w:r>
        <w:t>本年度专项项目预算安排资金</w:t>
      </w:r>
      <w:r>
        <w:rPr>
          <w:rFonts w:hint="eastAsia"/>
        </w:rPr>
        <w:t>17256.92</w:t>
      </w:r>
      <w:r>
        <w:t>万元，执行数</w:t>
      </w:r>
      <w:r>
        <w:rPr>
          <w:rFonts w:hint="eastAsia"/>
        </w:rPr>
        <w:t>14869.26</w:t>
      </w:r>
      <w:r>
        <w:t>万元，执行率</w:t>
      </w:r>
      <w:r>
        <w:rPr>
          <w:rFonts w:hint="eastAsia"/>
        </w:rPr>
        <w:t>86.16</w:t>
      </w:r>
      <w:r>
        <w:t>%。总体绩效目标实现情况优秀。</w:t>
      </w:r>
    </w:p>
    <w:p w14:paraId="2A700631">
      <w:r>
        <w:rPr>
          <w:rFonts w:hint="eastAsia"/>
        </w:rPr>
        <w:t>1.</w:t>
      </w:r>
      <w:r>
        <w:t>党组织活动经费</w:t>
      </w:r>
    </w:p>
    <w:p w14:paraId="3FAB8AE5">
      <w:r>
        <w:t>（1）年度目标：组织机关全体党员学习、观摩，接受</w:t>
      </w:r>
      <w:r>
        <w:rPr>
          <w:rFonts w:hint="eastAsia"/>
          <w:lang w:eastAsia="zh-CN"/>
        </w:rPr>
        <w:t>党史学习教育</w:t>
      </w:r>
      <w:r>
        <w:t>，增强每个党员的政治性和责任感，加强机关党委组织建设。</w:t>
      </w:r>
    </w:p>
    <w:p w14:paraId="51C17D94">
      <w:r>
        <w:t>（2）绩效目标总体情况：组织机关全体党员集中学习</w:t>
      </w:r>
      <w:bookmarkStart w:id="0" w:name="_GoBack"/>
      <w:bookmarkEnd w:id="0"/>
      <w:r>
        <w:t>12次、志愿服务活动5次，主题党日活动8次，接受</w:t>
      </w:r>
      <w:r>
        <w:rPr>
          <w:rFonts w:hint="eastAsia"/>
          <w:lang w:eastAsia="zh-CN"/>
        </w:rPr>
        <w:t>党史学习教育</w:t>
      </w:r>
      <w:r>
        <w:t>，每个党员政治判断力、政治领悟力、政治执行力不断提升，听党话、感党恩、跟党走的思想更加坚定，绩效目标完成率100%。</w:t>
      </w:r>
    </w:p>
    <w:p w14:paraId="5C6AA34B">
      <w:r>
        <w:t>（3）自评得分：100分。</w:t>
      </w:r>
    </w:p>
    <w:p w14:paraId="583DD8DE">
      <w:r>
        <w:rPr>
          <w:rFonts w:hint="eastAsia"/>
        </w:rPr>
        <w:t>2.</w:t>
      </w:r>
      <w:r>
        <w:t>环卫数字管理系统平台维护运行费</w:t>
      </w:r>
    </w:p>
    <w:p w14:paraId="1C38A3FB">
      <w:r>
        <w:t>（1）年度目标：依托环卫数字化管理系统，实现对环卫作业车及运输车、环卫设施、废弃物终端处理的远程监管，以及对环境卫生的全程监控，提高应急处置能力。</w:t>
      </w:r>
    </w:p>
    <w:p w14:paraId="17561711">
      <w:r>
        <w:t>（2）绩效目标总体情况：根据年初既定目标，实现对环卫作业车及运输车、环卫设施、废弃物终端处理的远程监管，以及对环境卫生的全程监控，应急处置能力明显增强，绩效目标完成率100%。</w:t>
      </w:r>
    </w:p>
    <w:p w14:paraId="5FA36F20">
      <w:r>
        <w:t>（3）自评得分：100分。</w:t>
      </w:r>
    </w:p>
    <w:p w14:paraId="44FE6C63">
      <w:r>
        <w:rPr>
          <w:rFonts w:hint="eastAsia"/>
        </w:rPr>
        <w:t>3.</w:t>
      </w:r>
      <w:r>
        <w:t>办公设备购置费</w:t>
      </w:r>
    </w:p>
    <w:p w14:paraId="675094C0">
      <w:r>
        <w:t>（1）年度目标：通过购置办公设备，保障机关办公日常运行正常，优化工作环境，提高工作效率。</w:t>
      </w:r>
    </w:p>
    <w:p w14:paraId="780C6F6F">
      <w:r>
        <w:t>（2）绩效目标总体情况：按照年初计划完成全部办公设备购置，保障了机关办公日常运行正常，优化工作环境，提高工作效率，绩效目标完成率100%。</w:t>
      </w:r>
    </w:p>
    <w:p w14:paraId="1DA6A96D">
      <w:r>
        <w:t>（3）自评得分：</w:t>
      </w:r>
      <w:r>
        <w:rPr>
          <w:rFonts w:hint="eastAsia"/>
        </w:rPr>
        <w:t>99</w:t>
      </w:r>
      <w:r>
        <w:t>分。</w:t>
      </w:r>
    </w:p>
    <w:p w14:paraId="12BBCF5D">
      <w:r>
        <w:rPr>
          <w:rFonts w:hint="eastAsia"/>
        </w:rPr>
        <w:t>4.</w:t>
      </w:r>
      <w:r>
        <w:t>物业管理费</w:t>
      </w:r>
    </w:p>
    <w:p w14:paraId="6297C6F6">
      <w:r>
        <w:t>（1）年度目标：通过开展物业服务，保障环卫事务中心院落及办公楼日常维护管理，提供良好办公环境。</w:t>
      </w:r>
    </w:p>
    <w:p w14:paraId="2C153580">
      <w:r>
        <w:t>（2）绩效目标总体情况：通过开展物业服务，有效保障了环卫事务中心院落及办公楼日常维护管理，提供了良好办公环境，绩效目标完成率100%。</w:t>
      </w:r>
    </w:p>
    <w:p w14:paraId="175DCF4A">
      <w:r>
        <w:t>（3）自评得分：100分。</w:t>
      </w:r>
    </w:p>
    <w:p w14:paraId="50DD5471">
      <w:r>
        <w:rPr>
          <w:rFonts w:hint="eastAsia"/>
        </w:rPr>
        <w:t>5.</w:t>
      </w:r>
      <w:r>
        <w:t>环境卫生事务专项业务经费</w:t>
      </w:r>
    </w:p>
    <w:p w14:paraId="2E91F24C">
      <w:r>
        <w:t>（1）年度目标：通过宣传，提高城镇生活垃圾处理费收费水平，增加财政收入；提高环境卫生检查督导质量及环境卫生专项检查考核水平。</w:t>
      </w:r>
    </w:p>
    <w:p w14:paraId="294123E8">
      <w:r>
        <w:t>（2）绩效目标总体情况：2023年每月使用5辆检测车，考核八区一县580个网格、10个国控点位合围道路、21个出市口点位等，达到了以考促净，提高全市道路环境卫生质量的目标；通过印制生活垃圾收费宣传文件，提高城镇生活垃圾处理费收费水平，增加财政收入，绩效目标完成率100%。</w:t>
      </w:r>
    </w:p>
    <w:p w14:paraId="3101A7C7">
      <w:r>
        <w:t>（3）自评得分：98.32分。</w:t>
      </w:r>
    </w:p>
    <w:p w14:paraId="22A464E5">
      <w:r>
        <w:rPr>
          <w:rFonts w:hint="eastAsia"/>
        </w:rPr>
        <w:t>6.</w:t>
      </w:r>
      <w:r>
        <w:t>环卫维护资金经费</w:t>
      </w:r>
    </w:p>
    <w:p w14:paraId="55909656">
      <w:r>
        <w:t>（1）年度目标：更新转运站设备，保障生活垃圾转运站正常运行；购置融雪剂，为冬季市区融雪工作做好准备，保障雪后主城区道路畅通。</w:t>
      </w:r>
    </w:p>
    <w:p w14:paraId="74CE3100">
      <w:r>
        <w:t>（2）绩效目标总体情况：完成更新转运站设备，保障生活垃圾转运站正常运行；已完成购置融雪剂，达到了保障雪后主城区道路畅通的目标，绩效目标完成率100%。</w:t>
      </w:r>
    </w:p>
    <w:p w14:paraId="2CB1732B">
      <w:r>
        <w:t>（3）自评得分：</w:t>
      </w:r>
      <w:r>
        <w:rPr>
          <w:rFonts w:hint="eastAsia"/>
        </w:rPr>
        <w:t>98</w:t>
      </w:r>
      <w:r>
        <w:t>分。</w:t>
      </w:r>
    </w:p>
    <w:p w14:paraId="55FC349D">
      <w:r>
        <w:rPr>
          <w:rFonts w:hint="eastAsia"/>
        </w:rPr>
        <w:t>7.</w:t>
      </w:r>
      <w:r>
        <w:t>环卫维护资金</w:t>
      </w:r>
    </w:p>
    <w:p w14:paraId="72DB1B76">
      <w:r>
        <w:t>（1）年度目标：更新转运站设备，保障生活垃圾转运站正常运行；购置融雪剂，为冬季市区融雪工作做好准备，保障雪后主城区道路畅通。</w:t>
      </w:r>
    </w:p>
    <w:p w14:paraId="3E04BFD6">
      <w:r>
        <w:t>（2）绩效目标总体情况：完成更新转运站设备，保障生活垃圾转运站正常运行；已完成购置融雪剂，达到了保障雪后主城区道路畅通的目标，绩效目标完成率100%。</w:t>
      </w:r>
    </w:p>
    <w:p w14:paraId="208398C4">
      <w:r>
        <w:t>（3）自评得分：</w:t>
      </w:r>
      <w:r>
        <w:rPr>
          <w:rFonts w:hint="eastAsia"/>
        </w:rPr>
        <w:t>97.86</w:t>
      </w:r>
      <w:r>
        <w:t>分。</w:t>
      </w:r>
    </w:p>
    <w:p w14:paraId="5BA2A3E1">
      <w:r>
        <w:rPr>
          <w:rFonts w:hint="eastAsia"/>
        </w:rPr>
        <w:t>8.</w:t>
      </w:r>
      <w:r>
        <w:t>环卫事务考核劳务费用</w:t>
      </w:r>
    </w:p>
    <w:p w14:paraId="260CBD00">
      <w:r>
        <w:t>（1）年度目标：聘用部分劳务服务人员协助环卫考核等业务工作顺利开展。</w:t>
      </w:r>
    </w:p>
    <w:p w14:paraId="5EFCDD70">
      <w:r>
        <w:t>（2）绩效目标总体情况：聘用劳务服务人员分别在环卫调度中心、城镇垃圾处理收费、环境卫生检查考核、派驻垃圾处理企业核量等岗位完成全年任务，确保各项工作顺利开展，绩效目标完成率100%。</w:t>
      </w:r>
    </w:p>
    <w:p w14:paraId="784754B8">
      <w:r>
        <w:t>（3）自评得分：99.63分。</w:t>
      </w:r>
    </w:p>
    <w:p w14:paraId="61373EF3">
      <w:r>
        <w:rPr>
          <w:rFonts w:hint="eastAsia"/>
        </w:rPr>
        <w:t>9.</w:t>
      </w:r>
      <w:r>
        <w:t>代收生活垃圾处理费手续费经费</w:t>
      </w:r>
    </w:p>
    <w:p w14:paraId="1501D771">
      <w:r>
        <w:t>（1）年度目标：通过委托新奥燃气公司代收燃气居民用户的生活垃圾处理费，增加财政非税收入；提高城镇垃圾处理水平，提高城市环境卫生质量。</w:t>
      </w:r>
    </w:p>
    <w:p w14:paraId="26DBCC8F">
      <w:r>
        <w:t>（2）绩效目标总体情况：通过委托新奥燃气公司代收燃气居民用户的生活垃圾处理费，实现了增加财政非税收入的目标；提高城镇垃圾处理水平，提高城市环境卫生质量，绩效目标完成率100%。</w:t>
      </w:r>
    </w:p>
    <w:p w14:paraId="59F9C530">
      <w:r>
        <w:t>（3）自评得分：98.71分。</w:t>
      </w:r>
    </w:p>
    <w:p w14:paraId="77E8F78E">
      <w:r>
        <w:rPr>
          <w:rFonts w:hint="eastAsia"/>
        </w:rPr>
        <w:t>10.</w:t>
      </w:r>
      <w:r>
        <w:t>“以克论净”环卫奖励经费</w:t>
      </w:r>
    </w:p>
    <w:p w14:paraId="7701DEB0">
      <w:r>
        <w:t>（1）年度目标：每月打破区域界线，按环境卫生检查考核结果进行全市大排名，奖励优秀网格及达标网格的环卫工人，激发环卫工人工作积极性，提升主城区环境卫生质量</w:t>
      </w:r>
      <w:r>
        <w:rPr>
          <w:rFonts w:hint="eastAsia"/>
        </w:rPr>
        <w:t>。</w:t>
      </w:r>
    </w:p>
    <w:p w14:paraId="231B90B8">
      <w:r>
        <w:t>（2）绩效目标总体情况：环境卫生绩效考核奖励优秀网格及达标网格的环卫工人，达到了激发环卫工人工作积极性，提升主城区环境卫生质量的目标，绩效目标完成率100%。</w:t>
      </w:r>
    </w:p>
    <w:p w14:paraId="3009F64B">
      <w:r>
        <w:t>（3）自评得分：100分。</w:t>
      </w:r>
    </w:p>
    <w:p w14:paraId="6016A13F">
      <w:r>
        <w:rPr>
          <w:rFonts w:hint="eastAsia"/>
        </w:rPr>
        <w:t>11.</w:t>
      </w:r>
      <w:r>
        <w:t>生活垃圾处理补助</w:t>
      </w:r>
      <w:r>
        <w:rPr>
          <w:rFonts w:hint="eastAsia"/>
        </w:rPr>
        <w:t>(部门重点评价项目)</w:t>
      </w:r>
    </w:p>
    <w:p w14:paraId="4800AF7F">
      <w:r>
        <w:t>（1）年度目标：生活垃圾全部实现无害化处理，提高城市垃圾无害化、减量化、资源化处理水平，消灭垃圾围城现象，优化城区居住环境</w:t>
      </w:r>
      <w:r>
        <w:rPr>
          <w:rFonts w:hint="eastAsia"/>
        </w:rPr>
        <w:t>。</w:t>
      </w:r>
    </w:p>
    <w:p w14:paraId="7C0247FE">
      <w:r>
        <w:t>（2）绩效目标总体情况：生活垃圾全部实现无害化处理，城市垃圾无害化、减量化、资源化处理水平显著提高，消灭垃圾围城现象，城区居住环境得以优化，绩效目标完成率100%。</w:t>
      </w:r>
    </w:p>
    <w:p w14:paraId="61CEF45B">
      <w:r>
        <w:t>（3）自评得分：</w:t>
      </w:r>
      <w:r>
        <w:rPr>
          <w:rFonts w:hint="eastAsia"/>
        </w:rPr>
        <w:t>98.05</w:t>
      </w:r>
      <w:r>
        <w:t>分。</w:t>
      </w:r>
    </w:p>
    <w:p w14:paraId="579C866F">
      <w:r>
        <w:rPr>
          <w:rFonts w:hint="eastAsia"/>
        </w:rPr>
        <w:t>12.</w:t>
      </w:r>
      <w:r>
        <w:t>公务用车购置经费</w:t>
      </w:r>
    </w:p>
    <w:p w14:paraId="4CE73D97">
      <w:r>
        <w:t>（1）年度目标：更换新能源公务用车，保障机关日常工作开展，减少尾气排放，改善环境。</w:t>
      </w:r>
    </w:p>
    <w:p w14:paraId="5179C0D1">
      <w:r>
        <w:t>（2）绩效目标总体情况：更换新能源公务用车，已完成车辆购置和上牌、录入公务用车系统并正常使用，保障机关日常工作顺利开展，减少尾气排放，改善环境，绩效目标完成率100%。</w:t>
      </w:r>
    </w:p>
    <w:p w14:paraId="55CD9009">
      <w:r>
        <w:t>（3）自评得分：100分。</w:t>
      </w:r>
    </w:p>
    <w:p w14:paraId="282BBA10">
      <w:r>
        <w:rPr>
          <w:rFonts w:hint="eastAsia"/>
        </w:rPr>
        <w:t>13.</w:t>
      </w:r>
      <w:r>
        <w:t>环卫工人节活动经费</w:t>
      </w:r>
    </w:p>
    <w:p w14:paraId="574F37F1">
      <w:r>
        <w:t>（1）年度目标：通过对优秀环卫工人及环卫团体进行表彰，激发一线环卫工人的积极性，增强广大职工的归属感，提升环卫工作水平；通过对环卫工人进行慰问，发放慰问品，给一线环卫工人送去福利。</w:t>
      </w:r>
    </w:p>
    <w:p w14:paraId="2424638F">
      <w:r>
        <w:t>（2）绩效目标总体情况：于10月26日举办环卫工人节系列活动，对优秀环卫工人及环卫团体进行表彰，发放证书、绶带、奖牌，提高了一线环卫工人的工作积极性；对环卫工人进行慰问，发放了慰问品，给一线环卫工人送去福利，绩效目标完成率100%。</w:t>
      </w:r>
    </w:p>
    <w:p w14:paraId="7132AEF1">
      <w:r>
        <w:t>（3）自评得分：100分。</w:t>
      </w:r>
    </w:p>
    <w:p w14:paraId="16C4695C">
      <w:pPr>
        <w:pStyle w:val="2"/>
        <w:rPr>
          <w:rFonts w:ascii="仿宋" w:hAnsi="仿宋"/>
          <w:i w:val="0"/>
          <w:iCs w:val="0"/>
          <w:sz w:val="32"/>
        </w:rPr>
      </w:pPr>
      <w:r>
        <w:rPr>
          <w:rFonts w:hint="eastAsia" w:ascii="仿宋" w:hAnsi="仿宋"/>
          <w:i w:val="0"/>
          <w:iCs w:val="0"/>
          <w:sz w:val="32"/>
        </w:rPr>
        <w:t>14.</w:t>
      </w:r>
      <w:r>
        <w:rPr>
          <w:rFonts w:hint="eastAsia"/>
        </w:rPr>
        <w:t xml:space="preserve"> </w:t>
      </w:r>
      <w:r>
        <w:rPr>
          <w:rFonts w:hint="eastAsia" w:ascii="仿宋" w:hAnsi="仿宋"/>
          <w:i w:val="0"/>
          <w:iCs w:val="0"/>
          <w:sz w:val="32"/>
        </w:rPr>
        <w:t>环卫中心城建项目资金</w:t>
      </w:r>
    </w:p>
    <w:p w14:paraId="3DBAA2B2">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1）年度目标：解决井陉东水垃圾填埋场封场问题，提升环境质量。</w:t>
      </w:r>
    </w:p>
    <w:p w14:paraId="02E591C7">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2）绩效目标总体情况：完成井陉东水垃圾填埋场封场工程，环境质量得以提升，绩效目标完成率100%。</w:t>
      </w:r>
    </w:p>
    <w:p w14:paraId="6A41D9D4">
      <w:pPr>
        <w:pStyle w:val="2"/>
        <w:rPr>
          <w:rFonts w:ascii="仿宋" w:hAnsi="仿宋"/>
          <w:i w:val="0"/>
          <w:iCs w:val="0"/>
          <w:sz w:val="32"/>
        </w:rPr>
      </w:pPr>
      <w:r>
        <w:rPr>
          <w:rFonts w:hint="eastAsia" w:ascii="仿宋" w:hAnsi="仿宋"/>
          <w:i w:val="0"/>
          <w:iCs w:val="0"/>
          <w:sz w:val="32"/>
        </w:rPr>
        <w:t>（</w:t>
      </w:r>
      <w:r>
        <w:rPr>
          <w:rFonts w:ascii="仿宋" w:hAnsi="仿宋"/>
          <w:i w:val="0"/>
          <w:iCs w:val="0"/>
          <w:sz w:val="32"/>
        </w:rPr>
        <w:t>3）自评得分：100分。</w:t>
      </w:r>
    </w:p>
    <w:p w14:paraId="7DB8A29F">
      <w:pPr>
        <w:pStyle w:val="5"/>
        <w:ind w:firstLine="643"/>
      </w:pPr>
      <w:r>
        <w:t>K.石家庄市道桥设施管护中心项目数</w:t>
      </w:r>
      <w:r>
        <w:rPr>
          <w:rFonts w:hint="eastAsia"/>
        </w:rPr>
        <w:t>10</w:t>
      </w:r>
      <w:r>
        <w:t>个。</w:t>
      </w:r>
    </w:p>
    <w:p w14:paraId="30A652C6">
      <w:r>
        <w:t>本年度专项项目预算安排资金10758.17万元，执行数9853.28万元，执行率91.59%。总体绩效目标实现情况优秀。</w:t>
      </w:r>
    </w:p>
    <w:p w14:paraId="08E2CE54">
      <w:r>
        <w:t>1.党组织活动经费</w:t>
      </w:r>
    </w:p>
    <w:p w14:paraId="4B07C8EB">
      <w:r>
        <w:t>（1）年度目标：召开党内会议，进行党内宣传教育活动和组织活动，开展表彰优秀党员和先进党支部活动等</w:t>
      </w:r>
      <w:r>
        <w:rPr>
          <w:rFonts w:hint="eastAsia"/>
        </w:rPr>
        <w:t>。</w:t>
      </w:r>
    </w:p>
    <w:p w14:paraId="63CE47C3">
      <w:r>
        <w:t>（2）绩效目标总体情况：通过组织开展一系列活动，加强了基层组织建设和党员队伍教育管理，提升政治理论水平，推动党组织标准化建设，完成率100%。</w:t>
      </w:r>
    </w:p>
    <w:p w14:paraId="4FCE0438">
      <w:r>
        <w:t>（3）自评得分：100分。</w:t>
      </w:r>
    </w:p>
    <w:p w14:paraId="519650AF">
      <w:r>
        <w:t>2.办公设备购置费</w:t>
      </w:r>
    </w:p>
    <w:p w14:paraId="064001F8">
      <w:r>
        <w:t>（1）年度目标：购买办公设备，保证工作正常运转，提升办公环境。</w:t>
      </w:r>
    </w:p>
    <w:p w14:paraId="44FEE6CB">
      <w:r>
        <w:t>（2）绩效目标总体情况：通过添置办公设备，提高了办公效率，改善了工作环境，提高了职工满意度，完成率100%。</w:t>
      </w:r>
    </w:p>
    <w:p w14:paraId="498C6461">
      <w:r>
        <w:t>（3）自评得分：100分。</w:t>
      </w:r>
    </w:p>
    <w:p w14:paraId="740C6511">
      <w:r>
        <w:t>3.道路桥梁管理系统运行费</w:t>
      </w:r>
    </w:p>
    <w:p w14:paraId="44C757CF">
      <w:r>
        <w:t>（1）年度目标：用于保证2023年度道路桥梁信息管理系统正常运行。完成年度信息采集任务，保证系统设备运转所需供电。</w:t>
      </w:r>
    </w:p>
    <w:p w14:paraId="6220CCAA">
      <w:r>
        <w:t>（2）绩效目标总体情况：通过新项目的实施，保证了本单位2023年度道路桥梁信息管理系统正常运行，完成率100%。</w:t>
      </w:r>
    </w:p>
    <w:p w14:paraId="4AE5D8E3">
      <w:r>
        <w:t>（3）自评得分：100分。</w:t>
      </w:r>
    </w:p>
    <w:p w14:paraId="36F5FEA3">
      <w:r>
        <w:t>4.机关公务用车租赁费</w:t>
      </w:r>
    </w:p>
    <w:p w14:paraId="7CF48EDD">
      <w:r>
        <w:t>（1）年度目标：租用车辆满足日常公务出行需求并规范车辆管理，提高工作效率节约车辆运行成本。</w:t>
      </w:r>
    </w:p>
    <w:p w14:paraId="42521B6B">
      <w:r>
        <w:t>（2）绩效目标总体情况：通过租用车辆满足日常公务出行需求并规范车辆管理，提高工作效率节约车辆运行成本，方便了公务出行，完成率100%。</w:t>
      </w:r>
    </w:p>
    <w:p w14:paraId="5EBB2383">
      <w:r>
        <w:t>（3）自评得分：100分。</w:t>
      </w:r>
    </w:p>
    <w:p w14:paraId="196337F1">
      <w:r>
        <w:t>5.桥涵所办公区及桥梁检测站加固维修经费</w:t>
      </w:r>
    </w:p>
    <w:p w14:paraId="5F38B3D6">
      <w:r>
        <w:t>（1）年度目标：主要用于桥涵所办公区的改善维修及中华北大街和平路高架桥下检测站的加固改造。</w:t>
      </w:r>
    </w:p>
    <w:p w14:paraId="68324F09">
      <w:r>
        <w:t>（2）绩效目标总体情况：已完成桥涵所办公区加固改造工程，内容包括建筑保温、防水、涂装，院内路面、采暖工程、电力工程及其他零星工程，完成率100%。</w:t>
      </w:r>
    </w:p>
    <w:p w14:paraId="5F5A1426">
      <w:r>
        <w:t>（3）自评得分：</w:t>
      </w:r>
      <w:r>
        <w:rPr>
          <w:rFonts w:hint="eastAsia"/>
        </w:rPr>
        <w:t>97.3</w:t>
      </w:r>
      <w:r>
        <w:t>分。</w:t>
      </w:r>
    </w:p>
    <w:p w14:paraId="71C2B253">
      <w:r>
        <w:t>6.道桥设施管护中心办公楼加固改造及恢复工程经费</w:t>
      </w:r>
    </w:p>
    <w:p w14:paraId="1EBE1EDD">
      <w:r>
        <w:t>（1）年度目标：对办公楼进行加固及恢复，改善办公环境。</w:t>
      </w:r>
    </w:p>
    <w:p w14:paraId="3E1AF5B5">
      <w:r>
        <w:t>（2）绩效目标总体情况：2023年已完成支出设计、地勘费用，检测费用共计13.42万元，完成率</w:t>
      </w:r>
      <w:r>
        <w:rPr>
          <w:rFonts w:hint="eastAsia"/>
        </w:rPr>
        <w:t>100</w:t>
      </w:r>
      <w:r>
        <w:t>%。</w:t>
      </w:r>
    </w:p>
    <w:p w14:paraId="57B0E9E3">
      <w:r>
        <w:t>（3）自评得分：</w:t>
      </w:r>
      <w:r>
        <w:rPr>
          <w:rFonts w:hint="eastAsia"/>
        </w:rPr>
        <w:t>86.36</w:t>
      </w:r>
      <w:r>
        <w:t>分。</w:t>
      </w:r>
    </w:p>
    <w:p w14:paraId="1437AF18">
      <w:r>
        <w:t>7.掘路修复费</w:t>
      </w:r>
    </w:p>
    <w:p w14:paraId="7A2EF1D8">
      <w:r>
        <w:t>（1）年度目标：完成道路挖掘修复，保证修复质量。</w:t>
      </w:r>
    </w:p>
    <w:p w14:paraId="09F7FEAB">
      <w:r>
        <w:t>（2）绩效目标总体情况：道路3729平方米，便道2772平方米，路缘石平石698米,完成率100%。</w:t>
      </w:r>
    </w:p>
    <w:p w14:paraId="62C99EC5">
      <w:r>
        <w:t>（3）自评得分：</w:t>
      </w:r>
      <w:r>
        <w:rPr>
          <w:rFonts w:hint="eastAsia"/>
        </w:rPr>
        <w:t>95.87</w:t>
      </w:r>
      <w:r>
        <w:t>分。</w:t>
      </w:r>
    </w:p>
    <w:p w14:paraId="7137C6E5">
      <w:r>
        <w:t>8.城市道路桥梁设施维护经费</w:t>
      </w:r>
    </w:p>
    <w:p w14:paraId="6BEA2A6A">
      <w:r>
        <w:t>（1）年度目标：计划维修道路76593平方米，便道37331平方米，桥面832平方米。</w:t>
      </w:r>
    </w:p>
    <w:p w14:paraId="0B7F26C4">
      <w:r>
        <w:t>（2）绩效目标总体情况：实际完成道路78614平方米，便道43287平方米，桥面1646平方米，完成100%。</w:t>
      </w:r>
    </w:p>
    <w:p w14:paraId="3E7952E2">
      <w:r>
        <w:t>（3）自评得分：99.</w:t>
      </w:r>
      <w:r>
        <w:rPr>
          <w:rFonts w:hint="eastAsia"/>
        </w:rPr>
        <w:t>39</w:t>
      </w:r>
      <w:r>
        <w:t>分。</w:t>
      </w:r>
    </w:p>
    <w:p w14:paraId="6F5B9A55">
      <w:r>
        <w:t>9.城市道路桥梁设施维护费</w:t>
      </w:r>
    </w:p>
    <w:p w14:paraId="47483959">
      <w:r>
        <w:t>（1）年度目标：完成维修任务，保证质量；完成预算金额，按时支付；提高道桥设施的维护管理程度。</w:t>
      </w:r>
    </w:p>
    <w:p w14:paraId="1AE4CED6">
      <w:r>
        <w:t>（2）绩效目标总体情况：实际完成道路199023平方米，便道100846平方米，桥面6666平方米，伸缩缝16537米，收水井7897座次，完成率100%。</w:t>
      </w:r>
    </w:p>
    <w:p w14:paraId="76ACCE25">
      <w:r>
        <w:t>（3）自评得分：99.8</w:t>
      </w:r>
      <w:r>
        <w:rPr>
          <w:rFonts w:hint="eastAsia"/>
        </w:rPr>
        <w:t>4</w:t>
      </w:r>
      <w:r>
        <w:t>分。</w:t>
      </w:r>
    </w:p>
    <w:p w14:paraId="31CCB43B">
      <w:r>
        <w:t>10.新接收道路桥梁设施整改项目</w:t>
      </w:r>
    </w:p>
    <w:p w14:paraId="1864AA6A">
      <w:r>
        <w:t>（1）年度目标：对新接收的道路桥梁设施存在的既有问题进行整改，保证质量。</w:t>
      </w:r>
    </w:p>
    <w:p w14:paraId="7B9C288F">
      <w:r>
        <w:t>（2）绩效目标总体情况：通过对槐安路大桥西起维明大街，东至东三教街进行局部补强，整体铣刨盖被处理，更换部分雨水口、新施划交通标线等，完成道桥设施整改任务，完成率100%。</w:t>
      </w:r>
    </w:p>
    <w:p w14:paraId="781A7A4D">
      <w:r>
        <w:t>（3）自评得分：100分。</w:t>
      </w:r>
    </w:p>
    <w:p w14:paraId="378A6EA9">
      <w:pPr>
        <w:pStyle w:val="5"/>
        <w:ind w:firstLine="643"/>
      </w:pPr>
      <w:r>
        <w:t>L.石家庄市市政建设服务中心项目数</w:t>
      </w:r>
      <w:r>
        <w:rPr>
          <w:rFonts w:hint="eastAsia"/>
        </w:rPr>
        <w:t>15</w:t>
      </w:r>
      <w:r>
        <w:t>个。</w:t>
      </w:r>
    </w:p>
    <w:p w14:paraId="451530B4">
      <w:r>
        <w:t>本年度专项项目预算安排资金</w:t>
      </w:r>
      <w:r>
        <w:rPr>
          <w:rFonts w:hint="eastAsia"/>
        </w:rPr>
        <w:t>10826.60</w:t>
      </w:r>
      <w:r>
        <w:t>万元，执行数</w:t>
      </w:r>
      <w:r>
        <w:rPr>
          <w:rFonts w:hint="eastAsia"/>
        </w:rPr>
        <w:t>12645.22</w:t>
      </w:r>
      <w:r>
        <w:t>万元，执行率</w:t>
      </w:r>
      <w:r>
        <w:rPr>
          <w:rFonts w:hint="eastAsia"/>
        </w:rPr>
        <w:t>98.59</w:t>
      </w:r>
      <w:r>
        <w:t>%。总体绩效目标实现情况较好。</w:t>
      </w:r>
    </w:p>
    <w:p w14:paraId="6580910B">
      <w:r>
        <w:rPr>
          <w:rFonts w:hint="eastAsia"/>
        </w:rPr>
        <w:t>1.</w:t>
      </w:r>
      <w:r>
        <w:t>党组织活动经费</w:t>
      </w:r>
    </w:p>
    <w:p w14:paraId="565E7FB4">
      <w:r>
        <w:t>（1）年度目标：组织观看主题电影学习,组织知识竞赛,加强党员培训,营造党建氛围,提高党员的政治觉悟与政治学习。</w:t>
      </w:r>
    </w:p>
    <w:p w14:paraId="36BC321E">
      <w:r>
        <w:t>（2）绩效目标总体情况：组织观看主题电影2次,组织知识竞赛3次,营造了良好党建氛围,提高了党员的政治觉悟，完成率100%。</w:t>
      </w:r>
    </w:p>
    <w:p w14:paraId="5E37707A">
      <w:r>
        <w:t>（3）自评得分：</w:t>
      </w:r>
      <w:r>
        <w:rPr>
          <w:rFonts w:hint="eastAsia"/>
        </w:rPr>
        <w:t>98.52</w:t>
      </w:r>
      <w:r>
        <w:t>分。</w:t>
      </w:r>
    </w:p>
    <w:p w14:paraId="14F1B01E">
      <w:r>
        <w:rPr>
          <w:rFonts w:hint="eastAsia"/>
        </w:rPr>
        <w:t>2.</w:t>
      </w:r>
      <w:r>
        <w:t>质量监督抽测经费</w:t>
      </w:r>
    </w:p>
    <w:p w14:paraId="66D4FFA7">
      <w:r>
        <w:t>（1）年度目标：按照国家标准和具体工程量,对工程实体质量进行抽测,保证工程项目质量符合国家标准。</w:t>
      </w:r>
    </w:p>
    <w:p w14:paraId="3D7035FE">
      <w:r>
        <w:t>（2）绩效目标总体情况：对新石中路（中华大街-京广东街）道路整修工程、北二环红星街口交通优化工程等10个工程进行了质量抽测，抽测次数53次，保证了工程项目质量符合国家标准，完成率100%。</w:t>
      </w:r>
    </w:p>
    <w:p w14:paraId="5732DB08">
      <w:r>
        <w:t>（3）自评得分：</w:t>
      </w:r>
      <w:r>
        <w:rPr>
          <w:rFonts w:hint="eastAsia"/>
        </w:rPr>
        <w:t>100</w:t>
      </w:r>
      <w:r>
        <w:t>分。</w:t>
      </w:r>
    </w:p>
    <w:p w14:paraId="018DCFAB">
      <w:r>
        <w:rPr>
          <w:rFonts w:hint="eastAsia"/>
        </w:rPr>
        <w:t>3.</w:t>
      </w:r>
      <w:r>
        <w:t>办公设备购置费</w:t>
      </w:r>
    </w:p>
    <w:p w14:paraId="68640430">
      <w:r>
        <w:t>（1）年度目标：计划采购1台净水器、2台空调。</w:t>
      </w:r>
    </w:p>
    <w:p w14:paraId="78123C09">
      <w:r>
        <w:t>（2）绩效目标总体情况：完成采购净水器1台、空调2台，完成率100%。</w:t>
      </w:r>
    </w:p>
    <w:p w14:paraId="30A67FD7">
      <w:r>
        <w:t>（3）自评得分：</w:t>
      </w:r>
      <w:r>
        <w:rPr>
          <w:rFonts w:hint="eastAsia"/>
        </w:rPr>
        <w:t>99.44</w:t>
      </w:r>
      <w:r>
        <w:t>分。</w:t>
      </w:r>
    </w:p>
    <w:p w14:paraId="5AA61A75">
      <w:r>
        <w:rPr>
          <w:rFonts w:hint="eastAsia"/>
        </w:rPr>
        <w:t>4.</w:t>
      </w:r>
      <w:r>
        <w:t>市政建设服务中心城建项目资金</w:t>
      </w:r>
    </w:p>
    <w:p w14:paraId="565B3371">
      <w:r>
        <w:t>（1）年度目标：通过南水北调配套工程石津干渠石家庄市区段排水管网改造工程、中山路提升改造工程及交通设施、南水北调配套工程隔离栏网建设，改善石津干渠石家庄市区段排水状况、改善中山路交通状况、完善南水北调配套工程。</w:t>
      </w:r>
    </w:p>
    <w:p w14:paraId="5808B025">
      <w:r>
        <w:t>（2）绩效目标总体情况：南水北调配套工程石津干渠石家庄市区段排水管网改造工程、中山路提升改造工程及交通设施、南水北调配套工程隔离栏网建设全部完工，完成率100%。</w:t>
      </w:r>
    </w:p>
    <w:p w14:paraId="168DBF29">
      <w:r>
        <w:t>（3）自评得分：98.59分。</w:t>
      </w:r>
    </w:p>
    <w:p w14:paraId="3ADD82F8">
      <w:r>
        <w:rPr>
          <w:rFonts w:hint="eastAsia"/>
        </w:rPr>
        <w:t>5.</w:t>
      </w:r>
      <w:r>
        <w:t>新石南路（中华大街-京广西街）道路整修工程</w:t>
      </w:r>
    </w:p>
    <w:p w14:paraId="11B0A704">
      <w:r>
        <w:t>（1）年度目标：完成全部工作量：对道路局部补强整体罩面；人行道整体翻修，更换路缘石及树池框；检查井井盖、交通设施等相关市政基础设施进行提升改造。</w:t>
      </w:r>
    </w:p>
    <w:p w14:paraId="029D9F01">
      <w:r>
        <w:t>（2）绩效目标总体情况：完成了道路局部补强整体罩面；人行道已整体翻修，更换了路缘石及树池框；完成了检查井井盖、交通设施等相关市政基础设施改造，完成率100%。</w:t>
      </w:r>
    </w:p>
    <w:p w14:paraId="26252AA2">
      <w:r>
        <w:t>（3）自评得分：</w:t>
      </w:r>
      <w:r>
        <w:rPr>
          <w:rFonts w:hint="eastAsia"/>
        </w:rPr>
        <w:t>99.98</w:t>
      </w:r>
      <w:r>
        <w:t>分。</w:t>
      </w:r>
    </w:p>
    <w:p w14:paraId="73A9C03C">
      <w:r>
        <w:rPr>
          <w:rFonts w:hint="eastAsia"/>
        </w:rPr>
        <w:t>6.</w:t>
      </w:r>
      <w:r>
        <w:t>新石中路（中华大街-京广东街）道路整修工程</w:t>
      </w:r>
    </w:p>
    <w:p w14:paraId="6D775430">
      <w:r>
        <w:t xml:space="preserve">（1）年度目标：完成全部工作量 </w:t>
      </w:r>
      <w:r>
        <w:rPr>
          <w:rFonts w:hint="eastAsia"/>
        </w:rPr>
        <w:t>，</w:t>
      </w:r>
      <w:r>
        <w:t>对人行道整体翻修，更换路缘石及树池框；更换检查井盖等。</w:t>
      </w:r>
    </w:p>
    <w:p w14:paraId="2DBFE146">
      <w:r>
        <w:t>（2）绩效目标总体情况：完成了人行道整体翻修，更换了路缘石及树池框；更换了检查井盖等，完成率100%。</w:t>
      </w:r>
    </w:p>
    <w:p w14:paraId="7998F2E7">
      <w:r>
        <w:t>（3）自评得分：</w:t>
      </w:r>
      <w:r>
        <w:rPr>
          <w:rFonts w:hint="eastAsia"/>
        </w:rPr>
        <w:t>99.99</w:t>
      </w:r>
      <w:r>
        <w:t>分。</w:t>
      </w:r>
    </w:p>
    <w:p w14:paraId="7D981B50">
      <w:r>
        <w:rPr>
          <w:rFonts w:hint="eastAsia"/>
        </w:rPr>
        <w:t>7.</w:t>
      </w:r>
      <w:r>
        <w:t>北二环红星街口交通优化工程</w:t>
      </w:r>
    </w:p>
    <w:p w14:paraId="7866CBA0">
      <w:r>
        <w:t>（1）年度目标：完成前期各项手续及迁改工作，工程正式开工。</w:t>
      </w:r>
    </w:p>
    <w:p w14:paraId="4910B5E8">
      <w:r>
        <w:t>（2）绩效目标总体情况：北二环红星街东、西两侧石津干渠上新建了两座跨河桥</w:t>
      </w:r>
      <w:r>
        <w:rPr>
          <w:rFonts w:hint="eastAsia"/>
        </w:rPr>
        <w:t>梁</w:t>
      </w:r>
      <w:r>
        <w:t>；在明珠街东街新建了一座过街天桥；迁改3座箱变、1处公交站台，完成率100%。</w:t>
      </w:r>
    </w:p>
    <w:p w14:paraId="55BF7738">
      <w:r>
        <w:t>（3）自评得分：</w:t>
      </w:r>
      <w:r>
        <w:rPr>
          <w:rFonts w:hint="eastAsia"/>
        </w:rPr>
        <w:t>99.74</w:t>
      </w:r>
      <w:r>
        <w:t>分。</w:t>
      </w:r>
    </w:p>
    <w:p w14:paraId="26B69C08">
      <w:r>
        <w:rPr>
          <w:rFonts w:hint="eastAsia"/>
        </w:rPr>
        <w:t>8.</w:t>
      </w:r>
      <w:r>
        <w:t>体育大街（槐安路-民心河）道路整修工程</w:t>
      </w:r>
    </w:p>
    <w:p w14:paraId="3C27F6D5">
      <w:r>
        <w:t>（1）年度目标：对水泥路面局部补强，拉毛处理2cm，覆盖应力吸收层，沥青混凝土盖被12cm；更换路缘石及树池框；更换检查井盖，人行道翻修等。</w:t>
      </w:r>
    </w:p>
    <w:p w14:paraId="3ED0E053">
      <w:r>
        <w:t>（2）绩效目标总体情况：完成水泥路面局部补强，拉毛处理2cm，覆盖应力吸收层，沥青混凝土盖被12cm；更换了路缘石及树池框；更换了检查井盖，人行道翻修等，完成率100%。</w:t>
      </w:r>
    </w:p>
    <w:p w14:paraId="0254DDEA">
      <w:r>
        <w:t>（3）自评得分：</w:t>
      </w:r>
      <w:r>
        <w:rPr>
          <w:rFonts w:hint="eastAsia"/>
        </w:rPr>
        <w:t>100</w:t>
      </w:r>
      <w:r>
        <w:t>分。</w:t>
      </w:r>
    </w:p>
    <w:p w14:paraId="306B2BB4">
      <w:r>
        <w:rPr>
          <w:rFonts w:hint="eastAsia"/>
        </w:rPr>
        <w:t>9.</w:t>
      </w:r>
      <w:r>
        <w:t>槐北路（民心河-翟营大街、建设大街—青园街）道路整修工程</w:t>
      </w:r>
    </w:p>
    <w:p w14:paraId="18B02E69">
      <w:r>
        <w:t>（1）年度目标：对水泥路面局部补强，拉毛处理2cm，覆盖应力吸收层，沥青混凝土盖被10cm；更换路缘石及树池框；更换检查井盖，人行道翻修等。对建设大街至青园街段进行局部补强整体罩面；更换缘石、检查井盖等相关设施。</w:t>
      </w:r>
    </w:p>
    <w:p w14:paraId="0E9D8507">
      <w:r>
        <w:t>（2）绩效目标总体情况：完成对水泥路面局部补强，拉毛处理2cm，覆盖应力吸收层，沥青混凝土盖被10cm；更换了路缘石及树池框；更换检查井盖，人行道翻修等。对建设大街至青园街段进行局部补强整体罩面；更换了缘石、检查井盖等相关设施，完成率100%。</w:t>
      </w:r>
    </w:p>
    <w:p w14:paraId="6DF00713">
      <w:r>
        <w:t>（3）自评得分：</w:t>
      </w:r>
      <w:r>
        <w:rPr>
          <w:rFonts w:hint="eastAsia"/>
        </w:rPr>
        <w:t>100</w:t>
      </w:r>
      <w:r>
        <w:t>分。</w:t>
      </w:r>
    </w:p>
    <w:p w14:paraId="6D2EB009">
      <w:r>
        <w:rPr>
          <w:rFonts w:hint="eastAsia"/>
        </w:rPr>
        <w:t>10.</w:t>
      </w:r>
      <w:r>
        <w:t>青园街（槐安路-塔南路）道路改造提升工程</w:t>
      </w:r>
    </w:p>
    <w:p w14:paraId="3E5F8217">
      <w:r>
        <w:t>（1）年度目标：对道路整体翻修，人行道翻修，更换路缘石及树池框；更换检查井等相关市政基础设施</w:t>
      </w:r>
      <w:r>
        <w:rPr>
          <w:rFonts w:hint="eastAsia"/>
        </w:rPr>
        <w:t>。</w:t>
      </w:r>
    </w:p>
    <w:p w14:paraId="14B20D68">
      <w:r>
        <w:t>（2）绩效目标总体情况：完成道路整体翻修，人行道翻修，更换了路缘石及树池框；更换了检查井等相关市政基础设施，完成率100%。</w:t>
      </w:r>
    </w:p>
    <w:p w14:paraId="02ABA696">
      <w:r>
        <w:t>（3）自评得分：</w:t>
      </w:r>
      <w:r>
        <w:rPr>
          <w:rFonts w:hint="eastAsia"/>
        </w:rPr>
        <w:t>99.84</w:t>
      </w:r>
      <w:r>
        <w:t>分。</w:t>
      </w:r>
    </w:p>
    <w:p w14:paraId="7EA75A38">
      <w:r>
        <w:rPr>
          <w:rFonts w:hint="eastAsia"/>
        </w:rPr>
        <w:t>11.</w:t>
      </w:r>
      <w:r>
        <w:t>新石北路（西二环-红旗大街）道路整修工程</w:t>
      </w:r>
    </w:p>
    <w:p w14:paraId="646AA974">
      <w:r>
        <w:t>（1）年度目标：对水泥路面局部补强，拉毛处理2cm，覆盖应力吸收层，沥青混凝土盖被10cm；更换路缘石及树池框；更换检查井盖，人行道翻修等。</w:t>
      </w:r>
    </w:p>
    <w:p w14:paraId="7222479B">
      <w:r>
        <w:t>（2）绩效目标总体情况：完成水泥路面局部补强，拉毛处理2cm，覆盖应力吸收层，沥青混凝土盖被10cm；更换了路缘石及树池框；更换了检查井盖，人行道翻修等，完成率100%。</w:t>
      </w:r>
    </w:p>
    <w:p w14:paraId="1ED1948F">
      <w:r>
        <w:t>（3）自评得分：</w:t>
      </w:r>
      <w:r>
        <w:rPr>
          <w:rFonts w:hint="eastAsia"/>
        </w:rPr>
        <w:t>100</w:t>
      </w:r>
      <w:r>
        <w:t>分。</w:t>
      </w:r>
    </w:p>
    <w:p w14:paraId="6FD4D8AF">
      <w:r>
        <w:rPr>
          <w:rFonts w:hint="eastAsia"/>
        </w:rPr>
        <w:t>12.</w:t>
      </w:r>
      <w:r>
        <w:t>道桥设施提升改造工程</w:t>
      </w:r>
    </w:p>
    <w:p w14:paraId="0B1147CB">
      <w:r>
        <w:t>（1）年度目标：完成东岗路、体育大街、北二环辅路、南二环大桥、南二环东延大桥、运河桥等提升改造。</w:t>
      </w:r>
    </w:p>
    <w:p w14:paraId="069D92A6">
      <w:r>
        <w:t>（2）绩效目标总体情况：完成东岗路（体育大街-翟营大街），体育大街（光华路-和平路），北二环辅路（红星小区周边），南二环大街，南二环东延大桥，运河桥等相关设施进行提升改造，完成率100%。</w:t>
      </w:r>
    </w:p>
    <w:p w14:paraId="4E719F4D">
      <w:r>
        <w:t>（3）自评得分：</w:t>
      </w:r>
      <w:r>
        <w:rPr>
          <w:rFonts w:hint="eastAsia"/>
        </w:rPr>
        <w:t>99.99</w:t>
      </w:r>
      <w:r>
        <w:t>分。</w:t>
      </w:r>
    </w:p>
    <w:p w14:paraId="3825B1F0">
      <w:r>
        <w:rPr>
          <w:rFonts w:hint="eastAsia"/>
        </w:rPr>
        <w:t>13.</w:t>
      </w:r>
      <w:r>
        <w:t>中华大街（和平路-北二环）改造提升工程</w:t>
      </w:r>
    </w:p>
    <w:p w14:paraId="1600239F">
      <w:r>
        <w:t>（1）年度目标：对中华大街（市庄路-北二环）等道路进行局部补强整体罩面，人行道、路缘石及树池框进行翻修；检查井井盖、交通设施等相关市政基础设施进行提升改造。</w:t>
      </w:r>
    </w:p>
    <w:p w14:paraId="34444101">
      <w:r>
        <w:t>（2）绩效目标总体情况：完成中华大街（市庄路-北二环）等道路进行局部补强整体罩面，人行道、路缘石及树池框翻修；完成检查井井盖、交通设施等相关市政基础设施提升改造，完成率100%。</w:t>
      </w:r>
    </w:p>
    <w:p w14:paraId="404A2C16">
      <w:r>
        <w:t>（3）自评得分：</w:t>
      </w:r>
      <w:r>
        <w:rPr>
          <w:rFonts w:hint="eastAsia"/>
        </w:rPr>
        <w:t>99.83</w:t>
      </w:r>
      <w:r>
        <w:t>分。</w:t>
      </w:r>
    </w:p>
    <w:p w14:paraId="6698A364">
      <w:r>
        <w:rPr>
          <w:rFonts w:hint="eastAsia"/>
        </w:rPr>
        <w:t>14.</w:t>
      </w:r>
      <w:r>
        <w:t>谈固大街（北二环-跃进路）改造提升工程</w:t>
      </w:r>
    </w:p>
    <w:p w14:paraId="3B241C15">
      <w:r>
        <w:t>（1）年度目标：对水泥路面局部补强整体罩面；路面进行翻修；增加排水设施；道路进行局部补强整体罩面；人行道、路缘石及树池框进行翻修，检查井井盖、交通设施等相关市政基础设施进行提升改造。</w:t>
      </w:r>
    </w:p>
    <w:p w14:paraId="03DED745">
      <w:r>
        <w:t>（2）绩效目标总体情况：完成水泥路面局部补强整体罩面，路面进行翻修，增加排水设施；道路进行局部补强整体罩面；完成人行道、路缘石及树池框进行翻修，检查井井盖、交通设施等相关市政基础设施提升改造，完成率100%。</w:t>
      </w:r>
    </w:p>
    <w:p w14:paraId="2C0FC6D9">
      <w:r>
        <w:t>（3）自评得分：</w:t>
      </w:r>
      <w:r>
        <w:rPr>
          <w:rFonts w:hint="eastAsia"/>
        </w:rPr>
        <w:t>99.85</w:t>
      </w:r>
      <w:r>
        <w:t>分。</w:t>
      </w:r>
    </w:p>
    <w:p w14:paraId="1559C458">
      <w:pPr>
        <w:pStyle w:val="2"/>
        <w:ind w:firstLine="800" w:firstLineChars="250"/>
        <w:rPr>
          <w:rFonts w:ascii="仿宋" w:hAnsi="仿宋"/>
          <w:i w:val="0"/>
          <w:iCs w:val="0"/>
          <w:sz w:val="32"/>
        </w:rPr>
      </w:pPr>
      <w:r>
        <w:rPr>
          <w:rFonts w:hint="eastAsia" w:ascii="仿宋" w:hAnsi="仿宋"/>
          <w:i w:val="0"/>
          <w:iCs w:val="0"/>
          <w:sz w:val="32"/>
        </w:rPr>
        <w:t>15.</w:t>
      </w:r>
      <w:r>
        <w:rPr>
          <w:rFonts w:hint="eastAsia"/>
        </w:rPr>
        <w:t xml:space="preserve"> </w:t>
      </w:r>
      <w:r>
        <w:rPr>
          <w:rFonts w:hint="eastAsia" w:ascii="仿宋" w:hAnsi="仿宋"/>
          <w:i w:val="0"/>
          <w:iCs w:val="0"/>
          <w:sz w:val="32"/>
        </w:rPr>
        <w:t>泰华街穿石太铁路雨水管道工程经费</w:t>
      </w:r>
    </w:p>
    <w:p w14:paraId="1333BCB2">
      <w:pPr>
        <w:pStyle w:val="2"/>
        <w:ind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1）年度目标：完成泰华街穿石太铁路雨水管道工程，缓解泰华街区域汛期排水压力。</w:t>
      </w:r>
    </w:p>
    <w:p w14:paraId="16514ACD">
      <w:pPr>
        <w:pStyle w:val="2"/>
        <w:ind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2）绩效目标总体情况：完成泰华街穿石太铁路雨水管道工程建设，较好地缓解了泰华街区域汛期排水压力。</w:t>
      </w:r>
    </w:p>
    <w:p w14:paraId="5F81D172">
      <w:pPr>
        <w:pStyle w:val="2"/>
        <w:ind w:left="0" w:firstLine="800" w:firstLineChars="250"/>
        <w:rPr>
          <w:rFonts w:ascii="仿宋" w:hAnsi="仿宋"/>
          <w:i w:val="0"/>
          <w:iCs w:val="0"/>
          <w:sz w:val="32"/>
        </w:rPr>
      </w:pPr>
      <w:r>
        <w:rPr>
          <w:rFonts w:hint="eastAsia" w:ascii="仿宋" w:hAnsi="仿宋"/>
          <w:i w:val="0"/>
          <w:iCs w:val="0"/>
          <w:sz w:val="32"/>
        </w:rPr>
        <w:t>（</w:t>
      </w:r>
      <w:r>
        <w:rPr>
          <w:rFonts w:ascii="仿宋" w:hAnsi="仿宋"/>
          <w:i w:val="0"/>
          <w:iCs w:val="0"/>
          <w:sz w:val="32"/>
        </w:rPr>
        <w:t>3）自评得分：100分</w:t>
      </w:r>
    </w:p>
    <w:p w14:paraId="2558F408">
      <w:pPr>
        <w:pStyle w:val="5"/>
        <w:ind w:firstLine="643"/>
      </w:pPr>
      <w:r>
        <w:t>M.石家庄市总退水渠管理所项目数1个。</w:t>
      </w:r>
    </w:p>
    <w:p w14:paraId="2071028C">
      <w:r>
        <w:t>本年度专项项目预算安排资金162万元，执行数162万元，执行率100%。总体绩效目标实现情况优秀。</w:t>
      </w:r>
    </w:p>
    <w:p w14:paraId="0E5DAD18">
      <w:r>
        <w:rPr>
          <w:rFonts w:hint="eastAsia"/>
        </w:rPr>
        <w:t>1.</w:t>
      </w:r>
      <w:r>
        <w:t>总退水渠维护费</w:t>
      </w:r>
      <w:r>
        <w:tab/>
      </w:r>
    </w:p>
    <w:p w14:paraId="30D26457">
      <w:r>
        <w:t>（1）年度目标：按时完成维修养护计划任务，垃圾清运，路肩、边坡及堤顶修整平顺，混凝土施工严格按照规范标准施工等；按时完成维修养护计划，桥梁栏杆完整、直顺，伸缩装置平整、伸缩自如，桥面无坑槽，泄水孔通畅无损坏，绿化带整理修建及时等。</w:t>
      </w:r>
    </w:p>
    <w:p w14:paraId="77855EF1">
      <w:r>
        <w:t>（2）绩效目标总体情况：</w:t>
      </w:r>
      <w:r>
        <w:rPr>
          <w:rFonts w:hint="eastAsia"/>
        </w:rPr>
        <w:t>一</w:t>
      </w:r>
      <w:r>
        <w:t>按时完成维修养护计划任务，垃圾清运，路肩、边坡及堤顶修整平顺，混凝土施工严格按照规范标准施工等；按时完成维修养护计划，桥梁栏杆完整、直顺，伸缩装置平整、伸缩自如，桥面无坑槽，泄水孔通畅无损坏，绿化带整理修建及时等，完成率100%。</w:t>
      </w:r>
    </w:p>
    <w:p w14:paraId="42E70C5E">
      <w:r>
        <w:t>（3）自评得分：</w:t>
      </w:r>
      <w:r>
        <w:rPr>
          <w:rFonts w:hint="eastAsia"/>
        </w:rPr>
        <w:t>100</w:t>
      </w:r>
      <w:r>
        <w:t>分。</w:t>
      </w:r>
    </w:p>
    <w:p w14:paraId="3CEAF5B6">
      <w:pPr>
        <w:pStyle w:val="5"/>
        <w:ind w:firstLine="643"/>
      </w:pPr>
      <w:r>
        <w:t>N.石家庄市排水管护中心项目数</w:t>
      </w:r>
      <w:r>
        <w:rPr>
          <w:rFonts w:hint="eastAsia"/>
        </w:rPr>
        <w:t>21</w:t>
      </w:r>
      <w:r>
        <w:t>个。</w:t>
      </w:r>
    </w:p>
    <w:p w14:paraId="601E4111">
      <w:r>
        <w:t>本年度专项项目预算安排资金</w:t>
      </w:r>
      <w:r>
        <w:rPr>
          <w:rFonts w:hint="eastAsia"/>
        </w:rPr>
        <w:t>8317.91</w:t>
      </w:r>
      <w:r>
        <w:t>万元，执行数</w:t>
      </w:r>
      <w:r>
        <w:rPr>
          <w:rFonts w:hint="eastAsia"/>
        </w:rPr>
        <w:t>8176.81</w:t>
      </w:r>
      <w:r>
        <w:t>万元，执行率</w:t>
      </w:r>
      <w:r>
        <w:rPr>
          <w:rFonts w:hint="eastAsia"/>
        </w:rPr>
        <w:t>98.30</w:t>
      </w:r>
      <w:r>
        <w:t>%。总体绩效目标实现情况优秀。</w:t>
      </w:r>
    </w:p>
    <w:p w14:paraId="1FFEE2C5">
      <w:r>
        <w:t>1.办公设备购置费</w:t>
      </w:r>
    </w:p>
    <w:p w14:paraId="6DF4FE06">
      <w:r>
        <w:t xml:space="preserve">（1）年度目标：通过配置和更新办公设备，改善工作条件，提高工作效率。  </w:t>
      </w:r>
    </w:p>
    <w:p w14:paraId="0862F3B0">
      <w:r>
        <w:t>（2）绩效目标完成情况：及时配置更新了办公设备，改善了办公条件，提高了工作效率</w:t>
      </w:r>
      <w:r>
        <w:rPr>
          <w:rFonts w:hint="eastAsia"/>
        </w:rPr>
        <w:t>，总体完成率100%。</w:t>
      </w:r>
    </w:p>
    <w:p w14:paraId="46F2CB77">
      <w:r>
        <w:t>（3）自评得分：</w:t>
      </w:r>
      <w:r>
        <w:rPr>
          <w:rFonts w:hint="eastAsia"/>
        </w:rPr>
        <w:t>99.86</w:t>
      </w:r>
      <w:r>
        <w:t>分</w:t>
      </w:r>
      <w:r>
        <w:rPr>
          <w:rFonts w:hint="eastAsia"/>
        </w:rPr>
        <w:t>。</w:t>
      </w:r>
    </w:p>
    <w:p w14:paraId="55E8F395">
      <w:r>
        <w:t>2.城区防汛监控系统运行费</w:t>
      </w:r>
    </w:p>
    <w:p w14:paraId="744B1620">
      <w:r>
        <w:t>（1）年度目标：通过对主城区内已接收泵站地道桥监控运维及零件修复，保障各地道桥监控运行良好，助推城区防汛工作开展。</w:t>
      </w:r>
    </w:p>
    <w:p w14:paraId="714F1979">
      <w:r>
        <w:t>（2）绩效目标完成情况：对主城区内已接收泵站地道桥监控运维及零件修复，保障了监控系统运行良好，有效保障市民出行安全。总体完成率100%。</w:t>
      </w:r>
    </w:p>
    <w:p w14:paraId="2C35D3DC">
      <w:r>
        <w:t>（3）自评得分：100分</w:t>
      </w:r>
      <w:r>
        <w:rPr>
          <w:rFonts w:hint="eastAsia"/>
        </w:rPr>
        <w:t>。</w:t>
      </w:r>
    </w:p>
    <w:p w14:paraId="1BA05EA3">
      <w:r>
        <w:t>3.党组织活动经费</w:t>
      </w:r>
    </w:p>
    <w:p w14:paraId="34B87906">
      <w:r>
        <w:t>（1）年度目标：党建工作与生产经营深度融合，创新活动形式，提升党员队伍建设。</w:t>
      </w:r>
    </w:p>
    <w:p w14:paraId="35044804">
      <w:r>
        <w:t>（2）绩效目标完成情况：按照时间节点完成各项活动，党建工作与生产经营深度融合，创新活动形式，提升了党员队伍建设。总体完成率100%。</w:t>
      </w:r>
    </w:p>
    <w:p w14:paraId="1ADEAB22">
      <w:r>
        <w:t>（3）自评得分：100分</w:t>
      </w:r>
      <w:r>
        <w:rPr>
          <w:rFonts w:hint="eastAsia"/>
        </w:rPr>
        <w:t>。</w:t>
      </w:r>
    </w:p>
    <w:p w14:paraId="36FCD7CA">
      <w:r>
        <w:t>4.电梯电费</w:t>
      </w:r>
    </w:p>
    <w:p w14:paraId="7B81CF63">
      <w:r>
        <w:t xml:space="preserve">（1）年度目标：保障电梯正常运行；不发生因欠费停机情况。         </w:t>
      </w:r>
    </w:p>
    <w:p w14:paraId="5444CB76">
      <w:r>
        <w:t>（2）绩效目标完成情况：电梯正常运行，未发生因欠费停机情况。总体完成率100%。</w:t>
      </w:r>
    </w:p>
    <w:p w14:paraId="1DF97C9C">
      <w:r>
        <w:t>（3）自评得分：100分</w:t>
      </w:r>
      <w:r>
        <w:rPr>
          <w:rFonts w:hint="eastAsia"/>
        </w:rPr>
        <w:t>。</w:t>
      </w:r>
    </w:p>
    <w:p w14:paraId="75AF5421">
      <w:r>
        <w:t>5.民心河维护费</w:t>
      </w:r>
    </w:p>
    <w:p w14:paraId="3824210D">
      <w:r>
        <w:t>（1）年度目标：通过对民心河河道的维护，达到汛期及时泄洪排涝，保证城区安全度汛，增强设施功能，保持水体优良，河道水质达到一级A景观用水标准，做到“水清、河畅、景美”。</w:t>
      </w:r>
    </w:p>
    <w:p w14:paraId="3ED4CF96">
      <w:r>
        <w:t>（2）绩效目标完成情况：民心河河道及附属设施维护良好，汛期及时泄洪排涝，保证了城区安全度汛，水体优良，河道水质达到一级A景观用水标准，做到了“水清、河畅、景美”。总体完成率100%。</w:t>
      </w:r>
    </w:p>
    <w:p w14:paraId="7A02DB05">
      <w:r>
        <w:t>（3）自评得分：100分</w:t>
      </w:r>
      <w:r>
        <w:rPr>
          <w:rFonts w:hint="eastAsia"/>
        </w:rPr>
        <w:t>。</w:t>
      </w:r>
    </w:p>
    <w:p w14:paraId="191E989A">
      <w:r>
        <w:t>6.民心河维护经费</w:t>
      </w:r>
    </w:p>
    <w:p w14:paraId="0F570C67">
      <w:r>
        <w:t>（1）年度目标：通过对民心河河道的维护，达到汛期及时泄洪排涝，保证城区安全度汛，增强设施功能，保持水体优良，河道水质达到一级A景观用水标准，做到“水清、河畅、景美”。</w:t>
      </w:r>
    </w:p>
    <w:p w14:paraId="7C7283B4">
      <w:r>
        <w:t>（2）绩效目标完成情况：民心河河道及附属设施维护良好，汛期及时泄洪排涝，保证了城区安全度汛，水体优良，河道水质达到一级A景观用水标准，做到了“水清、河畅、景美”。总体完成率100%。</w:t>
      </w:r>
    </w:p>
    <w:p w14:paraId="20308DCA">
      <w:r>
        <w:t>（3）自评得分：100分</w:t>
      </w:r>
      <w:r>
        <w:rPr>
          <w:rFonts w:hint="eastAsia"/>
        </w:rPr>
        <w:t>。</w:t>
      </w:r>
    </w:p>
    <w:p w14:paraId="127D850B">
      <w:r>
        <w:t>7.南栗明渠通水费</w:t>
      </w:r>
    </w:p>
    <w:p w14:paraId="7B0A021A">
      <w:r>
        <w:t>（1）年度目标：保障南栗明渠日常补水，补水设施检修、维护。</w:t>
      </w:r>
    </w:p>
    <w:p w14:paraId="0E6C9B91">
      <w:r>
        <w:t>（2）绩效目标完成情况：南栗明渠正常通水，设施维护正常。总体完成率100%。</w:t>
      </w:r>
    </w:p>
    <w:p w14:paraId="70B83A68">
      <w:r>
        <w:t>（3）自评得分：</w:t>
      </w:r>
      <w:r>
        <w:rPr>
          <w:rFonts w:hint="eastAsia"/>
        </w:rPr>
        <w:t>94.5</w:t>
      </w:r>
      <w:r>
        <w:t>分</w:t>
      </w:r>
      <w:r>
        <w:rPr>
          <w:rFonts w:hint="eastAsia"/>
        </w:rPr>
        <w:t>。</w:t>
      </w:r>
    </w:p>
    <w:p w14:paraId="28E0F047">
      <w:r>
        <w:t>8.南栗明渠通水经费</w:t>
      </w:r>
    </w:p>
    <w:p w14:paraId="44F30439">
      <w:r>
        <w:t>（1）年度目标：保障南栗明渠日常补水，补水设施检修、维护。</w:t>
      </w:r>
    </w:p>
    <w:p w14:paraId="556452AC">
      <w:r>
        <w:t>（2）绩效目标完成情况：南栗明渠正常通水，设施维护正常。总体完成率100%。</w:t>
      </w:r>
    </w:p>
    <w:p w14:paraId="7E9738D2">
      <w:r>
        <w:t>（3）自评得分：100分</w:t>
      </w:r>
      <w:r>
        <w:rPr>
          <w:rFonts w:hint="eastAsia"/>
        </w:rPr>
        <w:t>。</w:t>
      </w:r>
    </w:p>
    <w:p w14:paraId="7EDFACCD">
      <w:r>
        <w:t>9.排水管护中心劳动聘用人员经费</w:t>
      </w:r>
    </w:p>
    <w:p w14:paraId="734F328C">
      <w:r>
        <w:t>（1）年度目标：通过劳务派遣方式解决现有人员不足，满足实际工作需要，保障人员稳定性，更好地完成工作任务。</w:t>
      </w:r>
    </w:p>
    <w:p w14:paraId="19C0CAED">
      <w:r>
        <w:t>（2）绩效目标完成情况：通过劳务派遣的方式解决了人员不足，满足了实际工作需要，保障了人员稳定性，能更好地完成工作任务。总体完成率100%。</w:t>
      </w:r>
    </w:p>
    <w:p w14:paraId="6E6ACDA8">
      <w:r>
        <w:t>（3）自评得分：100分</w:t>
      </w:r>
      <w:r>
        <w:rPr>
          <w:rFonts w:hint="eastAsia"/>
        </w:rPr>
        <w:t>。</w:t>
      </w:r>
    </w:p>
    <w:p w14:paraId="4E9E83A5">
      <w:r>
        <w:t>10.排水管护中心劳动聘用人员劳务费用</w:t>
      </w:r>
    </w:p>
    <w:p w14:paraId="42128CE6">
      <w:r>
        <w:t>（1）年度目标：通过劳务派遣方式解决现有人员不足，满足实际工作需要，保障人员稳定性，更好地完成工作任务。</w:t>
      </w:r>
    </w:p>
    <w:p w14:paraId="5BE983ED">
      <w:r>
        <w:t>（2）绩效目标完成情况：通过劳务派遣的方式解决了人员不足，满足了实际工作需要，保障了人员稳定性，能更好地完成工作任务。总体完成率100%。</w:t>
      </w:r>
    </w:p>
    <w:p w14:paraId="592163A6">
      <w:r>
        <w:t>（3）自评得分：100分</w:t>
      </w:r>
      <w:r>
        <w:rPr>
          <w:rFonts w:hint="eastAsia"/>
        </w:rPr>
        <w:t>。</w:t>
      </w:r>
    </w:p>
    <w:p w14:paraId="7CB9736D">
      <w:r>
        <w:t xml:space="preserve">11.排水监测站监测运行费 </w:t>
      </w:r>
    </w:p>
    <w:p w14:paraId="4477892D">
      <w:r>
        <w:t xml:space="preserve">（1）年度目标：对排水监理所提供的向城市管网排放污水的排水户进行水质监督监测。重点排水户每季度监测一次，非重点排水户每年监测一次。对排水监理所提供的排水户名单监测覆盖率100% ；及时向监理所提供检测报告，对达标排放污水的排水户提供排水许可证年检依据；对超标排放污水的排水户，根据排水监理所要求进行复测。    </w:t>
      </w:r>
    </w:p>
    <w:p w14:paraId="7ABEB0D4">
      <w:r>
        <w:t xml:space="preserve">（2）绩效目标完成情况：、完成了对排水监理所提供的向城市管网排放污水的排水户进行的水质监督监测。对重点排水户完成了每季度监测一次，非重点排水户每年监测一次的目标。对排水监理所提供的排水户名单监测覆盖率达到了100% ；及时向监理所提供了检测报告，对达标排放污水的排水户提供了排水许可证年检依据；对超标排放污水的排水户，根据排水监理所要求进行了复测。总体完成率100%。  </w:t>
      </w:r>
    </w:p>
    <w:p w14:paraId="36D88AFE">
      <w:r>
        <w:t>（3）自评得分：100分</w:t>
      </w:r>
      <w:r>
        <w:rPr>
          <w:rFonts w:hint="eastAsia"/>
        </w:rPr>
        <w:t>。</w:t>
      </w:r>
    </w:p>
    <w:p w14:paraId="063C9F60">
      <w:r>
        <w:t>12.排水设施维护费</w:t>
      </w:r>
    </w:p>
    <w:p w14:paraId="15F06636">
      <w:r>
        <w:t>（1）年度目标：通过对排水设施维修及预防性养护，增强设施功能，减少污水溢冒，保持排水设施完好，发挥排水功能，为市民营造安全的出行环境。</w:t>
      </w:r>
    </w:p>
    <w:p w14:paraId="31F6EDAA">
      <w:r>
        <w:t>（2）绩效目标完成情况：在财政资金到位率较差的情况下，我中心依然能保持排水设施的正常运行，维持排水设施状况，优化通行环境，提高设施综合服务能力，构建畅通、安全的排水管网，为城市经济社会发展提供更加优良的保障。总体完成率100%。</w:t>
      </w:r>
    </w:p>
    <w:p w14:paraId="7B3B816B">
      <w:r>
        <w:t>（3）自评得分：100分</w:t>
      </w:r>
      <w:r>
        <w:rPr>
          <w:rFonts w:hint="eastAsia"/>
        </w:rPr>
        <w:t>。</w:t>
      </w:r>
    </w:p>
    <w:p w14:paraId="241EC369">
      <w:r>
        <w:t>13.排水设施维护经费</w:t>
      </w:r>
    </w:p>
    <w:p w14:paraId="1A38236D">
      <w:r>
        <w:t>（1）年度目标：通过对排水设施维修及预防性养护，增强设施功能，减少污水溢冒，保持排水设施完好，发挥排水功能，为市民营造安全的出行环境。</w:t>
      </w:r>
    </w:p>
    <w:p w14:paraId="7E270623">
      <w:r>
        <w:t>（2）绩效目标完成情况：在财政资金到位率较差的情况下，我中心依然能保持排水设施的正常运行，维持排水设施状况，优化通行环境，提高设施综合服务能力，构建畅通、安全的排水管网，为城市经济社会发展提供更加优良的保障。总体完成率100%。</w:t>
      </w:r>
    </w:p>
    <w:p w14:paraId="16E129BE">
      <w:r>
        <w:t>（3）自评得分：100分</w:t>
      </w:r>
      <w:r>
        <w:rPr>
          <w:rFonts w:hint="eastAsia"/>
        </w:rPr>
        <w:t>。</w:t>
      </w:r>
    </w:p>
    <w:p w14:paraId="6AE940EA">
      <w:r>
        <w:t>14.排水收费所工作经费</w:t>
      </w:r>
    </w:p>
    <w:p w14:paraId="4554096F">
      <w:r>
        <w:t>（1）年度目标：完成办公设备的新购，并做好旧设备的报废处理，更好地保障工作运转；加强执法建设，锻造高质量综合执法队伍。</w:t>
      </w:r>
    </w:p>
    <w:p w14:paraId="41BB4D28">
      <w:r>
        <w:t>（2）绩效目标完成情况：已完成办公设备的新购，工作正常运转；完成全部执法项目建设，执法队伍整体得到提升。总体完成率100%。</w:t>
      </w:r>
    </w:p>
    <w:p w14:paraId="1832CB71">
      <w:r>
        <w:t>（3）自评得分：100分</w:t>
      </w:r>
      <w:r>
        <w:rPr>
          <w:rFonts w:hint="eastAsia"/>
        </w:rPr>
        <w:t>。</w:t>
      </w:r>
    </w:p>
    <w:p w14:paraId="63401849">
      <w:r>
        <w:t>15.排水仪器设备及车辆购置经费</w:t>
      </w:r>
    </w:p>
    <w:p w14:paraId="26B96124">
      <w:r>
        <w:t>（1）年度目标：通过增加排水设备和车辆，能更好地完成城区防汛抢险任务，保障市民出行通畅和生命财产安全。</w:t>
      </w:r>
    </w:p>
    <w:p w14:paraId="3E9B6AD2">
      <w:r>
        <w:t>（2）绩效目标完成情况：通过增加排水设备和车辆，更好地完成了城区防汛抢险任务，保障了市民出行通畅和生命财产安全。总体完成率100%。</w:t>
      </w:r>
    </w:p>
    <w:p w14:paraId="56E6296B">
      <w:r>
        <w:t>（3）自评得分：</w:t>
      </w:r>
      <w:r>
        <w:rPr>
          <w:rFonts w:hint="eastAsia"/>
        </w:rPr>
        <w:t>99.74</w:t>
      </w:r>
      <w:r>
        <w:t>分</w:t>
      </w:r>
      <w:r>
        <w:rPr>
          <w:rFonts w:hint="eastAsia"/>
        </w:rPr>
        <w:t>。</w:t>
      </w:r>
    </w:p>
    <w:p w14:paraId="519ACE8D">
      <w:r>
        <w:t>16.摔伤人员及损坏车辆赔偿费</w:t>
      </w:r>
    </w:p>
    <w:p w14:paraId="1F006E6C">
      <w:r>
        <w:t xml:space="preserve">（1）年度目标：通过对因市政设施损坏，导致伤人、伤车等事故的调查、研判，及时赔偿当事人，减少当事人的损失，提升市民幸福感。      </w:t>
      </w:r>
    </w:p>
    <w:p w14:paraId="13BC775B">
      <w:r>
        <w:t>（2）绩效目标完成情况：严格按照法院判决和各项票据据实赔付，办结各项伤人、伤车案件，有效维护市民正当权益。总体完成率100%。</w:t>
      </w:r>
    </w:p>
    <w:p w14:paraId="7DB0EBED">
      <w:r>
        <w:t>（3）自评得分：</w:t>
      </w:r>
      <w:r>
        <w:rPr>
          <w:rFonts w:hint="eastAsia"/>
        </w:rPr>
        <w:t>92.13</w:t>
      </w:r>
      <w:r>
        <w:t>分</w:t>
      </w:r>
      <w:r>
        <w:rPr>
          <w:rFonts w:hint="eastAsia"/>
        </w:rPr>
        <w:t>。</w:t>
      </w:r>
    </w:p>
    <w:p w14:paraId="43CBD108">
      <w:r>
        <w:t>17.特大暴雨防汛经费</w:t>
      </w:r>
    </w:p>
    <w:p w14:paraId="0CEC05F6">
      <w:r>
        <w:t>（1）年度目标：防止城区内涝，确保防汛工作高效有序运行，最大程度减少人员伤亡和财产损失，维护人民群众生命财产安全，保障城区安全度汛。</w:t>
      </w:r>
    </w:p>
    <w:p w14:paraId="5969D019">
      <w:r>
        <w:t>（2）绩效目标完成情况：防止了城区内涝，确保了防汛工作高效有序运行，最大程度减少人员伤亡和财产损失，维护人民群众生命财产安全，保障城区安全度汛。总体完成率100%。</w:t>
      </w:r>
    </w:p>
    <w:p w14:paraId="7AD3A156">
      <w:r>
        <w:t>（3）自评得分：100分</w:t>
      </w:r>
      <w:r>
        <w:rPr>
          <w:rFonts w:hint="eastAsia"/>
        </w:rPr>
        <w:t>。</w:t>
      </w:r>
    </w:p>
    <w:p w14:paraId="307DE320">
      <w:r>
        <w:t>18.新接收市政排水设施整改项目</w:t>
      </w:r>
    </w:p>
    <w:p w14:paraId="5CC4B4CE">
      <w:r>
        <w:t>（1）年度目标：完成新接收市政排水设施的既有问题整改。</w:t>
      </w:r>
    </w:p>
    <w:p w14:paraId="7F4553E7">
      <w:r>
        <w:t>（2）绩效目标完成情况：10项工程完成9项，其中一项涉及东二环整体改造，未进场施工。总体完成率</w:t>
      </w:r>
      <w:r>
        <w:rPr>
          <w:rFonts w:hint="eastAsia"/>
        </w:rPr>
        <w:t>90</w:t>
      </w:r>
      <w:r>
        <w:t>%。</w:t>
      </w:r>
    </w:p>
    <w:p w14:paraId="3168676B">
      <w:r>
        <w:t>（3）自评得分：</w:t>
      </w:r>
      <w:r>
        <w:rPr>
          <w:rFonts w:hint="eastAsia"/>
        </w:rPr>
        <w:t>99</w:t>
      </w:r>
      <w:r>
        <w:t>分</w:t>
      </w:r>
      <w:r>
        <w:rPr>
          <w:rFonts w:hint="eastAsia"/>
        </w:rPr>
        <w:t>。</w:t>
      </w:r>
    </w:p>
    <w:p w14:paraId="279F166A">
      <w:r>
        <w:t>19.执法设备购置经费</w:t>
      </w:r>
    </w:p>
    <w:p w14:paraId="5F6FEFD2">
      <w:r>
        <w:t>（1）年度目标：辅助执法人员对排水违法行为的查处，提高执法人员工作效率及执法工作专业水平。</w:t>
      </w:r>
    </w:p>
    <w:p w14:paraId="1CE3394F">
      <w:r>
        <w:t>（2）绩效目标完成情况：有效提高了执法人员工作效率及执法专业水平。总体完成率</w:t>
      </w:r>
      <w:r>
        <w:rPr>
          <w:rFonts w:hint="eastAsia"/>
        </w:rPr>
        <w:t>100</w:t>
      </w:r>
      <w:r>
        <w:t>%。</w:t>
      </w:r>
    </w:p>
    <w:p w14:paraId="52082A98">
      <w:r>
        <w:t>（3）自评得分：100分</w:t>
      </w:r>
      <w:r>
        <w:rPr>
          <w:rFonts w:hint="eastAsia"/>
        </w:rPr>
        <w:t>。</w:t>
      </w:r>
    </w:p>
    <w:p w14:paraId="165F97B4">
      <w:r>
        <w:t>20.执法业务费</w:t>
      </w:r>
    </w:p>
    <w:p w14:paraId="179AE8D7">
      <w:r>
        <w:t>（1）年度目标：通过开展宣传活动，让市民了解我市排水政策，提升法律意识，自觉维护我市排水设施；通过各项执法业务的开展，保障工作平稳、有序、高效运行。</w:t>
      </w:r>
    </w:p>
    <w:p w14:paraId="42A6E375">
      <w:r>
        <w:t>（2）绩效目标完成情况：执法业务水平有效提高，市民自觉维护排水设施意识增强；排水执法、巡视业务平稳、有序开展，及时发现损坏设施，有效减少了违法行为。总体完成率100%。</w:t>
      </w:r>
    </w:p>
    <w:p w14:paraId="63F85415">
      <w:r>
        <w:t>（3）自评得分：100分</w:t>
      </w:r>
      <w:r>
        <w:rPr>
          <w:rFonts w:hint="eastAsia"/>
        </w:rPr>
        <w:t>。</w:t>
      </w:r>
    </w:p>
    <w:p w14:paraId="14C7185F">
      <w:r>
        <w:t>21.智慧排水系统运行费</w:t>
      </w:r>
    </w:p>
    <w:p w14:paraId="5EE1EE59">
      <w:r>
        <w:t xml:space="preserve">（1）年度目标：完成智慧排水管理信息系统数据的部分更新。     </w:t>
      </w:r>
    </w:p>
    <w:p w14:paraId="30FFB6DC">
      <w:r>
        <w:t>（2）绩效目标完成情况：完成相关资料收集、数据处理、排水管网竣工图50公里、CAD图200公里及沿线检查井统一入库、上图等。总体完成率100%。</w:t>
      </w:r>
    </w:p>
    <w:p w14:paraId="0C097B74">
      <w:r>
        <w:t>（3）自评得分：100分</w:t>
      </w:r>
      <w:r>
        <w:rPr>
          <w:rFonts w:hint="eastAsia"/>
        </w:rPr>
        <w:t>。</w:t>
      </w:r>
    </w:p>
    <w:p w14:paraId="04ED3B40">
      <w:pPr>
        <w:pStyle w:val="5"/>
        <w:ind w:firstLine="643"/>
      </w:pPr>
      <w:r>
        <w:rPr>
          <w:rFonts w:hint="eastAsia"/>
        </w:rPr>
        <w:t>O.</w:t>
      </w:r>
      <w:r>
        <w:t>石家庄市城</w:t>
      </w:r>
      <w:r>
        <w:rPr>
          <w:rFonts w:hint="eastAsia"/>
        </w:rPr>
        <w:t>市</w:t>
      </w:r>
      <w:r>
        <w:t>管</w:t>
      </w:r>
      <w:r>
        <w:rPr>
          <w:rFonts w:hint="eastAsia"/>
        </w:rPr>
        <w:t>理</w:t>
      </w:r>
      <w:r>
        <w:t>便民服务中心项目数6个。</w:t>
      </w:r>
    </w:p>
    <w:p w14:paraId="4D2B1F49">
      <w:r>
        <w:t>本年度专项项目预算安排资金</w:t>
      </w:r>
      <w:r>
        <w:rPr>
          <w:rFonts w:hint="eastAsia"/>
        </w:rPr>
        <w:t>212.78</w:t>
      </w:r>
      <w:r>
        <w:t>万元，执行数</w:t>
      </w:r>
      <w:r>
        <w:rPr>
          <w:rFonts w:hint="eastAsia"/>
        </w:rPr>
        <w:t>210.74</w:t>
      </w:r>
      <w:r>
        <w:t>万元，执行率</w:t>
      </w:r>
      <w:r>
        <w:rPr>
          <w:rFonts w:hint="eastAsia"/>
        </w:rPr>
        <w:t>99.04</w:t>
      </w:r>
      <w:r>
        <w:t>%。总体绩效目标实现情况优秀。</w:t>
      </w:r>
    </w:p>
    <w:p w14:paraId="7C490C85">
      <w:r>
        <w:rPr>
          <w:rFonts w:hint="eastAsia"/>
        </w:rPr>
        <w:t>1.</w:t>
      </w:r>
      <w:r>
        <w:t>党组织活动经费</w:t>
      </w:r>
    </w:p>
    <w:p w14:paraId="59639584">
      <w:r>
        <w:t xml:space="preserve">（1）年度目标：学习党的先进政策，领悟党的工作要求，提高党员地政治觉悟与政治素养,发挥党员模范带头作用。     </w:t>
      </w:r>
    </w:p>
    <w:p w14:paraId="149F4B6A">
      <w:r>
        <w:t>（2）绩效目标完成情况：观看红色电影、党员进社区活动。总体完成率100%。</w:t>
      </w:r>
    </w:p>
    <w:p w14:paraId="76E6D568">
      <w:r>
        <w:t>（3）自评得分：</w:t>
      </w:r>
      <w:r>
        <w:rPr>
          <w:rFonts w:hint="eastAsia"/>
        </w:rPr>
        <w:t>95.27</w:t>
      </w:r>
      <w:r>
        <w:t>分</w:t>
      </w:r>
      <w:r>
        <w:rPr>
          <w:rFonts w:hint="eastAsia"/>
        </w:rPr>
        <w:t>。</w:t>
      </w:r>
    </w:p>
    <w:p w14:paraId="42B4A41D">
      <w:r>
        <w:rPr>
          <w:rFonts w:hint="eastAsia"/>
        </w:rPr>
        <w:t>2.</w:t>
      </w:r>
      <w:r>
        <w:t>办公设备购置费</w:t>
      </w:r>
    </w:p>
    <w:p w14:paraId="06C619E3">
      <w:r>
        <w:t>（1）年度目标：购置台式电脑、彩色打印机各一台，为中心工作提供支撑</w:t>
      </w:r>
      <w:r>
        <w:rPr>
          <w:rFonts w:hint="eastAsia"/>
        </w:rPr>
        <w:t>；</w:t>
      </w:r>
      <w:r>
        <w:t>完成床、茶水柜、文件柜等办公家具的新购，更好的保障单位日常运转。</w:t>
      </w:r>
    </w:p>
    <w:p w14:paraId="218D69AB">
      <w:r>
        <w:t>（2）绩效目标完成情况：已到位台式电脑1台，彩色打印机1台，床1张，茶水柜1个，文件柜1个，衣架1个。总体完成率100%。</w:t>
      </w:r>
    </w:p>
    <w:p w14:paraId="27A5CCD5">
      <w:r>
        <w:t>（3）自评得分：</w:t>
      </w:r>
      <w:r>
        <w:rPr>
          <w:rFonts w:hint="eastAsia"/>
        </w:rPr>
        <w:t>100</w:t>
      </w:r>
      <w:r>
        <w:t>分。</w:t>
      </w:r>
    </w:p>
    <w:p w14:paraId="647ABDE8">
      <w:r>
        <w:rPr>
          <w:rFonts w:hint="eastAsia"/>
        </w:rPr>
        <w:t>3.</w:t>
      </w:r>
      <w:r>
        <w:t>文件资料印刷费</w:t>
      </w:r>
    </w:p>
    <w:p w14:paraId="3B5D046F">
      <w:r>
        <w:t>（1）年度目标：通过印刷城管便民工作资料，保障城管便民中心工作正常开展。</w:t>
      </w:r>
    </w:p>
    <w:p w14:paraId="52C35500">
      <w:r>
        <w:t>（2）绩效目标完成情况：印刷城管便民工作资料300本，达到效果。总体完成率100%。</w:t>
      </w:r>
    </w:p>
    <w:p w14:paraId="65E116D2">
      <w:r>
        <w:t>（3）自评得分：</w:t>
      </w:r>
      <w:r>
        <w:rPr>
          <w:rFonts w:hint="eastAsia"/>
        </w:rPr>
        <w:t>99.81</w:t>
      </w:r>
      <w:r>
        <w:t>分。</w:t>
      </w:r>
    </w:p>
    <w:p w14:paraId="5D9D35E1">
      <w:r>
        <w:rPr>
          <w:rFonts w:hint="eastAsia"/>
        </w:rPr>
        <w:t>4.</w:t>
      </w:r>
      <w:r>
        <w:t>城管热线运行维护费</w:t>
      </w:r>
    </w:p>
    <w:p w14:paraId="31D31D86">
      <w:r>
        <w:t xml:space="preserve">（1）年度目标：保障设备正常运转，满足工作需求。     </w:t>
      </w:r>
    </w:p>
    <w:p w14:paraId="31F88882">
      <w:r>
        <w:t>（2）绩效目标完成情况：设备正常运转，满足工作需求。总体完成率100%。</w:t>
      </w:r>
    </w:p>
    <w:p w14:paraId="3125877D">
      <w:r>
        <w:t>（3）自评得分：</w:t>
      </w:r>
      <w:r>
        <w:rPr>
          <w:rFonts w:hint="eastAsia"/>
        </w:rPr>
        <w:t>99.84</w:t>
      </w:r>
      <w:r>
        <w:t>分。</w:t>
      </w:r>
    </w:p>
    <w:p w14:paraId="50F9019A">
      <w:r>
        <w:rPr>
          <w:rFonts w:hint="eastAsia"/>
        </w:rPr>
        <w:t>5.</w:t>
      </w:r>
      <w:r>
        <w:t>业务培训费</w:t>
      </w:r>
    </w:p>
    <w:p w14:paraId="489152D7">
      <w:r>
        <w:t xml:space="preserve">（1）年度目标：通过组织开展形式多样的培训，进一步加强培训工作，培养造就高素质人才队伍，推动社会发展，加强能力建设。     </w:t>
      </w:r>
    </w:p>
    <w:p w14:paraId="48C8AC69">
      <w:r>
        <w:t>（2）绩效目标完成情况：组织开展2次培训。总体完成率100%。</w:t>
      </w:r>
    </w:p>
    <w:p w14:paraId="03BE5E2E">
      <w:r>
        <w:t>（3）自评得分：</w:t>
      </w:r>
      <w:r>
        <w:rPr>
          <w:rFonts w:hint="eastAsia"/>
        </w:rPr>
        <w:t>99.95</w:t>
      </w:r>
      <w:r>
        <w:t>分。</w:t>
      </w:r>
    </w:p>
    <w:p w14:paraId="3E847A40">
      <w:r>
        <w:rPr>
          <w:rFonts w:hint="eastAsia"/>
        </w:rPr>
        <w:t>6.</w:t>
      </w:r>
      <w:r>
        <w:t>城管便民热线劳务费用</w:t>
      </w:r>
    </w:p>
    <w:p w14:paraId="21FBE2FF">
      <w:r>
        <w:t xml:space="preserve">（1）年度目标：保障城管热线临时工作人员劳务费。     </w:t>
      </w:r>
    </w:p>
    <w:p w14:paraId="430CABE0">
      <w:r>
        <w:t>（2）绩效目标完成情况：完成城管热线临时工作人员劳务费保障。总体完成率100%。</w:t>
      </w:r>
    </w:p>
    <w:p w14:paraId="40D04128">
      <w:r>
        <w:t>（3）自评得分：</w:t>
      </w:r>
      <w:r>
        <w:rPr>
          <w:rFonts w:hint="eastAsia"/>
        </w:rPr>
        <w:t>99.91</w:t>
      </w:r>
      <w:r>
        <w:t>分。</w:t>
      </w:r>
    </w:p>
    <w:p w14:paraId="202DB911">
      <w:pPr>
        <w:pStyle w:val="5"/>
        <w:ind w:firstLine="643"/>
      </w:pPr>
      <w:r>
        <w:rPr>
          <w:rFonts w:hint="eastAsia"/>
        </w:rPr>
        <w:t>P.</w:t>
      </w:r>
      <w:r>
        <w:t>石家庄火车站站前地区管理委员会项目数</w:t>
      </w:r>
      <w:r>
        <w:rPr>
          <w:rFonts w:hint="eastAsia"/>
        </w:rPr>
        <w:t>7</w:t>
      </w:r>
      <w:r>
        <w:t>个。</w:t>
      </w:r>
    </w:p>
    <w:p w14:paraId="384FF9CD">
      <w:r>
        <w:t>本年度专项项目预算安排资金</w:t>
      </w:r>
      <w:r>
        <w:rPr>
          <w:rFonts w:hint="eastAsia"/>
        </w:rPr>
        <w:t>3377.5</w:t>
      </w:r>
      <w:r>
        <w:t>万元，执行数</w:t>
      </w:r>
      <w:r>
        <w:rPr>
          <w:rFonts w:hint="eastAsia"/>
        </w:rPr>
        <w:t>2844.01</w:t>
      </w:r>
      <w:r>
        <w:t>万元，执行率</w:t>
      </w:r>
      <w:r>
        <w:rPr>
          <w:rFonts w:hint="eastAsia"/>
        </w:rPr>
        <w:t>84.20</w:t>
      </w:r>
      <w:r>
        <w:t>%。总体绩效目标实现情况优秀。</w:t>
      </w:r>
    </w:p>
    <w:p w14:paraId="672BC8A3">
      <w:r>
        <w:rPr>
          <w:rFonts w:hint="eastAsia"/>
        </w:rPr>
        <w:t>1.</w:t>
      </w:r>
      <w:r>
        <w:t>党组织活动经费</w:t>
      </w:r>
    </w:p>
    <w:p w14:paraId="7E69C4AF">
      <w:r>
        <w:t>（1）年度目标：保障党组织能够正常开展组织生活和党的各项学习、实践活动。</w:t>
      </w:r>
    </w:p>
    <w:p w14:paraId="6D8DD123">
      <w:r>
        <w:t>（2）绩效目标总体情况：基本按进度完成年度工作目标要求，绩效目标完成率100%。</w:t>
      </w:r>
    </w:p>
    <w:p w14:paraId="184627D9">
      <w:r>
        <w:t>（3）自评得分：</w:t>
      </w:r>
      <w:r>
        <w:rPr>
          <w:rFonts w:hint="eastAsia"/>
        </w:rPr>
        <w:t>100</w:t>
      </w:r>
      <w:r>
        <w:t>分。</w:t>
      </w:r>
    </w:p>
    <w:p w14:paraId="02A1817F">
      <w:r>
        <w:rPr>
          <w:rFonts w:hint="eastAsia"/>
        </w:rPr>
        <w:t>2.</w:t>
      </w:r>
      <w:r>
        <w:t>办公设备购置费</w:t>
      </w:r>
    </w:p>
    <w:p w14:paraId="09B65BB6">
      <w:r>
        <w:t>（1）年度目标：购置办公设备，保障正常办公。</w:t>
      </w:r>
    </w:p>
    <w:p w14:paraId="781CA1C0">
      <w:r>
        <w:t>（2）绩效目标总体情况：按要求完成办公设备购置，绩效目标完成率100%。</w:t>
      </w:r>
    </w:p>
    <w:p w14:paraId="030F6397">
      <w:r>
        <w:t>（3）自评得分：98.6分。</w:t>
      </w:r>
    </w:p>
    <w:p w14:paraId="06D3A5F0">
      <w:r>
        <w:rPr>
          <w:rFonts w:hint="eastAsia"/>
        </w:rPr>
        <w:t>3.</w:t>
      </w:r>
      <w:r>
        <w:t>工作场地租用费</w:t>
      </w:r>
    </w:p>
    <w:p w14:paraId="45E522A0">
      <w:r>
        <w:t>（1）年度目标：支付租用单位所属人员办公场所租金，保障正常办公。</w:t>
      </w:r>
    </w:p>
    <w:p w14:paraId="61F15FAE">
      <w:r>
        <w:t>（2）绩效目标总体情况：</w:t>
      </w:r>
      <w:r>
        <w:rPr>
          <w:rFonts w:hint="eastAsia"/>
        </w:rPr>
        <w:t>已</w:t>
      </w:r>
      <w:r>
        <w:t>按进度完成支付，绩效目标完成率100%。</w:t>
      </w:r>
    </w:p>
    <w:p w14:paraId="5004FFA4">
      <w:r>
        <w:t>（3）自评得分：</w:t>
      </w:r>
      <w:r>
        <w:rPr>
          <w:rFonts w:hint="eastAsia"/>
        </w:rPr>
        <w:t>99.96</w:t>
      </w:r>
      <w:r>
        <w:t>分。</w:t>
      </w:r>
    </w:p>
    <w:p w14:paraId="06629EAE">
      <w:r>
        <w:rPr>
          <w:rFonts w:hint="eastAsia"/>
        </w:rPr>
        <w:t>4.</w:t>
      </w:r>
      <w:r>
        <w:t>广场管护费</w:t>
      </w:r>
    </w:p>
    <w:p w14:paraId="1E642F24">
      <w:r>
        <w:t>（1）年度目标：通过向社会购买服务，保障火车站区域内的广场、道路、绿地等环境卫生整洁无杂物，旅客和市民有良好的出行环境。</w:t>
      </w:r>
    </w:p>
    <w:p w14:paraId="3E9A2088">
      <w:r>
        <w:t>（2）绩效目标总体情况：通过向社会购买服务，基本保障了火车站区域内的广场、道路、绿地等环境卫生整洁无杂物，旅客和市民有良好的出行环境，绩效目标完成率100%。</w:t>
      </w:r>
    </w:p>
    <w:p w14:paraId="5330F8A6">
      <w:r>
        <w:t>（3）自评得分：</w:t>
      </w:r>
      <w:r>
        <w:rPr>
          <w:rFonts w:hint="eastAsia"/>
        </w:rPr>
        <w:t>100</w:t>
      </w:r>
      <w:r>
        <w:t>分。</w:t>
      </w:r>
    </w:p>
    <w:p w14:paraId="44AC9433">
      <w:r>
        <w:rPr>
          <w:rFonts w:hint="eastAsia"/>
        </w:rPr>
        <w:t>5.</w:t>
      </w:r>
      <w:r>
        <w:t>广场管护经费</w:t>
      </w:r>
    </w:p>
    <w:p w14:paraId="31482F52">
      <w:r>
        <w:t>（1）年度目标：通过向社会购买服务，保障火车站区域内的广场、道路、绿地等环境卫生整洁无杂物，旅客和市民有良好的出行环境。</w:t>
      </w:r>
    </w:p>
    <w:p w14:paraId="0168C89C">
      <w:r>
        <w:t>（2）绩效目标总体情况：通过向社会购买服务，基本保障了火车站区域内的广场、道路、绿地等环境卫生整洁无杂物，旅客和市民有良好的出行环境，绩效目标完成率100%。</w:t>
      </w:r>
    </w:p>
    <w:p w14:paraId="587E203E">
      <w:r>
        <w:t>（3）自评得分：100分。</w:t>
      </w:r>
    </w:p>
    <w:p w14:paraId="3C60501B">
      <w:r>
        <w:rPr>
          <w:rFonts w:hint="eastAsia"/>
        </w:rPr>
        <w:t>6.</w:t>
      </w:r>
      <w:r>
        <w:t>保安服务费用</w:t>
      </w:r>
    </w:p>
    <w:p w14:paraId="60B02328">
      <w:r>
        <w:t>（1）年度目标：用于支付保安人员各类费用，确保火车站区域社会治安稳定，交通和市容秩序良好。</w:t>
      </w:r>
    </w:p>
    <w:p w14:paraId="7665DC30">
      <w:r>
        <w:t>（2）绩效目标总体情况：火车站区域社会治安稳定，交通和市容秩序良好，基本完成年度指标，绩效目标完成率100%。</w:t>
      </w:r>
    </w:p>
    <w:p w14:paraId="5E3628B7">
      <w:r>
        <w:t>（3）自评得分：</w:t>
      </w:r>
      <w:r>
        <w:rPr>
          <w:rFonts w:hint="eastAsia"/>
        </w:rPr>
        <w:t>100</w:t>
      </w:r>
      <w:r>
        <w:t>分。</w:t>
      </w:r>
    </w:p>
    <w:p w14:paraId="210353E6">
      <w:r>
        <w:rPr>
          <w:rFonts w:hint="eastAsia"/>
        </w:rPr>
        <w:t>7.站委会城建项目资金</w:t>
      </w:r>
    </w:p>
    <w:p w14:paraId="3F63402C">
      <w:r>
        <w:t>（1）年度目标：用于</w:t>
      </w:r>
      <w:r>
        <w:rPr>
          <w:rFonts w:hint="eastAsia"/>
        </w:rPr>
        <w:t>整治城市环境</w:t>
      </w:r>
      <w:r>
        <w:t>。</w:t>
      </w:r>
    </w:p>
    <w:p w14:paraId="1FE3EA39">
      <w:r>
        <w:t>（2）绩效目标总体情况：</w:t>
      </w:r>
      <w:r>
        <w:rPr>
          <w:rFonts w:hint="eastAsia"/>
        </w:rPr>
        <w:t>完成12项城市整治项目</w:t>
      </w:r>
      <w:r>
        <w:t>，基本完成年度指标，绩效目标完成率100%。</w:t>
      </w:r>
    </w:p>
    <w:p w14:paraId="4EE603BC">
      <w:r>
        <w:t>（3）自评得分：</w:t>
      </w:r>
      <w:r>
        <w:rPr>
          <w:rFonts w:hint="eastAsia"/>
        </w:rPr>
        <w:t>90</w:t>
      </w:r>
      <w:r>
        <w:t>分。</w:t>
      </w:r>
    </w:p>
    <w:p w14:paraId="4301E691">
      <w:pPr>
        <w:pStyle w:val="5"/>
        <w:ind w:firstLine="643"/>
      </w:pPr>
      <w:r>
        <w:t>Q.石家庄市燃气中心项目数5个。</w:t>
      </w:r>
    </w:p>
    <w:p w14:paraId="5DDEC85F">
      <w:r>
        <w:t>本年度专项项目预算安排资金84.7万元，执行数83.94万元，执行率99.1</w:t>
      </w:r>
      <w:r>
        <w:rPr>
          <w:rFonts w:hint="eastAsia"/>
        </w:rPr>
        <w:t>0</w:t>
      </w:r>
      <w:r>
        <w:t>%。总体绩效目标实现情况优秀。</w:t>
      </w:r>
    </w:p>
    <w:p w14:paraId="79163280">
      <w:r>
        <w:rPr>
          <w:rFonts w:hint="eastAsia"/>
        </w:rPr>
        <w:t>1.</w:t>
      </w:r>
      <w:r>
        <w:t>党组织活动经费</w:t>
      </w:r>
    </w:p>
    <w:p w14:paraId="565630DE">
      <w:r>
        <w:t>（1）年度目标：按“三会一课”等党员学习教育有关规定，每月组织党员开展“三会一课”学习，学习党的先进政策，领悟党的工作要求，把基层党建主体责任落到实处，推动燃气行业健康发展。组织12名党员开展进社区、观摩学习等主题党日活动，引导党员干部牢固树立“四个意识”，做到“两个维护”。</w:t>
      </w:r>
    </w:p>
    <w:p w14:paraId="4DB84B71">
      <w:r>
        <w:t>（2）绩效目标总体情况：每月组织党员开展“三会一课”学习；组织12名党员开展进社区、观摩学习等主题党日活动，完成率100%。</w:t>
      </w:r>
    </w:p>
    <w:p w14:paraId="43B5E9DC">
      <w:r>
        <w:t>（3）自评得分：100分。</w:t>
      </w:r>
    </w:p>
    <w:p w14:paraId="2231C182">
      <w:r>
        <w:t>2.文件资料印刷费（燃气宣传印刷费）</w:t>
      </w:r>
    </w:p>
    <w:p w14:paraId="6ADBECD1">
      <w:r>
        <w:t>（1）年度目标：按“三会一课”等党员学习教育有关规定，每月组织党员开展“三会一课”学习，学习党的先进政策，领悟党的工作要求，把基层党建主体责任落到实处，推动燃气行业健康发展。组织12名党员开展进社区、观摩学习等主题党日活动，引导党员干部牢固树立“四个意识”，做到“两个维护”。</w:t>
      </w:r>
    </w:p>
    <w:p w14:paraId="1E02735D">
      <w:r>
        <w:t>（2）绩效目标总体情况：开展12次安全用气宣传活动，组织燃气企业等推动各项工作与安全用气宣传活动194场次，完成率</w:t>
      </w:r>
      <w:r>
        <w:rPr>
          <w:rFonts w:hint="eastAsia"/>
        </w:rPr>
        <w:t>95</w:t>
      </w:r>
      <w:r>
        <w:t>%。</w:t>
      </w:r>
    </w:p>
    <w:p w14:paraId="578369D9">
      <w:r>
        <w:t>（3）自评得分：</w:t>
      </w:r>
      <w:r>
        <w:rPr>
          <w:rFonts w:hint="eastAsia"/>
        </w:rPr>
        <w:t>100</w:t>
      </w:r>
      <w:r>
        <w:t>分。</w:t>
      </w:r>
    </w:p>
    <w:p w14:paraId="22EAD2C5">
      <w:r>
        <w:t>3.专项邮电费</w:t>
      </w:r>
    </w:p>
    <w:p w14:paraId="26925F28">
      <w:r>
        <w:t>（1）年度目标：光纤数及终端电话数。办公网络遇故障及时排除，不影响正常工作开展。</w:t>
      </w:r>
    </w:p>
    <w:p w14:paraId="6E697CBC">
      <w:r>
        <w:t>（2）绩效目标总体情况：电话、办公网络遇故障及时排除保障正常工作开展，完成率100%。</w:t>
      </w:r>
    </w:p>
    <w:p w14:paraId="2EE55766">
      <w:r>
        <w:t>（3）自评得分：100分。</w:t>
      </w:r>
    </w:p>
    <w:p w14:paraId="744EC194">
      <w:r>
        <w:t>4.业务咨询委托费（燃气安全应急演练、专家咨询费、物业费等）</w:t>
      </w:r>
    </w:p>
    <w:p w14:paraId="48656102">
      <w:r>
        <w:t>（1）年度目标：组织应急演练，开展专家咨询、律师咨询、财务咨询、审计、绩效评估等规避风险，提升安全技术指导。保障办公区清洁卫生，不断水断电，正常运行。</w:t>
      </w:r>
    </w:p>
    <w:p w14:paraId="54DCBB3A">
      <w:r>
        <w:t>（2）绩效目标总体情况：组织了6次应急演练、按工作计划开展了专家咨询、物业基本达标，保障了正常办公，完成率99.7%。</w:t>
      </w:r>
    </w:p>
    <w:p w14:paraId="5D8F9809">
      <w:r>
        <w:t>（3）自评得分：99.7</w:t>
      </w:r>
      <w:r>
        <w:rPr>
          <w:rFonts w:hint="eastAsia"/>
        </w:rPr>
        <w:t>5</w:t>
      </w:r>
      <w:r>
        <w:t>分。</w:t>
      </w:r>
    </w:p>
    <w:p w14:paraId="20BF5209">
      <w:r>
        <w:t>5.劳动聘用人员劳务费用</w:t>
      </w:r>
    </w:p>
    <w:p w14:paraId="343AB3EF">
      <w:r>
        <w:t>（1）年度目标：聘用10名劳务派遣人员，保障办公。</w:t>
      </w:r>
    </w:p>
    <w:p w14:paraId="0A063290">
      <w:r>
        <w:t>（2）绩效目标总体情况：劳动聘用人员数量、质量均符合用工要求，按时保质完成交办工作，完成率100%。</w:t>
      </w:r>
    </w:p>
    <w:p w14:paraId="77916CD8">
      <w:r>
        <w:t>（3）自评得分：100分。</w:t>
      </w:r>
    </w:p>
    <w:p w14:paraId="1E1B6350">
      <w:pPr>
        <w:pStyle w:val="5"/>
        <w:ind w:firstLine="643"/>
      </w:pPr>
      <w:r>
        <w:t>R.石家庄市供热事务中心项目数17个。</w:t>
      </w:r>
    </w:p>
    <w:p w14:paraId="3B87EEA6">
      <w:r>
        <w:rPr>
          <w:rFonts w:hint="eastAsia"/>
        </w:rPr>
        <w:t>本年度专项项目预算安排资金53708.26 万元，执行数53597.38万元，执行率99.79%。总体绩效目标实现情况优秀。</w:t>
      </w:r>
    </w:p>
    <w:p w14:paraId="7FE0968D">
      <w:r>
        <w:rPr>
          <w:rFonts w:hint="eastAsia"/>
        </w:rPr>
        <w:t>1.党组织活动经费</w:t>
      </w:r>
    </w:p>
    <w:p w14:paraId="2C4E8A4D">
      <w:r>
        <w:rPr>
          <w:rFonts w:hint="eastAsia"/>
        </w:rPr>
        <w:t>（1）年度目标：党员活动建设、学习、培训。</w:t>
      </w:r>
    </w:p>
    <w:p w14:paraId="6388D6AB">
      <w:r>
        <w:rPr>
          <w:rFonts w:hint="eastAsia"/>
        </w:rPr>
        <w:t>（2）绩效目标总体情况：较好地开展党组织教育活动，提高支部党员政治理论水平，绩效目标完成率100%。</w:t>
      </w:r>
    </w:p>
    <w:p w14:paraId="07EF574E">
      <w:r>
        <w:rPr>
          <w:rFonts w:hint="eastAsia"/>
        </w:rPr>
        <w:t>（3）自评得分：100分。</w:t>
      </w:r>
    </w:p>
    <w:p w14:paraId="544A3B63">
      <w:r>
        <w:rPr>
          <w:rFonts w:hint="eastAsia"/>
        </w:rPr>
        <w:t>2.业务咨询委托费（制作宣传片）</w:t>
      </w:r>
    </w:p>
    <w:p w14:paraId="13216E03">
      <w:r>
        <w:rPr>
          <w:rFonts w:hint="eastAsia"/>
        </w:rPr>
        <w:t>（1）年度目标：举办供热开放日，印发宣传资料，供热人员熟悉供热制度。</w:t>
      </w:r>
    </w:p>
    <w:p w14:paraId="1BB1B3CA">
      <w:r>
        <w:rPr>
          <w:rFonts w:hint="eastAsia"/>
        </w:rPr>
        <w:t>（2）绩效目标总体情况：大多数人能够熟悉政策，得到市民的认可，绩效目标完成率100%。</w:t>
      </w:r>
    </w:p>
    <w:p w14:paraId="6FF3B2E3">
      <w:r>
        <w:rPr>
          <w:rFonts w:hint="eastAsia"/>
        </w:rPr>
        <w:t>（3）自评得分：100分。</w:t>
      </w:r>
    </w:p>
    <w:p w14:paraId="2F8C5647">
      <w:r>
        <w:rPr>
          <w:rFonts w:hint="eastAsia"/>
        </w:rPr>
        <w:t>3.业务咨询委托费（物业费）</w:t>
      </w:r>
    </w:p>
    <w:p w14:paraId="3355505A">
      <w:r>
        <w:rPr>
          <w:rFonts w:hint="eastAsia"/>
        </w:rPr>
        <w:t>（1）年度目标：保持公共办公区域干净整洁，水电暖等设施正常使用。</w:t>
      </w:r>
    </w:p>
    <w:p w14:paraId="0B01CA80">
      <w:r>
        <w:rPr>
          <w:rFonts w:hint="eastAsia"/>
        </w:rPr>
        <w:t>（2）绩效目标总体情况：已定期维护物业，绩效目标完成率100%，绩效目标完成率100%。</w:t>
      </w:r>
    </w:p>
    <w:p w14:paraId="6D7281DD">
      <w:r>
        <w:rPr>
          <w:rFonts w:hint="eastAsia"/>
        </w:rPr>
        <w:t>（3）自评得分：100分。</w:t>
      </w:r>
    </w:p>
    <w:p w14:paraId="40831334">
      <w:r>
        <w:rPr>
          <w:rFonts w:hint="eastAsia"/>
        </w:rPr>
        <w:t>4.专项邮电费</w:t>
      </w:r>
    </w:p>
    <w:p w14:paraId="16EAB131">
      <w:r>
        <w:rPr>
          <w:rFonts w:hint="eastAsia"/>
        </w:rPr>
        <w:t>（1）年度目标：投诉热线人员准确解答群众供热问题。</w:t>
      </w:r>
    </w:p>
    <w:p w14:paraId="3A54438C">
      <w:r>
        <w:rPr>
          <w:rFonts w:hint="eastAsia"/>
        </w:rPr>
        <w:t>（2）绩效目标总体情况：投诉电话全数接听，准确解答供热问题，绩效目标完成率100%。</w:t>
      </w:r>
    </w:p>
    <w:p w14:paraId="11DD33A5">
      <w:r>
        <w:rPr>
          <w:rFonts w:hint="eastAsia"/>
        </w:rPr>
        <w:t>（3）自评得分：99.44分。</w:t>
      </w:r>
    </w:p>
    <w:p w14:paraId="77554898">
      <w:r>
        <w:rPr>
          <w:rFonts w:hint="eastAsia"/>
        </w:rPr>
        <w:t>5.智慧供热平台办公设施维修改造项目经费</w:t>
      </w:r>
    </w:p>
    <w:p w14:paraId="70C2C60D">
      <w:r>
        <w:rPr>
          <w:rFonts w:hint="eastAsia"/>
        </w:rPr>
        <w:t>（1）年度目标：智慧供热平台办公设施维修改造提升。</w:t>
      </w:r>
    </w:p>
    <w:p w14:paraId="2F0CCFD9">
      <w:r>
        <w:rPr>
          <w:rFonts w:hint="eastAsia"/>
        </w:rPr>
        <w:t>（2）绩效目标总体情况：按时完成智慧供热平台办公设施维修改造提升，绩效目标完成率100%。</w:t>
      </w:r>
    </w:p>
    <w:p w14:paraId="1D8ECABD">
      <w:r>
        <w:rPr>
          <w:rFonts w:hint="eastAsia"/>
        </w:rPr>
        <w:t>（3）自评得分：100分。</w:t>
      </w:r>
    </w:p>
    <w:p w14:paraId="5081D6CC">
      <w:r>
        <w:rPr>
          <w:rFonts w:hint="eastAsia"/>
        </w:rPr>
        <w:t>6.业务咨询委托费（律师费、绩效评估审计费、专家咨询费）</w:t>
      </w:r>
    </w:p>
    <w:p w14:paraId="4B67D6DC">
      <w:r>
        <w:rPr>
          <w:rFonts w:hint="eastAsia"/>
        </w:rPr>
        <w:t>（1）年度目标：确保中心各项工作合规合法，依法处置居民投诉问题。</w:t>
      </w:r>
    </w:p>
    <w:p w14:paraId="1303BED5">
      <w:r>
        <w:rPr>
          <w:rFonts w:hint="eastAsia"/>
        </w:rPr>
        <w:t>（2）绩效目标总体情况：依法处置居民投诉问题，使得群众温暖过冬，达到满意，绩效目标完成率100%。</w:t>
      </w:r>
    </w:p>
    <w:p w14:paraId="58E926E2">
      <w:r>
        <w:rPr>
          <w:rFonts w:hint="eastAsia"/>
        </w:rPr>
        <w:t>（3）自评得分：100分。</w:t>
      </w:r>
    </w:p>
    <w:p w14:paraId="13509FF8">
      <w:r>
        <w:rPr>
          <w:rFonts w:hint="eastAsia"/>
        </w:rPr>
        <w:t>7.主城区安装居民室温采集系统项目质保金</w:t>
      </w:r>
    </w:p>
    <w:p w14:paraId="6A362D6E">
      <w:r>
        <w:rPr>
          <w:rFonts w:hint="eastAsia"/>
        </w:rPr>
        <w:t>（1）年度目标：室温采集装置、安装费、通讯费，主城区安装室温采集点。</w:t>
      </w:r>
    </w:p>
    <w:p w14:paraId="00847D0B">
      <w:r>
        <w:rPr>
          <w:rFonts w:hint="eastAsia"/>
        </w:rPr>
        <w:t>（2）绩效目标总体情况：已按时完成室温采集安装设备，绩效目标完成率100%。</w:t>
      </w:r>
    </w:p>
    <w:p w14:paraId="6A888539">
      <w:r>
        <w:rPr>
          <w:rFonts w:hint="eastAsia"/>
        </w:rPr>
        <w:t>（3）自评得分：100分。</w:t>
      </w:r>
    </w:p>
    <w:p w14:paraId="391429DC">
      <w:r>
        <w:rPr>
          <w:rFonts w:hint="eastAsia"/>
        </w:rPr>
        <w:t>8.供热管理平台劳务费用</w:t>
      </w:r>
    </w:p>
    <w:p w14:paraId="2FE09B19">
      <w:r>
        <w:rPr>
          <w:rFonts w:hint="eastAsia"/>
        </w:rPr>
        <w:t>（1）年度目标：及时足额支付劳动聘用人员工资及劳务派遣服务费。</w:t>
      </w:r>
    </w:p>
    <w:p w14:paraId="218EC4F9">
      <w:r>
        <w:rPr>
          <w:rFonts w:hint="eastAsia"/>
        </w:rPr>
        <w:t>（2）绩效目标总体情况：由专门公司负责劳务派遣人员工资保险缴纳工作，及时发放工资，绩效目标完成率100%。</w:t>
      </w:r>
    </w:p>
    <w:p w14:paraId="38713BCD">
      <w:r>
        <w:rPr>
          <w:rFonts w:hint="eastAsia"/>
        </w:rPr>
        <w:t>（3）自评得分：100分。</w:t>
      </w:r>
    </w:p>
    <w:p w14:paraId="33E1E4D0">
      <w:r>
        <w:rPr>
          <w:rFonts w:hint="eastAsia"/>
        </w:rPr>
        <w:t>9.石家庄市城市集中供热专项规划编制费</w:t>
      </w:r>
    </w:p>
    <w:p w14:paraId="398FEA14">
      <w:r>
        <w:rPr>
          <w:rFonts w:hint="eastAsia"/>
        </w:rPr>
        <w:t>（1）年度目标：编制主城区供热专项规划。</w:t>
      </w:r>
    </w:p>
    <w:p w14:paraId="70DB96E5">
      <w:r>
        <w:rPr>
          <w:rFonts w:hint="eastAsia"/>
        </w:rPr>
        <w:t>（2）绩效目标总体情况：因市规划未完成，专项规划编制工作进度受影响，已完成前期准备工作，绩效目标完成率90%。</w:t>
      </w:r>
    </w:p>
    <w:p w14:paraId="34D545BF">
      <w:r>
        <w:rPr>
          <w:rFonts w:hint="eastAsia"/>
        </w:rPr>
        <w:t>（3）自评得分：88分。</w:t>
      </w:r>
    </w:p>
    <w:p w14:paraId="38709533">
      <w:r>
        <w:rPr>
          <w:rFonts w:hint="eastAsia"/>
        </w:rPr>
        <w:t>10.供热智慧管理平台扩容项目质保金</w:t>
      </w:r>
    </w:p>
    <w:p w14:paraId="045E4676">
      <w:r>
        <w:rPr>
          <w:rFonts w:hint="eastAsia"/>
        </w:rPr>
        <w:t>（1）年度目标：支付智慧管理平台扩容质保金。</w:t>
      </w:r>
    </w:p>
    <w:p w14:paraId="6F48F717">
      <w:r>
        <w:rPr>
          <w:rFonts w:hint="eastAsia"/>
        </w:rPr>
        <w:t>（2）绩效目标总体情况：按时支付智慧管理平台扩容质保金，绩效目标完成率100%。</w:t>
      </w:r>
    </w:p>
    <w:p w14:paraId="057C57B0">
      <w:r>
        <w:rPr>
          <w:rFonts w:hint="eastAsia"/>
        </w:rPr>
        <w:t>（3）自评得分：97分。</w:t>
      </w:r>
    </w:p>
    <w:p w14:paraId="765C7C81">
      <w:r>
        <w:rPr>
          <w:rFonts w:hint="eastAsia"/>
        </w:rPr>
        <w:t>11.原热一区域替代锅炉占地经费</w:t>
      </w:r>
    </w:p>
    <w:p w14:paraId="17F419B2">
      <w:r>
        <w:rPr>
          <w:rFonts w:hint="eastAsia"/>
        </w:rPr>
        <w:t>（1）年度目标：支付原热一北区天然气锅炉供热替代区域锅炉占地费，确保原热一北区天然气锅炉供热项。</w:t>
      </w:r>
    </w:p>
    <w:p w14:paraId="0BCCFF96">
      <w:r>
        <w:rPr>
          <w:rFonts w:hint="eastAsia"/>
        </w:rPr>
        <w:t>（2）绩效目标总体情况：按时完成资金的拨付，确保了原热一北区天然气锅炉供热项，绩效目标完成率100%。</w:t>
      </w:r>
    </w:p>
    <w:p w14:paraId="26D4DDE0">
      <w:r>
        <w:rPr>
          <w:rFonts w:hint="eastAsia"/>
        </w:rPr>
        <w:t>（3）自评得分：100分。</w:t>
      </w:r>
    </w:p>
    <w:p w14:paraId="4C65BEE6">
      <w:r>
        <w:rPr>
          <w:rFonts w:hint="eastAsia"/>
        </w:rPr>
        <w:t>12.主城区供热质量第三方监督</w:t>
      </w:r>
    </w:p>
    <w:p w14:paraId="12E2BBA7">
      <w:r>
        <w:rPr>
          <w:rFonts w:hint="eastAsia"/>
        </w:rPr>
        <w:t>（1）年度目标：主要用于聘请第三方机构对主城区供热质量进行监督。</w:t>
      </w:r>
    </w:p>
    <w:p w14:paraId="2D747B1F">
      <w:r>
        <w:rPr>
          <w:rFonts w:hint="eastAsia"/>
        </w:rPr>
        <w:t>（2）绩效目标总体情况：各热源厂（站）运行数据记录完整准确，校对及时，绩效目标完成率100%。</w:t>
      </w:r>
    </w:p>
    <w:p w14:paraId="3A19037C">
      <w:r>
        <w:rPr>
          <w:rFonts w:hint="eastAsia"/>
        </w:rPr>
        <w:t>（3）自评得分：96.8分。</w:t>
      </w:r>
    </w:p>
    <w:p w14:paraId="79E43C71">
      <w:r>
        <w:rPr>
          <w:rFonts w:hint="eastAsia"/>
        </w:rPr>
        <w:t>13.供热补贴经费</w:t>
      </w:r>
    </w:p>
    <w:p w14:paraId="1F77DE2A">
      <w:r>
        <w:rPr>
          <w:rFonts w:hint="eastAsia"/>
        </w:rPr>
        <w:t>（1）年度目标：通过纯居民天然气采暖锅炉运行差价补贴支出，确保供热区域热价稳定、统一，供热企业微利运行。</w:t>
      </w:r>
    </w:p>
    <w:p w14:paraId="4411F9D0">
      <w:r>
        <w:rPr>
          <w:rFonts w:hint="eastAsia"/>
        </w:rPr>
        <w:t>（2）绩效目标总体情况：按时完成补贴资金的拨付，绩效目标完成率100%。</w:t>
      </w:r>
    </w:p>
    <w:p w14:paraId="0369C275">
      <w:r>
        <w:rPr>
          <w:rFonts w:hint="eastAsia"/>
        </w:rPr>
        <w:t>（3）自评得分：100分。</w:t>
      </w:r>
    </w:p>
    <w:p w14:paraId="0CD605EE">
      <w:r>
        <w:rPr>
          <w:rFonts w:hint="eastAsia"/>
        </w:rPr>
        <w:t>14.供热补贴费用</w:t>
      </w:r>
    </w:p>
    <w:p w14:paraId="72210D21">
      <w:r>
        <w:rPr>
          <w:rFonts w:hint="eastAsia"/>
        </w:rPr>
        <w:t>（1）年度目标：通过纯居民天然气采暖锅炉运行差价补贴支出，确保供热区域热价稳定、统一，供热企业微利运行。</w:t>
      </w:r>
    </w:p>
    <w:p w14:paraId="58DF399C">
      <w:r>
        <w:rPr>
          <w:rFonts w:hint="eastAsia"/>
        </w:rPr>
        <w:t>（2）绩效目标总体情况：已按时完成补贴资金的拨付，绩效目标完成率100%。</w:t>
      </w:r>
    </w:p>
    <w:p w14:paraId="695F7CBC">
      <w:r>
        <w:rPr>
          <w:rFonts w:hint="eastAsia"/>
        </w:rPr>
        <w:t>（3）自评得分：100分。</w:t>
      </w:r>
    </w:p>
    <w:p w14:paraId="13E80BAC">
      <w:r>
        <w:rPr>
          <w:rFonts w:hint="eastAsia"/>
        </w:rPr>
        <w:t>15.2019-2023年采暖季天然气供热运行及2021-2022年石热九期居民部分供热补贴资金</w:t>
      </w:r>
    </w:p>
    <w:p w14:paraId="04744637">
      <w:r>
        <w:rPr>
          <w:rFonts w:hint="eastAsia"/>
        </w:rPr>
        <w:t>（1）年度目标：通过对企业提供2019-2023年采暖季天然气供热运行及2021-2022年石热九期居民部分供热补贴，确保纯居民天然气锅炉及石热九期天然气机组供热项目正常运行，维护正常供热需求及供热秩序。</w:t>
      </w:r>
    </w:p>
    <w:p w14:paraId="0B5F641C">
      <w:r>
        <w:rPr>
          <w:rFonts w:hint="eastAsia"/>
        </w:rPr>
        <w:t>（2）绩效目标总体情况：按时完成补贴资金的拨付，确保纯居民天然气锅炉及石热九期天然气机组供热项目正常运行，维护正常供热需求及供热秩序，绩效目标完成率100%。</w:t>
      </w:r>
    </w:p>
    <w:p w14:paraId="41C37F34">
      <w:r>
        <w:rPr>
          <w:rFonts w:hint="eastAsia"/>
        </w:rPr>
        <w:t>（3）自评得分：100分。</w:t>
      </w:r>
    </w:p>
    <w:p w14:paraId="59EDBBD1">
      <w:r>
        <w:rPr>
          <w:rFonts w:hint="eastAsia"/>
        </w:rPr>
        <w:t>16.石热九期燃机机组居民部分供热补贴</w:t>
      </w:r>
    </w:p>
    <w:p w14:paraId="5BEB8904">
      <w:r>
        <w:rPr>
          <w:rFonts w:hint="eastAsia"/>
        </w:rPr>
        <w:t>（1）年度目标：通过华电石热九期天然气机组项目供热补贴专项资金的支出，弥补企业亏损，确保石热九期天然气机组供热项目正常运行。</w:t>
      </w:r>
    </w:p>
    <w:p w14:paraId="4D125C1F">
      <w:r>
        <w:rPr>
          <w:rFonts w:hint="eastAsia"/>
        </w:rPr>
        <w:t>（2）绩效目标总体情况：按时完成补贴资金的拨付，绩效目标完成率100%。</w:t>
      </w:r>
    </w:p>
    <w:p w14:paraId="103746D3">
      <w:r>
        <w:rPr>
          <w:rFonts w:hint="eastAsia"/>
        </w:rPr>
        <w:t>（3）自评得分：100分。</w:t>
      </w:r>
    </w:p>
    <w:p w14:paraId="6BC2BD32">
      <w:r>
        <w:rPr>
          <w:rFonts w:hint="eastAsia"/>
        </w:rPr>
        <w:t>17.2019-2023年采暖季天然气供热运行及2021-2022年石热九期居民部分供热补贴资金</w:t>
      </w:r>
    </w:p>
    <w:p w14:paraId="798F6F1D">
      <w:r>
        <w:t>（1）年度目标：通过对企业提供2019-2023年采暖季天然气供热运行及2021-2022年石热九期居民部分供热补贴，确保纯居民天然气锅炉及石热九期天然气机组供热项目正常运行，维护正常供热需求及供热秩序。</w:t>
      </w:r>
    </w:p>
    <w:p w14:paraId="49D51BEF">
      <w:r>
        <w:t>（2）绩效目标总体情况：按时完成补贴资金的拨付，绩效目标完成率100%。</w:t>
      </w:r>
    </w:p>
    <w:p w14:paraId="5310B7D3">
      <w:r>
        <w:t>（3）自评得分：100分。</w:t>
      </w:r>
    </w:p>
    <w:p w14:paraId="0F9E311C">
      <w:pPr>
        <w:pStyle w:val="3"/>
        <w:ind w:firstLine="720"/>
      </w:pPr>
      <w:r>
        <w:rPr>
          <w:rFonts w:hint="eastAsia"/>
        </w:rPr>
        <w:t>评价结论和评价等级</w:t>
      </w:r>
    </w:p>
    <w:p w14:paraId="589D05C9">
      <w:r>
        <w:rPr>
          <w:rFonts w:hint="eastAsia"/>
        </w:rPr>
        <w:t>根据部门职责定位和各项工作履职情况进行综合评价，得分98.84 分，部门整体支出综合绩效评价为优秀。</w:t>
      </w:r>
    </w:p>
    <w:p w14:paraId="25274DA2">
      <w:r>
        <w:rPr>
          <w:rFonts w:hint="eastAsia" w:ascii="仿宋_GB2312" w:hAnsi="仿宋_GB2312"/>
        </w:rPr>
        <w:t>2023年是贯彻落实党的二十大精神开局之年，也是全市经济总量过万亿、实现弯道超车的跃升之年、展示之年。市城管局在市委、市政府的坚强领导下，以开展主题教育为动力，深入学习贯彻习近平总书记视察河北、视察石家庄重要讲话和重要指示精神，全面落实党中央和省委省政府、市委市政府决策部署，紧紧围绕建设现代化、国际化美丽省会城市目标定位，坚持把城市作为一个完整的艺术品精雕细琢，主动担当、积极作为，开拓创新、攻坚克难，在城市景观美化、市容市貌整治、市政设施管护、城市运行保障、城管行政执法等方面，拿出工匠精神、下足“绣花”功夫，全力推进城市管理工作提档升级、提质增效，圆满完成了各项目标任务。</w:t>
      </w:r>
      <w:r>
        <w:rPr>
          <w:rFonts w:hint="eastAsia" w:ascii="楷体_GB2312" w:hAnsi="楷体_GB2312" w:eastAsia="楷体_GB2312" w:cs="楷体_GB2312"/>
          <w:bCs/>
        </w:rPr>
        <w:t>高标准创建100条精品街道，</w:t>
      </w:r>
      <w:r>
        <w:rPr>
          <w:rFonts w:hint="eastAsia" w:ascii="仿宋_GB2312" w:hAnsi="仿宋_GB2312"/>
        </w:rPr>
        <w:t>创建雅清街等精品街道100条，整治提升汇文巷等小街小巷418条，实现了县城建成区范围内小街小巷整治提升全覆盖。裕华区雅清片区、长安区民心河片区、正定县隆兴片区等3个片区被省住建厅评为“2023年度河北省美丽街区”，新华区天翼路等18条街巷被省住建厅评为“2023年度河北省精品街道”。</w:t>
      </w:r>
      <w:r>
        <w:rPr>
          <w:rFonts w:hint="eastAsia" w:ascii="楷体_GB2312" w:hAnsi="楷体_GB2312" w:eastAsia="楷体_GB2312" w:cs="楷体_GB2312"/>
          <w:bCs/>
        </w:rPr>
        <w:t>超额完成标准化电动自行车充电驿站建设任务，</w:t>
      </w:r>
      <w:r>
        <w:rPr>
          <w:rFonts w:hint="eastAsia" w:ascii="仿宋_GB2312" w:hAnsi="仿宋_GB2312"/>
        </w:rPr>
        <w:t>按照“统筹规划、科学选址、便民惠民”原则，进行“一站一方案”个性化设计，推动“配置、功能、标识”三个统一，建设标准化电动自行车充电驿站169个、提供充电端口15347个，极大方便了市民群众出行充电需求。</w:t>
      </w:r>
      <w:r>
        <w:rPr>
          <w:rFonts w:hint="eastAsia" w:ascii="楷体_GB2312" w:hAnsi="楷体_GB2312" w:eastAsia="楷体_GB2312" w:cs="楷体_GB2312"/>
          <w:bCs/>
        </w:rPr>
        <w:t>市容环境卫生、占道经营等问题得以有效遏制，</w:t>
      </w:r>
      <w:r>
        <w:rPr>
          <w:rFonts w:hint="eastAsia" w:ascii="仿宋_GB2312" w:hAnsi="仿宋_GB2312"/>
        </w:rPr>
        <w:t>对城区58个街镇实行“每日排名、每周通报、每月考核”工作机制，压实主体责任。积极开展沿街大型单位非机动车停放秩序整治，“一点一策”完成停放聚集点位整治80处。累计拆除城区围挡342处、整治提升443处、动态管理291处。道路清扫保洁主干道尘土量均值2.9克，平均达标率为97.85%；其他道路均值5.3克，平均达标率为89.12%。</w:t>
      </w:r>
      <w:r>
        <w:rPr>
          <w:rFonts w:hint="eastAsia" w:ascii="楷体_GB2312" w:hAnsi="楷体_GB2312" w:eastAsia="楷体_GB2312" w:cs="楷体_GB2312"/>
          <w:bCs/>
        </w:rPr>
        <w:t>加</w:t>
      </w:r>
      <w:r>
        <w:rPr>
          <w:rFonts w:hint="eastAsia" w:ascii="仿宋_GB2312" w:hAnsi="仿宋_GB2312"/>
        </w:rPr>
        <w:t>强建筑垃圾运输秩序管理， “全过程”“全覆盖”精准管理，累计处罚案件2168件，处罚金额763.96万元，整改问题1732个。</w:t>
      </w:r>
      <w:r>
        <w:rPr>
          <w:rFonts w:hint="eastAsia" w:ascii="楷体_GB2312" w:hAnsi="楷体_GB2312" w:eastAsia="楷体_GB2312" w:cs="楷体_GB2312"/>
          <w:bCs/>
        </w:rPr>
        <w:t>积极推动公厕扩量提标，</w:t>
      </w:r>
      <w:r>
        <w:rPr>
          <w:rFonts w:hint="eastAsia" w:ascii="仿宋_GB2312" w:hAnsi="仿宋_GB2312"/>
        </w:rPr>
        <w:t>新建公厕41座、改造公厕10座。</w:t>
      </w:r>
      <w:r>
        <w:rPr>
          <w:rFonts w:hint="eastAsia" w:ascii="楷体_GB2312" w:hAnsi="楷体_GB2312" w:eastAsia="楷体_GB2312" w:cs="楷体_GB2312"/>
          <w:bCs/>
        </w:rPr>
        <w:t>持续推行户外广告有偿使用管理，</w:t>
      </w:r>
      <w:r>
        <w:rPr>
          <w:rFonts w:hint="eastAsia" w:ascii="仿宋_GB2312" w:hAnsi="仿宋_GB2312"/>
        </w:rPr>
        <w:t>成功拍卖4个标的，最终成交价1723万元，溢价671万元，溢价率63.78%，进一步盘活城市公共资源。</w:t>
      </w:r>
      <w:r>
        <w:rPr>
          <w:rFonts w:hint="eastAsia" w:ascii="楷体_GB2312" w:hAnsi="楷体_GB2312" w:eastAsia="楷体_GB2312" w:cs="楷体_GB2312"/>
          <w:bCs/>
        </w:rPr>
        <w:t>积极推进沿街商户向收水井倾倒污水垃圾整治，</w:t>
      </w:r>
      <w:r>
        <w:rPr>
          <w:rFonts w:hint="eastAsia" w:ascii="仿宋_GB2312" w:hAnsi="仿宋_GB2312"/>
        </w:rPr>
        <w:t>累计向沿街商户发放“明白纸”2.7万余份，喷涂警示语、安装警示牌3742个，清掏、清洗收水口216.4万次。</w:t>
      </w:r>
      <w:r>
        <w:rPr>
          <w:rFonts w:hint="eastAsia" w:ascii="楷体_GB2312" w:hAnsi="楷体_GB2312" w:eastAsia="楷体_GB2312" w:cs="楷体_GB2312"/>
          <w:bCs/>
        </w:rPr>
        <w:t>城区照明设施整治及城市夜景亮化提升工程初见成效，</w:t>
      </w:r>
      <w:r>
        <w:rPr>
          <w:rFonts w:hint="eastAsia" w:ascii="仿宋_GB2312" w:hAnsi="仿宋_GB2312"/>
        </w:rPr>
        <w:t>扎实推进小街小巷照明设施提升改造，对华清街等98条无灯或照度偏低的街巷进行照明设施新装和改造提升，累计安装灯杆1573基，照明器1706盏，保障市民夜间通行安全。实施街区照度整治提升工程，对友谊北大街等44条街道1200余根灯杆完成降灯臂，对休门街等31条街道进行了遮光树枝修剪，对平安大街等16条街道2200余盏照明器进行了更换，方便市民夜间出行。立足提升城市形象、提高城市品位，亮化提升楼宇127栋，打造了高铁片区“未来城市客厅”、正太广场“城市原点”、解放广场“红色精神”三大城市夜景名片。美化提升华星街沿线、西广场和中央体育公园周边既有建筑135栋，完成中华大街沿线95处、二环路沿线99处、建华大街沿线34处以及四个方向出入市口50余处既有建筑和重要节点的景观提升，美化亮化裕华路、槐安路等地道桥5座，修复翻新“坡屋顶”和“彩钢顶”建筑202栋。</w:t>
      </w:r>
      <w:r>
        <w:rPr>
          <w:rFonts w:hint="eastAsia" w:ascii="楷体_GB2312" w:hAnsi="楷体_GB2312" w:eastAsia="楷体_GB2312" w:cs="楷体_GB2312"/>
          <w:bCs/>
        </w:rPr>
        <w:t>高效率实施了空闲地块和烟囱、水塔拆除综合整治，</w:t>
      </w:r>
      <w:r>
        <w:rPr>
          <w:rFonts w:hint="eastAsia" w:ascii="仿宋_GB2312" w:hAnsi="仿宋_GB2312"/>
        </w:rPr>
        <w:t>完成了104处空闲地块的整治利用工作，启动项目建设15处，完成绿化47处，建设停车场33处、提供停车位约3800个，建设体育运动场地3处，恢复原地类2处、城市功能2处，长安区焦化厂、钢厂污染治理2处，实现还空间于城市、还绿地于人民、还公共配套服务于社会。开展了烟囱、水塔拆除整治，拆除水塔、烟囱65处，美化提升烟囱、水塔24处。</w:t>
      </w:r>
      <w:r>
        <w:rPr>
          <w:rFonts w:hint="eastAsia" w:ascii="楷体_GB2312" w:hAnsi="楷体_GB2312" w:eastAsia="楷体_GB2312" w:cs="楷体_GB2312"/>
          <w:bCs/>
        </w:rPr>
        <w:t>生活垃圾分类质量不断提升，</w:t>
      </w:r>
      <w:r>
        <w:rPr>
          <w:rFonts w:hint="eastAsia" w:ascii="仿宋_GB2312" w:hAnsi="仿宋_GB2312"/>
        </w:rPr>
        <w:t>桥西、新华、长安、裕华区分别完成5个生活垃圾分类示范小区创建任务，推动示范小区实现生活垃圾分类运输。目前，全市约542万余人开展垃圾分类工作。全国76个大城市生活垃圾分类排名稳步上升，第三季度考核排名由第二档次上升至第一档次，位列第14名。</w:t>
      </w:r>
      <w:r>
        <w:rPr>
          <w:rFonts w:hint="eastAsia" w:ascii="楷体_GB2312" w:hAnsi="楷体_GB2312" w:eastAsia="楷体_GB2312" w:cs="楷体_GB2312"/>
          <w:bCs/>
        </w:rPr>
        <w:t>高质量实施了全面细致实施市政设施维护管理，</w:t>
      </w:r>
      <w:r>
        <w:rPr>
          <w:rFonts w:hint="eastAsia" w:ascii="仿宋_GB2312" w:hAnsi="仿宋_GB2312"/>
        </w:rPr>
        <w:t>累计维修道路路面48.2万平方米，维修便道盲道15.4万平方米；疏通排水管道1445公里，掏挖收检井16.2万座，维修更换收检井7372座；打捞民心河杂物8285立方米，引水3987万方；更换灯具照明器10561个，保洁路灯杆13.3万杆次，更换各类线缆17.3千米。</w:t>
      </w:r>
      <w:r>
        <w:rPr>
          <w:rFonts w:hint="eastAsia" w:ascii="楷体_GB2312" w:hAnsi="楷体_GB2312" w:eastAsia="楷体_GB2312" w:cs="楷体_GB2312"/>
          <w:bCs/>
        </w:rPr>
        <w:t>不断提升</w:t>
      </w:r>
      <w:r>
        <w:rPr>
          <w:rFonts w:ascii="楷体_GB2312" w:hAnsi="楷体_GB2312" w:eastAsia="楷体_GB2312" w:cs="楷体_GB2312"/>
          <w:bCs/>
        </w:rPr>
        <w:t>城市供水用水</w:t>
      </w:r>
      <w:r>
        <w:rPr>
          <w:rFonts w:hint="eastAsia" w:ascii="楷体_GB2312" w:hAnsi="楷体_GB2312" w:eastAsia="楷体_GB2312" w:cs="楷体_GB2312"/>
          <w:bCs/>
        </w:rPr>
        <w:t>保障能力，</w:t>
      </w:r>
      <w:r>
        <w:rPr>
          <w:rFonts w:hint="eastAsia" w:ascii="仿宋_GB2312" w:hAnsi="仿宋_GB2312"/>
        </w:rPr>
        <w:t>改造供水老旧管网65.996公里、庭院供热老旧管网10.8公里、庭院燃气老旧管网50公里，真正把“里子”工程打造成为精品工程、民心工程。连通（关停）三环内取水井126眼，新建供水管网40余公里。</w:t>
      </w:r>
      <w:r>
        <w:rPr>
          <w:rFonts w:hint="eastAsia" w:ascii="楷体_GB2312" w:hAnsi="楷体_GB2312" w:eastAsia="楷体_GB2312" w:cs="楷体_GB2312"/>
          <w:bCs/>
        </w:rPr>
        <w:t>稳步提高城市垃圾资源化处置能力，</w:t>
      </w:r>
      <w:r>
        <w:rPr>
          <w:rFonts w:hint="eastAsia" w:ascii="仿宋_GB2312" w:hAnsi="仿宋_GB2312"/>
        </w:rPr>
        <w:t>年处理200万吨的鹿泉区曲寨建筑垃圾资源化利用项目投产运行，全市建筑垃圾资源化利用率达到55%以上。日处理能力300吨的石家庄市餐厨垃圾处置中心项目（二期）建成投用，实现餐厨垃圾处理能力翻番增长。</w:t>
      </w:r>
      <w:r>
        <w:rPr>
          <w:rFonts w:hint="eastAsia" w:ascii="楷体_GB2312" w:hAnsi="楷体_GB2312" w:eastAsia="楷体_GB2312" w:cs="楷体_GB2312"/>
          <w:bCs/>
        </w:rPr>
        <w:t>用心用力做好供热保障，</w:t>
      </w:r>
      <w:r>
        <w:rPr>
          <w:rFonts w:hint="eastAsia" w:ascii="仿宋_GB2312" w:hAnsi="仿宋_GB2312"/>
        </w:rPr>
        <w:t>开展了供热设施“冬病夏治”，检修热源201座、热力站2308座，完成11个小区22.5万平方米供热设施改造，有力保障市民群众温暖过冬。</w:t>
      </w:r>
      <w:r>
        <w:rPr>
          <w:rFonts w:hint="eastAsia" w:ascii="楷体_GB2312" w:hAnsi="楷体_GB2312" w:eastAsia="楷体_GB2312" w:cs="楷体_GB2312"/>
          <w:bCs/>
        </w:rPr>
        <w:t>强化燃气安全运行管理。</w:t>
      </w:r>
      <w:r>
        <w:rPr>
          <w:rFonts w:hint="eastAsia" w:ascii="仿宋_GB2312" w:hAnsi="仿宋_GB2312"/>
        </w:rPr>
        <w:t>排查整治隐患974个，完成市区场站标准化改造提升3座，完成“瓶改管”居民16530户、工商业1042户，全市17848户液化气“小餐饮”用户全部实现物联报警装置加装。</w:t>
      </w:r>
      <w:r>
        <w:rPr>
          <w:rFonts w:hint="eastAsia" w:ascii="楷体_GB2312" w:hAnsi="楷体_GB2312" w:eastAsia="楷体_GB2312" w:cs="楷体_GB2312"/>
          <w:bCs/>
        </w:rPr>
        <w:t>积极推动灾后重建任务，</w:t>
      </w:r>
      <w:r>
        <w:rPr>
          <w:rFonts w:hint="eastAsia" w:ascii="仿宋_GB2312" w:hAnsi="仿宋_GB2312"/>
        </w:rPr>
        <w:t>全力做好我市燃气设施、供水污水及市政设施洪灾受损及抢修恢复工作，最快速度帮助受灾群众恢复正常生产生活。局主要领导亲自带队，赴涿州、霸州、饶阳协助当地政府开展抗洪救灾；10月份，响应省委省政府号召，赴涿州市开展灾后清淤、垃圾清运工作。省防汛抗旱指挥部、省应急管理厅、省人力资源和社会保障厅联合授予我局“河北省2023年抗洪抢险救灾工作先进集体”称号，局系统3名一线防汛人员荣获“河北省2023年抗洪抢险救灾工作先进个人”称号。</w:t>
      </w:r>
      <w:r>
        <w:rPr>
          <w:rFonts w:hint="eastAsia"/>
        </w:rPr>
        <w:t>本绩效评价完成后，绩效自评结果将在本部门网站上进行信息公开，接受社会监督。</w:t>
      </w:r>
    </w:p>
    <w:p w14:paraId="0C749E30">
      <w:pPr>
        <w:pStyle w:val="3"/>
        <w:ind w:firstLine="720"/>
      </w:pPr>
      <w:r>
        <w:rPr>
          <w:rFonts w:hint="eastAsia"/>
        </w:rPr>
        <w:t>存在的问题及改进措施</w:t>
      </w:r>
    </w:p>
    <w:p w14:paraId="78344285">
      <w:pPr>
        <w:pStyle w:val="4"/>
      </w:pPr>
      <w:r>
        <w:rPr>
          <w:rFonts w:hint="eastAsia"/>
        </w:rPr>
        <w:t>存在的主要问题</w:t>
      </w:r>
    </w:p>
    <w:p w14:paraId="0AD7AB74">
      <w:r>
        <w:rPr>
          <w:rFonts w:hint="eastAsia"/>
        </w:rPr>
        <w:t>1.部分项目支出绩效评价指标体系不完善，项目台账资料不齐全，档案管理不规范，给考核评价及评分工作带来一定困难。</w:t>
      </w:r>
    </w:p>
    <w:p w14:paraId="10823482">
      <w:r>
        <w:rPr>
          <w:rFonts w:hint="eastAsia"/>
        </w:rPr>
        <w:t>2.部分单位相关制度不够完善，需要落实项目责任制，牵头科室及责任人要定期对项目进行追踪，对资金拨付及使用情况进行督促落实，确保项目落地见效。</w:t>
      </w:r>
    </w:p>
    <w:p w14:paraId="564B199D">
      <w:pPr>
        <w:pStyle w:val="4"/>
      </w:pPr>
      <w:r>
        <w:rPr>
          <w:rFonts w:hint="eastAsia"/>
        </w:rPr>
        <w:t>针对问题提出具体的改进措施或建议</w:t>
      </w:r>
    </w:p>
    <w:p w14:paraId="7255C856">
      <w:r>
        <w:rPr>
          <w:rFonts w:hint="eastAsia"/>
        </w:rPr>
        <w:t>1.建立和完善项目支出绩效评价指标体系，建全项目台账</w:t>
      </w:r>
    </w:p>
    <w:p w14:paraId="0D5002B8">
      <w:pPr>
        <w:ind w:firstLine="0" w:firstLineChars="0"/>
      </w:pPr>
      <w:r>
        <w:rPr>
          <w:rFonts w:hint="eastAsia"/>
        </w:rPr>
        <w:t>资料，规范档案管理。</w:t>
      </w:r>
    </w:p>
    <w:p w14:paraId="0391E612">
      <w:r>
        <w:rPr>
          <w:rFonts w:hint="eastAsia"/>
        </w:rPr>
        <w:t>2.严格审核程序。各单位要按照本单位财务管理相关规定，严格执行审批程序，做到专款专用，按国家财经法规和财务管理制度的规定依法使用资金。</w:t>
      </w:r>
    </w:p>
    <w:p w14:paraId="2EE3AB0D">
      <w:r>
        <w:rPr>
          <w:rFonts w:hint="eastAsia"/>
        </w:rPr>
        <w:t>3.强化申报工作指导。各下属单位均设立牵头科室和具体负责科室，明确责任到科室到人，有针对性地开展指导工作。</w:t>
      </w:r>
    </w:p>
    <w:p w14:paraId="2E7746B0">
      <w:r>
        <w:rPr>
          <w:rFonts w:hint="eastAsia"/>
        </w:rPr>
        <w:t>4.积极开展年初项目预算申报工作，项目资金下达后积极筹备所在项目的政府采购和招投标工作，并保证项目按期完成。</w:t>
      </w:r>
    </w:p>
    <w:p w14:paraId="2BEEF7C5">
      <w:pPr>
        <w:pStyle w:val="3"/>
        <w:ind w:firstLine="720"/>
      </w:pPr>
      <w:r>
        <w:rPr>
          <w:rFonts w:hint="eastAsia"/>
        </w:rPr>
        <w:t>评价工作组人员名单及签字（姓名、工作单位、职务、职称）</w:t>
      </w:r>
    </w:p>
    <w:p w14:paraId="1A4E36B4"/>
    <w:tbl>
      <w:tblPr>
        <w:tblStyle w:val="18"/>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152"/>
        <w:gridCol w:w="2535"/>
        <w:gridCol w:w="3917"/>
        <w:gridCol w:w="1271"/>
      </w:tblGrid>
      <w:tr w14:paraId="60133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blHeader/>
        </w:trPr>
        <w:tc>
          <w:tcPr>
            <w:tcW w:w="5000" w:type="pct"/>
            <w:gridSpan w:val="4"/>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B53A56C">
            <w:pPr>
              <w:ind w:firstLine="0" w:firstLineChars="0"/>
              <w:jc w:val="center"/>
            </w:pPr>
            <w:r>
              <w:rPr>
                <w:rFonts w:hint="eastAsia"/>
              </w:rPr>
              <w:t>评价人员</w:t>
            </w:r>
          </w:p>
        </w:tc>
      </w:tr>
      <w:tr w14:paraId="51113B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2D2D1B6">
            <w:pPr>
              <w:ind w:firstLine="0" w:firstLineChars="0"/>
            </w:pPr>
            <w:r>
              <w:rPr>
                <w:rFonts w:hint="eastAsia"/>
              </w:rPr>
              <w:t>姓名</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325C42A">
            <w:r>
              <w:rPr>
                <w:rFonts w:hint="eastAsia"/>
              </w:rPr>
              <w:t>职务/职称</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1B9DFD1">
            <w:r>
              <w:rPr>
                <w:rFonts w:hint="eastAsia"/>
              </w:rPr>
              <w:t>单  位</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F5B391A">
            <w:pPr>
              <w:ind w:firstLine="0" w:firstLineChars="0"/>
            </w:pPr>
            <w:r>
              <w:rPr>
                <w:rFonts w:hint="eastAsia"/>
              </w:rPr>
              <w:t>签  字</w:t>
            </w:r>
          </w:p>
        </w:tc>
      </w:tr>
      <w:tr w14:paraId="3C28D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D800D3A">
            <w:pPr>
              <w:ind w:firstLine="0" w:firstLineChars="0"/>
            </w:pPr>
            <w:r>
              <w:rPr>
                <w:rFonts w:hint="eastAsia"/>
              </w:rPr>
              <w:t>张永强</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0201CCF">
            <w:pPr>
              <w:ind w:firstLine="0" w:firstLineChars="0"/>
            </w:pPr>
            <w:r>
              <w:rPr>
                <w:rFonts w:hint="eastAsia"/>
              </w:rPr>
              <w:t>三级调研员</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1F8B16B5">
            <w:pPr>
              <w:ind w:firstLine="402" w:firstLineChars="0"/>
              <w:rPr>
                <w:b/>
              </w:rPr>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E4770AC"/>
        </w:tc>
      </w:tr>
      <w:tr w14:paraId="72EB1B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1E01080">
            <w:pPr>
              <w:ind w:firstLine="0" w:firstLineChars="0"/>
            </w:pPr>
            <w:r>
              <w:rPr>
                <w:rFonts w:hint="eastAsia"/>
              </w:rPr>
              <w:t>王辉</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0089916">
            <w:pPr>
              <w:ind w:firstLine="0" w:firstLineChars="0"/>
            </w:pPr>
            <w:r>
              <w:rPr>
                <w:rFonts w:hint="eastAsia"/>
              </w:rPr>
              <w:t>财务科科长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22F458F">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284FB65"/>
        </w:tc>
      </w:tr>
      <w:tr w14:paraId="141ED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41D3463">
            <w:pPr>
              <w:ind w:firstLine="0" w:firstLineChars="0"/>
            </w:pPr>
            <w:r>
              <w:rPr>
                <w:rFonts w:hint="eastAsia"/>
              </w:rPr>
              <w:t>亓鹏</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BC8ADCA">
            <w:pPr>
              <w:ind w:firstLine="0" w:firstLineChars="0"/>
            </w:pPr>
            <w:r>
              <w:rPr>
                <w:rFonts w:hint="eastAsia"/>
              </w:rPr>
              <w:t>市政管理科科长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C1A38BB">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53FFF080"/>
        </w:tc>
      </w:tr>
      <w:tr w14:paraId="7C11C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7C2E521">
            <w:pPr>
              <w:ind w:firstLine="0" w:firstLineChars="0"/>
            </w:pPr>
            <w:r>
              <w:rPr>
                <w:rFonts w:hint="eastAsia"/>
              </w:rPr>
              <w:t>赵静兰</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64D9F81">
            <w:pPr>
              <w:ind w:firstLine="0" w:firstLineChars="0"/>
            </w:pPr>
            <w:r>
              <w:rPr>
                <w:rFonts w:hint="eastAsia"/>
              </w:rPr>
              <w:t>城市供水用水科科长</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516DA79">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E6F6C15"/>
        </w:tc>
      </w:tr>
      <w:tr w14:paraId="1181D3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20529023">
            <w:pPr>
              <w:ind w:firstLine="0" w:firstLineChars="0"/>
            </w:pPr>
            <w:r>
              <w:rPr>
                <w:rFonts w:hint="eastAsia"/>
              </w:rPr>
              <w:t>高金</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77A5449D">
            <w:pPr>
              <w:ind w:firstLine="0" w:firstLineChars="0"/>
            </w:pPr>
            <w:r>
              <w:rPr>
                <w:rFonts w:hint="eastAsia"/>
              </w:rPr>
              <w:t>办公室副主任</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025B79A3">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A47597E"/>
        </w:tc>
      </w:tr>
      <w:tr w14:paraId="7A50F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trPr>
        <w:tc>
          <w:tcPr>
            <w:tcW w:w="649"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35A285C5">
            <w:pPr>
              <w:ind w:firstLine="0" w:firstLineChars="0"/>
            </w:pPr>
            <w:r>
              <w:rPr>
                <w:rFonts w:hint="eastAsia"/>
              </w:rPr>
              <w:t>张青</w:t>
            </w:r>
          </w:p>
        </w:tc>
        <w:tc>
          <w:tcPr>
            <w:tcW w:w="1428"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1FBBF3D">
            <w:pPr>
              <w:ind w:firstLine="0" w:firstLineChars="0"/>
            </w:pPr>
            <w:r>
              <w:rPr>
                <w:rFonts w:hint="eastAsia"/>
              </w:rPr>
              <w:t>三级主任科员</w:t>
            </w:r>
          </w:p>
        </w:tc>
        <w:tc>
          <w:tcPr>
            <w:tcW w:w="2207"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60D04E5D">
            <w:pPr>
              <w:ind w:firstLine="0" w:firstLineChars="0"/>
            </w:pPr>
            <w:r>
              <w:rPr>
                <w:rFonts w:hint="eastAsia"/>
              </w:rPr>
              <w:t>石家庄市城市管理综合行政执法局</w:t>
            </w:r>
          </w:p>
        </w:tc>
        <w:tc>
          <w:tcPr>
            <w:tcW w:w="716" w:type="pct"/>
            <w:tcBorders>
              <w:top w:val="single" w:color="000000" w:sz="4" w:space="0"/>
              <w:left w:val="single" w:color="000000" w:sz="4" w:space="0"/>
              <w:bottom w:val="single" w:color="000000" w:sz="4" w:space="0"/>
              <w:right w:val="single" w:color="000000" w:sz="4" w:space="0"/>
            </w:tcBorders>
            <w:tcMar>
              <w:top w:w="0" w:type="dxa"/>
              <w:left w:w="15" w:type="dxa"/>
              <w:bottom w:w="0" w:type="dxa"/>
              <w:right w:w="15" w:type="dxa"/>
            </w:tcMar>
            <w:vAlign w:val="center"/>
          </w:tcPr>
          <w:p w14:paraId="41934778"/>
        </w:tc>
      </w:tr>
    </w:tbl>
    <w:p w14:paraId="5B56C7F4"/>
    <w:p w14:paraId="02211F47"/>
    <w:p w14:paraId="1A487AAE"/>
    <w:sectPr>
      <w:headerReference r:id="rId7" w:type="first"/>
      <w:footerReference r:id="rId10" w:type="first"/>
      <w:headerReference r:id="rId5" w:type="default"/>
      <w:footerReference r:id="rId8" w:type="default"/>
      <w:headerReference r:id="rId6" w:type="even"/>
      <w:footerReference r:id="rId9" w:type="even"/>
      <w:pgSz w:w="11906" w:h="16838"/>
      <w:pgMar w:top="1440" w:right="1474" w:bottom="1440" w:left="1587" w:header="851" w:footer="992" w:gutter="0"/>
      <w:pgNumType w:fmt="numberInDash"/>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方正小标宋简体">
    <w:altName w:val="方正舒体"/>
    <w:panose1 w:val="03000509000000000000"/>
    <w:charset w:val="86"/>
    <w:family w:val="script"/>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36B8A">
    <w:pPr>
      <w:pStyle w:val="15"/>
      <w:ind w:firstLine="360"/>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dLiVLsQBAACrAwAADgAAAAAAAAABACAAAAAeAQAAZHJzL2Uyb0RvYy54bWxQ&#10;SwUGAAAAAAYABgBZAQAAVAUAAAAA&#10;">
          <v:path/>
          <v:fill on="f" focussize="0,0"/>
          <v:stroke on="f" joinstyle="miter"/>
          <v:imagedata o:title=""/>
          <o:lock v:ext="edit"/>
          <v:textbox inset="0mm,0mm,0mm,0mm" style="mso-fit-shape-to-text:t;">
            <w:txbxContent>
              <w:p w14:paraId="73E41533">
                <w:r>
                  <w:fldChar w:fldCharType="begin"/>
                </w:r>
                <w:r>
                  <w:instrText xml:space="preserve"> PAGE  \* MERGEFORMAT </w:instrText>
                </w:r>
                <w:r>
                  <w:fldChar w:fldCharType="separate"/>
                </w:r>
                <w:r>
                  <w:t>- 38 -</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D955B">
    <w:pPr>
      <w:pStyle w:val="1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28668">
    <w:pPr>
      <w:pStyle w:val="1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C8224">
    <w:pPr>
      <w:pStyle w:val="1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9C43C">
    <w:pPr>
      <w:pStyle w:val="1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BA002">
    <w:pPr>
      <w:pStyle w:val="1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7FC110"/>
    <w:multiLevelType w:val="multilevel"/>
    <w:tmpl w:val="297FC110"/>
    <w:lvl w:ilvl="0" w:tentative="0">
      <w:start w:val="1"/>
      <w:numFmt w:val="chineseCounting"/>
      <w:pStyle w:val="3"/>
      <w:suff w:val="nothing"/>
      <w:lvlText w:val="%1、"/>
      <w:lvlJc w:val="left"/>
      <w:pPr>
        <w:tabs>
          <w:tab w:val="left" w:pos="0"/>
        </w:tabs>
        <w:ind w:left="0" w:firstLine="0"/>
      </w:pPr>
      <w:rPr>
        <w:rFonts w:hint="eastAsia" w:eastAsia="黑体"/>
        <w:sz w:val="36"/>
        <w:szCs w:val="36"/>
      </w:rPr>
    </w:lvl>
    <w:lvl w:ilvl="1" w:tentative="0">
      <w:start w:val="1"/>
      <w:numFmt w:val="chineseCounting"/>
      <w:pStyle w:val="4"/>
      <w:suff w:val="nothing"/>
      <w:lvlText w:val="（%2）"/>
      <w:lvlJc w:val="left"/>
      <w:pPr>
        <w:tabs>
          <w:tab w:val="left" w:pos="0"/>
        </w:tabs>
        <w:ind w:left="0" w:firstLine="0"/>
      </w:pPr>
      <w:rPr>
        <w:rFonts w:hint="eastAsia" w:eastAsia="楷体"/>
        <w:sz w:val="32"/>
        <w:szCs w:val="24"/>
      </w:rPr>
    </w:lvl>
    <w:lvl w:ilvl="2" w:tentative="0">
      <w:start w:val="1"/>
      <w:numFmt w:val="decimal"/>
      <w:suff w:val="nothing"/>
      <w:lvlText w:val="%3．"/>
      <w:lvlJc w:val="left"/>
      <w:pPr>
        <w:ind w:left="0" w:firstLine="400"/>
      </w:pPr>
      <w:rPr>
        <w:rFonts w:hint="eastAsia" w:eastAsia="仿宋_GB2312"/>
        <w:bCs/>
        <w:sz w:val="32"/>
        <w:szCs w:val="32"/>
      </w:rPr>
    </w:lvl>
    <w:lvl w:ilvl="3" w:tentative="0">
      <w:start w:val="1"/>
      <w:numFmt w:val="decimal"/>
      <w:pStyle w:val="6"/>
      <w:suff w:val="nothing"/>
      <w:lvlText w:val="（%4）"/>
      <w:lvlJc w:val="left"/>
      <w:pPr>
        <w:ind w:left="0" w:firstLine="402"/>
      </w:pPr>
      <w:rPr>
        <w:rFonts w:hint="eastAsia"/>
      </w:rPr>
    </w:lvl>
    <w:lvl w:ilvl="4" w:tentative="0">
      <w:start w:val="1"/>
      <w:numFmt w:val="decimalEnclosedCircleChinese"/>
      <w:pStyle w:val="7"/>
      <w:suff w:val="nothing"/>
      <w:lvlText w:val="%5"/>
      <w:lvlJc w:val="left"/>
      <w:pPr>
        <w:ind w:left="0" w:firstLine="402"/>
      </w:pPr>
      <w:rPr>
        <w:rFonts w:hint="eastAsia"/>
      </w:rPr>
    </w:lvl>
    <w:lvl w:ilvl="5" w:tentative="0">
      <w:start w:val="1"/>
      <w:numFmt w:val="decimal"/>
      <w:pStyle w:val="8"/>
      <w:suff w:val="nothing"/>
      <w:lvlText w:val="%6）"/>
      <w:lvlJc w:val="left"/>
      <w:pPr>
        <w:ind w:left="0" w:firstLine="402"/>
      </w:pPr>
      <w:rPr>
        <w:rFonts w:hint="eastAsia"/>
      </w:rPr>
    </w:lvl>
    <w:lvl w:ilvl="6" w:tentative="0">
      <w:start w:val="1"/>
      <w:numFmt w:val="lowerLetter"/>
      <w:pStyle w:val="9"/>
      <w:suff w:val="nothing"/>
      <w:lvlText w:val="%7．"/>
      <w:lvlJc w:val="left"/>
      <w:pPr>
        <w:ind w:left="0" w:firstLine="402"/>
      </w:pPr>
      <w:rPr>
        <w:rFonts w:hint="eastAsia"/>
      </w:rPr>
    </w:lvl>
    <w:lvl w:ilvl="7" w:tentative="0">
      <w:start w:val="1"/>
      <w:numFmt w:val="lowerLetter"/>
      <w:pStyle w:val="10"/>
      <w:suff w:val="nothing"/>
      <w:lvlText w:val="%8）"/>
      <w:lvlJc w:val="left"/>
      <w:pPr>
        <w:ind w:left="0" w:firstLine="402"/>
      </w:pPr>
      <w:rPr>
        <w:rFonts w:hint="eastAsia"/>
      </w:rPr>
    </w:lvl>
    <w:lvl w:ilvl="8" w:tentative="0">
      <w:start w:val="1"/>
      <w:numFmt w:val="lowerRoman"/>
      <w:pStyle w:val="11"/>
      <w:suff w:val="nothing"/>
      <w:lvlText w:val="%9 "/>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Y0Nzc1MGI5YTkxM2UyM2VmZmZkN2Y0MWRjZmFiN2QifQ=="/>
  </w:docVars>
  <w:rsids>
    <w:rsidRoot w:val="0EBD2122"/>
    <w:rsid w:val="000160EB"/>
    <w:rsid w:val="000165AD"/>
    <w:rsid w:val="00030730"/>
    <w:rsid w:val="000446D0"/>
    <w:rsid w:val="00091B8C"/>
    <w:rsid w:val="000923E7"/>
    <w:rsid w:val="00096431"/>
    <w:rsid w:val="000B0260"/>
    <w:rsid w:val="000E24CF"/>
    <w:rsid w:val="00105627"/>
    <w:rsid w:val="00112BAA"/>
    <w:rsid w:val="00122B69"/>
    <w:rsid w:val="0013455F"/>
    <w:rsid w:val="001440AC"/>
    <w:rsid w:val="00160DD5"/>
    <w:rsid w:val="001905C1"/>
    <w:rsid w:val="001956AF"/>
    <w:rsid w:val="00200220"/>
    <w:rsid w:val="002265C0"/>
    <w:rsid w:val="00231AD3"/>
    <w:rsid w:val="002708A7"/>
    <w:rsid w:val="002729C6"/>
    <w:rsid w:val="0027502E"/>
    <w:rsid w:val="002778A0"/>
    <w:rsid w:val="0029205F"/>
    <w:rsid w:val="002A7C3C"/>
    <w:rsid w:val="002B6C3E"/>
    <w:rsid w:val="002F3DEA"/>
    <w:rsid w:val="00314006"/>
    <w:rsid w:val="00340D8B"/>
    <w:rsid w:val="00345DA0"/>
    <w:rsid w:val="00365A13"/>
    <w:rsid w:val="003666EF"/>
    <w:rsid w:val="003B76B0"/>
    <w:rsid w:val="00402400"/>
    <w:rsid w:val="00454803"/>
    <w:rsid w:val="00457A82"/>
    <w:rsid w:val="00551512"/>
    <w:rsid w:val="00553F29"/>
    <w:rsid w:val="00560507"/>
    <w:rsid w:val="00564E62"/>
    <w:rsid w:val="00567A98"/>
    <w:rsid w:val="00583164"/>
    <w:rsid w:val="00583AA9"/>
    <w:rsid w:val="005A2823"/>
    <w:rsid w:val="005B0E5E"/>
    <w:rsid w:val="005F33D6"/>
    <w:rsid w:val="006162D5"/>
    <w:rsid w:val="00641CD0"/>
    <w:rsid w:val="006561A1"/>
    <w:rsid w:val="00662BAF"/>
    <w:rsid w:val="0067536A"/>
    <w:rsid w:val="0069274D"/>
    <w:rsid w:val="0069325E"/>
    <w:rsid w:val="00726A52"/>
    <w:rsid w:val="00726FBC"/>
    <w:rsid w:val="00745EF7"/>
    <w:rsid w:val="00762DB4"/>
    <w:rsid w:val="007B3F07"/>
    <w:rsid w:val="007B7D65"/>
    <w:rsid w:val="007E6C1F"/>
    <w:rsid w:val="007F1F6C"/>
    <w:rsid w:val="007F2FAC"/>
    <w:rsid w:val="00812E28"/>
    <w:rsid w:val="00820A3B"/>
    <w:rsid w:val="00866A27"/>
    <w:rsid w:val="00866A8B"/>
    <w:rsid w:val="008A4A94"/>
    <w:rsid w:val="008D78C8"/>
    <w:rsid w:val="00933056"/>
    <w:rsid w:val="00956A93"/>
    <w:rsid w:val="009A78FE"/>
    <w:rsid w:val="009B6BD5"/>
    <w:rsid w:val="009C108F"/>
    <w:rsid w:val="009E575C"/>
    <w:rsid w:val="00A46B32"/>
    <w:rsid w:val="00A57115"/>
    <w:rsid w:val="00A62346"/>
    <w:rsid w:val="00A771D3"/>
    <w:rsid w:val="00A90B5A"/>
    <w:rsid w:val="00AA1671"/>
    <w:rsid w:val="00AA3E60"/>
    <w:rsid w:val="00AA5678"/>
    <w:rsid w:val="00AF167E"/>
    <w:rsid w:val="00AF566A"/>
    <w:rsid w:val="00B21865"/>
    <w:rsid w:val="00B478EA"/>
    <w:rsid w:val="00B501CF"/>
    <w:rsid w:val="00B6553A"/>
    <w:rsid w:val="00B73DD4"/>
    <w:rsid w:val="00B85705"/>
    <w:rsid w:val="00BA7937"/>
    <w:rsid w:val="00BC6576"/>
    <w:rsid w:val="00BD35F9"/>
    <w:rsid w:val="00BD5210"/>
    <w:rsid w:val="00C0038C"/>
    <w:rsid w:val="00C26C36"/>
    <w:rsid w:val="00C444A1"/>
    <w:rsid w:val="00C756FE"/>
    <w:rsid w:val="00C95CE3"/>
    <w:rsid w:val="00CA78F9"/>
    <w:rsid w:val="00CD1824"/>
    <w:rsid w:val="00CE06BA"/>
    <w:rsid w:val="00D120C6"/>
    <w:rsid w:val="00D222F6"/>
    <w:rsid w:val="00D800D1"/>
    <w:rsid w:val="00D83A4E"/>
    <w:rsid w:val="00D8515E"/>
    <w:rsid w:val="00D910CB"/>
    <w:rsid w:val="00D91E75"/>
    <w:rsid w:val="00DB0CC1"/>
    <w:rsid w:val="00DD5160"/>
    <w:rsid w:val="00DD77CD"/>
    <w:rsid w:val="00E27CE4"/>
    <w:rsid w:val="00E35CA3"/>
    <w:rsid w:val="00EB5CCF"/>
    <w:rsid w:val="00EE2553"/>
    <w:rsid w:val="00F00452"/>
    <w:rsid w:val="00F023ED"/>
    <w:rsid w:val="00F441CC"/>
    <w:rsid w:val="00F623EB"/>
    <w:rsid w:val="00F65FF5"/>
    <w:rsid w:val="00FA1098"/>
    <w:rsid w:val="00FB14CA"/>
    <w:rsid w:val="00FE009E"/>
    <w:rsid w:val="00FE58D9"/>
    <w:rsid w:val="01B104CA"/>
    <w:rsid w:val="02106AB0"/>
    <w:rsid w:val="02B43A28"/>
    <w:rsid w:val="046177B6"/>
    <w:rsid w:val="046F331E"/>
    <w:rsid w:val="07956271"/>
    <w:rsid w:val="09721397"/>
    <w:rsid w:val="09B07E99"/>
    <w:rsid w:val="0B734582"/>
    <w:rsid w:val="0BB63BED"/>
    <w:rsid w:val="0BFF2A12"/>
    <w:rsid w:val="0EB97A43"/>
    <w:rsid w:val="0EBD2122"/>
    <w:rsid w:val="0F214EAE"/>
    <w:rsid w:val="0F7E3B83"/>
    <w:rsid w:val="11B71E6A"/>
    <w:rsid w:val="14902B0B"/>
    <w:rsid w:val="14F0383F"/>
    <w:rsid w:val="191800B3"/>
    <w:rsid w:val="19E97502"/>
    <w:rsid w:val="1AAF0063"/>
    <w:rsid w:val="1B5622E9"/>
    <w:rsid w:val="1BE140DE"/>
    <w:rsid w:val="1CD14921"/>
    <w:rsid w:val="1E7B6870"/>
    <w:rsid w:val="1FD2426D"/>
    <w:rsid w:val="20C60AEE"/>
    <w:rsid w:val="248C197D"/>
    <w:rsid w:val="252959AF"/>
    <w:rsid w:val="254774AC"/>
    <w:rsid w:val="26AB75C6"/>
    <w:rsid w:val="277A6671"/>
    <w:rsid w:val="28B11C0F"/>
    <w:rsid w:val="292D35B7"/>
    <w:rsid w:val="29B42C36"/>
    <w:rsid w:val="2AA94081"/>
    <w:rsid w:val="2D2307FE"/>
    <w:rsid w:val="2E13044B"/>
    <w:rsid w:val="2ED73C1A"/>
    <w:rsid w:val="32995606"/>
    <w:rsid w:val="33E56691"/>
    <w:rsid w:val="33EB6CFF"/>
    <w:rsid w:val="34797B76"/>
    <w:rsid w:val="35217A17"/>
    <w:rsid w:val="35A12947"/>
    <w:rsid w:val="366C6D72"/>
    <w:rsid w:val="370D6BC2"/>
    <w:rsid w:val="37387040"/>
    <w:rsid w:val="39E03989"/>
    <w:rsid w:val="3A9E3272"/>
    <w:rsid w:val="3ADD023E"/>
    <w:rsid w:val="3B625C0A"/>
    <w:rsid w:val="3CEE1963"/>
    <w:rsid w:val="3F762A0F"/>
    <w:rsid w:val="41214BFD"/>
    <w:rsid w:val="436B78D3"/>
    <w:rsid w:val="441647C1"/>
    <w:rsid w:val="451A208F"/>
    <w:rsid w:val="4C9C27FE"/>
    <w:rsid w:val="511B6F73"/>
    <w:rsid w:val="512260B4"/>
    <w:rsid w:val="512A7AB3"/>
    <w:rsid w:val="51B15B29"/>
    <w:rsid w:val="52522E68"/>
    <w:rsid w:val="52BD6ACB"/>
    <w:rsid w:val="538D6EA3"/>
    <w:rsid w:val="5394300C"/>
    <w:rsid w:val="53C41B44"/>
    <w:rsid w:val="53E67D0C"/>
    <w:rsid w:val="55537534"/>
    <w:rsid w:val="561A74F1"/>
    <w:rsid w:val="5842572D"/>
    <w:rsid w:val="597244E8"/>
    <w:rsid w:val="5BDB7A2A"/>
    <w:rsid w:val="5E014DC8"/>
    <w:rsid w:val="5EB71C30"/>
    <w:rsid w:val="64681C1F"/>
    <w:rsid w:val="66AF0CE5"/>
    <w:rsid w:val="68B04F3B"/>
    <w:rsid w:val="698E59B9"/>
    <w:rsid w:val="6AC537CF"/>
    <w:rsid w:val="6B531206"/>
    <w:rsid w:val="6BAC23F7"/>
    <w:rsid w:val="6CFE35D1"/>
    <w:rsid w:val="6E5B14A6"/>
    <w:rsid w:val="70D94AB2"/>
    <w:rsid w:val="711B255E"/>
    <w:rsid w:val="717C3606"/>
    <w:rsid w:val="72B931D1"/>
    <w:rsid w:val="744D4DE6"/>
    <w:rsid w:val="77C35642"/>
    <w:rsid w:val="7BB51E06"/>
    <w:rsid w:val="7C387F7C"/>
    <w:rsid w:val="7E0830FB"/>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adjustRightInd w:val="0"/>
      <w:snapToGrid w:val="0"/>
      <w:spacing w:line="560" w:lineRule="exact"/>
      <w:ind w:firstLine="640" w:firstLineChars="200"/>
      <w:jc w:val="both"/>
    </w:pPr>
    <w:rPr>
      <w:rFonts w:ascii="仿宋" w:hAnsi="仿宋" w:eastAsia="仿宋" w:cs="黑体"/>
      <w:kern w:val="2"/>
      <w:sz w:val="32"/>
      <w:szCs w:val="22"/>
      <w:lang w:val="en-US" w:eastAsia="zh-CN" w:bidi="ar-SA"/>
    </w:rPr>
  </w:style>
  <w:style w:type="paragraph" w:styleId="3">
    <w:name w:val="heading 1"/>
    <w:basedOn w:val="1"/>
    <w:next w:val="1"/>
    <w:autoRedefine/>
    <w:qFormat/>
    <w:uiPriority w:val="0"/>
    <w:pPr>
      <w:numPr>
        <w:ilvl w:val="0"/>
        <w:numId w:val="1"/>
      </w:numPr>
      <w:tabs>
        <w:tab w:val="left" w:pos="3119"/>
      </w:tabs>
      <w:ind w:firstLine="960"/>
      <w:outlineLvl w:val="0"/>
    </w:pPr>
    <w:rPr>
      <w:rFonts w:ascii="宋体" w:hAnsi="宋体" w:eastAsia="黑体"/>
      <w:sz w:val="36"/>
    </w:rPr>
  </w:style>
  <w:style w:type="paragraph" w:styleId="4">
    <w:name w:val="heading 2"/>
    <w:basedOn w:val="1"/>
    <w:next w:val="1"/>
    <w:autoRedefine/>
    <w:unhideWhenUsed/>
    <w:qFormat/>
    <w:uiPriority w:val="0"/>
    <w:pPr>
      <w:numPr>
        <w:ilvl w:val="1"/>
        <w:numId w:val="1"/>
      </w:numPr>
      <w:tabs>
        <w:tab w:val="left" w:pos="420"/>
        <w:tab w:val="left" w:pos="992"/>
      </w:tabs>
      <w:ind w:firstLine="640"/>
      <w:outlineLvl w:val="1"/>
    </w:pPr>
    <w:rPr>
      <w:rFonts w:ascii="Arial" w:hAnsi="Arial" w:eastAsia="楷体"/>
    </w:rPr>
  </w:style>
  <w:style w:type="paragraph" w:styleId="5">
    <w:name w:val="heading 3"/>
    <w:basedOn w:val="1"/>
    <w:next w:val="1"/>
    <w:link w:val="28"/>
    <w:autoRedefine/>
    <w:unhideWhenUsed/>
    <w:qFormat/>
    <w:uiPriority w:val="0"/>
    <w:pPr>
      <w:outlineLvl w:val="2"/>
    </w:pPr>
    <w:rPr>
      <w:rFonts w:ascii="Times New Roman" w:hAnsi="Times New Roman"/>
      <w:b/>
      <w:szCs w:val="28"/>
    </w:rPr>
  </w:style>
  <w:style w:type="paragraph" w:styleId="6">
    <w:name w:val="heading 4"/>
    <w:basedOn w:val="1"/>
    <w:next w:val="1"/>
    <w:autoRedefine/>
    <w:unhideWhenUsed/>
    <w:qFormat/>
    <w:uiPriority w:val="0"/>
    <w:pPr>
      <w:keepNext/>
      <w:keepLines/>
      <w:numPr>
        <w:ilvl w:val="3"/>
        <w:numId w:val="1"/>
      </w:numPr>
      <w:ind w:firstLine="0" w:firstLineChars="0"/>
      <w:jc w:val="left"/>
      <w:outlineLvl w:val="3"/>
    </w:pPr>
    <w:rPr>
      <w:rFonts w:ascii="Arial" w:hAnsi="Arial" w:cs="Times New Roman"/>
      <w:szCs w:val="24"/>
    </w:rPr>
  </w:style>
  <w:style w:type="paragraph" w:styleId="7">
    <w:name w:val="heading 5"/>
    <w:basedOn w:val="1"/>
    <w:next w:val="1"/>
    <w:autoRedefine/>
    <w:unhideWhenUsed/>
    <w:qFormat/>
    <w:uiPriority w:val="0"/>
    <w:pPr>
      <w:keepNext/>
      <w:keepLines/>
      <w:numPr>
        <w:ilvl w:val="4"/>
        <w:numId w:val="1"/>
      </w:numPr>
      <w:spacing w:beforeLines="150" w:afterLines="50" w:line="288" w:lineRule="auto"/>
      <w:ind w:firstLine="0" w:firstLineChars="0"/>
      <w:outlineLvl w:val="4"/>
    </w:pPr>
    <w:rPr>
      <w:rFonts w:ascii="Times New Roman" w:hAnsi="Times New Roman" w:cs="Times New Roman"/>
      <w:b/>
    </w:rPr>
  </w:style>
  <w:style w:type="paragraph" w:styleId="8">
    <w:name w:val="heading 6"/>
    <w:basedOn w:val="1"/>
    <w:next w:val="1"/>
    <w:autoRedefine/>
    <w:semiHidden/>
    <w:unhideWhenUsed/>
    <w:qFormat/>
    <w:uiPriority w:val="0"/>
    <w:pPr>
      <w:keepNext/>
      <w:keepLines/>
      <w:numPr>
        <w:ilvl w:val="5"/>
        <w:numId w:val="1"/>
      </w:numPr>
      <w:spacing w:line="288" w:lineRule="auto"/>
      <w:ind w:firstLine="0" w:firstLineChars="0"/>
      <w:jc w:val="left"/>
      <w:outlineLvl w:val="5"/>
    </w:pPr>
    <w:rPr>
      <w:rFonts w:ascii="Arial" w:hAnsi="Arial" w:eastAsia="黑体"/>
      <w:b/>
      <w:sz w:val="24"/>
      <w:szCs w:val="24"/>
    </w:rPr>
  </w:style>
  <w:style w:type="paragraph" w:styleId="9">
    <w:name w:val="heading 7"/>
    <w:basedOn w:val="1"/>
    <w:next w:val="1"/>
    <w:autoRedefine/>
    <w:semiHidden/>
    <w:unhideWhenUsed/>
    <w:qFormat/>
    <w:uiPriority w:val="0"/>
    <w:pPr>
      <w:keepNext/>
      <w:keepLines/>
      <w:numPr>
        <w:ilvl w:val="6"/>
        <w:numId w:val="1"/>
      </w:numPr>
      <w:spacing w:line="317" w:lineRule="auto"/>
      <w:ind w:firstLine="0" w:firstLineChars="0"/>
      <w:outlineLvl w:val="6"/>
    </w:pPr>
    <w:rPr>
      <w:b/>
      <w:sz w:val="24"/>
    </w:rPr>
  </w:style>
  <w:style w:type="paragraph" w:styleId="10">
    <w:name w:val="heading 8"/>
    <w:basedOn w:val="1"/>
    <w:next w:val="1"/>
    <w:autoRedefine/>
    <w:semiHidden/>
    <w:unhideWhenUsed/>
    <w:qFormat/>
    <w:uiPriority w:val="0"/>
    <w:pPr>
      <w:keepNext/>
      <w:keepLines/>
      <w:numPr>
        <w:ilvl w:val="7"/>
        <w:numId w:val="1"/>
      </w:numPr>
      <w:spacing w:line="317" w:lineRule="auto"/>
      <w:ind w:firstLine="0" w:firstLineChars="0"/>
      <w:outlineLvl w:val="7"/>
    </w:pPr>
    <w:rPr>
      <w:rFonts w:ascii="Arial" w:hAnsi="Arial" w:eastAsia="黑体"/>
      <w:sz w:val="24"/>
    </w:rPr>
  </w:style>
  <w:style w:type="paragraph" w:styleId="11">
    <w:name w:val="heading 9"/>
    <w:basedOn w:val="1"/>
    <w:next w:val="1"/>
    <w:autoRedefine/>
    <w:semiHidden/>
    <w:unhideWhenUsed/>
    <w:qFormat/>
    <w:uiPriority w:val="0"/>
    <w:pPr>
      <w:keepNext/>
      <w:keepLines/>
      <w:numPr>
        <w:ilvl w:val="8"/>
        <w:numId w:val="1"/>
      </w:numPr>
      <w:spacing w:line="317" w:lineRule="auto"/>
      <w:ind w:firstLine="0" w:firstLineChars="0"/>
      <w:outlineLvl w:val="8"/>
    </w:pPr>
    <w:rPr>
      <w:rFonts w:ascii="Arial" w:hAnsi="Arial" w:eastAsia="黑体"/>
      <w:sz w:val="21"/>
    </w:rPr>
  </w:style>
  <w:style w:type="character" w:default="1" w:styleId="19">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20"/>
    </w:pPr>
    <w:rPr>
      <w:rFonts w:ascii="Times New Roman" w:hAnsi="Times New Roman"/>
      <w:i/>
      <w:iCs/>
      <w:sz w:val="20"/>
    </w:rPr>
  </w:style>
  <w:style w:type="paragraph" w:styleId="12">
    <w:name w:val="annotation text"/>
    <w:basedOn w:val="1"/>
    <w:autoRedefine/>
    <w:qFormat/>
    <w:uiPriority w:val="0"/>
    <w:pPr>
      <w:jc w:val="left"/>
    </w:pPr>
  </w:style>
  <w:style w:type="paragraph" w:styleId="13">
    <w:name w:val="Body Text Indent"/>
    <w:basedOn w:val="1"/>
    <w:link w:val="30"/>
    <w:qFormat/>
    <w:uiPriority w:val="0"/>
    <w:pPr>
      <w:spacing w:after="120"/>
      <w:ind w:left="420" w:leftChars="200"/>
    </w:pPr>
  </w:style>
  <w:style w:type="paragraph" w:styleId="14">
    <w:name w:val="Balloon Text"/>
    <w:basedOn w:val="1"/>
    <w:link w:val="26"/>
    <w:autoRedefine/>
    <w:qFormat/>
    <w:uiPriority w:val="0"/>
    <w:pPr>
      <w:spacing w:line="240" w:lineRule="auto"/>
    </w:pPr>
    <w:rPr>
      <w:sz w:val="18"/>
      <w:szCs w:val="18"/>
    </w:rPr>
  </w:style>
  <w:style w:type="paragraph" w:styleId="15">
    <w:name w:val="footer"/>
    <w:basedOn w:val="1"/>
    <w:autoRedefine/>
    <w:qFormat/>
    <w:uiPriority w:val="0"/>
    <w:pPr>
      <w:tabs>
        <w:tab w:val="center" w:pos="4153"/>
        <w:tab w:val="right" w:pos="8306"/>
      </w:tabs>
      <w:jc w:val="left"/>
    </w:pPr>
    <w:rPr>
      <w:sz w:val="18"/>
    </w:rPr>
  </w:style>
  <w:style w:type="paragraph" w:styleId="1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pPr>
    <w:rPr>
      <w:rFonts w:ascii="Times New Roman" w:hAnsi="Times New Roman"/>
      <w:sz w:val="18"/>
    </w:rPr>
  </w:style>
  <w:style w:type="paragraph" w:styleId="17">
    <w:name w:val="Subtitle"/>
    <w:basedOn w:val="1"/>
    <w:next w:val="1"/>
    <w:autoRedefine/>
    <w:qFormat/>
    <w:uiPriority w:val="0"/>
    <w:pPr>
      <w:spacing w:line="700" w:lineRule="exact"/>
      <w:jc w:val="center"/>
      <w:outlineLvl w:val="1"/>
    </w:pPr>
    <w:rPr>
      <w:rFonts w:ascii="Arial" w:hAnsi="Arial" w:eastAsia="方正小标宋简体" w:cs="Arial"/>
      <w:b/>
      <w:bCs/>
      <w:kern w:val="28"/>
      <w:sz w:val="44"/>
      <w:szCs w:val="44"/>
    </w:rPr>
  </w:style>
  <w:style w:type="character" w:styleId="20">
    <w:name w:val="annotation reference"/>
    <w:basedOn w:val="19"/>
    <w:autoRedefine/>
    <w:qFormat/>
    <w:uiPriority w:val="0"/>
    <w:rPr>
      <w:sz w:val="21"/>
      <w:szCs w:val="21"/>
    </w:rPr>
  </w:style>
  <w:style w:type="paragraph" w:customStyle="1" w:styleId="21">
    <w:name w:val="表格"/>
    <w:basedOn w:val="22"/>
    <w:autoRedefine/>
    <w:qFormat/>
    <w:uiPriority w:val="0"/>
    <w:pPr>
      <w:ind w:left="0" w:leftChars="0" w:firstLine="0" w:firstLineChars="0"/>
    </w:pPr>
    <w:rPr>
      <w:rFonts w:ascii="Times New Roman" w:hAnsi="Times New Roman"/>
    </w:rPr>
  </w:style>
  <w:style w:type="paragraph" w:customStyle="1" w:styleId="22">
    <w:name w:val="Body Text Indent1"/>
    <w:basedOn w:val="1"/>
    <w:autoRedefine/>
    <w:qFormat/>
    <w:uiPriority w:val="0"/>
    <w:pPr>
      <w:ind w:left="420" w:leftChars="200"/>
    </w:pPr>
  </w:style>
  <w:style w:type="paragraph" w:customStyle="1" w:styleId="23">
    <w:name w:val="无连接标题"/>
    <w:basedOn w:val="1"/>
    <w:autoRedefine/>
    <w:qFormat/>
    <w:uiPriority w:val="0"/>
    <w:pPr>
      <w:autoSpaceDN w:val="0"/>
      <w:spacing w:line="288" w:lineRule="auto"/>
      <w:ind w:firstLine="0" w:firstLineChars="0"/>
      <w:jc w:val="center"/>
    </w:pPr>
    <w:rPr>
      <w:rFonts w:ascii="Times New Roman" w:hAnsi="Times New Roman" w:eastAsia="黑体" w:cs="Times New Roman"/>
      <w:szCs w:val="32"/>
    </w:rPr>
  </w:style>
  <w:style w:type="character" w:customStyle="1" w:styleId="24">
    <w:name w:val="font11"/>
    <w:basedOn w:val="19"/>
    <w:autoRedefine/>
    <w:qFormat/>
    <w:uiPriority w:val="0"/>
    <w:rPr>
      <w:rFonts w:hint="eastAsia" w:ascii="宋体" w:hAnsi="宋体" w:eastAsia="宋体" w:cs="宋体"/>
      <w:color w:val="FF0000"/>
      <w:sz w:val="20"/>
      <w:szCs w:val="20"/>
      <w:u w:val="none"/>
    </w:rPr>
  </w:style>
  <w:style w:type="paragraph" w:customStyle="1" w:styleId="25">
    <w:name w:val="Normal Indent1"/>
    <w:basedOn w:val="1"/>
    <w:next w:val="17"/>
    <w:autoRedefine/>
    <w:qFormat/>
    <w:uiPriority w:val="0"/>
    <w:pPr>
      <w:ind w:firstLine="420"/>
    </w:pPr>
    <w:rPr>
      <w:rFonts w:eastAsia="仿宋_GB2312"/>
      <w:sz w:val="30"/>
    </w:rPr>
  </w:style>
  <w:style w:type="character" w:customStyle="1" w:styleId="26">
    <w:name w:val="批注框文本 Char"/>
    <w:basedOn w:val="19"/>
    <w:link w:val="14"/>
    <w:autoRedefine/>
    <w:qFormat/>
    <w:uiPriority w:val="0"/>
    <w:rPr>
      <w:rFonts w:ascii="仿宋" w:hAnsi="仿宋" w:eastAsia="仿宋" w:cs="黑体"/>
      <w:kern w:val="2"/>
      <w:sz w:val="18"/>
      <w:szCs w:val="18"/>
    </w:rPr>
  </w:style>
  <w:style w:type="paragraph" w:customStyle="1" w:styleId="27">
    <w:name w:val="3级加粗标题"/>
    <w:basedOn w:val="1"/>
    <w:autoRedefine/>
    <w:qFormat/>
    <w:uiPriority w:val="0"/>
    <w:pPr>
      <w:outlineLvl w:val="2"/>
    </w:pPr>
    <w:rPr>
      <w:rFonts w:ascii="黑体" w:hAnsi="黑体" w:eastAsia="黑体"/>
      <w:b/>
    </w:rPr>
  </w:style>
  <w:style w:type="character" w:customStyle="1" w:styleId="28">
    <w:name w:val="标题 3 Char"/>
    <w:link w:val="5"/>
    <w:autoRedefine/>
    <w:qFormat/>
    <w:uiPriority w:val="0"/>
    <w:rPr>
      <w:rFonts w:ascii="Times New Roman" w:hAnsi="Times New Roman"/>
      <w:b/>
      <w:szCs w:val="28"/>
    </w:rPr>
  </w:style>
  <w:style w:type="paragraph" w:styleId="29">
    <w:name w:val="List Paragraph"/>
    <w:basedOn w:val="1"/>
    <w:autoRedefine/>
    <w:qFormat/>
    <w:uiPriority w:val="0"/>
    <w:pPr>
      <w:adjustRightInd/>
      <w:snapToGrid/>
      <w:spacing w:line="240" w:lineRule="auto"/>
      <w:ind w:firstLine="200"/>
    </w:pPr>
    <w:rPr>
      <w:rFonts w:ascii="Calibri" w:hAnsi="Calibri" w:eastAsia="宋体"/>
      <w:sz w:val="21"/>
    </w:rPr>
  </w:style>
  <w:style w:type="character" w:customStyle="1" w:styleId="30">
    <w:name w:val="正文文本缩进 Char"/>
    <w:basedOn w:val="19"/>
    <w:link w:val="13"/>
    <w:autoRedefine/>
    <w:qFormat/>
    <w:uiPriority w:val="0"/>
    <w:rPr>
      <w:rFonts w:ascii="仿宋" w:hAnsi="仿宋" w:eastAsia="仿宋" w:cs="黑体"/>
      <w:kern w:val="2"/>
      <w:sz w:val="32"/>
      <w:szCs w:val="22"/>
    </w:rPr>
  </w:style>
  <w:style w:type="character" w:customStyle="1" w:styleId="31">
    <w:name w:val="正文首行缩进 2 Char"/>
    <w:basedOn w:val="30"/>
    <w:autoRedefine/>
    <w:qFormat/>
    <w:uiPriority w:val="0"/>
    <w:rPr>
      <w:rFonts w:ascii="Calibri" w:hAnsi="Calibri"/>
      <w:sz w:val="24"/>
      <w:lang w:bidi="he-IL"/>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699742-4E42-4A3B-BC62-2C07ADCE0ADF}">
  <ds:schemaRefs/>
</ds:datastoreItem>
</file>

<file path=docProps/app.xml><?xml version="1.0" encoding="utf-8"?>
<Properties xmlns="http://schemas.openxmlformats.org/officeDocument/2006/extended-properties" xmlns:vt="http://schemas.openxmlformats.org/officeDocument/2006/docPropsVTypes">
  <Template>Normal</Template>
  <Pages>77</Pages>
  <Words>28191</Words>
  <Characters>30222</Characters>
  <Lines>283</Lines>
  <Paragraphs>79</Paragraphs>
  <TotalTime>207</TotalTime>
  <ScaleCrop>false</ScaleCrop>
  <LinksUpToDate>false</LinksUpToDate>
  <CharactersWithSpaces>30255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cp:lastModifiedBy>
  <cp:lastPrinted>2024-03-06T07:40:00Z</cp:lastPrinted>
  <dcterms:modified xsi:type="dcterms:W3CDTF">2024-12-19T02:35:22Z</dcterms:modified>
  <dc:title>附件3：</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2579782211CD4AFFAD5663B57C532843_13</vt:lpwstr>
  </property>
</Properties>
</file>