
<file path=[Content_Types].xml><?xml version="1.0" encoding="utf-8"?>
<Types xmlns="http://schemas.openxmlformats.org/package/2006/content-types">
  <Default Extension="xml" ContentType="application/xml"/>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114300" distR="114300" simplePos="0" relativeHeight="251665408"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950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9504;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二〇二三年九月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410</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：石家庄市统计局</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410</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：石家庄市统计局</w:t>
                      </w:r>
                    </w:p>
                  </w:txbxContent>
                </v:textbox>
              </v:shape>
            </w:pict>
          </mc:Fallback>
        </mc:AlternateContent>
      </w:r>
      <w:r>
        <mc:AlternateContent>
          <mc:Choice Requires="wpg">
            <w:drawing>
              <wp:anchor distT="0" distB="0" distL="114300" distR="114300" simplePos="0" relativeHeight="251667456"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0"/>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7456;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0"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4384"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4384;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pPr>
        <w:rPr>
          <w:rFonts w:ascii="黑体" w:hAnsi="黑体" w:eastAsia="黑体" w:cs="黑体"/>
          <w:b/>
          <w:bCs/>
          <w:sz w:val="32"/>
          <w:szCs w:val="36"/>
        </w:rPr>
      </w:pPr>
    </w:p>
    <w:p>
      <w:pPr>
        <w:rPr>
          <w:rFonts w:hint="eastAsia"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r>
        <w:rPr>
          <w:rFonts w:hint="eastAsia" w:ascii="黑体" w:hAnsi="黑体" w:eastAsia="黑体" w:cs="黑体"/>
          <w:b/>
          <w:bCs/>
          <w:sz w:val="72"/>
          <w:szCs w:val="96"/>
        </w:rPr>
        <w:t>2022年度部门决算公开文本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石家庄市统计局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hint="eastAsia" w:ascii="微软雅黑" w:hAnsi="微软雅黑" w:eastAsia="微软雅黑" w:cs="微软雅黑"/>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二三年九月</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3600"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72576"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石家庄市统计局为市政府工作部门，级别为正县级，主要职责有14项。</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(一) 组织领导和协调全市统计工作，确保统计数据真实、准确、完整、及时。</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(二) 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(三) 贯彻执行河北省国民经济核算制度，组织实施全市国民经济核算和民营经济统计工作；统一核算全市及各县（市、区）地区生产总值及派生产业增加值；组织实施投入产出调查和编表工作；编制全市资产负债表；整理、测算和提供国民经济核算资料，监督管理全市国民经济核算工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(四)拟订重大市情市力普查调查计划、方案，组织实施全市人口、经济、农业等重大普查调查，汇总、整理和提供有关市情市力方面的统计数据。</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五)组织实施全市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(六)组织实施县域经济发展、农业产业化、特色小镇、节能降耗、绿色发展、城镇化发展、妇女儿童监测、新产业新业态新商业模式（以下简称新经济）等统计监测，收集、整理和提供统计数据。</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(七)综合整理和提供财政、金融、旅游、交通运输、邮政、文化、教育、体育、卫生、社会保障、公用事业、对外经济、收入、价格等基本统计数据。</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八)组织各县（市、区）和各部门的经济、社会、科技、服务业统计调查，统一核定、管理、公布全市性基本统计资料，定期发布全市国民经济和社会发展情况的统计信息，组织建立统计信息共享制度和发布制度。</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(九)对国民经济、社会发展、科技进步和资源环境等情况进行统计分析、统计预测和统计监督，向市委、市政府及有关部门提供统计信息和咨询建议。</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(十一)负责全市统计信息化系统和统计数据库体系建设工作，管理全市统计数据库网络，组织全市统计信息化系统建设。</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二)协助管理县（市、区）统计部门领导班子；指导县（市、区）地方调查队业务工作；指导名录库建设、全面建成小康社会统计监测、社情民意调查等工作；监督管理全市中央统计经费和市财政提供的统计经费。</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(十四)完成市委、市政府和省统计局交办的其他任务。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从决算编报单位构成看，纳入2022年度本部门决算汇编范围的独立核算单位（以下简称“单位”）共1个。我部门</w:t>
      </w:r>
      <w:r>
        <w:rPr>
          <w:rFonts w:ascii="仿宋_GB2312" w:hAnsi="Calibri" w:eastAsia="仿宋_GB2312" w:cs="ArialUnicodeMS"/>
          <w:kern w:val="0"/>
          <w:sz w:val="32"/>
          <w:szCs w:val="32"/>
        </w:rPr>
        <w:t>无二级预算单位，因此，石家庄市统计局</w:t>
      </w:r>
      <w:r>
        <w:rPr>
          <w:rFonts w:hint="eastAsia" w:ascii="仿宋_GB2312" w:hAnsi="Calibri" w:eastAsia="仿宋_GB2312" w:cs="ArialUnicodeMS"/>
          <w:kern w:val="0"/>
          <w:sz w:val="32"/>
          <w:szCs w:val="32"/>
        </w:rPr>
        <w:t>2022年度</w:t>
      </w:r>
      <w:r>
        <w:rPr>
          <w:rFonts w:ascii="仿宋_GB2312" w:hAnsi="Calibri" w:eastAsia="仿宋_GB2312" w:cs="ArialUnicodeMS"/>
          <w:kern w:val="0"/>
          <w:sz w:val="32"/>
          <w:szCs w:val="32"/>
        </w:rPr>
        <w:t>部门决算即石家庄市统计局</w:t>
      </w:r>
      <w:r>
        <w:rPr>
          <w:rFonts w:hint="eastAsia" w:ascii="仿宋_GB2312" w:hAnsi="Calibri" w:eastAsia="仿宋_GB2312" w:cs="ArialUnicodeMS"/>
          <w:kern w:val="0"/>
          <w:sz w:val="32"/>
          <w:szCs w:val="32"/>
        </w:rPr>
        <w:t>本级2022年度决算</w:t>
      </w:r>
      <w:r>
        <w:rPr>
          <w:rFonts w:ascii="仿宋_GB2312" w:hAnsi="Calibri" w:eastAsia="仿宋_GB2312" w:cs="ArialUnicodeMS"/>
          <w:kern w:val="0"/>
          <w:sz w:val="32"/>
          <w:szCs w:val="32"/>
        </w:rPr>
        <w:t>。</w:t>
      </w:r>
      <w:r>
        <w:rPr>
          <w:rFonts w:hint="eastAsia" w:ascii="仿宋_GB2312" w:hAnsi="Calibri" w:eastAsia="仿宋_GB2312" w:cs="ArialUnicodeMS"/>
          <w:kern w:val="0"/>
          <w:sz w:val="32"/>
          <w:szCs w:val="32"/>
        </w:rPr>
        <w:t>具体情况如下：</w:t>
      </w:r>
    </w:p>
    <w:p>
      <w:pPr>
        <w:spacing w:line="580" w:lineRule="exact"/>
        <w:ind w:firstLine="640" w:firstLineChars="200"/>
        <w:rPr>
          <w:rFonts w:ascii="仿宋_GB2312" w:hAnsi="Calibri" w:eastAsia="仿宋_GB2312" w:cs="ArialUnicodeMS"/>
          <w:kern w:val="0"/>
          <w:sz w:val="32"/>
          <w:szCs w:val="32"/>
        </w:rPr>
      </w:pPr>
    </w:p>
    <w:tbl>
      <w:tblPr>
        <w:tblStyle w:val="6"/>
        <w:tblpPr w:leftFromText="180" w:rightFromText="180" w:vertAnchor="text" w:horzAnchor="page" w:tblpXSpec="center" w:tblpY="10"/>
        <w:tblOverlap w:val="never"/>
        <w:tblW w:w="96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01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101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sz w:val="32"/>
                <w:szCs w:val="32"/>
              </w:rPr>
              <w:t>石家庄市统计局</w:t>
            </w:r>
          </w:p>
        </w:tc>
        <w:tc>
          <w:tcPr>
            <w:tcW w:w="2445" w:type="dxa"/>
          </w:tcPr>
          <w:p>
            <w:pPr>
              <w:spacing w:line="560" w:lineRule="exact"/>
              <w:jc w:val="center"/>
              <w:rPr>
                <w:rFonts w:ascii="仿宋_GB2312" w:hAnsi="Calibri" w:eastAsia="仿宋_GB2312" w:cs="ArialUnicodeMS"/>
                <w:kern w:val="0"/>
                <w:sz w:val="28"/>
                <w:szCs w:val="28"/>
              </w:rPr>
            </w:pPr>
            <w:r>
              <w:rPr>
                <w:rFonts w:hint="eastAsia"/>
                <w:sz w:val="32"/>
                <w:szCs w:val="32"/>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sz w:val="32"/>
                <w:szCs w:val="32"/>
              </w:rPr>
              <w:t>财政拨款</w:t>
            </w:r>
          </w:p>
        </w:tc>
      </w:tr>
    </w:tbl>
    <w:p>
      <w:r>
        <w:br w:type="page"/>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3360" behindDoc="0" locked="0" layoutInCell="1" allowOverlap="1">
            <wp:simplePos x="0" y="0"/>
            <wp:positionH relativeFrom="column">
              <wp:posOffset>142875</wp:posOffset>
            </wp:positionH>
            <wp:positionV relativeFrom="margin">
              <wp:posOffset>2298700</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2022年度部门决算</w:t>
      </w:r>
    </w:p>
    <w:p/>
    <w:p>
      <w:pPr>
        <w:ind w:firstLine="424" w:firstLineChars="202"/>
      </w:pPr>
      <w:r>
        <w:drawing>
          <wp:inline distT="0" distB="0" distL="0" distR="0">
            <wp:extent cx="6286500" cy="84201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286500" cy="8420100"/>
                    </a:xfrm>
                    <a:prstGeom prst="rect">
                      <a:avLst/>
                    </a:prstGeom>
                    <a:noFill/>
                  </pic:spPr>
                </pic:pic>
              </a:graphicData>
            </a:graphic>
          </wp:inline>
        </w:drawing>
      </w:r>
      <w:r>
        <w:br w:type="page"/>
      </w:r>
    </w:p>
    <w:p>
      <w:pPr>
        <w:ind w:firstLine="424" w:firstLineChars="202"/>
      </w:pPr>
      <w:r>
        <w:drawing>
          <wp:inline distT="0" distB="0" distL="0" distR="0">
            <wp:extent cx="6276975" cy="8167370"/>
            <wp:effectExtent l="0" t="0" r="0" b="508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6279341" cy="8170717"/>
                    </a:xfrm>
                    <a:prstGeom prst="rect">
                      <a:avLst/>
                    </a:prstGeom>
                    <a:noFill/>
                  </pic:spPr>
                </pic:pic>
              </a:graphicData>
            </a:graphic>
          </wp:inline>
        </w:drawing>
      </w:r>
      <w:r>
        <w:br w:type="page"/>
      </w:r>
    </w:p>
    <w:p>
      <w:pPr>
        <w:sectPr>
          <w:pgSz w:w="11906" w:h="16838"/>
          <w:pgMar w:top="567" w:right="567" w:bottom="567" w:left="567" w:header="851" w:footer="992" w:gutter="0"/>
          <w:cols w:space="0" w:num="1"/>
          <w:docGrid w:type="lines" w:linePitch="312" w:charSpace="0"/>
        </w:sectPr>
      </w:pPr>
    </w:p>
    <w:p>
      <w:pPr>
        <w:ind w:firstLine="425" w:firstLineChars="133"/>
      </w:pPr>
      <w:r>
        <w:rPr>
          <w:rFonts w:ascii="华文中宋" w:hAnsi="华文中宋" w:eastAsia="华文中宋" w:cs="华文中宋"/>
          <w:color w:val="000000"/>
          <w:kern w:val="0"/>
          <w:sz w:val="32"/>
          <w:szCs w:val="32"/>
        </w:rPr>
        <w:drawing>
          <wp:inline distT="0" distB="0" distL="0" distR="0">
            <wp:extent cx="6343650" cy="8492490"/>
            <wp:effectExtent l="0" t="0" r="0" b="381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6343650" cy="8492490"/>
                    </a:xfrm>
                    <a:prstGeom prst="rect">
                      <a:avLst/>
                    </a:prstGeom>
                    <a:noFill/>
                  </pic:spPr>
                </pic:pic>
              </a:graphicData>
            </a:graphic>
          </wp:inline>
        </w:drawing>
      </w:r>
      <w:r>
        <w:br w:type="page"/>
      </w:r>
    </w:p>
    <w:p>
      <w:pPr>
        <w:sectPr>
          <w:pgSz w:w="11906" w:h="16838"/>
          <w:pgMar w:top="567" w:right="567" w:bottom="567" w:left="567" w:header="851" w:footer="992" w:gutter="0"/>
          <w:cols w:space="0" w:num="1"/>
          <w:docGrid w:type="lines" w:linePitch="312" w:charSpace="0"/>
        </w:sectPr>
      </w:pPr>
    </w:p>
    <w:p>
      <w:pPr>
        <w:ind w:firstLine="424" w:firstLineChars="202"/>
      </w:pPr>
      <w:r>
        <w:drawing>
          <wp:inline distT="0" distB="0" distL="0" distR="0">
            <wp:extent cx="6145530" cy="8248650"/>
            <wp:effectExtent l="0" t="0" r="762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145530" cy="8248650"/>
                    </a:xfrm>
                    <a:prstGeom prst="rect">
                      <a:avLst/>
                    </a:prstGeom>
                    <a:noFill/>
                  </pic:spPr>
                </pic:pic>
              </a:graphicData>
            </a:graphic>
          </wp:inline>
        </w:drawing>
      </w:r>
      <w:r>
        <w:br w:type="page"/>
      </w:r>
    </w:p>
    <w:p>
      <w:pPr>
        <w:ind w:firstLine="424" w:firstLineChars="202"/>
      </w:pPr>
      <w:r>
        <w:drawing>
          <wp:inline distT="0" distB="0" distL="0" distR="0">
            <wp:extent cx="6127115" cy="7084060"/>
            <wp:effectExtent l="0" t="0" r="6985" b="254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6127115" cy="7084060"/>
                    </a:xfrm>
                    <a:prstGeom prst="rect">
                      <a:avLst/>
                    </a:prstGeom>
                    <a:noFill/>
                  </pic:spPr>
                </pic:pic>
              </a:graphicData>
            </a:graphic>
          </wp:inline>
        </w:drawing>
      </w:r>
      <w:r>
        <w:br w:type="page"/>
      </w:r>
    </w:p>
    <w:p>
      <w:pPr>
        <w:sectPr>
          <w:pgSz w:w="11906" w:h="16838"/>
          <w:pgMar w:top="567" w:right="567" w:bottom="567" w:left="567" w:header="851" w:footer="992" w:gutter="0"/>
          <w:cols w:space="0" w:num="1"/>
          <w:docGrid w:type="lines" w:linePitch="312" w:charSpace="0"/>
        </w:sectPr>
      </w:pPr>
    </w:p>
    <w:p>
      <w:pPr>
        <w:ind w:firstLine="424" w:firstLineChars="202"/>
      </w:pPr>
      <w:r>
        <w:drawing>
          <wp:inline distT="0" distB="0" distL="0" distR="0">
            <wp:extent cx="6248400" cy="7651115"/>
            <wp:effectExtent l="0" t="0" r="0" b="698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6248400" cy="7651115"/>
                    </a:xfrm>
                    <a:prstGeom prst="rect">
                      <a:avLst/>
                    </a:prstGeom>
                    <a:noFill/>
                  </pic:spPr>
                </pic:pic>
              </a:graphicData>
            </a:graphic>
          </wp:inline>
        </w:drawing>
      </w:r>
      <w:r>
        <w:br w:type="page"/>
      </w:r>
    </w:p>
    <w:p>
      <w:pPr>
        <w:sectPr>
          <w:pgSz w:w="11906" w:h="16838"/>
          <w:pgMar w:top="567" w:right="567" w:bottom="567" w:left="567" w:header="851" w:footer="992" w:gutter="0"/>
          <w:cols w:space="0" w:num="1"/>
          <w:docGrid w:type="lines" w:linePitch="312" w:charSpace="0"/>
        </w:sectPr>
      </w:pPr>
    </w:p>
    <w:tbl>
      <w:tblPr>
        <w:tblStyle w:val="6"/>
        <w:tblW w:w="9510" w:type="dxa"/>
        <w:jc w:val="center"/>
        <w:tblLayout w:type="autofit"/>
        <w:tblCellMar>
          <w:top w:w="0" w:type="dxa"/>
          <w:left w:w="0" w:type="dxa"/>
          <w:bottom w:w="0" w:type="dxa"/>
          <w:right w:w="0" w:type="dxa"/>
        </w:tblCellMar>
      </w:tblPr>
      <w:tblGrid>
        <w:gridCol w:w="1830"/>
        <w:gridCol w:w="36"/>
        <w:gridCol w:w="36"/>
        <w:gridCol w:w="910"/>
        <w:gridCol w:w="1145"/>
        <w:gridCol w:w="1145"/>
        <w:gridCol w:w="1145"/>
        <w:gridCol w:w="1145"/>
        <w:gridCol w:w="1100"/>
        <w:gridCol w:w="1018"/>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18"/>
                <w:szCs w:val="18"/>
              </w:rPr>
              <w:t>部门：石家庄市</w:t>
            </w:r>
            <w:r>
              <w:rPr>
                <w:rFonts w:ascii="宋体" w:hAnsi="宋体" w:eastAsia="宋体" w:cs="宋体"/>
                <w:color w:val="000000"/>
                <w:kern w:val="0"/>
                <w:sz w:val="18"/>
                <w:szCs w:val="18"/>
              </w:rPr>
              <w:t>统计局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ind w:firstLine="100" w:firstLineChars="50"/>
              <w:rPr>
                <w:rFonts w:ascii="Arial" w:hAnsi="Arial" w:cs="Arial"/>
                <w:color w:val="000000"/>
                <w:sz w:val="20"/>
                <w:szCs w:val="20"/>
              </w:rPr>
            </w:pPr>
            <w:r>
              <w:rPr>
                <w:rFonts w:hint="eastAsia" w:ascii="Arial" w:hAnsi="Arial" w:cs="Arial"/>
                <w:color w:val="000000"/>
                <w:sz w:val="20"/>
                <w:szCs w:val="20"/>
              </w:rPr>
              <w:t>2022年度</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39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0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9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科目代码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9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9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宋体"/>
        </w:rPr>
      </w:pPr>
      <w:r>
        <w:rPr>
          <w:rFonts w:hint="eastAsia" w:ascii="宋体" w:hAnsi="宋体" w:eastAsia="宋体" w:cs="宋体"/>
        </w:rPr>
        <w:t xml:space="preserve">       注：本表反映部门（或单位）本年度政府性基金预算财政拨款收入、支出及结转和结余情况。</w:t>
      </w:r>
    </w:p>
    <w:p>
      <w:pPr>
        <w:rPr>
          <w:rFonts w:ascii="宋体" w:hAnsi="宋体" w:eastAsia="宋体" w:cs="宋体"/>
        </w:rPr>
      </w:pPr>
      <w:r>
        <w:rPr>
          <w:rFonts w:hint="eastAsia" w:ascii="宋体" w:hAnsi="宋体" w:eastAsia="宋体" w:cs="宋体"/>
        </w:rPr>
        <w:t xml:space="preserve">       本部门本年度无相关收入（或支出、收支及结转结余等）情况，按要求空表列示。</w:t>
      </w:r>
    </w:p>
    <w:p>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720" w:hRule="atLeast"/>
        </w:trPr>
        <w:tc>
          <w:tcPr>
            <w:tcW w:w="10422" w:type="dxa"/>
            <w:gridSpan w:val="9"/>
            <w:shd w:val="clear" w:color="auto" w:fill="auto"/>
            <w:vAlign w:val="center"/>
          </w:tcPr>
          <w:p>
            <w:pP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注：本表反映部门本年度国有资本经营预算财政拨款支出情况。</w:t>
            </w:r>
          </w:p>
          <w:p>
            <w:pPr>
              <w:rPr>
                <w:rFonts w:ascii="宋体" w:hAnsi="宋体" w:eastAsia="宋体" w:cs="宋体"/>
                <w:color w:val="000000"/>
                <w:sz w:val="24"/>
              </w:rPr>
            </w:pPr>
            <w:r>
              <w:rPr>
                <w:rFonts w:hint="eastAsia" w:ascii="宋体" w:hAnsi="宋体" w:eastAsia="宋体" w:cs="宋体"/>
              </w:rPr>
              <w:t>本部门本年度无相关收入（或支出、收支及结转结余等）情况，按要求空表列示。</w:t>
            </w:r>
          </w:p>
        </w:tc>
      </w:tr>
    </w:tbl>
    <w:p>
      <w:pPr>
        <w:sectPr>
          <w:pgSz w:w="11906" w:h="16838"/>
          <w:pgMar w:top="567" w:right="567" w:bottom="567" w:left="567" w:header="851" w:footer="992" w:gutter="0"/>
          <w:cols w:space="0" w:num="1"/>
          <w:docGrid w:type="lines" w:linePitch="312" w:charSpace="0"/>
        </w:sect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pPr>
            <w:r>
              <w:rPr>
                <w:rFonts w:hint="eastAsia"/>
              </w:rPr>
              <w:t xml:space="preserve"> </w:t>
            </w:r>
            <w:r>
              <w:br w:type="page"/>
            </w:r>
            <w:r>
              <w:rPr>
                <w:rFonts w:hint="eastAsia" w:ascii="黑体" w:hAnsi="宋体" w:eastAsia="黑体" w:cs="黑体"/>
                <w:color w:val="000000"/>
                <w:kern w:val="0"/>
                <w:sz w:val="32"/>
                <w:szCs w:val="32"/>
              </w:rPr>
              <w:t>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部门：石家庄市统计局</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2022年度</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56.56</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54.50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36.5</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18.00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2.06</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39.48</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39.41</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36.5</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2.91</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 xml:space="preserve">       0.07</w:t>
            </w:r>
          </w:p>
        </w:tc>
      </w:tr>
    </w:tbl>
    <w:p>
      <w:r>
        <w:rPr>
          <w:rFonts w:hint="eastAsia" w:ascii="宋体" w:hAnsi="宋体" w:eastAsia="宋体" w:cs="宋体"/>
        </w:rPr>
        <w:t>注：本表反映部门本年度财政拨款“三公”经费支出预决算情况。其中：预算数为“三公”经费全年预算数，反映按规定程序调整后的预算数；决算数是包括当年财政拨款和以前年度结转资金安排的实际支出。</w:t>
      </w:r>
      <w:r>
        <w:tab/>
      </w:r>
      <w:r>
        <w:tab/>
      </w:r>
      <w:r>
        <w:tab/>
      </w:r>
      <w:r>
        <w:tab/>
      </w:r>
      <w:r>
        <w:tab/>
      </w:r>
      <w:r>
        <w:tab/>
      </w:r>
      <w:r>
        <w:tab/>
      </w:r>
      <w:r>
        <w:tab/>
      </w:r>
      <w:r>
        <w:tab/>
      </w:r>
      <w:r>
        <w:tab/>
      </w:r>
      <w:r>
        <w:br w:type="page"/>
      </w:r>
    </w:p>
    <w:p>
      <w:pPr>
        <w:widowControl/>
        <w:spacing w:after="160" w:line="580" w:lineRule="exact"/>
        <w:rPr>
          <w:rFonts w:eastAsia="黑体"/>
          <w:sz w:val="32"/>
          <w:szCs w:val="32"/>
        </w:rPr>
      </w:pPr>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68480" behindDoc="0" locked="0" layoutInCell="1" allowOverlap="1">
            <wp:simplePos x="0" y="0"/>
            <wp:positionH relativeFrom="column">
              <wp:posOffset>-194945</wp:posOffset>
            </wp:positionH>
            <wp:positionV relativeFrom="margin">
              <wp:posOffset>1868170</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21"/>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第三部分 2022年度部门决算情况说明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14:textOutline w14:w="9525" w14:cap="rnd" w14:cmpd="sng" w14:algn="ctr">
            <w14:solidFill>
              <w14:schemeClr w14:val="tx1">
                <w14:tint w14:val="75000"/>
              </w14:schemeClr>
            </w14:solidFill>
            <w14:prstDash w14:val="solid"/>
            <w14:bevel/>
          </w14:textOutline>
        </w:rPr>
      </w:pPr>
      <w:r>
        <w:rPr>
          <w:rFonts w:hint="eastAsia" w:ascii="仿宋_GB2312" w:hAnsi="Times New Roman" w:eastAsia="仿宋_GB2312" w:cs="DengXian-Regular"/>
          <w:sz w:val="32"/>
          <w:szCs w:val="32"/>
        </w:rPr>
        <w:t>本部门2022年度收、支总计（含结转和结余）4438.99万元。与2021年度决算相比，收支各增加962.33万元，增长27.7%，主要原因是人员增资、补发基础绩效奖</w:t>
      </w:r>
      <w:r>
        <w:rPr>
          <w:rFonts w:ascii="仿宋_GB2312" w:hAnsi="Times New Roman" w:eastAsia="仿宋_GB2312" w:cs="DengXian-Regular"/>
          <w:sz w:val="32"/>
          <w:szCs w:val="32"/>
        </w:rPr>
        <w:t>、社保及公积金基数调整等导致</w:t>
      </w:r>
      <w:r>
        <w:rPr>
          <w:rFonts w:hint="eastAsia" w:ascii="仿宋_GB2312" w:hAnsi="Times New Roman" w:eastAsia="仿宋_GB2312" w:cs="DengXian-Regular"/>
          <w:sz w:val="32"/>
          <w:szCs w:val="32"/>
        </w:rPr>
        <w:t>经费增加1190.71万元，公用经费减少19.66万元，项目支出减少208.72万元。</w:t>
      </w:r>
    </w:p>
    <w:p>
      <w:pPr>
        <w:adjustRightInd w:val="0"/>
        <w:snapToGrid w:val="0"/>
        <w:spacing w:line="580" w:lineRule="exact"/>
        <w:ind w:firstLine="640" w:firstLineChars="200"/>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0528" behindDoc="1" locked="0" layoutInCell="1" allowOverlap="1">
            <wp:simplePos x="0" y="0"/>
            <wp:positionH relativeFrom="column">
              <wp:posOffset>374650</wp:posOffset>
            </wp:positionH>
            <wp:positionV relativeFrom="paragraph">
              <wp:posOffset>305435</wp:posOffset>
            </wp:positionV>
            <wp:extent cx="4963160" cy="2927350"/>
            <wp:effectExtent l="0" t="0" r="8890" b="6350"/>
            <wp:wrapTight wrapText="bothSides">
              <wp:wrapPolygon>
                <wp:start x="0" y="0"/>
                <wp:lineTo x="0" y="21506"/>
                <wp:lineTo x="21556" y="21506"/>
                <wp:lineTo x="21556" y="0"/>
                <wp:lineTo x="0" y="0"/>
              </wp:wrapPolygon>
            </wp:wrapTight>
            <wp:docPr id="29"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p>
    <w:p>
      <w:pPr>
        <w:adjustRightInd w:val="0"/>
        <w:snapToGrid w:val="0"/>
        <w:spacing w:line="580" w:lineRule="exact"/>
        <w:ind w:firstLine="640" w:firstLineChars="200"/>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2021-2022年收支总计对比情况（图1）</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utoSpaceDE w:val="0"/>
        <w:autoSpaceDN w:val="0"/>
        <w:adjustRightInd w:val="0"/>
        <w:ind w:left="200" w:firstLine="640" w:firstLineChars="200"/>
        <w:jc w:val="left"/>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本部门2022年度收入合计3773.98万元，其中：财政拨款收入3737.33万元，占99%；事业收入0万元，占0%；经营收入0万元，占0%；其他收入36.65万元，占1%</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1552" behindDoc="1" locked="0" layoutInCell="1" allowOverlap="1">
            <wp:simplePos x="0" y="0"/>
            <wp:positionH relativeFrom="column">
              <wp:posOffset>422275</wp:posOffset>
            </wp:positionH>
            <wp:positionV relativeFrom="paragraph">
              <wp:posOffset>153670</wp:posOffset>
            </wp:positionV>
            <wp:extent cx="5059680" cy="2695575"/>
            <wp:effectExtent l="19050" t="0" r="26670" b="0"/>
            <wp:wrapTight wrapText="bothSides">
              <wp:wrapPolygon>
                <wp:start x="-81" y="0"/>
                <wp:lineTo x="-81" y="21524"/>
                <wp:lineTo x="21714" y="21524"/>
                <wp:lineTo x="21714" y="0"/>
                <wp:lineTo x="-81" y="0"/>
              </wp:wrapPolygon>
            </wp:wrapTight>
            <wp:docPr id="1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adjustRightInd w:val="0"/>
        <w:snapToGrid w:val="0"/>
        <w:spacing w:line="580" w:lineRule="exact"/>
        <w:ind w:firstLine="640" w:firstLineChars="200"/>
        <w:jc w:val="center"/>
        <w:rPr>
          <w:rFonts w:ascii="仿宋_GB2312" w:hAnsi="Times New Roman" w:eastAsia="仿宋_GB2312" w:cs="DengXian-Regular"/>
          <w:sz w:val="32"/>
          <w:szCs w:val="32"/>
        </w:rPr>
      </w:pPr>
      <w:r>
        <w:rPr>
          <w:rFonts w:ascii="仿宋_GB2312" w:hAnsi="Times New Roman" w:eastAsia="仿宋_GB2312" w:cs="DengXian-Regular"/>
          <w:sz w:val="32"/>
          <w:szCs w:val="32"/>
        </w:rPr>
        <w:t>图2：收入决算构成情况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三、支出决算情况说明</w:t>
      </w:r>
    </w:p>
    <w:p>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4624" behindDoc="1" locked="0" layoutInCell="1" allowOverlap="1">
            <wp:simplePos x="0" y="0"/>
            <wp:positionH relativeFrom="column">
              <wp:posOffset>210820</wp:posOffset>
            </wp:positionH>
            <wp:positionV relativeFrom="paragraph">
              <wp:posOffset>1475740</wp:posOffset>
            </wp:positionV>
            <wp:extent cx="5344160" cy="2806700"/>
            <wp:effectExtent l="19050" t="0" r="27940" b="0"/>
            <wp:wrapTight wrapText="bothSides">
              <wp:wrapPolygon>
                <wp:start x="-77" y="0"/>
                <wp:lineTo x="-77" y="21551"/>
                <wp:lineTo x="21713" y="21551"/>
                <wp:lineTo x="21713" y="0"/>
                <wp:lineTo x="-77" y="0"/>
              </wp:wrapPolygon>
            </wp:wrapTight>
            <wp:docPr id="2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Pr>
          <w:rFonts w:hint="eastAsia" w:ascii="仿宋_GB2312" w:hAnsi="Times New Roman" w:eastAsia="仿宋_GB2312" w:cs="DengXian-Regular"/>
          <w:sz w:val="32"/>
          <w:szCs w:val="32"/>
        </w:rPr>
        <w:t>本部门2022年度支出合计4338.84万元，其中：基本支出3904.71万元，占89.99%；项目支出434.13万元，占10.01%；经营支出0万元，占0%；对附属单位补助支出0万元，占0</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w:t>
      </w:r>
    </w:p>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ascii="仿宋_GB2312" w:hAnsi="Times New Roman" w:eastAsia="仿宋_GB2312" w:cs="Wingdings"/>
          <w:sz w:val="28"/>
          <w:szCs w:val="28"/>
        </w:rPr>
        <w:t>3</w:t>
      </w:r>
      <w:r>
        <w:rPr>
          <w:rFonts w:hint="eastAsia" w:ascii="仿宋_GB2312" w:hAnsi="Times New Roman" w:eastAsia="仿宋_GB2312" w:cs="Wingdings"/>
          <w:sz w:val="28"/>
          <w:szCs w:val="28"/>
        </w:rPr>
        <w:t>：支出决算构成情况（按支出性质）</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财政拨款本年收入3737.33万元,比2021年度增加292.04万元，增长8.5%，主要是人员增资475.42万元，绩效工资17.80万元，离休费17.95万元，公用经费减少19.66万元，项目支出减少208.72万元；本年支出4302.19万元，增加1513.61万元，增长54.3%，主要是人员经费结转665.01万元，基础绩效奖61.09万元，基本工资635.48万元。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3737.33万元，比上年增加292.04万元；主要是人员增资475.42万元，绩效工资17.80万元，离休费17.95万元，公用经费减少19.66万元，项目支出减少208.72万元；本年支出4302.19万元，比上年增加1513.61万元，增长54.3%，主要是人员经费结转665.01万元，基础绩效奖61.09万元，基本工资635.48万元。</w:t>
      </w:r>
    </w:p>
    <w:p>
      <w:pPr>
        <w:snapToGrid w:val="0"/>
        <w:spacing w:line="580" w:lineRule="exact"/>
        <w:rPr>
          <w:rFonts w:ascii="仿宋_GB2312" w:hAnsi="Times New Roman" w:eastAsia="仿宋_GB2312" w:cs="DengXian-Regular"/>
          <w:sz w:val="32"/>
          <w:szCs w:val="32"/>
        </w:rPr>
      </w:pPr>
    </w:p>
    <w:p>
      <w:pPr>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6672" behindDoc="1" locked="0" layoutInCell="1" allowOverlap="1">
            <wp:simplePos x="0" y="0"/>
            <wp:positionH relativeFrom="column">
              <wp:posOffset>144145</wp:posOffset>
            </wp:positionH>
            <wp:positionV relativeFrom="paragraph">
              <wp:posOffset>594360</wp:posOffset>
            </wp:positionV>
            <wp:extent cx="5492115" cy="2886075"/>
            <wp:effectExtent l="19050" t="0" r="13335" b="0"/>
            <wp:wrapTight wrapText="bothSides">
              <wp:wrapPolygon>
                <wp:start x="-75" y="0"/>
                <wp:lineTo x="-75" y="21529"/>
                <wp:lineTo x="21652" y="21529"/>
                <wp:lineTo x="21652" y="0"/>
                <wp:lineTo x="-75" y="0"/>
              </wp:wrapPolygon>
            </wp:wrapTight>
            <wp:docPr id="24"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580" w:lineRule="exact"/>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t>图</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:2020-2021年度财政拨款收支情况表（单位：万元）</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3737.33万元，完成年初预算的109.36%,比年初预算增加319.73万元，决算数大于预算数主要原因是追加编制内租赁车辆回购经费项目36.5万元，基本工资增加195.16万元，津贴补助增加220.95万元；本年支出4302.19万元，完成年初预算的125.88%,比年初预算增加884.59万元，决算数大于预算数主要原因是上年</w:t>
      </w:r>
      <w:r>
        <w:rPr>
          <w:rFonts w:ascii="仿宋_GB2312" w:hAnsi="Times New Roman" w:eastAsia="仿宋_GB2312" w:cs="DengXian-Regular"/>
          <w:sz w:val="32"/>
          <w:szCs w:val="32"/>
        </w:rPr>
        <w:t>结转人员经费</w:t>
      </w:r>
      <w:r>
        <w:rPr>
          <w:rFonts w:hint="eastAsia" w:ascii="仿宋_GB2312" w:hAnsi="Times New Roman" w:eastAsia="仿宋_GB2312" w:cs="DengXian-Regular"/>
          <w:sz w:val="32"/>
          <w:szCs w:val="32"/>
        </w:rPr>
        <w:t>665.01万元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基本工资增加195.16万元。具体情况如下：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109.36%，比年初预算增加319.73万元，主要是追加编制内租赁车辆回购经费项目36.5万元，基本工资增加195.16万元，津贴补助增加220.95万元；支出完成年初预算125.88%，比年初预算增加884.59万元，主要是上年</w:t>
      </w:r>
      <w:r>
        <w:rPr>
          <w:rFonts w:ascii="仿宋_GB2312" w:hAnsi="Times New Roman" w:eastAsia="仿宋_GB2312" w:cs="DengXian-Regular"/>
          <w:sz w:val="32"/>
          <w:szCs w:val="32"/>
        </w:rPr>
        <w:t>结转人员经费</w:t>
      </w:r>
      <w:r>
        <w:rPr>
          <w:rFonts w:hint="eastAsia" w:ascii="仿宋_GB2312" w:hAnsi="Times New Roman" w:eastAsia="仿宋_GB2312" w:cs="DengXian-Regular"/>
          <w:sz w:val="32"/>
          <w:szCs w:val="32"/>
        </w:rPr>
        <w:t>665.01万元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基本工资增加195.16万元。</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77696" behindDoc="1" locked="0" layoutInCell="1" allowOverlap="1">
            <wp:simplePos x="0" y="0"/>
            <wp:positionH relativeFrom="column">
              <wp:posOffset>406400</wp:posOffset>
            </wp:positionH>
            <wp:positionV relativeFrom="paragraph">
              <wp:posOffset>190500</wp:posOffset>
            </wp:positionV>
            <wp:extent cx="5058410" cy="2941955"/>
            <wp:effectExtent l="19050" t="0" r="27940" b="0"/>
            <wp:wrapTight wrapText="bothSides">
              <wp:wrapPolygon>
                <wp:start x="-81" y="0"/>
                <wp:lineTo x="-81" y="21539"/>
                <wp:lineTo x="21719" y="21539"/>
                <wp:lineTo x="21719" y="0"/>
                <wp:lineTo x="-81" y="0"/>
              </wp:wrapPolygon>
            </wp:wrapTight>
            <wp:docPr id="30"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jc w:val="center"/>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 xml:space="preserve">   图</w:t>
      </w:r>
      <w:r>
        <w:rPr>
          <w:rFonts w:ascii="仿宋_GB2312" w:hAnsi="Times New Roman" w:eastAsia="仿宋_GB2312" w:cs="DengXian-Regular"/>
          <w:sz w:val="32"/>
          <w:szCs w:val="32"/>
        </w:rPr>
        <w:t>5</w:t>
      </w:r>
      <w:r>
        <w:rPr>
          <w:rFonts w:hint="eastAsia" w:ascii="仿宋_GB2312" w:hAnsi="Times New Roman" w:eastAsia="仿宋_GB2312" w:cs="DengXian-Regular"/>
          <w:sz w:val="32"/>
          <w:szCs w:val="32"/>
        </w:rPr>
        <w:t>:2022年度财政拨款预决算对比情况表（单位：万元）</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2022年度财政拨款支出4302.19万元，主要用于以下方面: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一般公共服务（类）支出3414.20万元，占79.4%，主要用于行政运行、</w:t>
      </w:r>
      <w:r>
        <w:rPr>
          <w:rFonts w:ascii="仿宋_GB2312" w:hAnsi="Times New Roman" w:eastAsia="仿宋_GB2312" w:cs="DengXian-Regular"/>
          <w:sz w:val="32"/>
          <w:szCs w:val="32"/>
        </w:rPr>
        <w:t>专项统计业务、统计管理、专项普查活动、统计抽样调查</w:t>
      </w:r>
      <w:r>
        <w:rPr>
          <w:rFonts w:hint="eastAsia" w:ascii="仿宋_GB2312" w:hAnsi="Times New Roman" w:eastAsia="仿宋_GB2312" w:cs="DengXian-Regular"/>
          <w:sz w:val="32"/>
          <w:szCs w:val="32"/>
        </w:rPr>
        <w:t>等支出；</w:t>
      </w:r>
      <w:r>
        <w:rPr>
          <w:rFonts w:hint="eastAsia" w:ascii="仿宋_GB2312" w:hAnsi="Times New Roman" w:eastAsia="仿宋_GB2312" w:cs="Wingdings"/>
          <w:sz w:val="32"/>
          <w:szCs w:val="32"/>
        </w:rPr>
        <w:t>卫生健康（类）支出213.10万元，占5%，</w:t>
      </w:r>
      <w:r>
        <w:rPr>
          <w:rFonts w:hint="eastAsia" w:ascii="仿宋_GB2312" w:hAnsi="Times New Roman" w:eastAsia="仿宋_GB2312" w:cs="DengXian-Regular"/>
          <w:sz w:val="32"/>
          <w:szCs w:val="32"/>
        </w:rPr>
        <w:t>主要用于干部职工</w:t>
      </w:r>
      <w:r>
        <w:rPr>
          <w:rFonts w:ascii="仿宋_GB2312" w:hAnsi="Times New Roman" w:eastAsia="仿宋_GB2312" w:cs="DengXian-Regular"/>
          <w:sz w:val="32"/>
          <w:szCs w:val="32"/>
        </w:rPr>
        <w:t>医保缴费支出</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社会保障和就业（类）支出408.61万元，占9.5%，</w:t>
      </w:r>
      <w:r>
        <w:rPr>
          <w:rFonts w:hint="eastAsia" w:ascii="仿宋_GB2312" w:hAnsi="Times New Roman" w:eastAsia="仿宋_GB2312" w:cs="DengXian-Regular"/>
          <w:sz w:val="32"/>
          <w:szCs w:val="32"/>
        </w:rPr>
        <w:t>主要用于干部职工社会保障缴费</w:t>
      </w:r>
      <w:r>
        <w:rPr>
          <w:rFonts w:ascii="仿宋_GB2312" w:hAnsi="Times New Roman" w:eastAsia="仿宋_GB2312" w:cs="DengXian-Regular"/>
          <w:sz w:val="32"/>
          <w:szCs w:val="32"/>
        </w:rPr>
        <w:t>、离退休金发放等支出</w:t>
      </w:r>
      <w:r>
        <w:rPr>
          <w:rFonts w:hint="eastAsia" w:ascii="仿宋_GB2312" w:hAnsi="Times New Roman" w:eastAsia="仿宋_GB2312" w:cs="Wingdings"/>
          <w:sz w:val="32"/>
          <w:szCs w:val="32"/>
        </w:rPr>
        <w:t>；住房保障（类）支出266.28万元，占6.2%，</w:t>
      </w:r>
      <w:r>
        <w:rPr>
          <w:rFonts w:hint="eastAsia" w:ascii="仿宋_GB2312" w:hAnsi="Times New Roman" w:eastAsia="仿宋_GB2312" w:cs="DengXian-Regular"/>
          <w:sz w:val="32"/>
          <w:szCs w:val="32"/>
        </w:rPr>
        <w:t>主要用于干部职工住房公积金</w:t>
      </w:r>
      <w:r>
        <w:rPr>
          <w:rFonts w:ascii="仿宋_GB2312" w:hAnsi="Times New Roman" w:eastAsia="仿宋_GB2312" w:cs="DengXian-Regular"/>
          <w:sz w:val="32"/>
          <w:szCs w:val="32"/>
        </w:rPr>
        <w:t>缴费支出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78720" behindDoc="1" locked="0" layoutInCell="1" allowOverlap="1">
            <wp:simplePos x="0" y="0"/>
            <wp:positionH relativeFrom="column">
              <wp:posOffset>318770</wp:posOffset>
            </wp:positionH>
            <wp:positionV relativeFrom="paragraph">
              <wp:posOffset>127000</wp:posOffset>
            </wp:positionV>
            <wp:extent cx="5492115" cy="3037205"/>
            <wp:effectExtent l="19050" t="0" r="13335" b="0"/>
            <wp:wrapTight wrapText="bothSides">
              <wp:wrapPolygon>
                <wp:start x="-75" y="0"/>
                <wp:lineTo x="-75" y="21541"/>
                <wp:lineTo x="21652" y="21541"/>
                <wp:lineTo x="21652" y="0"/>
                <wp:lineTo x="-75" y="0"/>
              </wp:wrapPolygon>
            </wp:wrapTight>
            <wp:docPr id="31"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jc w:val="center"/>
        <w:rPr>
          <w:rFonts w:ascii="仿宋_GB2312" w:hAnsi="Times New Roman" w:eastAsia="仿宋_GB2312" w:cs="DengXian-Regular"/>
          <w:sz w:val="32"/>
          <w:szCs w:val="32"/>
        </w:rPr>
      </w:pPr>
      <w:r>
        <w:rPr>
          <w:rFonts w:hint="eastAsia" w:ascii="仿宋_GB2312" w:hAnsi="Times New Roman" w:eastAsia="仿宋_GB2312" w:cs="Wingdings"/>
          <w:sz w:val="28"/>
          <w:szCs w:val="28"/>
        </w:rPr>
        <w:t>图</w:t>
      </w:r>
      <w:r>
        <w:rPr>
          <w:rFonts w:ascii="仿宋_GB2312" w:hAnsi="Times New Roman" w:eastAsia="仿宋_GB2312" w:cs="Wingdings"/>
          <w:sz w:val="28"/>
          <w:szCs w:val="28"/>
        </w:rPr>
        <w:t>6</w:t>
      </w:r>
      <w:r>
        <w:rPr>
          <w:rFonts w:hint="eastAsia" w:ascii="仿宋_GB2312" w:hAnsi="Times New Roman" w:eastAsia="仿宋_GB2312" w:cs="Wingdings"/>
          <w:sz w:val="28"/>
          <w:szCs w:val="28"/>
        </w:rPr>
        <w:t>：财政拨款支出决算结构（按功能分类）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2022年度财政拨款基本支出3904.71万元，其中：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3663.05万元，主要包括基本工资、津贴补贴、奖金、绩效工资、机关事业单位基本养老保险缴费、职业年金缴费、职工基本医疗保险缴费、住房公积金、其他工资福利支出、离休费、退休费、生活补助、其他对个人和家庭的补助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公用经费241.66万元，主要包括办公费、邮电费、差旅费、会议费、公务接待费、委托业务费、工会经费、福利费、公务用车运行维护费、其他交通费用、其他商品和服务支出、办公设备购置。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56.56万元，支出决算为39.48万元，完成预算的69.8%,较预算减少17.08万元，降低30.2%，主要是公务用车运行维护费减少15.09万元，公务接待费减少1.99万元；较2021年度决算增加32.64万元，增长477.2%，主要是回购3辆编制内租赁车辆费用36.5万元，公务接待费减少1.99万元。</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本部门2022年度因公出国（境）费支出预算为0万元，支出决算0万元，完成预算的0%。因公出国（境）费支出较预算增加0万元，因公出国（境）支出数与预算数持平；较上年增加0万元，因公出国（境）支出数与202</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年度决算数持平。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本部门2022年度公务用车购置及运行维护费预算为36.50万元，支出决算36.50万元，完成预算的100%，与预算持平；较上年增加36.50万元，主要是回购3辆编制内租赁车辆费用36.5万元。</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rPr>
        <w:t>36.50万元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本部门2022年度公务用车购置量3辆，发生“公务用车购置”经费支出36.50万元。公务用车购置费支出与预算</w:t>
      </w:r>
      <w:r>
        <w:rPr>
          <w:rFonts w:ascii="仿宋_GB2312" w:hAnsi="Times New Roman" w:eastAsia="仿宋_GB2312" w:cs="DengXian-Regular"/>
          <w:sz w:val="32"/>
          <w:szCs w:val="32"/>
        </w:rPr>
        <w:t>持平</w:t>
      </w:r>
      <w:r>
        <w:rPr>
          <w:rFonts w:hint="eastAsia" w:ascii="仿宋_GB2312" w:hAnsi="Times New Roman" w:eastAsia="仿宋_GB2312" w:cs="DengXian-Regular"/>
          <w:sz w:val="32"/>
          <w:szCs w:val="32"/>
        </w:rPr>
        <w:t>；较上年增加36.50万元，增长100%,主要是回购3辆编制内租赁车辆费用36.5万元。</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公务用车运行维护费支出2.91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本部门2022年度单位公务用车保有量6辆。公车运行维护费支出较预算减少15.09万元，降低83.8%,主要是公务用车加油及维修费用减少；较上年减少3.39万元，降低53.8%，主要是公务用车加油及维修费用减少。</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2.06万元，支出决算0.07万元，完成预算的3.40%。公务接待费支出较预算减少1.99万元，降低96.6%,主要是减少与省局及其他地市交流学习活动；较上年度减少0.47万元，降低87.03%,主要是减少与省局及其他地市交流学习活动。本年度共发生公务接待1批次、7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本部门2022年度机关运行经费支出241.66万元，比2021年度减少19.66万元，降低7.5%。主要原因是落实</w:t>
      </w:r>
      <w:r>
        <w:rPr>
          <w:rFonts w:ascii="仿宋_GB2312" w:hAnsi="Times New Roman" w:eastAsia="仿宋_GB2312" w:cs="DengXian-Regular"/>
          <w:sz w:val="32"/>
          <w:szCs w:val="32"/>
        </w:rPr>
        <w:t>过“</w:t>
      </w:r>
      <w:r>
        <w:rPr>
          <w:rFonts w:hint="eastAsia" w:ascii="仿宋_GB2312" w:hAnsi="Times New Roman" w:eastAsia="仿宋_GB2312" w:cs="DengXian-Regular"/>
          <w:sz w:val="32"/>
          <w:szCs w:val="32"/>
        </w:rPr>
        <w:t>紧日子</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的</w:t>
      </w:r>
      <w:r>
        <w:rPr>
          <w:rFonts w:ascii="仿宋_GB2312" w:hAnsi="Times New Roman" w:eastAsia="仿宋_GB2312" w:cs="DengXian-Regular"/>
          <w:sz w:val="32"/>
          <w:szCs w:val="32"/>
        </w:rPr>
        <w:t>要求，压减各项支出，</w:t>
      </w:r>
      <w:r>
        <w:rPr>
          <w:rFonts w:hint="eastAsia" w:ascii="仿宋_GB2312" w:hAnsi="Times New Roman" w:eastAsia="仿宋_GB2312" w:cs="DengXian-Regular"/>
          <w:sz w:val="32"/>
          <w:szCs w:val="32"/>
        </w:rPr>
        <w:t>办公费减少3.93万元，印刷费减少5.37万元，差旅费减少</w:t>
      </w:r>
      <w:r>
        <w:rPr>
          <w:rFonts w:ascii="仿宋_GB2312" w:hAnsi="Times New Roman" w:eastAsia="仿宋_GB2312" w:cs="DengXian-Regular"/>
          <w:sz w:val="32"/>
          <w:szCs w:val="32"/>
        </w:rPr>
        <w:t>3.37</w:t>
      </w:r>
      <w:r>
        <w:rPr>
          <w:rFonts w:hint="eastAsia" w:ascii="仿宋_GB2312" w:hAnsi="Times New Roman" w:eastAsia="仿宋_GB2312" w:cs="DengXian-Regular"/>
          <w:sz w:val="32"/>
          <w:szCs w:val="32"/>
        </w:rPr>
        <w:t>万元，公务用车运行维护费减少3.39万元。</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本部门2022年度政府采购支出总额131.36万元，从采购类型来看，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75.61</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55.76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130.25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99.15%，</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130.25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99.15</w:t>
      </w:r>
      <w:r>
        <w:rPr>
          <w:rFonts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截至2022年12月31日，本部门共有车辆6辆，比上年增加3辆，主要是回购机要通信应急用车1辆，老干部用车1辆，行政执法用车1辆。其中，副部（省）级及以上领导用车0辆，主要领导干部用车0辆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机要通信用车3辆，应急保障用车0辆，执法执勤用车0辆，特种专业技术用车0辆，离退休干部用车2辆，其他用车1辆，其他用车主要是行政执法用车；单位价值100万元以上设备（不含车辆）0台（套）。</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根据预算绩效管理要求，本部门组织对2022年度一般公共预算项目支出全面开展绩效自评，其中，项目14个，共涉及资金</w:t>
      </w: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color w:val="auto"/>
          <w:sz w:val="32"/>
          <w:szCs w:val="32"/>
          <w:lang w:val="en-US" w:eastAsia="zh-CN"/>
        </w:rPr>
        <w:t>7.48</w:t>
      </w:r>
      <w:r>
        <w:rPr>
          <w:rFonts w:hint="eastAsia" w:ascii="仿宋_GB2312" w:hAnsi="仿宋_GB2312" w:eastAsia="仿宋_GB2312" w:cs="仿宋_GB2312"/>
          <w:color w:val="auto"/>
          <w:sz w:val="32"/>
          <w:szCs w:val="32"/>
        </w:rPr>
        <w:t>万元，占一般公共预算项目支出总额的83.38%。具体为：“四下”企业补贴经费67.02万元，第七次全国人口普查经费10.88万元，高质量发展调查经费30万元，基层基础工作提升劳务费用34.28万元，视频会议系统改造项目3.119万元，统计数据质量核查经费100万元，统计专业职称考试考务费0万元，专项统计业务费</w:t>
      </w:r>
      <w:r>
        <w:rPr>
          <w:rFonts w:hint="eastAsia" w:ascii="仿宋_GB2312" w:hAnsi="仿宋_GB2312" w:eastAsia="仿宋_GB2312" w:cs="仿宋_GB2312"/>
          <w:color w:val="auto"/>
          <w:sz w:val="32"/>
          <w:szCs w:val="32"/>
          <w:lang w:val="en-US" w:eastAsia="zh-CN"/>
        </w:rPr>
        <w:t>37.06</w:t>
      </w:r>
      <w:r>
        <w:rPr>
          <w:rFonts w:hint="eastAsia" w:ascii="仿宋_GB2312" w:hAnsi="仿宋_GB2312" w:eastAsia="仿宋_GB2312" w:cs="仿宋_GB2312"/>
          <w:color w:val="auto"/>
          <w:sz w:val="32"/>
          <w:szCs w:val="32"/>
        </w:rPr>
        <w:t>万元，办公设备购置38.65万元，党组织活动经费6.99万元，公务用车租赁费6.12万元，文件资料印刷费21.</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万元，业务培训费5.66万元，编制内租赁车辆回购经费36.5万元。</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组织对“统计数据质量核查经费”1个项目开展了重点评价，涉及一般公共预算支出100万元，政府性基金预算支出0万元。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w:t>
      </w:r>
      <w:bookmarkStart w:id="0" w:name="_GoBack"/>
      <w:bookmarkEnd w:id="0"/>
      <w:r>
        <w:rPr>
          <w:rFonts w:hint="eastAsia" w:ascii="仿宋_GB2312" w:hAnsi="仿宋_GB2312" w:eastAsia="仿宋_GB2312" w:cs="仿宋_GB2312"/>
          <w:sz w:val="32"/>
          <w:szCs w:val="32"/>
        </w:rPr>
        <w:t>开中反映“四下”企业补贴、统计数据质量核查经费、基层基础工作提升劳务费用项目及高质量发展调查经费项目等4个项目绩效自评结果。</w:t>
      </w:r>
    </w:p>
    <w:p>
      <w:pPr>
        <w:adjustRightInd w:val="0"/>
        <w:snapToGrid w:val="0"/>
        <w:spacing w:line="580" w:lineRule="exact"/>
        <w:ind w:firstLine="480" w:firstLineChars="15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1）“四下”企业补贴项目自评综述：根据年初设定的绩效目标，该项目绩效自评得分为97分（绩效自评表附后，附表1）。全年预算数为78万元，执行数为67.02万元，完成预算的85.92%。项目绩效目标完成情况：完成规模以下工业、规模以下服务业、限额以下贸易企业、小微投资和建筑业企业专项调查，了解全市“四下”发展情况和动态。收集、整理“四下”统计数据，撰写统计分析报告，提供咨询建议，为各级领导、各部门和和社会提供统计服务。该项目绩效存在问题是预算项目绩效指标设置不够详尽，不够全面，主要原因是专业处室绩效意识有待提高、与财务沟通效果有待提高，下一步财务人员要与专业处室深入研究调查工作方案，合理、全面设置绩效指标。</w:t>
      </w:r>
    </w:p>
    <w:p>
      <w:pPr>
        <w:adjustRightInd w:val="0"/>
        <w:snapToGrid w:val="0"/>
        <w:spacing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（2）统计数据质量核查经费项目绩效自评综述：根据年初设定的绩效目标，该项目绩效自评得分为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分（绩效自评表附后，</w:t>
      </w:r>
      <w:r>
        <w:rPr>
          <w:rFonts w:ascii="仿宋_GB2312" w:hAnsi="仿宋_GB2312" w:eastAsia="仿宋_GB2312" w:cs="仿宋_GB2312"/>
          <w:sz w:val="32"/>
          <w:szCs w:val="32"/>
        </w:rPr>
        <w:t>附表</w:t>
      </w:r>
      <w:r>
        <w:rPr>
          <w:rFonts w:hint="eastAsia" w:ascii="仿宋_GB2312" w:hAnsi="仿宋_GB2312" w:eastAsia="仿宋_GB2312" w:cs="仿宋_GB2312"/>
          <w:sz w:val="32"/>
          <w:szCs w:val="32"/>
        </w:rPr>
        <w:t>2）。全年预算数为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100.0%</w:t>
      </w:r>
      <w:r>
        <w:rPr>
          <w:rFonts w:hint="eastAsia" w:ascii="仿宋_GB2312" w:hAnsi="仿宋_GB2312" w:eastAsia="仿宋_GB2312" w:cs="仿宋_GB2312"/>
          <w:sz w:val="32"/>
          <w:szCs w:val="32"/>
        </w:rPr>
        <w:t>。项目绩效目标完成情况：通过对全市被核查“四上”企业和投资项目的10%统计员予以工作支持，完成了年初设定的各项绩效目标，提高在统企业统计数据上报质量，提升我市统计基层基础工作水平，</w:t>
      </w:r>
      <w:r>
        <w:rPr>
          <w:rFonts w:ascii="仿宋_GB2312" w:hAnsi="仿宋_GB2312" w:eastAsia="仿宋_GB2312" w:cs="仿宋_GB2312"/>
          <w:sz w:val="32"/>
          <w:szCs w:val="32"/>
        </w:rPr>
        <w:t>未发现问题</w:t>
      </w:r>
      <w:r>
        <w:rPr>
          <w:rFonts w:hint="eastAsia" w:ascii="仿宋_GB2312" w:hAnsi="仿宋_GB2312" w:eastAsia="仿宋_GB2312" w:cs="仿宋_GB2312"/>
          <w:sz w:val="32"/>
          <w:szCs w:val="32"/>
        </w:rPr>
        <w:t>。</w:t>
      </w:r>
    </w:p>
    <w:p>
      <w:pPr>
        <w:adjustRightInd w:val="0"/>
        <w:snapToGrid w:val="0"/>
        <w:spacing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（3）基层基础工作提升劳务费用项目绩效自评综述：根据年初设定的绩效目标，该项目绩效自评得分为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分（绩效自评表附后，</w:t>
      </w:r>
      <w:r>
        <w:rPr>
          <w:rFonts w:ascii="仿宋_GB2312" w:hAnsi="仿宋_GB2312" w:eastAsia="仿宋_GB2312" w:cs="仿宋_GB2312"/>
          <w:sz w:val="32"/>
          <w:szCs w:val="32"/>
        </w:rPr>
        <w:t>附表</w:t>
      </w:r>
      <w:r>
        <w:rPr>
          <w:rFonts w:hint="eastAsia" w:ascii="仿宋_GB2312" w:hAnsi="仿宋_GB2312" w:eastAsia="仿宋_GB2312" w:cs="仿宋_GB2312"/>
          <w:sz w:val="32"/>
          <w:szCs w:val="32"/>
        </w:rPr>
        <w:t>3）。全年预算数为34.48万元，执行数为34.28万元，完成预算的99.43</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。项目绩效目标完成情况：为加强“4+4”现代产业、“四种类型”经济统计、“四下”企业调查等统计工作，聘用十名劳动聘用人员，及时支付各项工资及社会保障费用，保障各项专业工作正常开展。</w:t>
      </w:r>
      <w:r>
        <w:rPr>
          <w:rFonts w:ascii="仿宋_GB2312" w:hAnsi="仿宋_GB2312" w:eastAsia="仿宋_GB2312" w:cs="仿宋_GB2312"/>
          <w:sz w:val="32"/>
          <w:szCs w:val="32"/>
        </w:rPr>
        <w:t>未发现问题</w:t>
      </w:r>
      <w:r>
        <w:rPr>
          <w:rFonts w:hint="eastAsia" w:ascii="仿宋_GB2312" w:hAnsi="仿宋_GB2312" w:eastAsia="仿宋_GB2312" w:cs="仿宋_GB2312"/>
          <w:sz w:val="32"/>
          <w:szCs w:val="32"/>
        </w:rPr>
        <w:t>。</w:t>
      </w:r>
    </w:p>
    <w:p>
      <w:pPr>
        <w:adjustRightInd w:val="0"/>
        <w:snapToGrid w:val="0"/>
        <w:spacing w:line="58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（4）高质量发展调查经费项目绩效自评综述：根据年初设定的绩效目标，该项目绩效自评得分为</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分（绩效自评表附后，</w:t>
      </w:r>
      <w:r>
        <w:rPr>
          <w:rFonts w:ascii="仿宋_GB2312" w:hAnsi="仿宋_GB2312" w:eastAsia="仿宋_GB2312" w:cs="仿宋_GB2312"/>
          <w:sz w:val="32"/>
          <w:szCs w:val="32"/>
        </w:rPr>
        <w:t>附表</w:t>
      </w:r>
      <w:r>
        <w:rPr>
          <w:rFonts w:hint="eastAsia" w:ascii="仿宋_GB2312" w:hAnsi="仿宋_GB2312" w:eastAsia="仿宋_GB2312" w:cs="仿宋_GB2312"/>
          <w:sz w:val="32"/>
          <w:szCs w:val="32"/>
        </w:rPr>
        <w:t>4）。全年预算数为30万元，执行数为30万元，完成预算的100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。项目绩效目标完成情况：根据市两办文件要求，完成基本公共服务满意度调查、公众生态环境满意度调查、高质量发展知晓度调查等三项调查任务，结果应用于综合绩效评价和污染防治攻坚考核中。</w:t>
      </w:r>
      <w:r>
        <w:rPr>
          <w:rFonts w:ascii="仿宋_GB2312" w:hAnsi="仿宋_GB2312" w:eastAsia="仿宋_GB2312" w:cs="仿宋_GB2312"/>
          <w:sz w:val="32"/>
          <w:szCs w:val="32"/>
        </w:rPr>
        <w:t>未发现问题</w:t>
      </w:r>
      <w:r>
        <w:rPr>
          <w:rFonts w:hint="eastAsia" w:ascii="仿宋_GB2312" w:hAnsi="仿宋_GB2312" w:eastAsia="仿宋_GB2312" w:cs="仿宋_GB2312"/>
          <w:sz w:val="32"/>
          <w:szCs w:val="32"/>
        </w:rPr>
        <w:t>。</w:t>
      </w:r>
    </w:p>
    <w:p>
      <w:pPr>
        <w:adjustRightInd w:val="0"/>
        <w:snapToGrid w:val="0"/>
        <w:spacing w:line="580" w:lineRule="exact"/>
        <w:ind w:firstLine="480" w:firstLineChars="150"/>
        <w:rPr>
          <w:rFonts w:ascii="黑体" w:hAnsi="Times New Roman" w:eastAsia="黑体" w:cs="Times New Roman"/>
          <w:sz w:val="32"/>
          <w:szCs w:val="40"/>
        </w:rPr>
      </w:pPr>
      <w:r>
        <w:rPr>
          <w:rFonts w:hint="eastAsia" w:ascii="仿宋_GB2312" w:hAnsi="仿宋_GB2312" w:eastAsia="仿宋_GB2312" w:cs="仿宋_GB2312"/>
          <w:sz w:val="32"/>
          <w:szCs w:val="32"/>
        </w:rPr>
        <w:t>附表1</w:t>
      </w:r>
      <w:r>
        <w:rPr>
          <w:rFonts w:hint="eastAsia" w:ascii="仿宋_GB2312" w:hAnsi="仿宋_GB2312" w:eastAsia="仿宋_GB2312" w:cs="仿宋_GB2312"/>
          <w:sz w:val="32"/>
          <w:szCs w:val="32"/>
        </w:rPr>
        <w:drawing>
          <wp:anchor distT="0" distB="0" distL="114300" distR="114300" simplePos="0" relativeHeight="251680768" behindDoc="1" locked="0" layoutInCell="1" allowOverlap="1">
            <wp:simplePos x="0" y="0"/>
            <wp:positionH relativeFrom="column">
              <wp:posOffset>0</wp:posOffset>
            </wp:positionH>
            <wp:positionV relativeFrom="paragraph">
              <wp:posOffset>371475</wp:posOffset>
            </wp:positionV>
            <wp:extent cx="5608320" cy="6384290"/>
            <wp:effectExtent l="19050" t="0" r="0" b="0"/>
            <wp:wrapTight wrapText="bothSides">
              <wp:wrapPolygon>
                <wp:start x="4989" y="258"/>
                <wp:lineTo x="4696" y="451"/>
                <wp:lineTo x="4989" y="1031"/>
                <wp:lineTo x="10785" y="1289"/>
                <wp:lineTo x="-73" y="2062"/>
                <wp:lineTo x="-73" y="21463"/>
                <wp:lineTo x="21571" y="21463"/>
                <wp:lineTo x="21571" y="2771"/>
                <wp:lineTo x="21424" y="2578"/>
                <wp:lineTo x="20543" y="2320"/>
                <wp:lineTo x="20617" y="2062"/>
                <wp:lineTo x="14014" y="1418"/>
                <wp:lineTo x="10785" y="1289"/>
                <wp:lineTo x="16655" y="1031"/>
                <wp:lineTo x="16875" y="322"/>
                <wp:lineTo x="16361" y="258"/>
                <wp:lineTo x="4989" y="258"/>
              </wp:wrapPolygon>
            </wp:wrapTight>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noChangeArrowheads="1"/>
                    </pic:cNvPicPr>
                  </pic:nvPicPr>
                  <pic:blipFill>
                    <a:blip r:embed="rId28"/>
                    <a:srcRect/>
                    <a:stretch>
                      <a:fillRect/>
                    </a:stretch>
                  </pic:blipFill>
                  <pic:spPr>
                    <a:xfrm>
                      <a:off x="0" y="0"/>
                      <a:ext cx="5608320" cy="6384290"/>
                    </a:xfrm>
                    <a:prstGeom prst="rect">
                      <a:avLst/>
                    </a:prstGeom>
                    <a:noFill/>
                    <a:ln w="9525">
                      <a:noFill/>
                      <a:miter lim="800000"/>
                      <a:headEnd/>
                      <a:tailEnd/>
                    </a:ln>
                  </pic:spPr>
                </pic:pic>
              </a:graphicData>
            </a:graphic>
          </wp:anchor>
        </w:drawing>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40"/>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drawing>
          <wp:anchor distT="0" distB="0" distL="114300" distR="114300" simplePos="0" relativeHeight="251682816" behindDoc="1" locked="0" layoutInCell="1" allowOverlap="1">
            <wp:simplePos x="0" y="0"/>
            <wp:positionH relativeFrom="column">
              <wp:posOffset>0</wp:posOffset>
            </wp:positionH>
            <wp:positionV relativeFrom="paragraph">
              <wp:posOffset>361950</wp:posOffset>
            </wp:positionV>
            <wp:extent cx="5608320" cy="7068185"/>
            <wp:effectExtent l="19050" t="0" r="0" b="0"/>
            <wp:wrapTight wrapText="bothSides">
              <wp:wrapPolygon>
                <wp:start x="4989" y="233"/>
                <wp:lineTo x="4696" y="408"/>
                <wp:lineTo x="4989" y="1048"/>
                <wp:lineTo x="10785" y="1164"/>
                <wp:lineTo x="-73" y="1921"/>
                <wp:lineTo x="-73" y="21482"/>
                <wp:lineTo x="21571" y="21482"/>
                <wp:lineTo x="21571" y="2561"/>
                <wp:lineTo x="20764" y="1979"/>
                <wp:lineTo x="10785" y="1164"/>
                <wp:lineTo x="16655" y="990"/>
                <wp:lineTo x="16875" y="291"/>
                <wp:lineTo x="16361" y="233"/>
                <wp:lineTo x="4989" y="233"/>
              </wp:wrapPolygon>
            </wp:wrapTight>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pic:cNvPicPr>
                      <a:picLocks noChangeAspect="1" noChangeArrowheads="1"/>
                    </pic:cNvPicPr>
                  </pic:nvPicPr>
                  <pic:blipFill>
                    <a:blip r:embed="rId29"/>
                    <a:srcRect/>
                    <a:stretch>
                      <a:fillRect/>
                    </a:stretch>
                  </pic:blipFill>
                  <pic:spPr>
                    <a:xfrm>
                      <a:off x="0" y="0"/>
                      <a:ext cx="5608320" cy="7068185"/>
                    </a:xfrm>
                    <a:prstGeom prst="rect">
                      <a:avLst/>
                    </a:prstGeom>
                    <a:noFill/>
                    <a:ln w="9525">
                      <a:noFill/>
                      <a:miter lim="800000"/>
                      <a:headEnd/>
                      <a:tailEnd/>
                    </a:ln>
                  </pic:spPr>
                </pic:pic>
              </a:graphicData>
            </a:graphic>
          </wp:anchor>
        </w:drawing>
      </w:r>
    </w:p>
    <w:p>
      <w:pPr>
        <w:adjustRightInd w:val="0"/>
        <w:snapToGrid w:val="0"/>
        <w:spacing w:line="580" w:lineRule="exact"/>
        <w:ind w:firstLine="640" w:firstLineChars="200"/>
        <w:rPr>
          <w:rFonts w:ascii="黑体" w:hAnsi="Times New Roman" w:eastAsia="黑体" w:cs="Times New Roman"/>
          <w:sz w:val="32"/>
          <w:szCs w:val="40"/>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仿宋_GB2312" w:hAnsi="仿宋_GB2312" w:eastAsia="仿宋_GB2312" w:cs="仿宋_GB2312"/>
          <w:sz w:val="32"/>
          <w:szCs w:val="32"/>
        </w:rPr>
        <w:drawing>
          <wp:anchor distT="0" distB="0" distL="114300" distR="114300" simplePos="0" relativeHeight="251679744" behindDoc="1" locked="0" layoutInCell="1" allowOverlap="1">
            <wp:simplePos x="0" y="0"/>
            <wp:positionH relativeFrom="column">
              <wp:posOffset>-1270</wp:posOffset>
            </wp:positionH>
            <wp:positionV relativeFrom="paragraph">
              <wp:posOffset>364490</wp:posOffset>
            </wp:positionV>
            <wp:extent cx="5705475" cy="7266940"/>
            <wp:effectExtent l="0" t="0" r="9525" b="0"/>
            <wp:wrapTight wrapText="bothSides">
              <wp:wrapPolygon>
                <wp:start x="9448" y="57"/>
                <wp:lineTo x="4760" y="170"/>
                <wp:lineTo x="4760" y="906"/>
                <wp:lineTo x="10818" y="1076"/>
                <wp:lineTo x="0" y="1812"/>
                <wp:lineTo x="0" y="21517"/>
                <wp:lineTo x="21564" y="21517"/>
                <wp:lineTo x="21564" y="2265"/>
                <wp:lineTo x="21492" y="2208"/>
                <wp:lineTo x="20843" y="1869"/>
                <wp:lineTo x="19112" y="1699"/>
                <wp:lineTo x="10818" y="1076"/>
                <wp:lineTo x="16732" y="906"/>
                <wp:lineTo x="16732" y="170"/>
                <wp:lineTo x="9808" y="57"/>
                <wp:lineTo x="9448" y="57"/>
              </wp:wrapPolygon>
            </wp:wrapTight>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noChangeArrowheads="1"/>
                    </pic:cNvPicPr>
                  </pic:nvPicPr>
                  <pic:blipFill>
                    <a:blip r:embed="rId30"/>
                    <a:srcRect/>
                    <a:stretch>
                      <a:fillRect/>
                    </a:stretch>
                  </pic:blipFill>
                  <pic:spPr>
                    <a:xfrm>
                      <a:off x="0" y="0"/>
                      <a:ext cx="5705475" cy="7266940"/>
                    </a:xfrm>
                    <a:prstGeom prst="rect">
                      <a:avLst/>
                    </a:prstGeom>
                    <a:noFill/>
                    <a:ln w="9525">
                      <a:noFill/>
                      <a:miter lim="800000"/>
                      <a:headEnd/>
                      <a:tailEnd/>
                    </a:ln>
                  </pic:spPr>
                </pic:pic>
              </a:graphicData>
            </a:graphic>
          </wp:anchor>
        </w:drawing>
      </w:r>
    </w:p>
    <w:p>
      <w:pPr>
        <w:adjustRightInd w:val="0"/>
        <w:snapToGrid w:val="0"/>
        <w:spacing w:line="580" w:lineRule="exact"/>
        <w:ind w:firstLine="640" w:firstLineChars="200"/>
        <w:rPr>
          <w:rFonts w:ascii="黑体" w:hAnsi="Times New Roman" w:eastAsia="黑体" w:cs="Times New Roman"/>
          <w:sz w:val="32"/>
          <w:szCs w:val="40"/>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仿宋_GB2312" w:hAnsi="仿宋_GB2312" w:eastAsia="仿宋_GB2312" w:cs="仿宋_GB2312"/>
          <w:sz w:val="32"/>
          <w:szCs w:val="32"/>
        </w:rPr>
        <w:drawing>
          <wp:anchor distT="0" distB="0" distL="114300" distR="114300" simplePos="0" relativeHeight="251681792" behindDoc="1" locked="0" layoutInCell="1" allowOverlap="1">
            <wp:simplePos x="0" y="0"/>
            <wp:positionH relativeFrom="column">
              <wp:posOffset>0</wp:posOffset>
            </wp:positionH>
            <wp:positionV relativeFrom="paragraph">
              <wp:posOffset>361950</wp:posOffset>
            </wp:positionV>
            <wp:extent cx="5608955" cy="7164070"/>
            <wp:effectExtent l="19050" t="0" r="0" b="0"/>
            <wp:wrapTight wrapText="bothSides">
              <wp:wrapPolygon>
                <wp:start x="4989" y="230"/>
                <wp:lineTo x="4695" y="402"/>
                <wp:lineTo x="4989" y="1034"/>
                <wp:lineTo x="10784" y="1149"/>
                <wp:lineTo x="-73" y="1895"/>
                <wp:lineTo x="-73" y="21481"/>
                <wp:lineTo x="21568" y="21481"/>
                <wp:lineTo x="21568" y="2527"/>
                <wp:lineTo x="20761" y="1953"/>
                <wp:lineTo x="10784" y="1149"/>
                <wp:lineTo x="16653" y="976"/>
                <wp:lineTo x="16873" y="287"/>
                <wp:lineTo x="16360" y="230"/>
                <wp:lineTo x="4989" y="230"/>
              </wp:wrapPolygon>
            </wp:wrapTight>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noChangeArrowheads="1"/>
                    </pic:cNvPicPr>
                  </pic:nvPicPr>
                  <pic:blipFill>
                    <a:blip r:embed="rId31"/>
                    <a:srcRect/>
                    <a:stretch>
                      <a:fillRect/>
                    </a:stretch>
                  </pic:blipFill>
                  <pic:spPr>
                    <a:xfrm>
                      <a:off x="0" y="0"/>
                      <a:ext cx="5608955" cy="7164070"/>
                    </a:xfrm>
                    <a:prstGeom prst="rect">
                      <a:avLst/>
                    </a:prstGeom>
                    <a:noFill/>
                    <a:ln w="9525">
                      <a:noFill/>
                      <a:miter lim="800000"/>
                      <a:headEnd/>
                      <a:tailEnd/>
                    </a:ln>
                  </pic:spPr>
                </pic:pic>
              </a:graphicData>
            </a:graphic>
          </wp:anchor>
        </w:drawing>
      </w:r>
    </w:p>
    <w:p>
      <w:pPr>
        <w:adjustRightInd w:val="0"/>
        <w:snapToGrid w:val="0"/>
        <w:spacing w:line="580" w:lineRule="exact"/>
        <w:ind w:firstLine="640" w:firstLineChars="200"/>
        <w:rPr>
          <w:rFonts w:ascii="黑体" w:hAnsi="Times New Roman" w:eastAsia="黑体" w:cs="Times New Roman"/>
          <w:sz w:val="32"/>
          <w:szCs w:val="40"/>
        </w:rPr>
      </w:pP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（三）财政评价项目绩效评价结果</w:t>
      </w:r>
    </w:p>
    <w:p>
      <w:pPr>
        <w:adjustRightInd w:val="0"/>
        <w:snapToGrid w:val="0"/>
        <w:spacing w:line="580" w:lineRule="exact"/>
        <w:ind w:left="420" w:leftChars="200" w:firstLine="144" w:firstLineChars="45"/>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本部门2022年度无财政评价项目。</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本部门2022年度未发生政府性基金</w:t>
      </w:r>
      <w:r>
        <w:rPr>
          <w:rFonts w:ascii="仿宋_GB2312" w:hAnsi="Times New Roman" w:eastAsia="仿宋_GB2312" w:cs="DengXian-Regular"/>
          <w:sz w:val="32"/>
          <w:szCs w:val="32"/>
        </w:rPr>
        <w:t>预算和国有资</w:t>
      </w:r>
      <w:r>
        <w:rPr>
          <w:rFonts w:hint="eastAsia" w:ascii="仿宋_GB2312" w:hAnsi="Times New Roman" w:eastAsia="仿宋_GB2312" w:cs="DengXian-Regular"/>
          <w:sz w:val="32"/>
          <w:szCs w:val="32"/>
        </w:rPr>
        <w:t>本</w:t>
      </w:r>
      <w:r>
        <w:rPr>
          <w:rFonts w:ascii="仿宋_GB2312" w:hAnsi="Times New Roman" w:eastAsia="仿宋_GB2312" w:cs="DengXian-Regular"/>
          <w:sz w:val="32"/>
          <w:szCs w:val="32"/>
        </w:rPr>
        <w:t>经营预算</w:t>
      </w:r>
      <w:r>
        <w:rPr>
          <w:rFonts w:hint="eastAsia" w:ascii="仿宋_GB2312" w:hAnsi="Times New Roman" w:eastAsia="仿宋_GB2312" w:cs="DengXian-Regular"/>
          <w:sz w:val="32"/>
          <w:szCs w:val="32"/>
        </w:rPr>
        <w:t>收支及结转结余情况，故政府性基金</w:t>
      </w:r>
      <w:r>
        <w:rPr>
          <w:rFonts w:ascii="仿宋_GB2312" w:hAnsi="Times New Roman" w:eastAsia="仿宋_GB2312" w:cs="DengXian-Regular"/>
          <w:sz w:val="32"/>
          <w:szCs w:val="32"/>
        </w:rPr>
        <w:t>预算财政拨款收入支出决算表和国有资</w:t>
      </w:r>
      <w:r>
        <w:rPr>
          <w:rFonts w:hint="eastAsia" w:ascii="仿宋_GB2312" w:hAnsi="Times New Roman" w:eastAsia="仿宋_GB2312" w:cs="DengXian-Regular"/>
          <w:sz w:val="32"/>
          <w:szCs w:val="32"/>
        </w:rPr>
        <w:t>本</w:t>
      </w:r>
      <w:r>
        <w:rPr>
          <w:rFonts w:ascii="仿宋_GB2312" w:hAnsi="Times New Roman" w:eastAsia="仿宋_GB2312" w:cs="DengXian-Regular"/>
          <w:sz w:val="32"/>
          <w:szCs w:val="32"/>
        </w:rPr>
        <w:t>经营预算</w:t>
      </w:r>
      <w:r>
        <w:rPr>
          <w:rFonts w:hint="eastAsia" w:ascii="仿宋_GB2312" w:hAnsi="Times New Roman" w:eastAsia="仿宋_GB2312" w:cs="DengXian-Regular"/>
          <w:sz w:val="32"/>
          <w:szCs w:val="32"/>
        </w:rPr>
        <w:t>财政</w:t>
      </w:r>
      <w:r>
        <w:rPr>
          <w:rFonts w:ascii="仿宋_GB2312" w:hAnsi="Times New Roman" w:eastAsia="仿宋_GB2312" w:cs="DengXian-Regular"/>
          <w:sz w:val="32"/>
          <w:szCs w:val="32"/>
        </w:rPr>
        <w:t>拨款支出决算表</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5648"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32"/>
                    <a:stretch>
                      <a:fillRect/>
                    </a:stretch>
                  </pic:blipFill>
                  <pic:spPr>
                    <a:xfrm>
                      <a:off x="0" y="0"/>
                      <a:ext cx="640080" cy="640080"/>
                    </a:xfrm>
                    <a:prstGeom prst="rect">
                      <a:avLst/>
                    </a:prstGeom>
                  </pic:spPr>
                </pic:pic>
              </a:graphicData>
            </a:graphic>
          </wp:anchor>
        </w:drawing>
      </w: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2"/>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2"/>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2"/>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2"/>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panose1 w:val="02000000000000000000"/>
    <w:charset w:val="86"/>
    <w:family w:val="auto"/>
    <w:pitch w:val="default"/>
    <w:sig w:usb0="A00002BF" w:usb1="184F6CFA" w:usb2="00000012" w:usb3="00000000" w:csb0="00040001" w:csb1="00000000"/>
  </w:font>
  <w:font w:name="Arial">
    <w:panose1 w:val="020B0604020202020204"/>
    <w:charset w:val="00"/>
    <w:family w:val="swiss"/>
    <w:pitch w:val="default"/>
    <w:sig w:usb0="E0002AFF" w:usb1="C0007843" w:usb2="00000009" w:usb3="00000000" w:csb0="400001FF" w:csb1="FFFF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JkZjViYTRjMjBkZTE4YmQ4NGFlYTFhMmIxNTk5MDk4NyIsInVzZXJDb3VudCI6NTR9"/>
  </w:docVars>
  <w:rsids>
    <w:rsidRoot w:val="00172A27"/>
    <w:rsid w:val="000031F7"/>
    <w:rsid w:val="00014862"/>
    <w:rsid w:val="001364A0"/>
    <w:rsid w:val="00144CC5"/>
    <w:rsid w:val="00172A27"/>
    <w:rsid w:val="00262CE0"/>
    <w:rsid w:val="002759C3"/>
    <w:rsid w:val="00286812"/>
    <w:rsid w:val="002C2C3F"/>
    <w:rsid w:val="002F0927"/>
    <w:rsid w:val="0034600F"/>
    <w:rsid w:val="00366EA1"/>
    <w:rsid w:val="003E636A"/>
    <w:rsid w:val="004550B9"/>
    <w:rsid w:val="004D1145"/>
    <w:rsid w:val="004E274E"/>
    <w:rsid w:val="004F23D0"/>
    <w:rsid w:val="004F5E71"/>
    <w:rsid w:val="0051575E"/>
    <w:rsid w:val="00522C51"/>
    <w:rsid w:val="00534A4E"/>
    <w:rsid w:val="00550130"/>
    <w:rsid w:val="005B2633"/>
    <w:rsid w:val="006141FA"/>
    <w:rsid w:val="00663586"/>
    <w:rsid w:val="006C5D6E"/>
    <w:rsid w:val="007042CC"/>
    <w:rsid w:val="00731373"/>
    <w:rsid w:val="00757732"/>
    <w:rsid w:val="00772109"/>
    <w:rsid w:val="00786182"/>
    <w:rsid w:val="007B4464"/>
    <w:rsid w:val="00852ECC"/>
    <w:rsid w:val="00855E47"/>
    <w:rsid w:val="00896712"/>
    <w:rsid w:val="008A34BB"/>
    <w:rsid w:val="008E5668"/>
    <w:rsid w:val="0094794A"/>
    <w:rsid w:val="009718A8"/>
    <w:rsid w:val="009D7927"/>
    <w:rsid w:val="009E6461"/>
    <w:rsid w:val="00A66109"/>
    <w:rsid w:val="00B3453C"/>
    <w:rsid w:val="00B64496"/>
    <w:rsid w:val="00B86E38"/>
    <w:rsid w:val="00B950B3"/>
    <w:rsid w:val="00BE7649"/>
    <w:rsid w:val="00C21492"/>
    <w:rsid w:val="00C418F5"/>
    <w:rsid w:val="00C43234"/>
    <w:rsid w:val="00CA2105"/>
    <w:rsid w:val="00CE4C2D"/>
    <w:rsid w:val="00CE755E"/>
    <w:rsid w:val="00D06853"/>
    <w:rsid w:val="00D264B9"/>
    <w:rsid w:val="00D71400"/>
    <w:rsid w:val="00DA077A"/>
    <w:rsid w:val="00DA0B17"/>
    <w:rsid w:val="00DE4245"/>
    <w:rsid w:val="00DF42C4"/>
    <w:rsid w:val="00DF688D"/>
    <w:rsid w:val="00E35F22"/>
    <w:rsid w:val="00E40650"/>
    <w:rsid w:val="00E44B04"/>
    <w:rsid w:val="00E6413B"/>
    <w:rsid w:val="00E669B9"/>
    <w:rsid w:val="00E818B1"/>
    <w:rsid w:val="00E848F3"/>
    <w:rsid w:val="00E86E79"/>
    <w:rsid w:val="00F242CA"/>
    <w:rsid w:val="00F27737"/>
    <w:rsid w:val="00FC3F68"/>
    <w:rsid w:val="00FF453A"/>
    <w:rsid w:val="018E53BB"/>
    <w:rsid w:val="01B752BF"/>
    <w:rsid w:val="02F2691F"/>
    <w:rsid w:val="05273E55"/>
    <w:rsid w:val="06EB1AB6"/>
    <w:rsid w:val="099D6B31"/>
    <w:rsid w:val="09FD66D9"/>
    <w:rsid w:val="0BFB58D8"/>
    <w:rsid w:val="10B242CF"/>
    <w:rsid w:val="11F4604E"/>
    <w:rsid w:val="136D16FB"/>
    <w:rsid w:val="13AA21BF"/>
    <w:rsid w:val="16065ABF"/>
    <w:rsid w:val="1A3D2C72"/>
    <w:rsid w:val="216937C4"/>
    <w:rsid w:val="25643204"/>
    <w:rsid w:val="298605CB"/>
    <w:rsid w:val="2B9943E4"/>
    <w:rsid w:val="2CEF036C"/>
    <w:rsid w:val="32A31C4C"/>
    <w:rsid w:val="32B53CA7"/>
    <w:rsid w:val="33CD2241"/>
    <w:rsid w:val="34967CFD"/>
    <w:rsid w:val="36F426D0"/>
    <w:rsid w:val="382120D3"/>
    <w:rsid w:val="39C2416B"/>
    <w:rsid w:val="3B363B0B"/>
    <w:rsid w:val="3B744E3E"/>
    <w:rsid w:val="3DC91A1B"/>
    <w:rsid w:val="3F235BB1"/>
    <w:rsid w:val="3F663581"/>
    <w:rsid w:val="42A44BF6"/>
    <w:rsid w:val="4571549B"/>
    <w:rsid w:val="471274FD"/>
    <w:rsid w:val="49717ADD"/>
    <w:rsid w:val="4A51609B"/>
    <w:rsid w:val="4C194D3B"/>
    <w:rsid w:val="4D304C6C"/>
    <w:rsid w:val="4F2A6A41"/>
    <w:rsid w:val="500373A2"/>
    <w:rsid w:val="507C6383"/>
    <w:rsid w:val="53AD746D"/>
    <w:rsid w:val="561769D4"/>
    <w:rsid w:val="58D844B0"/>
    <w:rsid w:val="5F4A1A8C"/>
    <w:rsid w:val="60075621"/>
    <w:rsid w:val="602001C2"/>
    <w:rsid w:val="60CE32E1"/>
    <w:rsid w:val="64C00985"/>
    <w:rsid w:val="65225D26"/>
    <w:rsid w:val="65DB5CBA"/>
    <w:rsid w:val="66873050"/>
    <w:rsid w:val="66F4743D"/>
    <w:rsid w:val="674E6C15"/>
    <w:rsid w:val="67636EEB"/>
    <w:rsid w:val="68E83C5C"/>
    <w:rsid w:val="697609B2"/>
    <w:rsid w:val="69F4671F"/>
    <w:rsid w:val="6BA53F12"/>
    <w:rsid w:val="6CBF282C"/>
    <w:rsid w:val="73335BEE"/>
    <w:rsid w:val="734B3BFA"/>
    <w:rsid w:val="73753308"/>
    <w:rsid w:val="79442C5B"/>
    <w:rsid w:val="7BB011B5"/>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字符"/>
    <w:basedOn w:val="8"/>
    <w:link w:val="4"/>
    <w:qFormat/>
    <w:uiPriority w:val="0"/>
    <w:rPr>
      <w:kern w:val="2"/>
      <w:sz w:val="18"/>
      <w:szCs w:val="18"/>
    </w:rPr>
  </w:style>
  <w:style w:type="character" w:customStyle="1" w:styleId="10">
    <w:name w:val="页眉 字符"/>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字符"/>
    <w:basedOn w:val="8"/>
    <w:link w:val="3"/>
    <w:semiHidden/>
    <w:qFormat/>
    <w:uiPriority w:val="99"/>
    <w:rPr>
      <w:kern w:val="2"/>
      <w:sz w:val="18"/>
      <w:szCs w:val="18"/>
    </w:rPr>
  </w:style>
  <w:style w:type="paragraph" w:styleId="18">
    <w:name w:val="List Paragraph"/>
    <w:basedOn w:val="1"/>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8.png"/><Relationship Id="rId31" Type="http://schemas.openxmlformats.org/officeDocument/2006/relationships/image" Target="media/image17.emf"/><Relationship Id="rId30" Type="http://schemas.openxmlformats.org/officeDocument/2006/relationships/image" Target="media/image16.emf"/><Relationship Id="rId3" Type="http://schemas.openxmlformats.org/officeDocument/2006/relationships/header" Target="header1.xml"/><Relationship Id="rId29" Type="http://schemas.openxmlformats.org/officeDocument/2006/relationships/image" Target="media/image15.emf"/><Relationship Id="rId28" Type="http://schemas.openxmlformats.org/officeDocument/2006/relationships/image" Target="media/image14.emf"/><Relationship Id="rId27" Type="http://schemas.openxmlformats.org/officeDocument/2006/relationships/chart" Target="charts/chart6.xml"/><Relationship Id="rId26" Type="http://schemas.openxmlformats.org/officeDocument/2006/relationships/chart" Target="charts/chart5.xml"/><Relationship Id="rId25" Type="http://schemas.openxmlformats.org/officeDocument/2006/relationships/chart" Target="charts/chart4.xml"/><Relationship Id="rId24" Type="http://schemas.openxmlformats.org/officeDocument/2006/relationships/chart" Target="charts/chart3.xml"/><Relationship Id="rId23" Type="http://schemas.openxmlformats.org/officeDocument/2006/relationships/chart" Target="charts/chart2.xml"/><Relationship Id="rId22" Type="http://schemas.openxmlformats.org/officeDocument/2006/relationships/chart" Target="charts/chart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H:\2022&#24180;&#20915;&#31639;&#20844;&#24320;\2021&#24180;&#24230;&#20915;&#31639;&#20844;&#24320;&#35745;&#31639;&#36807;&#31243;.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2022&#24180;&#20915;&#31639;&#20844;&#24320;\2021&#24180;&#24230;&#20915;&#31639;&#20844;&#24320;&#35745;&#31639;&#36807;&#31243;.xls" TargetMode="External"/></Relationships>
</file>

<file path=word/charts/_rels/chart3.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H:\2022&#24180;&#20915;&#31639;&#20844;&#24320;\2021&#24180;&#24230;&#20915;&#31639;&#20844;&#24320;&#35745;&#31639;&#36807;&#31243;.xls" TargetMode="External"/></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oleObject" Target="file:///H:\2022&#24180;&#20915;&#31639;&#20844;&#24320;\2021&#24180;&#24230;&#20915;&#31639;&#20844;&#24320;&#35745;&#31639;&#36807;&#31243;.xls" TargetMode="External"/></Relationships>
</file>

<file path=word/charts/_rels/chart5.xml.rels><?xml version="1.0" encoding="UTF-8" standalone="yes"?>
<Relationships xmlns="http://schemas.openxmlformats.org/package/2006/relationships"><Relationship Id="rId2" Type="http://schemas.openxmlformats.org/officeDocument/2006/relationships/themeOverride" Target="../theme/themeOverride3.xml"/><Relationship Id="rId1" Type="http://schemas.openxmlformats.org/officeDocument/2006/relationships/oleObject" Target="file:///H:\2022&#24180;&#20915;&#31639;&#20844;&#24320;\2021&#24180;&#24230;&#20915;&#31639;&#20844;&#24320;&#35745;&#31639;&#36807;&#31243;.xls" TargetMode="External"/></Relationships>
</file>

<file path=word/charts/_rels/chart6.xml.rels><?xml version="1.0" encoding="UTF-8" standalone="yes"?>
<Relationships xmlns="http://schemas.openxmlformats.org/package/2006/relationships"><Relationship Id="rId2" Type="http://schemas.openxmlformats.org/officeDocument/2006/relationships/themeOverride" Target="../theme/themeOverride4.xml"/><Relationship Id="rId1" Type="http://schemas.openxmlformats.org/officeDocument/2006/relationships/oleObject" Target="file:///H:\2022&#24180;&#20915;&#31639;&#20844;&#24320;\2021&#24180;&#24230;&#20915;&#31639;&#20844;&#24320;&#35745;&#31639;&#36807;&#31243;.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7882385180953"/>
          <c:y val="0.0468584214589135"/>
          <c:w val="0.762709321020737"/>
          <c:h val="0.851274852624255"/>
        </c:manualLayout>
      </c:layout>
      <c:barChart>
        <c:barDir val="col"/>
        <c:grouping val="clustered"/>
        <c:varyColors val="0"/>
        <c:ser>
          <c:idx val="0"/>
          <c:order val="0"/>
          <c:tx>
            <c:strRef>
              <c:f>'2021-2022年收支总计对比情况（图1）'!$A$2</c:f>
              <c:strCache>
                <c:ptCount val="1"/>
                <c:pt idx="0">
                  <c:v>本年收支</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ln>
                      <a:noFill/>
                    </a:ln>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'2021-2022年收支总计对比情况（图1）'!$B$1:$C$1</c:f>
              <c:strCache>
                <c:ptCount val="2"/>
                <c:pt idx="0">
                  <c:v>2022年</c:v>
                </c:pt>
                <c:pt idx="1">
                  <c:v>2021年</c:v>
                </c:pt>
              </c:strCache>
            </c:strRef>
          </c:cat>
          <c:val>
            <c:numRef>
              <c:f>'2021-2022年收支总计对比情况（图1）'!$B$2:$C$2</c:f>
              <c:numCache>
                <c:formatCode>General</c:formatCode>
                <c:ptCount val="2"/>
                <c:pt idx="0">
                  <c:v>4438.99</c:v>
                </c:pt>
                <c:pt idx="1">
                  <c:v>3476.66</c:v>
                </c:pt>
              </c:numCache>
            </c:numRef>
          </c:val>
        </c:ser>
        <c:dLbls>
          <c:showLegendKey val="0"/>
          <c:showVal val="0"/>
          <c:showCatName val="0"/>
          <c:showSerName val="0"/>
          <c:showPercent val="0"/>
          <c:showBubbleSize val="0"/>
        </c:dLbls>
        <c:gapWidth val="219"/>
        <c:axId val="119788288"/>
        <c:axId val="119789824"/>
      </c:barChart>
      <c:catAx>
        <c:axId val="119788288"/>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ln>
                  <a:noFill/>
                </a:ln>
                <a:solidFill>
                  <a:schemeClr val="tx1"/>
                </a:solidFill>
                <a:latin typeface="+mn-lt"/>
                <a:ea typeface="+mn-ea"/>
                <a:cs typeface="+mn-cs"/>
              </a:defRPr>
            </a:pPr>
          </a:p>
        </c:txPr>
        <c:crossAx val="119789824"/>
        <c:crosses val="autoZero"/>
        <c:auto val="1"/>
        <c:lblAlgn val="ctr"/>
        <c:lblOffset val="100"/>
        <c:noMultiLvlLbl val="0"/>
      </c:catAx>
      <c:valAx>
        <c:axId val="11978982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ln>
                  <a:noFill/>
                </a:ln>
                <a:solidFill>
                  <a:schemeClr val="tx1"/>
                </a:solidFill>
                <a:latin typeface="+mn-lt"/>
                <a:ea typeface="+mn-ea"/>
                <a:cs typeface="+mn-cs"/>
              </a:defRPr>
            </a:pPr>
          </a:p>
        </c:txPr>
        <c:crossAx val="11978828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ln>
                <a:noFill/>
              </a:ln>
              <a:solidFill>
                <a:schemeClr val="tx1"/>
              </a:solidFill>
              <a:latin typeface="+mn-lt"/>
              <a:ea typeface="+mn-ea"/>
              <a:cs typeface="+mn-cs"/>
            </a:defRPr>
          </a:pPr>
        </a:p>
      </c:txPr>
    </c:legend>
    <c:plotVisOnly val="1"/>
    <c:dispBlanksAs val="gap"/>
    <c:showDLblsOverMax val="0"/>
  </c:chart>
  <c:spPr>
    <a:ln w="0" cap="flat" cmpd="sng" algn="ctr">
      <a:solidFill>
        <a:schemeClr val="tx1">
          <a:tint val="75000"/>
        </a:schemeClr>
      </a:solidFill>
      <a:prstDash val="solid"/>
      <a:round/>
    </a:ln>
  </c:spPr>
  <c:txPr>
    <a:bodyPr/>
    <a:lstStyle/>
    <a:p>
      <a:pPr>
        <a:defRPr lang="zh-CN">
          <a:ln>
            <a:noFill/>
          </a:ln>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baseline="0"/>
                      <a:t>3737.33</a:t>
                    </a:r>
                    <a:r>
                      <a:rPr lang="zh-CN" altLang="en-US" baseline="0"/>
                      <a:t>万元</a:t>
                    </a:r>
                    <a:r>
                      <a:rPr lang="en-US" altLang="zh-CN" baseline="0"/>
                      <a:t>,99%</a:t>
                    </a:r>
                    <a:endParaRPr lang="en-US" altLang="zh-CN" baseline="0"/>
                  </a:p>
                </c:rich>
              </c:tx>
              <c:dLblPos val="outEnd"/>
              <c:showLegendKey val="0"/>
              <c:showVal val="1"/>
              <c:showCatName val="0"/>
              <c:showSerName val="0"/>
              <c:showPercent val="1"/>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baseline="0"/>
                      <a:t>36.65</a:t>
                    </a:r>
                    <a:r>
                      <a:rPr lang="zh-CN" altLang="en-US" baseline="0"/>
                      <a:t>万元</a:t>
                    </a:r>
                    <a:r>
                      <a:rPr lang="en-US" altLang="zh-CN" baseline="0"/>
                      <a:t>,1%</a:t>
                    </a:r>
                    <a:endParaRPr lang="en-US" altLang="zh-CN" baseline="0"/>
                  </a:p>
                </c:rich>
              </c:tx>
              <c:dLblPos val="outEnd"/>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图2收入决算构成情况!$B$3:$B$4</c:f>
              <c:strCache>
                <c:ptCount val="2"/>
                <c:pt idx="0">
                  <c:v>财政拨款收入</c:v>
                </c:pt>
                <c:pt idx="1">
                  <c:v>其他收入</c:v>
                </c:pt>
              </c:strCache>
            </c:strRef>
          </c:cat>
          <c:val>
            <c:numRef>
              <c:f>图2收入决算构成情况!$C$3:$C$4</c:f>
              <c:numCache>
                <c:formatCode>0.00_ </c:formatCode>
                <c:ptCount val="2"/>
                <c:pt idx="0">
                  <c:v>3737.33</c:v>
                </c:pt>
                <c:pt idx="1">
                  <c:v>36.65</c:v>
                </c:pt>
              </c:numCache>
            </c:numRef>
          </c:val>
        </c:ser>
        <c:dLbls>
          <c:showLegendKey val="0"/>
          <c:showVal val="1"/>
          <c:showCatName val="0"/>
          <c:showSerName val="0"/>
          <c:showPercent val="0"/>
          <c:showBubbleSize val="0"/>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explosion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scene3d>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scene3d>
              <a:sp3d/>
            </c:spPr>
          </c:dPt>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2"/>
                        </a:solidFill>
                        <a:latin typeface="+mn-lt"/>
                        <a:ea typeface="+mn-ea"/>
                        <a:cs typeface="+mn-cs"/>
                      </a:defRPr>
                    </a:pPr>
                    <a:r>
                      <a:rPr lang="en-US" altLang="zh-CN" baseline="0"/>
                      <a:t>3904.71</a:t>
                    </a:r>
                    <a:r>
                      <a:rPr lang="zh-CN" altLang="en-US" baseline="0"/>
                      <a:t>万元</a:t>
                    </a:r>
                    <a:r>
                      <a:rPr lang="en-US" altLang="zh-CN" baseline="0"/>
                      <a:t>,89.99%</a:t>
                    </a:r>
                    <a:endParaRPr lang="en-US" altLang="zh-CN" baseline="0"/>
                  </a:p>
                </c:rich>
              </c:tx>
              <c:dLblPos val="outEnd"/>
              <c:showLegendKey val="0"/>
              <c:showVal val="1"/>
              <c:showCatName val="1"/>
              <c:showSerName val="0"/>
              <c:showPercent val="1"/>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zh-CN" sz="900" b="0" i="0" u="none" strike="noStrike" kern="1200" baseline="0">
                        <a:solidFill>
                          <a:schemeClr val="tx2"/>
                        </a:solidFill>
                        <a:latin typeface="+mn-lt"/>
                        <a:ea typeface="+mn-ea"/>
                        <a:cs typeface="+mn-cs"/>
                      </a:defRPr>
                    </a:pPr>
                    <a:r>
                      <a:rPr lang="en-US" altLang="zh-CN" baseline="0"/>
                      <a:t>434.13</a:t>
                    </a:r>
                    <a:r>
                      <a:rPr lang="zh-CN" altLang="en-US" baseline="0"/>
                      <a:t>万元</a:t>
                    </a:r>
                    <a:r>
                      <a:rPr lang="en-US" altLang="zh-CN" baseline="0"/>
                      <a:t>,10.01%</a:t>
                    </a:r>
                    <a:endParaRPr lang="en-US" altLang="zh-CN" baseline="0"/>
                  </a:p>
                </c:rich>
              </c:tx>
              <c:dLblPos val="outEnd"/>
              <c:showLegendKey val="0"/>
              <c:showVal val="1"/>
              <c:showCatName val="1"/>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2"/>
                    </a:solidFill>
                    <a:latin typeface="+mn-lt"/>
                    <a:ea typeface="+mn-ea"/>
                    <a:cs typeface="+mn-cs"/>
                  </a:defRPr>
                </a:pPr>
              </a:p>
            </c:txPr>
            <c:dLblPos val="out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2">
                          <a:lumMod val="35000"/>
                          <a:lumOff val="65000"/>
                        </a:schemeClr>
                      </a:solidFill>
                      <a:prstDash val="solid"/>
                      <a:round/>
                    </a:ln>
                    <a:effectLst/>
                  </c:spPr>
                </c15:leaderLines>
              </c:ext>
            </c:extLst>
          </c:dLbls>
          <c:cat>
            <c:strRef>
              <c:f>'图3支出决算构成情况（按支出性质）'!$B$4:$B$5</c:f>
              <c:strCache>
                <c:ptCount val="2"/>
                <c:pt idx="0">
                  <c:v>基本支出</c:v>
                </c:pt>
                <c:pt idx="1">
                  <c:v>项目支出</c:v>
                </c:pt>
              </c:strCache>
            </c:strRef>
          </c:cat>
          <c:val>
            <c:numRef>
              <c:f>'图3支出决算构成情况（按支出性质）'!$C$4:$C$5</c:f>
              <c:numCache>
                <c:formatCode>General</c:formatCode>
                <c:ptCount val="2"/>
                <c:pt idx="0">
                  <c:v>3904.71</c:v>
                </c:pt>
                <c:pt idx="1">
                  <c:v>434.13</c:v>
                </c:pt>
              </c:numCache>
            </c:numRef>
          </c:val>
        </c:ser>
        <c:dLbls>
          <c:showLegendKey val="0"/>
          <c:showVal val="1"/>
          <c:showCatName val="0"/>
          <c:showSerName val="0"/>
          <c:showPercent val="0"/>
          <c:showBubbleSize val="0"/>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2"/>
              </a:solidFill>
              <a:latin typeface="+mn-lt"/>
              <a:ea typeface="+mn-ea"/>
              <a:cs typeface="+mn-cs"/>
            </a:defRPr>
          </a:pPr>
        </a:p>
      </c:txPr>
    </c:legend>
    <c:plotVisOnly val="1"/>
    <c:dispBlanksAs val="zero"/>
    <c:showDLblsOverMax val="0"/>
  </c:chart>
  <c:spPr>
    <a:solidFill>
      <a:schemeClr val="bg1"/>
    </a:solidFill>
    <a:ln w="9525" cap="flat" cmpd="sng" algn="ctr">
      <a:solidFill>
        <a:schemeClr val="tx2">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'图4 2021-2022年度财政拨款收支情况表'!$B$1</c:f>
              <c:strCache>
                <c:ptCount val="1"/>
                <c:pt idx="0">
                  <c:v>2022年</c:v>
                </c:pt>
              </c:strCache>
            </c:strRef>
          </c:tx>
          <c:spPr>
            <a:solidFill>
              <a:schemeClr val="accent1"/>
            </a:solidFill>
            <a:ln>
              <a:noFill/>
            </a:ln>
            <a:effectLst/>
          </c:spPr>
          <c:invertIfNegative val="0"/>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baseline="0"/>
                      <a:t>3737.33</a:t>
                    </a:r>
                    <a:endParaRPr lang="en-US" altLang="zh-CN" baseline="0"/>
                  </a:p>
                </c:rich>
              </c:tx>
              <c:dLblPos val="outEnd"/>
              <c:showLegendKey val="0"/>
              <c:showVal val="1"/>
              <c:showCatName val="0"/>
              <c:showSerName val="1"/>
              <c:showPercent val="0"/>
              <c:showBubbleSize val="0"/>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4302.19</a:t>
                    </a:r>
                    <a:endParaRPr lang="en-US" altLang="zh-CN" baseline="0"/>
                  </a:p>
                </c:rich>
              </c:tx>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1"/>
            <c:showPercent val="0"/>
            <c:showBubbleSize val="0"/>
            <c:showLeaderLines val="0"/>
            <c:extLst>
              <c:ext xmlns:c15="http://schemas.microsoft.com/office/drawing/2012/chart" uri="{CE6537A1-D6FC-4f65-9D91-7224C49458BB}">
                <c15:layout/>
                <c15:showLeaderLines val="0"/>
                <c15:leaderLines/>
              </c:ext>
            </c:extLst>
          </c:dLbls>
          <c:cat>
            <c:strRef>
              <c:f>'图4 2021-2022年度财政拨款收支情况表'!$A$2:$A$3</c:f>
              <c:strCache>
                <c:ptCount val="2"/>
                <c:pt idx="0">
                  <c:v>财政拨款收入</c:v>
                </c:pt>
                <c:pt idx="1">
                  <c:v>财政拨款支出</c:v>
                </c:pt>
              </c:strCache>
            </c:strRef>
          </c:cat>
          <c:val>
            <c:numRef>
              <c:f>'图4 2021-2022年度财政拨款收支情况表'!$B$2:$B$3</c:f>
              <c:numCache>
                <c:formatCode>General</c:formatCode>
                <c:ptCount val="2"/>
                <c:pt idx="0">
                  <c:v>3737.33</c:v>
                </c:pt>
                <c:pt idx="1">
                  <c:v>4302.19</c:v>
                </c:pt>
              </c:numCache>
            </c:numRef>
          </c:val>
        </c:ser>
        <c:ser>
          <c:idx val="1"/>
          <c:order val="1"/>
          <c:tx>
            <c:strRef>
              <c:f>'图4 2021-2022年度财政拨款收支情况表'!$C$1</c:f>
              <c:strCache>
                <c:ptCount val="1"/>
                <c:pt idx="0">
                  <c:v>2021年</c:v>
                </c:pt>
              </c:strCache>
            </c:strRef>
          </c:tx>
          <c:spPr>
            <a:solidFill>
              <a:schemeClr val="accent2"/>
            </a:solidFill>
            <a:ln>
              <a:noFill/>
            </a:ln>
            <a:effectLst/>
          </c:spPr>
          <c:invertIfNegative val="0"/>
          <c:dLbls>
            <c:dLbl>
              <c:idx val="0"/>
              <c:layout>
                <c:manualLayout>
                  <c:x val="0.00277777777777776"/>
                  <c:y val="-5.21419839236322e-18"/>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3445.29</a:t>
                    </a:r>
                    <a:endParaRPr lang="en-US" altLang="zh-CN" baseline="0"/>
                  </a:p>
                </c:rich>
              </c:tx>
              <c:dLblPos val="outEnd"/>
              <c:showLegendKey val="0"/>
              <c:showVal val="1"/>
              <c:showCatName val="0"/>
              <c:showSerName val="1"/>
              <c:showPercent val="0"/>
              <c:showBubbleSize val="0"/>
              <c:extLst>
                <c:ext xmlns:c15="http://schemas.microsoft.com/office/drawing/2012/chart" uri="{CE6537A1-D6FC-4f65-9D91-7224C49458BB}">
                  <c15:layout/>
                </c:ext>
              </c:extLst>
            </c:dLbl>
            <c:dLbl>
              <c:idx val="1"/>
              <c:layout>
                <c:manualLayout>
                  <c:x val="-1.62961080422659e-16"/>
                  <c:y val="0"/>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2788.58</a:t>
                    </a:r>
                    <a:endParaRPr lang="en-US" altLang="zh-CN" baseline="0"/>
                  </a:p>
                </c:rich>
              </c:tx>
              <c:dLblPos val="outEnd"/>
              <c:showLegendKey val="0"/>
              <c:showVal val="1"/>
              <c:showCatName val="0"/>
              <c:showSerName val="1"/>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1"/>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'图4 2021-2022年度财政拨款收支情况表'!$A$2:$A$3</c:f>
              <c:strCache>
                <c:ptCount val="2"/>
                <c:pt idx="0">
                  <c:v>财政拨款收入</c:v>
                </c:pt>
                <c:pt idx="1">
                  <c:v>财政拨款支出</c:v>
                </c:pt>
              </c:strCache>
            </c:strRef>
          </c:cat>
          <c:val>
            <c:numRef>
              <c:f>'图4 2021-2022年度财政拨款收支情况表'!$C$2:$C$3</c:f>
              <c:numCache>
                <c:formatCode>General</c:formatCode>
                <c:ptCount val="2"/>
                <c:pt idx="0">
                  <c:v>3445.29</c:v>
                </c:pt>
                <c:pt idx="1">
                  <c:v>2788.58</c:v>
                </c:pt>
              </c:numCache>
            </c:numRef>
          </c:val>
        </c:ser>
        <c:dLbls>
          <c:showLegendKey val="0"/>
          <c:showVal val="0"/>
          <c:showCatName val="0"/>
          <c:showSerName val="0"/>
          <c:showPercent val="0"/>
          <c:showBubbleSize val="0"/>
        </c:dLbls>
        <c:gapWidth val="219"/>
        <c:overlap val="-27"/>
        <c:axId val="71987968"/>
        <c:axId val="71989504"/>
      </c:barChart>
      <c:catAx>
        <c:axId val="719879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989504"/>
        <c:crosses val="autoZero"/>
        <c:auto val="1"/>
        <c:lblAlgn val="ctr"/>
        <c:lblOffset val="100"/>
        <c:noMultiLvlLbl val="0"/>
      </c:catAx>
      <c:valAx>
        <c:axId val="71989504"/>
        <c:scaling>
          <c:orientation val="minMax"/>
        </c:scaling>
        <c:delete val="0"/>
        <c:axPos val="l"/>
        <c:numFmt formatCode="General" sourceLinked="1"/>
        <c:majorTickMark val="out"/>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987968"/>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'图52022年度财政拨款预决算对比情况表（单位 万元）'!$A$6</c:f>
              <c:strCache>
                <c:ptCount val="1"/>
                <c:pt idx="0">
                  <c:v>2022年年初预算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'图52022年度财政拨款预决算对比情况表（单位 万元）'!$B$5:$C$5</c:f>
              <c:strCache>
                <c:ptCount val="2"/>
                <c:pt idx="0">
                  <c:v>财政拨款收入</c:v>
                </c:pt>
                <c:pt idx="1">
                  <c:v>财政拨款支出</c:v>
                </c:pt>
              </c:strCache>
            </c:strRef>
          </c:cat>
          <c:val>
            <c:numRef>
              <c:f>'图52022年度财政拨款预决算对比情况表（单位 万元）'!$B$6:$C$6</c:f>
              <c:numCache>
                <c:formatCode>General</c:formatCode>
                <c:ptCount val="2"/>
                <c:pt idx="0">
                  <c:v>3417.6</c:v>
                </c:pt>
                <c:pt idx="1">
                  <c:v>3417.6</c:v>
                </c:pt>
              </c:numCache>
            </c:numRef>
          </c:val>
        </c:ser>
        <c:ser>
          <c:idx val="1"/>
          <c:order val="1"/>
          <c:tx>
            <c:strRef>
              <c:f>'图52022年度财政拨款预决算对比情况表（单位 万元）'!$A$7</c:f>
              <c:strCache>
                <c:ptCount val="1"/>
                <c:pt idx="0">
                  <c:v>2022年决算数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'图52022年度财政拨款预决算对比情况表（单位 万元）'!$B$5:$C$5</c:f>
              <c:strCache>
                <c:ptCount val="2"/>
                <c:pt idx="0">
                  <c:v>财政拨款收入</c:v>
                </c:pt>
                <c:pt idx="1">
                  <c:v>财政拨款支出</c:v>
                </c:pt>
              </c:strCache>
            </c:strRef>
          </c:cat>
          <c:val>
            <c:numRef>
              <c:f>'图52022年度财政拨款预决算对比情况表（单位 万元）'!$B$7:$C$7</c:f>
              <c:numCache>
                <c:formatCode>General</c:formatCode>
                <c:ptCount val="2"/>
                <c:pt idx="0">
                  <c:v>3737.33</c:v>
                </c:pt>
                <c:pt idx="1">
                  <c:v>4302.19</c:v>
                </c:pt>
              </c:numCache>
            </c:numRef>
          </c:val>
        </c:ser>
        <c:dLbls>
          <c:showLegendKey val="0"/>
          <c:showVal val="1"/>
          <c:showCatName val="0"/>
          <c:showSerName val="0"/>
          <c:showPercent val="0"/>
          <c:showBubbleSize val="0"/>
        </c:dLbls>
        <c:gapWidth val="219"/>
        <c:overlap val="-27"/>
        <c:axId val="122890880"/>
        <c:axId val="122900864"/>
      </c:barChart>
      <c:catAx>
        <c:axId val="122890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2900864"/>
        <c:crosses val="autoZero"/>
        <c:auto val="1"/>
        <c:lblAlgn val="ctr"/>
        <c:lblOffset val="100"/>
        <c:noMultiLvlLbl val="0"/>
      </c:catAx>
      <c:valAx>
        <c:axId val="122900864"/>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28908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explosion val="0"/>
          <c:dPt>
            <c:idx val="0"/>
            <c:bubble3D val="0"/>
            <c:explosion val="14"/>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Lbls>
            <c:dLbl>
              <c:idx val="0"/>
              <c:layout/>
              <c:tx>
                <c:rich>
                  <a:bodyPr rot="0" spcFirstLastPara="1" vertOverflow="clip" vert="horz" wrap="square" lIns="38100" tIns="19050" rIns="38100" bIns="19050" anchor="ctr" anchorCtr="1"/>
                  <a:lstStyle/>
                  <a:p>
                    <a:pPr>
                      <a:defRPr lang="zh-CN" sz="900" b="0" i="0" u="none" strike="noStrike" kern="1200" baseline="0">
                        <a:solidFill>
                          <a:schemeClr val="dk1">
                            <a:lumMod val="65000"/>
                            <a:lumOff val="35000"/>
                          </a:schemeClr>
                        </a:solidFill>
                        <a:latin typeface="+mn-lt"/>
                        <a:ea typeface="+mn-ea"/>
                        <a:cs typeface="+mn-cs"/>
                      </a:defRPr>
                    </a:pPr>
                    <a:r>
                      <a:rPr lang="zh-CN" altLang="en-US"/>
                      <a:t>一般公共服务支出
</a:t>
                    </a:r>
                    <a:r>
                      <a:rPr lang="en-US" altLang="zh-CN"/>
                      <a:t>79.4%</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1" vertOverflow="clip" vert="horz" wrap="square" lIns="38100" tIns="19050" rIns="38100" bIns="19050" anchor="ctr" anchorCtr="1"/>
                  <a:lstStyle/>
                  <a:p>
                    <a:pPr>
                      <a:defRPr lang="zh-CN" sz="900" b="0" i="0" u="none" strike="noStrike" kern="1200" baseline="0">
                        <a:solidFill>
                          <a:schemeClr val="dk1">
                            <a:lumMod val="65000"/>
                            <a:lumOff val="35000"/>
                          </a:schemeClr>
                        </a:solidFill>
                        <a:latin typeface="+mn-lt"/>
                        <a:ea typeface="+mn-ea"/>
                        <a:cs typeface="+mn-cs"/>
                      </a:defRPr>
                    </a:pPr>
                    <a:r>
                      <a:rPr lang="zh-CN" altLang="en-US"/>
                      <a:t>社会保障和就业支出
</a:t>
                    </a:r>
                    <a:r>
                      <a:rPr lang="en-US" altLang="zh-CN"/>
                      <a:t>9.5%</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3"/>
              <c:layout/>
              <c:tx>
                <c:rich>
                  <a:bodyPr rot="0" spcFirstLastPara="1" vertOverflow="clip" vert="horz" wrap="square" lIns="38100" tIns="19050" rIns="38100" bIns="19050" anchor="ctr" anchorCtr="1"/>
                  <a:lstStyle/>
                  <a:p>
                    <a:pPr>
                      <a:defRPr lang="zh-CN" sz="900" b="0" i="0" u="none" strike="noStrike" kern="1200" baseline="0">
                        <a:solidFill>
                          <a:schemeClr val="dk1">
                            <a:lumMod val="65000"/>
                            <a:lumOff val="35000"/>
                          </a:schemeClr>
                        </a:solidFill>
                        <a:latin typeface="+mn-lt"/>
                        <a:ea typeface="+mn-ea"/>
                        <a:cs typeface="+mn-cs"/>
                      </a:defRPr>
                    </a:pPr>
                    <a:r>
                      <a:rPr lang="zh-CN" altLang="en-US"/>
                      <a:t>住房保障支出
</a:t>
                    </a:r>
                    <a:r>
                      <a:rPr lang="en-US" altLang="zh-CN"/>
                      <a:t>6.2%</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zh-CN" sz="900" b="0" i="0" u="none" strike="noStrike" kern="1200" baseline="0">
                    <a:solidFill>
                      <a:schemeClr val="dk1">
                        <a:lumMod val="65000"/>
                        <a:lumOff val="35000"/>
                      </a:schemeClr>
                    </a:solidFill>
                    <a:latin typeface="+mn-lt"/>
                    <a:ea typeface="+mn-ea"/>
                    <a:cs typeface="+mn-cs"/>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'图6财政拨款支出决算结构（按功能分类）'!$A$3:$A$6</c:f>
              <c:strCache>
                <c:ptCount val="4"/>
                <c:pt idx="0">
                  <c:v>一般公共服务支出</c:v>
                </c:pt>
                <c:pt idx="1">
                  <c:v>社会保障和就业支出</c:v>
                </c:pt>
                <c:pt idx="2">
                  <c:v>卫生健康支出</c:v>
                </c:pt>
                <c:pt idx="3">
                  <c:v>住房保障支出</c:v>
                </c:pt>
              </c:strCache>
            </c:strRef>
          </c:cat>
          <c:val>
            <c:numRef>
              <c:f>'图6财政拨款支出决算结构（按功能分类）'!$B$3:$B$6</c:f>
              <c:numCache>
                <c:formatCode>0.00_ </c:formatCode>
                <c:ptCount val="4"/>
                <c:pt idx="0">
                  <c:v>3414.2</c:v>
                </c:pt>
                <c:pt idx="1">
                  <c:v>408.61</c:v>
                </c:pt>
                <c:pt idx="2">
                  <c:v>213.1</c:v>
                </c:pt>
                <c:pt idx="3">
                  <c:v>266.28</c:v>
                </c:pt>
              </c:numCache>
            </c:numRef>
          </c:val>
        </c:ser>
        <c:ser>
          <c:idx val="1"/>
          <c:order val="1"/>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zh-CN" sz="900" b="0" i="0" u="none" strike="noStrike" kern="1200" baseline="0">
                    <a:solidFill>
                      <a:schemeClr val="dk1">
                        <a:lumMod val="65000"/>
                        <a:lumOff val="35000"/>
                      </a:schemeClr>
                    </a:solidFill>
                    <a:latin typeface="+mn-lt"/>
                    <a:ea typeface="+mn-ea"/>
                    <a:cs typeface="+mn-cs"/>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'图6财政拨款支出决算结构（按功能分类）'!$A$3:$A$6</c:f>
              <c:strCache>
                <c:ptCount val="4"/>
                <c:pt idx="0">
                  <c:v>一般公共服务支出</c:v>
                </c:pt>
                <c:pt idx="1">
                  <c:v>社会保障和就业支出</c:v>
                </c:pt>
                <c:pt idx="2">
                  <c:v>卫生健康支出</c:v>
                </c:pt>
                <c:pt idx="3">
                  <c:v>住房保障支出</c:v>
                </c:pt>
              </c:strCache>
            </c:strRef>
          </c:cat>
          <c:val>
            <c:numRef>
              <c:f>'图6财政拨款支出决算结构（按功能分类）'!$C$3:$C$6</c:f>
              <c:numCache>
                <c:formatCode>0.0_ </c:formatCode>
                <c:ptCount val="4"/>
                <c:pt idx="0">
                  <c:v>79.3595819803403</c:v>
                </c:pt>
                <c:pt idx="1">
                  <c:v>9.49772092817844</c:v>
                </c:pt>
                <c:pt idx="2">
                  <c:v>4.95329123074527</c:v>
                </c:pt>
                <c:pt idx="3">
                  <c:v>6.18940586073603</c:v>
                </c:pt>
              </c:numCache>
            </c:numRef>
          </c:val>
        </c:ser>
        <c:dLbls>
          <c:showLegendKey val="0"/>
          <c:showVal val="0"/>
          <c:showCatName val="0"/>
          <c:showSerName val="0"/>
          <c:showPercent val="0"/>
          <c:showBubbleSize val="0"/>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7E9641-7B77-4C73-94F4-9F85908F0781}">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1374</Words>
  <Characters>7836</Characters>
  <Lines>65</Lines>
  <Paragraphs>18</Paragraphs>
  <TotalTime>367</TotalTime>
  <ScaleCrop>false</ScaleCrop>
  <LinksUpToDate>false</LinksUpToDate>
  <CharactersWithSpaces>9192</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刘晨辉</cp:lastModifiedBy>
  <cp:lastPrinted>2023-08-04T01:00:00Z</cp:lastPrinted>
  <dcterms:modified xsi:type="dcterms:W3CDTF">2024-09-18T07:32:26Z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KSOTemplateUUID">
    <vt:lpwstr>v1.0_mb_S7ajbG3IpAnL1wSthNCxfw==</vt:lpwstr>
  </property>
  <property fmtid="{D5CDD505-2E9C-101B-9397-08002B2CF9AE}" pid="4" name="ICV">
    <vt:lpwstr>56CE7365AF2D4B25B9E828D651E0CED4</vt:lpwstr>
  </property>
</Properties>
</file>