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宋体" w:hAnsi="宋体" w:eastAsia="宋体" w:cs="宋体"/>
          <w:b/>
          <w:bCs/>
          <w:sz w:val="44"/>
          <w:szCs w:val="44"/>
          <w:shd w:val="clear" w:color="auto" w:fill="auto"/>
        </w:rPr>
      </w:pPr>
    </w:p>
    <w:p>
      <w:pPr>
        <w:pageBreakBefore w:val="0"/>
        <w:widowControl w:val="0"/>
        <w:kinsoku/>
        <w:wordWrap/>
        <w:topLinePunct w:val="0"/>
        <w:bidi w:val="0"/>
        <w:adjustRightInd/>
        <w:snapToGrid w:val="0"/>
        <w:spacing w:line="560" w:lineRule="exact"/>
        <w:ind w:left="0" w:leftChars="0" w:right="0"/>
        <w:jc w:val="center"/>
        <w:textAlignment w:val="auto"/>
        <w:outlineLvl w:val="9"/>
        <w:rPr>
          <w:rFonts w:hint="eastAsia" w:ascii="宋体" w:hAnsi="宋体" w:cs="宋体"/>
          <w:b/>
          <w:bCs/>
          <w:kern w:val="0"/>
          <w:sz w:val="44"/>
          <w:szCs w:val="44"/>
          <w:shd w:val="clear" w:color="auto" w:fill="auto"/>
          <w:lang w:eastAsia="zh-CN"/>
        </w:rPr>
      </w:pPr>
      <w:r>
        <w:rPr>
          <w:rFonts w:hint="eastAsia" w:ascii="宋体" w:hAnsi="宋体" w:cs="宋体"/>
          <w:b/>
          <w:bCs/>
          <w:kern w:val="0"/>
          <w:sz w:val="44"/>
          <w:szCs w:val="44"/>
          <w:shd w:val="clear" w:color="auto" w:fill="auto"/>
          <w:lang w:eastAsia="zh-CN"/>
        </w:rPr>
        <w:t>石家庄市乡村振兴局</w:t>
      </w:r>
    </w:p>
    <w:p>
      <w:pPr>
        <w:pageBreakBefore w:val="0"/>
        <w:widowControl w:val="0"/>
        <w:kinsoku/>
        <w:wordWrap/>
        <w:topLinePunct w:val="0"/>
        <w:bidi w:val="0"/>
        <w:adjustRightInd/>
        <w:snapToGrid w:val="0"/>
        <w:spacing w:line="560" w:lineRule="exact"/>
        <w:ind w:left="0" w:leftChars="0" w:right="0"/>
        <w:jc w:val="center"/>
        <w:textAlignment w:val="auto"/>
        <w:outlineLvl w:val="9"/>
        <w:rPr>
          <w:rFonts w:hint="eastAsia" w:ascii="宋体" w:hAnsi="宋体" w:cs="宋体"/>
          <w:b/>
          <w:bCs/>
          <w:kern w:val="0"/>
          <w:sz w:val="44"/>
          <w:szCs w:val="44"/>
          <w:shd w:val="clear" w:color="auto" w:fill="auto"/>
          <w:lang w:eastAsia="zh-CN"/>
        </w:rPr>
      </w:pPr>
      <w:r>
        <w:rPr>
          <w:rFonts w:hint="eastAsia" w:ascii="宋体" w:hAnsi="宋体" w:cs="宋体"/>
          <w:b/>
          <w:bCs/>
          <w:kern w:val="0"/>
          <w:sz w:val="44"/>
          <w:szCs w:val="44"/>
          <w:shd w:val="clear" w:color="auto" w:fill="auto"/>
          <w:lang w:val="en-US" w:eastAsia="zh-CN"/>
        </w:rPr>
        <w:t>2023年度部门整体支出绩效</w:t>
      </w:r>
      <w:r>
        <w:rPr>
          <w:rFonts w:hint="eastAsia" w:ascii="宋体" w:hAnsi="宋体" w:cs="宋体"/>
          <w:b/>
          <w:bCs/>
          <w:kern w:val="0"/>
          <w:sz w:val="44"/>
          <w:szCs w:val="44"/>
          <w:shd w:val="clear" w:color="auto" w:fill="auto"/>
          <w:lang w:eastAsia="zh-CN"/>
        </w:rPr>
        <w:t>自评报告</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微软雅黑" w:hAnsi="Calibri" w:eastAsia="微软雅黑" w:cs="黑体"/>
          <w:b/>
          <w:bCs/>
          <w:sz w:val="44"/>
          <w:szCs w:val="44"/>
          <w:shd w:val="clear" w:color="auto" w:fill="auto"/>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ascii="微软雅黑" w:hAnsi="Calibri" w:eastAsia="微软雅黑" w:cs="黑体"/>
          <w:sz w:val="44"/>
          <w:szCs w:val="44"/>
          <w:shd w:val="clear" w:color="auto" w:fill="auto"/>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ascii="微软雅黑" w:hAnsi="Calibri" w:eastAsia="微软雅黑" w:cs="黑体"/>
          <w:sz w:val="44"/>
          <w:szCs w:val="44"/>
          <w:shd w:val="clear" w:color="auto" w:fill="auto"/>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ascii="微软雅黑" w:hAnsi="Calibri" w:eastAsia="微软雅黑" w:cs="黑体"/>
          <w:sz w:val="44"/>
          <w:szCs w:val="44"/>
          <w:shd w:val="clear" w:color="auto" w:fill="auto"/>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ascii="微软雅黑" w:hAnsi="Calibri" w:eastAsia="微软雅黑" w:cs="黑体"/>
          <w:sz w:val="44"/>
          <w:szCs w:val="44"/>
          <w:shd w:val="clear" w:color="auto" w:fill="auto"/>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ascii="微软雅黑" w:hAnsi="Calibri" w:eastAsia="微软雅黑" w:cs="黑体"/>
          <w:sz w:val="44"/>
          <w:szCs w:val="44"/>
          <w:shd w:val="clear" w:color="auto" w:fill="auto"/>
        </w:rPr>
      </w:pPr>
    </w:p>
    <w:p>
      <w:pPr>
        <w:keepNext w:val="0"/>
        <w:keepLines w:val="0"/>
        <w:pageBreakBefore w:val="0"/>
        <w:widowControl w:val="0"/>
        <w:kinsoku/>
        <w:wordWrap/>
        <w:overflowPunct/>
        <w:topLinePunct w:val="0"/>
        <w:autoSpaceDE/>
        <w:autoSpaceDN/>
        <w:bidi w:val="0"/>
        <w:adjustRightInd/>
        <w:snapToGrid/>
        <w:spacing w:before="240" w:after="60" w:line="560" w:lineRule="exact"/>
        <w:textAlignment w:val="auto"/>
        <w:rPr>
          <w:rFonts w:ascii="仿宋_GB2312" w:hAnsi="Calibri" w:eastAsia="仿宋_GB2312"/>
          <w:bCs/>
          <w:kern w:val="28"/>
          <w:sz w:val="32"/>
          <w:szCs w:val="20"/>
          <w:highlight w:val="yellow"/>
          <w:shd w:val="clear" w:color="auto" w:fill="auto"/>
          <w:lang w:val="zh-CN"/>
        </w:rPr>
      </w:pPr>
    </w:p>
    <w:p>
      <w:pPr>
        <w:keepNext w:val="0"/>
        <w:keepLines w:val="0"/>
        <w:pageBreakBefore w:val="0"/>
        <w:widowControl w:val="0"/>
        <w:kinsoku/>
        <w:wordWrap/>
        <w:overflowPunct/>
        <w:topLinePunct w:val="0"/>
        <w:autoSpaceDE/>
        <w:autoSpaceDN/>
        <w:bidi w:val="0"/>
        <w:adjustRightInd/>
        <w:snapToGrid/>
        <w:spacing w:before="240" w:after="60" w:line="560" w:lineRule="exact"/>
        <w:jc w:val="center"/>
        <w:textAlignment w:val="auto"/>
        <w:rPr>
          <w:rFonts w:hint="eastAsia" w:eastAsia="宋体" w:cs="Times New Roman"/>
          <w:b/>
          <w:bCs/>
          <w:sz w:val="32"/>
          <w:szCs w:val="32"/>
          <w:shd w:val="clear" w:color="auto" w:fill="auto"/>
          <w:lang w:val="en-US" w:eastAsia="zh-CN"/>
        </w:rPr>
      </w:pPr>
    </w:p>
    <w:p>
      <w:pPr>
        <w:keepNext w:val="0"/>
        <w:keepLines w:val="0"/>
        <w:pageBreakBefore w:val="0"/>
        <w:widowControl w:val="0"/>
        <w:kinsoku/>
        <w:wordWrap/>
        <w:overflowPunct/>
        <w:topLinePunct w:val="0"/>
        <w:autoSpaceDE/>
        <w:autoSpaceDN/>
        <w:bidi w:val="0"/>
        <w:adjustRightInd/>
        <w:snapToGrid/>
        <w:spacing w:before="240" w:after="60" w:line="560" w:lineRule="exact"/>
        <w:jc w:val="center"/>
        <w:textAlignment w:val="auto"/>
        <w:rPr>
          <w:rFonts w:hint="default" w:ascii="仿宋_GB2312" w:hAnsi="Calibri" w:eastAsia="仿宋_GB2312"/>
          <w:b/>
          <w:bCs w:val="0"/>
          <w:kern w:val="28"/>
          <w:sz w:val="32"/>
          <w:szCs w:val="20"/>
          <w:highlight w:val="none"/>
          <w:shd w:val="clear" w:color="auto" w:fill="auto"/>
          <w:lang w:val="en-US" w:eastAsia="zh-CN"/>
        </w:rPr>
      </w:pPr>
      <w:r>
        <w:rPr>
          <w:rFonts w:hint="default" w:ascii="仿宋_GB2312" w:hAnsi="Calibri" w:eastAsia="仿宋_GB2312"/>
          <w:b/>
          <w:bCs w:val="0"/>
          <w:kern w:val="28"/>
          <w:sz w:val="32"/>
          <w:szCs w:val="20"/>
          <w:highlight w:val="none"/>
          <w:shd w:val="clear" w:color="auto" w:fill="auto"/>
          <w:lang w:val="en-US" w:eastAsia="zh-CN"/>
        </w:rPr>
        <w:t>石家庄市乡村振兴局</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ascii="仿宋_GB2312" w:hAnsi="Calibri" w:eastAsia="仿宋_GB2312"/>
          <w:b/>
          <w:bCs w:val="0"/>
          <w:sz w:val="32"/>
          <w:szCs w:val="20"/>
          <w:highlight w:val="none"/>
          <w:shd w:val="clear" w:color="auto" w:fill="auto"/>
          <w:lang w:val="zh-CN"/>
        </w:rPr>
      </w:pPr>
      <w:bookmarkStart w:id="0" w:name="_Toc3470"/>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ascii="仿宋_GB2312" w:hAnsi="Calibri" w:eastAsia="仿宋_GB2312"/>
          <w:b/>
          <w:bCs w:val="0"/>
          <w:sz w:val="32"/>
          <w:szCs w:val="20"/>
          <w:highlight w:val="none"/>
          <w:shd w:val="clear" w:color="auto" w:fill="auto"/>
          <w:lang w:val="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宋体" w:cs="宋体"/>
          <w:sz w:val="44"/>
          <w:szCs w:val="44"/>
          <w:shd w:val="clear" w:color="auto" w:fill="auto"/>
        </w:rPr>
      </w:pPr>
      <w:r>
        <w:rPr>
          <w:rFonts w:hint="eastAsia" w:eastAsia="宋体" w:cs="Times New Roman"/>
          <w:b/>
          <w:bCs/>
          <w:sz w:val="32"/>
          <w:szCs w:val="32"/>
          <w:shd w:val="clear" w:color="auto" w:fill="auto"/>
          <w:lang w:val="zh-CN" w:eastAsia="zh-CN"/>
        </w:rPr>
        <w:t>202</w:t>
      </w:r>
      <w:r>
        <w:rPr>
          <w:rFonts w:hint="eastAsia" w:cs="Times New Roman"/>
          <w:b/>
          <w:bCs/>
          <w:sz w:val="32"/>
          <w:szCs w:val="32"/>
          <w:shd w:val="clear" w:color="auto" w:fill="auto"/>
          <w:lang w:val="en-US" w:eastAsia="zh-CN"/>
        </w:rPr>
        <w:t>4</w:t>
      </w:r>
      <w:r>
        <w:rPr>
          <w:rFonts w:hint="eastAsia" w:eastAsia="宋体" w:cs="Times New Roman"/>
          <w:b/>
          <w:bCs/>
          <w:sz w:val="32"/>
          <w:szCs w:val="32"/>
          <w:shd w:val="clear" w:color="auto" w:fill="auto"/>
          <w:lang w:val="zh-CN" w:eastAsia="zh-CN"/>
        </w:rPr>
        <w:t>年</w:t>
      </w:r>
      <w:r>
        <w:rPr>
          <w:rFonts w:hint="eastAsia" w:cs="Times New Roman"/>
          <w:b/>
          <w:bCs/>
          <w:sz w:val="32"/>
          <w:szCs w:val="32"/>
          <w:shd w:val="clear" w:color="auto" w:fill="auto"/>
          <w:lang w:val="en-US" w:eastAsia="zh-CN"/>
        </w:rPr>
        <w:t>4</w:t>
      </w:r>
      <w:r>
        <w:rPr>
          <w:rFonts w:hint="eastAsia" w:eastAsia="宋体" w:cs="Times New Roman"/>
          <w:b/>
          <w:bCs/>
          <w:sz w:val="32"/>
          <w:szCs w:val="32"/>
          <w:shd w:val="clear" w:color="auto" w:fill="auto"/>
          <w:lang w:val="zh-CN" w:eastAsia="zh-CN"/>
        </w:rPr>
        <w:t>月</w:t>
      </w:r>
      <w:bookmarkEnd w:id="0"/>
    </w:p>
    <w:p>
      <w:pPr>
        <w:pageBreakBefore w:val="0"/>
        <w:kinsoku/>
        <w:wordWrap/>
        <w:topLinePunct w:val="0"/>
        <w:bidi w:val="0"/>
        <w:spacing w:line="560" w:lineRule="exact"/>
        <w:jc w:val="both"/>
        <w:rPr>
          <w:rFonts w:hint="eastAsia" w:ascii="宋体" w:hAnsi="宋体" w:eastAsia="宋体" w:cs="宋体"/>
          <w:sz w:val="44"/>
          <w:szCs w:val="44"/>
          <w:shd w:val="clear" w:color="auto" w:fill="auto"/>
        </w:rPr>
      </w:pPr>
    </w:p>
    <w:p>
      <w:pPr>
        <w:pageBreakBefore w:val="0"/>
        <w:kinsoku/>
        <w:wordWrap/>
        <w:topLinePunct w:val="0"/>
        <w:bidi w:val="0"/>
        <w:spacing w:line="560" w:lineRule="exact"/>
        <w:jc w:val="both"/>
        <w:rPr>
          <w:rFonts w:hint="eastAsia" w:ascii="仿宋_GB2312" w:hAnsi="Calibri" w:eastAsia="仿宋_GB2312"/>
          <w:bCs/>
          <w:sz w:val="32"/>
          <w:szCs w:val="20"/>
          <w:highlight w:val="none"/>
          <w:shd w:val="clear" w:color="auto" w:fill="auto"/>
          <w:lang w:val="zh-CN"/>
        </w:rPr>
        <w:sectPr>
          <w:headerReference r:id="rId3" w:type="default"/>
          <w:pgSz w:w="11906" w:h="16838"/>
          <w:pgMar w:top="2041" w:right="1304" w:bottom="1701" w:left="1531" w:header="851" w:footer="992" w:gutter="0"/>
          <w:pgBorders>
            <w:top w:val="none" w:sz="0" w:space="0"/>
            <w:left w:val="none" w:sz="0" w:space="0"/>
            <w:bottom w:val="none" w:sz="0" w:space="0"/>
            <w:right w:val="none" w:sz="0" w:space="0"/>
          </w:pgBorders>
          <w:pgNumType w:fmt="decimal"/>
          <w:cols w:space="720" w:num="1"/>
          <w:docGrid w:type="lines" w:linePitch="312" w:charSpace="0"/>
        </w:sectPr>
      </w:pPr>
    </w:p>
    <w:sdt>
      <w:sdtPr>
        <w:rPr>
          <w:rFonts w:hint="eastAsia" w:ascii="宋体" w:hAnsi="宋体" w:eastAsia="宋体" w:cs="宋体"/>
          <w:kern w:val="2"/>
          <w:sz w:val="36"/>
          <w:szCs w:val="36"/>
          <w:shd w:val="clear" w:color="auto" w:fill="auto"/>
          <w:lang w:val="en-US" w:eastAsia="zh-CN" w:bidi="ar-SA"/>
        </w:rPr>
        <w:id w:val="147469282"/>
        <w15:color w:val="DBDBDB"/>
        <w:docPartObj>
          <w:docPartGallery w:val="Table of Contents"/>
          <w:docPartUnique/>
        </w:docPartObj>
      </w:sdtPr>
      <w:sdtEndPr>
        <w:rPr>
          <w:rFonts w:hint="eastAsia" w:ascii="宋体" w:hAnsi="宋体" w:eastAsia="宋体" w:cs="宋体"/>
          <w:b/>
          <w:bCs/>
          <w:kern w:val="2"/>
          <w:sz w:val="32"/>
          <w:szCs w:val="32"/>
          <w:shd w:val="clear" w:color="auto" w:fill="auto"/>
          <w:lang w:val="en-US" w:eastAsia="zh-CN" w:bidi="ar-SA"/>
        </w:rPr>
      </w:sdtEndPr>
      <w:sdtContent>
        <w:p>
          <w:pPr>
            <w:pageBreakBefore w:val="0"/>
            <w:tabs>
              <w:tab w:val="left" w:pos="1151"/>
            </w:tabs>
            <w:kinsoku/>
            <w:wordWrap/>
            <w:topLinePunct w:val="0"/>
            <w:bidi w:val="0"/>
            <w:spacing w:before="0" w:beforeLines="0" w:after="0" w:afterLines="0" w:line="560" w:lineRule="exact"/>
            <w:ind w:left="0" w:leftChars="0" w:right="0" w:rightChars="0" w:firstLine="0" w:firstLineChars="0"/>
            <w:jc w:val="center"/>
            <w:outlineLvl w:val="9"/>
            <w:rPr>
              <w:rFonts w:hint="eastAsia" w:ascii="宋体" w:hAnsi="宋体" w:eastAsia="宋体" w:cs="宋体"/>
              <w:b/>
              <w:bCs/>
              <w:sz w:val="36"/>
              <w:szCs w:val="36"/>
              <w:highlight w:val="none"/>
              <w:shd w:val="clear" w:color="auto" w:fill="auto"/>
            </w:rPr>
          </w:pPr>
          <w:r>
            <w:rPr>
              <w:rFonts w:hint="eastAsia" w:ascii="宋体" w:hAnsi="宋体" w:eastAsia="宋体" w:cs="宋体"/>
              <w:b/>
              <w:bCs/>
              <w:kern w:val="2"/>
              <w:sz w:val="36"/>
              <w:szCs w:val="36"/>
              <w:highlight w:val="none"/>
              <w:shd w:val="clear" w:color="auto" w:fill="auto"/>
              <w:lang w:val="en-US" w:eastAsia="zh-CN" w:bidi="ar-SA"/>
            </w:rPr>
            <w:t>目 录</w:t>
          </w:r>
        </w:p>
        <w:p>
          <w:pPr>
            <w:pStyle w:val="6"/>
            <w:pageBreakBefore w:val="0"/>
            <w:kinsoku/>
            <w:wordWrap/>
            <w:topLinePunct w:val="0"/>
            <w:bidi w:val="0"/>
            <w:spacing w:line="560" w:lineRule="exact"/>
            <w:rPr>
              <w:sz w:val="32"/>
              <w:szCs w:val="32"/>
              <w:highlight w:val="yellow"/>
              <w:shd w:val="clear" w:color="auto" w:fill="auto"/>
            </w:rPr>
          </w:pPr>
        </w:p>
        <w:p>
          <w:pPr>
            <w:pStyle w:val="10"/>
            <w:pageBreakBefore w:val="0"/>
            <w:widowControl w:val="0"/>
            <w:tabs>
              <w:tab w:val="right" w:leader="dot" w:pos="8845"/>
            </w:tabs>
            <w:kinsoku/>
            <w:wordWrap/>
            <w:overflowPunct/>
            <w:topLinePunct w:val="0"/>
            <w:autoSpaceDE/>
            <w:autoSpaceDN/>
            <w:bidi w:val="0"/>
            <w:adjustRightInd/>
            <w:snapToGrid/>
            <w:spacing w:line="520" w:lineRule="exact"/>
            <w:textAlignment w:val="auto"/>
            <w:rPr>
              <w:rFonts w:hint="eastAsia" w:ascii="黑体" w:hAnsi="黑体" w:eastAsia="黑体" w:cs="黑体"/>
              <w:sz w:val="28"/>
              <w:szCs w:val="28"/>
            </w:rPr>
          </w:pPr>
          <w:r>
            <w:rPr>
              <w:rFonts w:hint="eastAsia" w:ascii="黑体" w:hAnsi="黑体" w:eastAsia="黑体" w:cs="黑体"/>
              <w:b/>
              <w:bCs/>
              <w:sz w:val="28"/>
              <w:szCs w:val="28"/>
              <w:highlight w:val="yellow"/>
              <w:shd w:val="clear" w:color="FFFFFF" w:fill="D9D9D9"/>
              <w:lang w:eastAsia="zh-CN"/>
            </w:rPr>
            <w:fldChar w:fldCharType="begin"/>
          </w:r>
          <w:r>
            <w:rPr>
              <w:rFonts w:hint="eastAsia" w:ascii="黑体" w:hAnsi="黑体" w:eastAsia="黑体" w:cs="黑体"/>
              <w:b/>
              <w:bCs/>
              <w:sz w:val="28"/>
              <w:szCs w:val="28"/>
              <w:highlight w:val="yellow"/>
              <w:shd w:val="clear" w:color="FFFFFF" w:fill="D9D9D9"/>
              <w:lang w:eastAsia="zh-CN"/>
            </w:rPr>
            <w:instrText xml:space="preserve">TOC \o "1-2" \h \u </w:instrText>
          </w:r>
          <w:r>
            <w:rPr>
              <w:rFonts w:hint="eastAsia" w:ascii="黑体" w:hAnsi="黑体" w:eastAsia="黑体" w:cs="黑体"/>
              <w:b/>
              <w:bCs/>
              <w:sz w:val="28"/>
              <w:szCs w:val="28"/>
              <w:highlight w:val="yellow"/>
              <w:shd w:val="clear" w:color="FFFFFF" w:fill="D9D9D9"/>
              <w:lang w:eastAsia="zh-CN"/>
            </w:rPr>
            <w:fldChar w:fldCharType="separate"/>
          </w:r>
          <w:r>
            <w:rPr>
              <w:rFonts w:hint="eastAsia" w:ascii="黑体" w:hAnsi="黑体" w:eastAsia="黑体" w:cs="黑体"/>
              <w:bCs/>
              <w:sz w:val="28"/>
              <w:szCs w:val="28"/>
              <w:highlight w:val="yellow"/>
              <w:shd w:val="clear" w:color="FFFFFF" w:fill="D9D9D9"/>
              <w:lang w:eastAsia="zh-CN"/>
            </w:rPr>
            <w:fldChar w:fldCharType="begin"/>
          </w:r>
          <w:r>
            <w:rPr>
              <w:rFonts w:hint="eastAsia" w:ascii="黑体" w:hAnsi="黑体" w:eastAsia="黑体" w:cs="黑体"/>
              <w:bCs/>
              <w:sz w:val="28"/>
              <w:szCs w:val="28"/>
              <w:highlight w:val="yellow"/>
              <w:shd w:val="clear" w:color="FFFFFF" w:fill="D9D9D9"/>
              <w:lang w:eastAsia="zh-CN"/>
            </w:rPr>
            <w:instrText xml:space="preserve"> HYPERLINK \l _Toc12230 </w:instrText>
          </w:r>
          <w:r>
            <w:rPr>
              <w:rFonts w:hint="eastAsia" w:ascii="黑体" w:hAnsi="黑体" w:eastAsia="黑体" w:cs="黑体"/>
              <w:bCs/>
              <w:sz w:val="28"/>
              <w:szCs w:val="28"/>
              <w:highlight w:val="yellow"/>
              <w:shd w:val="clear" w:color="FFFFFF" w:fill="D9D9D9"/>
              <w:lang w:eastAsia="zh-CN"/>
            </w:rPr>
            <w:fldChar w:fldCharType="separate"/>
          </w:r>
          <w:r>
            <w:rPr>
              <w:rFonts w:hint="eastAsia" w:ascii="黑体" w:hAnsi="黑体" w:eastAsia="黑体" w:cs="黑体"/>
              <w:sz w:val="28"/>
              <w:szCs w:val="28"/>
              <w:shd w:val="clear" w:color="auto" w:fill="auto"/>
            </w:rPr>
            <w:t>一、</w:t>
          </w:r>
          <w:r>
            <w:rPr>
              <w:rFonts w:hint="eastAsia" w:ascii="黑体" w:hAnsi="黑体" w:eastAsia="黑体" w:cs="黑体"/>
              <w:sz w:val="28"/>
              <w:szCs w:val="28"/>
              <w:shd w:val="clear" w:color="auto" w:fill="auto"/>
              <w:lang w:eastAsia="zh-CN"/>
            </w:rPr>
            <w:t>部门</w:t>
          </w:r>
          <w:r>
            <w:rPr>
              <w:rFonts w:hint="eastAsia" w:ascii="黑体" w:hAnsi="黑体" w:eastAsia="黑体" w:cs="黑体"/>
              <w:sz w:val="28"/>
              <w:szCs w:val="28"/>
              <w:shd w:val="clear" w:color="auto" w:fill="auto"/>
            </w:rPr>
            <w:t>基本情况</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_Toc12230 \h </w:instrText>
          </w:r>
          <w:r>
            <w:rPr>
              <w:rFonts w:hint="eastAsia" w:ascii="黑体" w:hAnsi="黑体" w:eastAsia="黑体" w:cs="黑体"/>
              <w:sz w:val="28"/>
              <w:szCs w:val="28"/>
            </w:rPr>
            <w:fldChar w:fldCharType="separate"/>
          </w:r>
          <w:r>
            <w:rPr>
              <w:rFonts w:hint="eastAsia" w:ascii="黑体" w:hAnsi="黑体" w:eastAsia="黑体" w:cs="黑体"/>
              <w:sz w:val="28"/>
              <w:szCs w:val="28"/>
            </w:rPr>
            <w:t>- 1 -</w:t>
          </w:r>
          <w:r>
            <w:rPr>
              <w:rFonts w:hint="eastAsia" w:ascii="黑体" w:hAnsi="黑体" w:eastAsia="黑体" w:cs="黑体"/>
              <w:sz w:val="28"/>
              <w:szCs w:val="28"/>
            </w:rPr>
            <w:fldChar w:fldCharType="end"/>
          </w:r>
          <w:r>
            <w:rPr>
              <w:rFonts w:hint="eastAsia" w:ascii="黑体" w:hAnsi="黑体" w:eastAsia="黑体" w:cs="黑体"/>
              <w:bCs/>
              <w:sz w:val="28"/>
              <w:szCs w:val="28"/>
              <w:highlight w:val="yellow"/>
              <w:shd w:val="clear" w:color="FFFFFF" w:fill="D9D9D9"/>
              <w:lang w:eastAsia="zh-CN"/>
            </w:rPr>
            <w:fldChar w:fldCharType="end"/>
          </w:r>
        </w:p>
        <w:p>
          <w:pPr>
            <w:pStyle w:val="11"/>
            <w:pageBreakBefore w:val="0"/>
            <w:widowControl w:val="0"/>
            <w:tabs>
              <w:tab w:val="right" w:leader="dot" w:pos="8845"/>
            </w:tabs>
            <w:kinsoku/>
            <w:wordWrap/>
            <w:overflowPunct/>
            <w:topLinePunct w:val="0"/>
            <w:autoSpaceDE/>
            <w:autoSpaceDN/>
            <w:bidi w:val="0"/>
            <w:adjustRightInd/>
            <w:snapToGrid/>
            <w:spacing w:line="520" w:lineRule="exact"/>
            <w:textAlignment w:val="auto"/>
            <w:rPr>
              <w:rFonts w:hint="eastAsia" w:ascii="黑体" w:hAnsi="黑体" w:eastAsia="黑体" w:cs="黑体"/>
              <w:sz w:val="28"/>
              <w:szCs w:val="28"/>
            </w:rPr>
          </w:pPr>
          <w:r>
            <w:rPr>
              <w:rFonts w:hint="eastAsia" w:ascii="黑体" w:hAnsi="黑体" w:eastAsia="黑体" w:cs="黑体"/>
              <w:bCs/>
              <w:sz w:val="28"/>
              <w:szCs w:val="28"/>
              <w:highlight w:val="yellow"/>
              <w:shd w:val="clear" w:color="FFFFFF" w:fill="D9D9D9"/>
              <w:lang w:eastAsia="zh-CN"/>
            </w:rPr>
            <w:fldChar w:fldCharType="begin"/>
          </w:r>
          <w:r>
            <w:rPr>
              <w:rFonts w:hint="eastAsia" w:ascii="黑体" w:hAnsi="黑体" w:eastAsia="黑体" w:cs="黑体"/>
              <w:bCs/>
              <w:sz w:val="28"/>
              <w:szCs w:val="28"/>
              <w:highlight w:val="yellow"/>
              <w:shd w:val="clear" w:color="FFFFFF" w:fill="D9D9D9"/>
              <w:lang w:eastAsia="zh-CN"/>
            </w:rPr>
            <w:instrText xml:space="preserve"> HYPERLINK \l _Toc12380 </w:instrText>
          </w:r>
          <w:r>
            <w:rPr>
              <w:rFonts w:hint="eastAsia" w:ascii="黑体" w:hAnsi="黑体" w:eastAsia="黑体" w:cs="黑体"/>
              <w:bCs/>
              <w:sz w:val="28"/>
              <w:szCs w:val="28"/>
              <w:highlight w:val="yellow"/>
              <w:shd w:val="clear" w:color="FFFFFF" w:fill="D9D9D9"/>
              <w:lang w:eastAsia="zh-CN"/>
            </w:rPr>
            <w:fldChar w:fldCharType="separate"/>
          </w:r>
          <w:r>
            <w:rPr>
              <w:rFonts w:hint="eastAsia" w:ascii="黑体" w:hAnsi="黑体" w:eastAsia="黑体" w:cs="黑体"/>
              <w:sz w:val="28"/>
              <w:szCs w:val="28"/>
              <w:shd w:val="clear" w:color="auto" w:fill="auto"/>
            </w:rPr>
            <w:t>（一）</w:t>
          </w:r>
          <w:r>
            <w:rPr>
              <w:rFonts w:hint="eastAsia" w:ascii="黑体" w:hAnsi="黑体" w:eastAsia="黑体" w:cs="黑体"/>
              <w:sz w:val="28"/>
              <w:szCs w:val="28"/>
              <w:shd w:val="clear" w:color="auto" w:fill="auto"/>
              <w:lang w:eastAsia="zh-CN"/>
            </w:rPr>
            <w:t>部门</w:t>
          </w:r>
          <w:r>
            <w:rPr>
              <w:rFonts w:hint="eastAsia" w:ascii="黑体" w:hAnsi="黑体" w:eastAsia="黑体" w:cs="黑体"/>
              <w:sz w:val="28"/>
              <w:szCs w:val="28"/>
              <w:shd w:val="clear" w:color="auto" w:fill="auto"/>
            </w:rPr>
            <w:t>概况</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_Toc12380 \h </w:instrText>
          </w:r>
          <w:r>
            <w:rPr>
              <w:rFonts w:hint="eastAsia" w:ascii="黑体" w:hAnsi="黑体" w:eastAsia="黑体" w:cs="黑体"/>
              <w:sz w:val="28"/>
              <w:szCs w:val="28"/>
            </w:rPr>
            <w:fldChar w:fldCharType="separate"/>
          </w:r>
          <w:r>
            <w:rPr>
              <w:rFonts w:hint="eastAsia" w:ascii="黑体" w:hAnsi="黑体" w:eastAsia="黑体" w:cs="黑体"/>
              <w:sz w:val="28"/>
              <w:szCs w:val="28"/>
            </w:rPr>
            <w:t>- 1 -</w:t>
          </w:r>
          <w:r>
            <w:rPr>
              <w:rFonts w:hint="eastAsia" w:ascii="黑体" w:hAnsi="黑体" w:eastAsia="黑体" w:cs="黑体"/>
              <w:sz w:val="28"/>
              <w:szCs w:val="28"/>
            </w:rPr>
            <w:fldChar w:fldCharType="end"/>
          </w:r>
          <w:r>
            <w:rPr>
              <w:rFonts w:hint="eastAsia" w:ascii="黑体" w:hAnsi="黑体" w:eastAsia="黑体" w:cs="黑体"/>
              <w:bCs/>
              <w:sz w:val="28"/>
              <w:szCs w:val="28"/>
              <w:highlight w:val="yellow"/>
              <w:shd w:val="clear" w:color="FFFFFF" w:fill="D9D9D9"/>
              <w:lang w:eastAsia="zh-CN"/>
            </w:rPr>
            <w:fldChar w:fldCharType="end"/>
          </w:r>
        </w:p>
        <w:p>
          <w:pPr>
            <w:pStyle w:val="11"/>
            <w:pageBreakBefore w:val="0"/>
            <w:widowControl w:val="0"/>
            <w:tabs>
              <w:tab w:val="right" w:leader="dot" w:pos="8845"/>
            </w:tabs>
            <w:kinsoku/>
            <w:wordWrap/>
            <w:overflowPunct/>
            <w:topLinePunct w:val="0"/>
            <w:autoSpaceDE/>
            <w:autoSpaceDN/>
            <w:bidi w:val="0"/>
            <w:adjustRightInd/>
            <w:snapToGrid/>
            <w:spacing w:line="520" w:lineRule="exact"/>
            <w:textAlignment w:val="auto"/>
            <w:rPr>
              <w:rFonts w:hint="eastAsia" w:ascii="黑体" w:hAnsi="黑体" w:eastAsia="黑体" w:cs="黑体"/>
              <w:sz w:val="28"/>
              <w:szCs w:val="28"/>
            </w:rPr>
          </w:pPr>
          <w:r>
            <w:rPr>
              <w:rFonts w:hint="eastAsia" w:ascii="黑体" w:hAnsi="黑体" w:eastAsia="黑体" w:cs="黑体"/>
              <w:bCs/>
              <w:sz w:val="28"/>
              <w:szCs w:val="28"/>
              <w:highlight w:val="yellow"/>
              <w:shd w:val="clear" w:color="FFFFFF" w:fill="D9D9D9"/>
              <w:lang w:eastAsia="zh-CN"/>
            </w:rPr>
            <w:fldChar w:fldCharType="begin"/>
          </w:r>
          <w:r>
            <w:rPr>
              <w:rFonts w:hint="eastAsia" w:ascii="黑体" w:hAnsi="黑体" w:eastAsia="黑体" w:cs="黑体"/>
              <w:bCs/>
              <w:sz w:val="28"/>
              <w:szCs w:val="28"/>
              <w:highlight w:val="yellow"/>
              <w:shd w:val="clear" w:color="FFFFFF" w:fill="D9D9D9"/>
              <w:lang w:eastAsia="zh-CN"/>
            </w:rPr>
            <w:instrText xml:space="preserve"> HYPERLINK \l _Toc32412 </w:instrText>
          </w:r>
          <w:r>
            <w:rPr>
              <w:rFonts w:hint="eastAsia" w:ascii="黑体" w:hAnsi="黑体" w:eastAsia="黑体" w:cs="黑体"/>
              <w:bCs/>
              <w:sz w:val="28"/>
              <w:szCs w:val="28"/>
              <w:highlight w:val="yellow"/>
              <w:shd w:val="clear" w:color="FFFFFF" w:fill="D9D9D9"/>
              <w:lang w:eastAsia="zh-CN"/>
            </w:rPr>
            <w:fldChar w:fldCharType="separate"/>
          </w:r>
          <w:r>
            <w:rPr>
              <w:rFonts w:hint="eastAsia" w:ascii="黑体" w:hAnsi="黑体" w:eastAsia="黑体" w:cs="黑体"/>
              <w:sz w:val="28"/>
              <w:szCs w:val="28"/>
              <w:shd w:val="clear" w:color="auto" w:fill="auto"/>
              <w:lang w:eastAsia="zh-CN"/>
            </w:rPr>
            <w:t>（</w:t>
          </w:r>
          <w:r>
            <w:rPr>
              <w:rFonts w:hint="eastAsia" w:ascii="黑体" w:hAnsi="黑体" w:eastAsia="黑体" w:cs="黑体"/>
              <w:sz w:val="28"/>
              <w:szCs w:val="28"/>
              <w:shd w:val="clear" w:color="auto" w:fill="auto"/>
              <w:lang w:val="en-US" w:eastAsia="zh-CN"/>
            </w:rPr>
            <w:t>二</w:t>
          </w:r>
          <w:r>
            <w:rPr>
              <w:rFonts w:hint="eastAsia" w:ascii="黑体" w:hAnsi="黑体" w:eastAsia="黑体" w:cs="黑体"/>
              <w:sz w:val="28"/>
              <w:szCs w:val="28"/>
              <w:shd w:val="clear" w:color="auto" w:fill="auto"/>
              <w:lang w:eastAsia="zh-CN"/>
            </w:rPr>
            <w:t>）部门预算情况</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_Toc32412 \h </w:instrText>
          </w:r>
          <w:r>
            <w:rPr>
              <w:rFonts w:hint="eastAsia" w:ascii="黑体" w:hAnsi="黑体" w:eastAsia="黑体" w:cs="黑体"/>
              <w:sz w:val="28"/>
              <w:szCs w:val="28"/>
            </w:rPr>
            <w:fldChar w:fldCharType="separate"/>
          </w:r>
          <w:r>
            <w:rPr>
              <w:rFonts w:hint="eastAsia" w:ascii="黑体" w:hAnsi="黑体" w:eastAsia="黑体" w:cs="黑体"/>
              <w:sz w:val="28"/>
              <w:szCs w:val="28"/>
            </w:rPr>
            <w:t>- 3 -</w:t>
          </w:r>
          <w:r>
            <w:rPr>
              <w:rFonts w:hint="eastAsia" w:ascii="黑体" w:hAnsi="黑体" w:eastAsia="黑体" w:cs="黑体"/>
              <w:sz w:val="28"/>
              <w:szCs w:val="28"/>
            </w:rPr>
            <w:fldChar w:fldCharType="end"/>
          </w:r>
          <w:r>
            <w:rPr>
              <w:rFonts w:hint="eastAsia" w:ascii="黑体" w:hAnsi="黑体" w:eastAsia="黑体" w:cs="黑体"/>
              <w:bCs/>
              <w:sz w:val="28"/>
              <w:szCs w:val="28"/>
              <w:highlight w:val="yellow"/>
              <w:shd w:val="clear" w:color="FFFFFF" w:fill="D9D9D9"/>
              <w:lang w:eastAsia="zh-CN"/>
            </w:rPr>
            <w:fldChar w:fldCharType="end"/>
          </w:r>
        </w:p>
        <w:p>
          <w:pPr>
            <w:pStyle w:val="11"/>
            <w:pageBreakBefore w:val="0"/>
            <w:widowControl w:val="0"/>
            <w:tabs>
              <w:tab w:val="right" w:leader="dot" w:pos="8845"/>
            </w:tabs>
            <w:kinsoku/>
            <w:wordWrap/>
            <w:overflowPunct/>
            <w:topLinePunct w:val="0"/>
            <w:autoSpaceDE/>
            <w:autoSpaceDN/>
            <w:bidi w:val="0"/>
            <w:adjustRightInd/>
            <w:snapToGrid/>
            <w:spacing w:line="520" w:lineRule="exact"/>
            <w:textAlignment w:val="auto"/>
            <w:rPr>
              <w:rFonts w:hint="eastAsia" w:ascii="黑体" w:hAnsi="黑体" w:eastAsia="黑体" w:cs="黑体"/>
              <w:sz w:val="28"/>
              <w:szCs w:val="28"/>
            </w:rPr>
          </w:pPr>
          <w:r>
            <w:rPr>
              <w:rFonts w:hint="eastAsia" w:ascii="黑体" w:hAnsi="黑体" w:eastAsia="黑体" w:cs="黑体"/>
              <w:bCs/>
              <w:sz w:val="28"/>
              <w:szCs w:val="28"/>
              <w:highlight w:val="yellow"/>
              <w:shd w:val="clear" w:color="FFFFFF" w:fill="D9D9D9"/>
              <w:lang w:eastAsia="zh-CN"/>
            </w:rPr>
            <w:fldChar w:fldCharType="begin"/>
          </w:r>
          <w:r>
            <w:rPr>
              <w:rFonts w:hint="eastAsia" w:ascii="黑体" w:hAnsi="黑体" w:eastAsia="黑体" w:cs="黑体"/>
              <w:bCs/>
              <w:sz w:val="28"/>
              <w:szCs w:val="28"/>
              <w:highlight w:val="yellow"/>
              <w:shd w:val="clear" w:color="FFFFFF" w:fill="D9D9D9"/>
              <w:lang w:eastAsia="zh-CN"/>
            </w:rPr>
            <w:instrText xml:space="preserve"> HYPERLINK \l _Toc3903 </w:instrText>
          </w:r>
          <w:r>
            <w:rPr>
              <w:rFonts w:hint="eastAsia" w:ascii="黑体" w:hAnsi="黑体" w:eastAsia="黑体" w:cs="黑体"/>
              <w:bCs/>
              <w:sz w:val="28"/>
              <w:szCs w:val="28"/>
              <w:highlight w:val="yellow"/>
              <w:shd w:val="clear" w:color="FFFFFF" w:fill="D9D9D9"/>
              <w:lang w:eastAsia="zh-CN"/>
            </w:rPr>
            <w:fldChar w:fldCharType="separate"/>
          </w:r>
          <w:r>
            <w:rPr>
              <w:rFonts w:hint="eastAsia" w:ascii="黑体" w:hAnsi="黑体" w:eastAsia="黑体" w:cs="黑体"/>
              <w:sz w:val="28"/>
              <w:szCs w:val="28"/>
              <w:shd w:val="clear" w:color="auto" w:fill="auto"/>
              <w:lang w:eastAsia="zh-CN"/>
            </w:rPr>
            <w:t>（</w:t>
          </w:r>
          <w:r>
            <w:rPr>
              <w:rFonts w:hint="eastAsia" w:ascii="黑体" w:hAnsi="黑体" w:eastAsia="黑体" w:cs="黑体"/>
              <w:sz w:val="28"/>
              <w:szCs w:val="28"/>
              <w:shd w:val="clear" w:color="auto" w:fill="auto"/>
              <w:lang w:val="en-US" w:eastAsia="zh-CN"/>
            </w:rPr>
            <w:t>三</w:t>
          </w:r>
          <w:r>
            <w:rPr>
              <w:rFonts w:hint="eastAsia" w:ascii="黑体" w:hAnsi="黑体" w:eastAsia="黑体" w:cs="黑体"/>
              <w:sz w:val="28"/>
              <w:szCs w:val="28"/>
              <w:shd w:val="clear" w:color="auto" w:fill="auto"/>
              <w:lang w:eastAsia="zh-CN"/>
            </w:rPr>
            <w:t>）部门</w:t>
          </w:r>
          <w:r>
            <w:rPr>
              <w:rFonts w:hint="eastAsia" w:ascii="黑体" w:hAnsi="黑体" w:eastAsia="黑体" w:cs="黑体"/>
              <w:sz w:val="28"/>
              <w:szCs w:val="28"/>
              <w:shd w:val="clear" w:color="auto" w:fill="auto"/>
              <w:lang w:val="en-US" w:eastAsia="zh-CN"/>
            </w:rPr>
            <w:t>收支决</w:t>
          </w:r>
          <w:r>
            <w:rPr>
              <w:rFonts w:hint="eastAsia" w:ascii="黑体" w:hAnsi="黑体" w:eastAsia="黑体" w:cs="黑体"/>
              <w:sz w:val="28"/>
              <w:szCs w:val="28"/>
              <w:shd w:val="clear" w:color="auto" w:fill="auto"/>
              <w:lang w:eastAsia="zh-CN"/>
            </w:rPr>
            <w:t>算情况</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_Toc3903 \h </w:instrText>
          </w:r>
          <w:r>
            <w:rPr>
              <w:rFonts w:hint="eastAsia" w:ascii="黑体" w:hAnsi="黑体" w:eastAsia="黑体" w:cs="黑体"/>
              <w:sz w:val="28"/>
              <w:szCs w:val="28"/>
            </w:rPr>
            <w:fldChar w:fldCharType="separate"/>
          </w:r>
          <w:r>
            <w:rPr>
              <w:rFonts w:hint="eastAsia" w:ascii="黑体" w:hAnsi="黑体" w:eastAsia="黑体" w:cs="黑体"/>
              <w:sz w:val="28"/>
              <w:szCs w:val="28"/>
            </w:rPr>
            <w:t>- 3 -</w:t>
          </w:r>
          <w:r>
            <w:rPr>
              <w:rFonts w:hint="eastAsia" w:ascii="黑体" w:hAnsi="黑体" w:eastAsia="黑体" w:cs="黑体"/>
              <w:sz w:val="28"/>
              <w:szCs w:val="28"/>
            </w:rPr>
            <w:fldChar w:fldCharType="end"/>
          </w:r>
          <w:r>
            <w:rPr>
              <w:rFonts w:hint="eastAsia" w:ascii="黑体" w:hAnsi="黑体" w:eastAsia="黑体" w:cs="黑体"/>
              <w:bCs/>
              <w:sz w:val="28"/>
              <w:szCs w:val="28"/>
              <w:highlight w:val="yellow"/>
              <w:shd w:val="clear" w:color="FFFFFF" w:fill="D9D9D9"/>
              <w:lang w:eastAsia="zh-CN"/>
            </w:rPr>
            <w:fldChar w:fldCharType="end"/>
          </w:r>
        </w:p>
        <w:p>
          <w:pPr>
            <w:pStyle w:val="11"/>
            <w:pageBreakBefore w:val="0"/>
            <w:widowControl w:val="0"/>
            <w:tabs>
              <w:tab w:val="right" w:leader="dot" w:pos="8845"/>
            </w:tabs>
            <w:kinsoku/>
            <w:wordWrap/>
            <w:overflowPunct/>
            <w:topLinePunct w:val="0"/>
            <w:autoSpaceDE/>
            <w:autoSpaceDN/>
            <w:bidi w:val="0"/>
            <w:adjustRightInd/>
            <w:snapToGrid/>
            <w:spacing w:line="520" w:lineRule="exact"/>
            <w:textAlignment w:val="auto"/>
            <w:rPr>
              <w:rFonts w:hint="eastAsia" w:ascii="黑体" w:hAnsi="黑体" w:eastAsia="黑体" w:cs="黑体"/>
              <w:sz w:val="28"/>
              <w:szCs w:val="28"/>
            </w:rPr>
          </w:pPr>
          <w:r>
            <w:rPr>
              <w:rFonts w:hint="eastAsia" w:ascii="黑体" w:hAnsi="黑体" w:eastAsia="黑体" w:cs="黑体"/>
              <w:bCs/>
              <w:sz w:val="28"/>
              <w:szCs w:val="28"/>
              <w:highlight w:val="yellow"/>
              <w:shd w:val="clear" w:color="FFFFFF" w:fill="D9D9D9"/>
              <w:lang w:eastAsia="zh-CN"/>
            </w:rPr>
            <w:fldChar w:fldCharType="begin"/>
          </w:r>
          <w:r>
            <w:rPr>
              <w:rFonts w:hint="eastAsia" w:ascii="黑体" w:hAnsi="黑体" w:eastAsia="黑体" w:cs="黑体"/>
              <w:bCs/>
              <w:sz w:val="28"/>
              <w:szCs w:val="28"/>
              <w:highlight w:val="yellow"/>
              <w:shd w:val="clear" w:color="FFFFFF" w:fill="D9D9D9"/>
              <w:lang w:eastAsia="zh-CN"/>
            </w:rPr>
            <w:instrText xml:space="preserve"> HYPERLINK \l _Toc26844 </w:instrText>
          </w:r>
          <w:r>
            <w:rPr>
              <w:rFonts w:hint="eastAsia" w:ascii="黑体" w:hAnsi="黑体" w:eastAsia="黑体" w:cs="黑体"/>
              <w:bCs/>
              <w:sz w:val="28"/>
              <w:szCs w:val="28"/>
              <w:highlight w:val="yellow"/>
              <w:shd w:val="clear" w:color="FFFFFF" w:fill="D9D9D9"/>
              <w:lang w:eastAsia="zh-CN"/>
            </w:rPr>
            <w:fldChar w:fldCharType="separate"/>
          </w:r>
          <w:r>
            <w:rPr>
              <w:rFonts w:hint="eastAsia" w:ascii="黑体" w:hAnsi="黑体" w:eastAsia="黑体" w:cs="黑体"/>
              <w:bCs w:val="0"/>
              <w:sz w:val="28"/>
              <w:szCs w:val="28"/>
              <w:shd w:val="clear" w:color="auto" w:fill="auto"/>
              <w:lang w:eastAsia="zh-CN"/>
            </w:rPr>
            <w:t>（</w:t>
          </w:r>
          <w:r>
            <w:rPr>
              <w:rFonts w:hint="eastAsia" w:ascii="黑体" w:hAnsi="黑体" w:eastAsia="黑体" w:cs="黑体"/>
              <w:bCs w:val="0"/>
              <w:sz w:val="28"/>
              <w:szCs w:val="28"/>
              <w:shd w:val="clear" w:color="auto" w:fill="auto"/>
              <w:lang w:val="en-US" w:eastAsia="zh-CN"/>
            </w:rPr>
            <w:t>四</w:t>
          </w:r>
          <w:r>
            <w:rPr>
              <w:rFonts w:hint="eastAsia" w:ascii="黑体" w:hAnsi="黑体" w:eastAsia="黑体" w:cs="黑体"/>
              <w:bCs w:val="0"/>
              <w:sz w:val="28"/>
              <w:szCs w:val="28"/>
              <w:shd w:val="clear" w:color="auto" w:fill="auto"/>
              <w:lang w:eastAsia="zh-CN"/>
            </w:rPr>
            <w:t>）部门整体支出绩效目标、指标</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_Toc26844 \h </w:instrText>
          </w:r>
          <w:r>
            <w:rPr>
              <w:rFonts w:hint="eastAsia" w:ascii="黑体" w:hAnsi="黑体" w:eastAsia="黑体" w:cs="黑体"/>
              <w:sz w:val="28"/>
              <w:szCs w:val="28"/>
            </w:rPr>
            <w:fldChar w:fldCharType="separate"/>
          </w:r>
          <w:r>
            <w:rPr>
              <w:rFonts w:hint="eastAsia" w:ascii="黑体" w:hAnsi="黑体" w:eastAsia="黑体" w:cs="黑体"/>
              <w:sz w:val="28"/>
              <w:szCs w:val="28"/>
            </w:rPr>
            <w:t>- 4 -</w:t>
          </w:r>
          <w:r>
            <w:rPr>
              <w:rFonts w:hint="eastAsia" w:ascii="黑体" w:hAnsi="黑体" w:eastAsia="黑体" w:cs="黑体"/>
              <w:sz w:val="28"/>
              <w:szCs w:val="28"/>
            </w:rPr>
            <w:fldChar w:fldCharType="end"/>
          </w:r>
          <w:r>
            <w:rPr>
              <w:rFonts w:hint="eastAsia" w:ascii="黑体" w:hAnsi="黑体" w:eastAsia="黑体" w:cs="黑体"/>
              <w:bCs/>
              <w:sz w:val="28"/>
              <w:szCs w:val="28"/>
              <w:highlight w:val="yellow"/>
              <w:shd w:val="clear" w:color="FFFFFF" w:fill="D9D9D9"/>
              <w:lang w:eastAsia="zh-CN"/>
            </w:rPr>
            <w:fldChar w:fldCharType="end"/>
          </w:r>
        </w:p>
        <w:p>
          <w:pPr>
            <w:pStyle w:val="10"/>
            <w:pageBreakBefore w:val="0"/>
            <w:widowControl w:val="0"/>
            <w:tabs>
              <w:tab w:val="right" w:leader="dot" w:pos="8845"/>
            </w:tabs>
            <w:kinsoku/>
            <w:wordWrap/>
            <w:overflowPunct/>
            <w:topLinePunct w:val="0"/>
            <w:autoSpaceDE/>
            <w:autoSpaceDN/>
            <w:bidi w:val="0"/>
            <w:adjustRightInd/>
            <w:snapToGrid/>
            <w:spacing w:line="520" w:lineRule="exact"/>
            <w:textAlignment w:val="auto"/>
            <w:rPr>
              <w:rFonts w:hint="eastAsia" w:ascii="黑体" w:hAnsi="黑体" w:eastAsia="黑体" w:cs="黑体"/>
              <w:sz w:val="28"/>
              <w:szCs w:val="28"/>
            </w:rPr>
          </w:pPr>
          <w:r>
            <w:rPr>
              <w:rFonts w:hint="eastAsia" w:ascii="黑体" w:hAnsi="黑体" w:eastAsia="黑体" w:cs="黑体"/>
              <w:bCs/>
              <w:sz w:val="28"/>
              <w:szCs w:val="28"/>
              <w:highlight w:val="yellow"/>
              <w:shd w:val="clear" w:color="FFFFFF" w:fill="D9D9D9"/>
              <w:lang w:eastAsia="zh-CN"/>
            </w:rPr>
            <w:fldChar w:fldCharType="begin"/>
          </w:r>
          <w:r>
            <w:rPr>
              <w:rFonts w:hint="eastAsia" w:ascii="黑体" w:hAnsi="黑体" w:eastAsia="黑体" w:cs="黑体"/>
              <w:bCs/>
              <w:sz w:val="28"/>
              <w:szCs w:val="28"/>
              <w:highlight w:val="yellow"/>
              <w:shd w:val="clear" w:color="FFFFFF" w:fill="D9D9D9"/>
              <w:lang w:eastAsia="zh-CN"/>
            </w:rPr>
            <w:instrText xml:space="preserve"> HYPERLINK \l _Toc103 </w:instrText>
          </w:r>
          <w:r>
            <w:rPr>
              <w:rFonts w:hint="eastAsia" w:ascii="黑体" w:hAnsi="黑体" w:eastAsia="黑体" w:cs="黑体"/>
              <w:bCs/>
              <w:sz w:val="28"/>
              <w:szCs w:val="28"/>
              <w:highlight w:val="yellow"/>
              <w:shd w:val="clear" w:color="FFFFFF" w:fill="D9D9D9"/>
              <w:lang w:eastAsia="zh-CN"/>
            </w:rPr>
            <w:fldChar w:fldCharType="separate"/>
          </w:r>
          <w:r>
            <w:rPr>
              <w:rFonts w:hint="eastAsia" w:ascii="黑体" w:hAnsi="黑体" w:eastAsia="黑体" w:cs="黑体"/>
              <w:sz w:val="28"/>
              <w:szCs w:val="28"/>
              <w:shd w:val="clear" w:color="auto" w:fill="auto"/>
              <w:lang w:val="en-US" w:eastAsia="zh-CN"/>
            </w:rPr>
            <w:t>二、</w:t>
          </w:r>
          <w:r>
            <w:rPr>
              <w:rFonts w:hint="eastAsia" w:ascii="黑体" w:hAnsi="黑体" w:eastAsia="黑体" w:cs="黑体"/>
              <w:sz w:val="28"/>
              <w:szCs w:val="28"/>
              <w:shd w:val="clear" w:color="auto" w:fill="auto"/>
            </w:rPr>
            <w:t>自评工作</w:t>
          </w:r>
          <w:r>
            <w:rPr>
              <w:rFonts w:hint="eastAsia" w:ascii="黑体" w:hAnsi="黑体" w:eastAsia="黑体" w:cs="黑体"/>
              <w:sz w:val="28"/>
              <w:szCs w:val="28"/>
              <w:shd w:val="clear" w:color="auto" w:fill="auto"/>
              <w:lang w:eastAsia="zh-CN"/>
            </w:rPr>
            <w:t>开展</w:t>
          </w:r>
          <w:r>
            <w:rPr>
              <w:rFonts w:hint="eastAsia" w:ascii="黑体" w:hAnsi="黑体" w:eastAsia="黑体" w:cs="黑体"/>
              <w:sz w:val="28"/>
              <w:szCs w:val="28"/>
              <w:shd w:val="clear" w:color="auto" w:fill="auto"/>
            </w:rPr>
            <w:t>情况</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_Toc103 \h </w:instrText>
          </w:r>
          <w:r>
            <w:rPr>
              <w:rFonts w:hint="eastAsia" w:ascii="黑体" w:hAnsi="黑体" w:eastAsia="黑体" w:cs="黑体"/>
              <w:sz w:val="28"/>
              <w:szCs w:val="28"/>
            </w:rPr>
            <w:fldChar w:fldCharType="separate"/>
          </w:r>
          <w:r>
            <w:rPr>
              <w:rFonts w:hint="eastAsia" w:ascii="黑体" w:hAnsi="黑体" w:eastAsia="黑体" w:cs="黑体"/>
              <w:sz w:val="28"/>
              <w:szCs w:val="28"/>
            </w:rPr>
            <w:t>- 5 -</w:t>
          </w:r>
          <w:r>
            <w:rPr>
              <w:rFonts w:hint="eastAsia" w:ascii="黑体" w:hAnsi="黑体" w:eastAsia="黑体" w:cs="黑体"/>
              <w:sz w:val="28"/>
              <w:szCs w:val="28"/>
            </w:rPr>
            <w:fldChar w:fldCharType="end"/>
          </w:r>
          <w:r>
            <w:rPr>
              <w:rFonts w:hint="eastAsia" w:ascii="黑体" w:hAnsi="黑体" w:eastAsia="黑体" w:cs="黑体"/>
              <w:bCs/>
              <w:sz w:val="28"/>
              <w:szCs w:val="28"/>
              <w:highlight w:val="yellow"/>
              <w:shd w:val="clear" w:color="FFFFFF" w:fill="D9D9D9"/>
              <w:lang w:eastAsia="zh-CN"/>
            </w:rPr>
            <w:fldChar w:fldCharType="end"/>
          </w:r>
        </w:p>
        <w:p>
          <w:pPr>
            <w:pStyle w:val="11"/>
            <w:pageBreakBefore w:val="0"/>
            <w:widowControl w:val="0"/>
            <w:tabs>
              <w:tab w:val="right" w:leader="dot" w:pos="8845"/>
            </w:tabs>
            <w:kinsoku/>
            <w:wordWrap/>
            <w:overflowPunct/>
            <w:topLinePunct w:val="0"/>
            <w:autoSpaceDE/>
            <w:autoSpaceDN/>
            <w:bidi w:val="0"/>
            <w:adjustRightInd/>
            <w:snapToGrid/>
            <w:spacing w:line="520" w:lineRule="exact"/>
            <w:textAlignment w:val="auto"/>
            <w:rPr>
              <w:rFonts w:hint="eastAsia" w:ascii="黑体" w:hAnsi="黑体" w:eastAsia="黑体" w:cs="黑体"/>
              <w:sz w:val="28"/>
              <w:szCs w:val="28"/>
            </w:rPr>
          </w:pPr>
          <w:r>
            <w:rPr>
              <w:rFonts w:hint="eastAsia" w:ascii="黑体" w:hAnsi="黑体" w:eastAsia="黑体" w:cs="黑体"/>
              <w:bCs/>
              <w:sz w:val="28"/>
              <w:szCs w:val="28"/>
              <w:highlight w:val="yellow"/>
              <w:shd w:val="clear" w:color="FFFFFF" w:fill="D9D9D9"/>
              <w:lang w:eastAsia="zh-CN"/>
            </w:rPr>
            <w:fldChar w:fldCharType="begin"/>
          </w:r>
          <w:r>
            <w:rPr>
              <w:rFonts w:hint="eastAsia" w:ascii="黑体" w:hAnsi="黑体" w:eastAsia="黑体" w:cs="黑体"/>
              <w:bCs/>
              <w:sz w:val="28"/>
              <w:szCs w:val="28"/>
              <w:highlight w:val="yellow"/>
              <w:shd w:val="clear" w:color="FFFFFF" w:fill="D9D9D9"/>
              <w:lang w:eastAsia="zh-CN"/>
            </w:rPr>
            <w:instrText xml:space="preserve"> HYPERLINK \l _Toc14291 </w:instrText>
          </w:r>
          <w:r>
            <w:rPr>
              <w:rFonts w:hint="eastAsia" w:ascii="黑体" w:hAnsi="黑体" w:eastAsia="黑体" w:cs="黑体"/>
              <w:bCs/>
              <w:sz w:val="28"/>
              <w:szCs w:val="28"/>
              <w:highlight w:val="yellow"/>
              <w:shd w:val="clear" w:color="FFFFFF" w:fill="D9D9D9"/>
              <w:lang w:eastAsia="zh-CN"/>
            </w:rPr>
            <w:fldChar w:fldCharType="separate"/>
          </w:r>
          <w:r>
            <w:rPr>
              <w:rFonts w:hint="eastAsia" w:ascii="黑体" w:hAnsi="黑体" w:eastAsia="黑体" w:cs="黑体"/>
              <w:sz w:val="28"/>
              <w:szCs w:val="28"/>
              <w:shd w:val="clear" w:color="auto" w:fill="auto"/>
              <w:lang w:eastAsia="zh-CN"/>
            </w:rPr>
            <w:t>（一）自评的组织工作</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_Toc14291 \h </w:instrText>
          </w:r>
          <w:r>
            <w:rPr>
              <w:rFonts w:hint="eastAsia" w:ascii="黑体" w:hAnsi="黑体" w:eastAsia="黑体" w:cs="黑体"/>
              <w:sz w:val="28"/>
              <w:szCs w:val="28"/>
            </w:rPr>
            <w:fldChar w:fldCharType="separate"/>
          </w:r>
          <w:r>
            <w:rPr>
              <w:rFonts w:hint="eastAsia" w:ascii="黑体" w:hAnsi="黑体" w:eastAsia="黑体" w:cs="黑体"/>
              <w:sz w:val="28"/>
              <w:szCs w:val="28"/>
            </w:rPr>
            <w:t>- 5 -</w:t>
          </w:r>
          <w:r>
            <w:rPr>
              <w:rFonts w:hint="eastAsia" w:ascii="黑体" w:hAnsi="黑体" w:eastAsia="黑体" w:cs="黑体"/>
              <w:sz w:val="28"/>
              <w:szCs w:val="28"/>
            </w:rPr>
            <w:fldChar w:fldCharType="end"/>
          </w:r>
          <w:r>
            <w:rPr>
              <w:rFonts w:hint="eastAsia" w:ascii="黑体" w:hAnsi="黑体" w:eastAsia="黑体" w:cs="黑体"/>
              <w:bCs/>
              <w:sz w:val="28"/>
              <w:szCs w:val="28"/>
              <w:highlight w:val="yellow"/>
              <w:shd w:val="clear" w:color="FFFFFF" w:fill="D9D9D9"/>
              <w:lang w:eastAsia="zh-CN"/>
            </w:rPr>
            <w:fldChar w:fldCharType="end"/>
          </w:r>
        </w:p>
        <w:p>
          <w:pPr>
            <w:pStyle w:val="11"/>
            <w:pageBreakBefore w:val="0"/>
            <w:widowControl w:val="0"/>
            <w:tabs>
              <w:tab w:val="right" w:leader="dot" w:pos="8845"/>
            </w:tabs>
            <w:kinsoku/>
            <w:wordWrap/>
            <w:overflowPunct/>
            <w:topLinePunct w:val="0"/>
            <w:autoSpaceDE/>
            <w:autoSpaceDN/>
            <w:bidi w:val="0"/>
            <w:adjustRightInd/>
            <w:snapToGrid/>
            <w:spacing w:line="520" w:lineRule="exact"/>
            <w:textAlignment w:val="auto"/>
            <w:rPr>
              <w:rFonts w:hint="eastAsia" w:ascii="黑体" w:hAnsi="黑体" w:eastAsia="黑体" w:cs="黑体"/>
              <w:sz w:val="28"/>
              <w:szCs w:val="28"/>
            </w:rPr>
          </w:pPr>
          <w:r>
            <w:rPr>
              <w:rFonts w:hint="eastAsia" w:ascii="黑体" w:hAnsi="黑体" w:eastAsia="黑体" w:cs="黑体"/>
              <w:bCs/>
              <w:sz w:val="28"/>
              <w:szCs w:val="28"/>
              <w:highlight w:val="yellow"/>
              <w:shd w:val="clear" w:color="FFFFFF" w:fill="D9D9D9"/>
              <w:lang w:eastAsia="zh-CN"/>
            </w:rPr>
            <w:fldChar w:fldCharType="begin"/>
          </w:r>
          <w:r>
            <w:rPr>
              <w:rFonts w:hint="eastAsia" w:ascii="黑体" w:hAnsi="黑体" w:eastAsia="黑体" w:cs="黑体"/>
              <w:bCs/>
              <w:sz w:val="28"/>
              <w:szCs w:val="28"/>
              <w:highlight w:val="yellow"/>
              <w:shd w:val="clear" w:color="FFFFFF" w:fill="D9D9D9"/>
              <w:lang w:eastAsia="zh-CN"/>
            </w:rPr>
            <w:instrText xml:space="preserve"> HYPERLINK \l _Toc5593 </w:instrText>
          </w:r>
          <w:r>
            <w:rPr>
              <w:rFonts w:hint="eastAsia" w:ascii="黑体" w:hAnsi="黑体" w:eastAsia="黑体" w:cs="黑体"/>
              <w:bCs/>
              <w:sz w:val="28"/>
              <w:szCs w:val="28"/>
              <w:highlight w:val="yellow"/>
              <w:shd w:val="clear" w:color="FFFFFF" w:fill="D9D9D9"/>
              <w:lang w:eastAsia="zh-CN"/>
            </w:rPr>
            <w:fldChar w:fldCharType="separate"/>
          </w:r>
          <w:r>
            <w:rPr>
              <w:rFonts w:hint="eastAsia" w:ascii="黑体" w:hAnsi="黑体" w:eastAsia="黑体" w:cs="黑体"/>
              <w:sz w:val="28"/>
              <w:szCs w:val="28"/>
              <w:shd w:val="clear" w:color="auto" w:fill="auto"/>
              <w:lang w:eastAsia="zh-CN"/>
            </w:rPr>
            <w:t>（</w:t>
          </w:r>
          <w:r>
            <w:rPr>
              <w:rFonts w:hint="eastAsia" w:ascii="黑体" w:hAnsi="黑体" w:eastAsia="黑体" w:cs="黑体"/>
              <w:sz w:val="28"/>
              <w:szCs w:val="28"/>
              <w:shd w:val="clear" w:color="auto" w:fill="auto"/>
              <w:lang w:val="en-US" w:eastAsia="zh-CN"/>
            </w:rPr>
            <w:t>二</w:t>
          </w:r>
          <w:r>
            <w:rPr>
              <w:rFonts w:hint="eastAsia" w:ascii="黑体" w:hAnsi="黑体" w:eastAsia="黑体" w:cs="黑体"/>
              <w:sz w:val="28"/>
              <w:szCs w:val="28"/>
              <w:shd w:val="clear" w:color="auto" w:fill="auto"/>
              <w:lang w:eastAsia="zh-CN"/>
            </w:rPr>
            <w:t>）绩效自评目的</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_Toc5593 \h </w:instrText>
          </w:r>
          <w:r>
            <w:rPr>
              <w:rFonts w:hint="eastAsia" w:ascii="黑体" w:hAnsi="黑体" w:eastAsia="黑体" w:cs="黑体"/>
              <w:sz w:val="28"/>
              <w:szCs w:val="28"/>
            </w:rPr>
            <w:fldChar w:fldCharType="separate"/>
          </w:r>
          <w:r>
            <w:rPr>
              <w:rFonts w:hint="eastAsia" w:ascii="黑体" w:hAnsi="黑体" w:eastAsia="黑体" w:cs="黑体"/>
              <w:sz w:val="28"/>
              <w:szCs w:val="28"/>
            </w:rPr>
            <w:t>- 5 -</w:t>
          </w:r>
          <w:r>
            <w:rPr>
              <w:rFonts w:hint="eastAsia" w:ascii="黑体" w:hAnsi="黑体" w:eastAsia="黑体" w:cs="黑体"/>
              <w:sz w:val="28"/>
              <w:szCs w:val="28"/>
            </w:rPr>
            <w:fldChar w:fldCharType="end"/>
          </w:r>
          <w:r>
            <w:rPr>
              <w:rFonts w:hint="eastAsia" w:ascii="黑体" w:hAnsi="黑体" w:eastAsia="黑体" w:cs="黑体"/>
              <w:bCs/>
              <w:sz w:val="28"/>
              <w:szCs w:val="28"/>
              <w:highlight w:val="yellow"/>
              <w:shd w:val="clear" w:color="FFFFFF" w:fill="D9D9D9"/>
              <w:lang w:eastAsia="zh-CN"/>
            </w:rPr>
            <w:fldChar w:fldCharType="end"/>
          </w:r>
        </w:p>
        <w:p>
          <w:pPr>
            <w:pStyle w:val="11"/>
            <w:pageBreakBefore w:val="0"/>
            <w:widowControl w:val="0"/>
            <w:tabs>
              <w:tab w:val="right" w:leader="dot" w:pos="8845"/>
            </w:tabs>
            <w:kinsoku/>
            <w:wordWrap/>
            <w:overflowPunct/>
            <w:topLinePunct w:val="0"/>
            <w:autoSpaceDE/>
            <w:autoSpaceDN/>
            <w:bidi w:val="0"/>
            <w:adjustRightInd/>
            <w:snapToGrid/>
            <w:spacing w:line="520" w:lineRule="exact"/>
            <w:textAlignment w:val="auto"/>
            <w:rPr>
              <w:rFonts w:hint="eastAsia" w:ascii="黑体" w:hAnsi="黑体" w:eastAsia="黑体" w:cs="黑体"/>
              <w:sz w:val="28"/>
              <w:szCs w:val="28"/>
            </w:rPr>
          </w:pPr>
          <w:r>
            <w:rPr>
              <w:rFonts w:hint="eastAsia" w:ascii="黑体" w:hAnsi="黑体" w:eastAsia="黑体" w:cs="黑体"/>
              <w:bCs/>
              <w:sz w:val="28"/>
              <w:szCs w:val="28"/>
              <w:highlight w:val="yellow"/>
              <w:shd w:val="clear" w:color="FFFFFF" w:fill="D9D9D9"/>
              <w:lang w:eastAsia="zh-CN"/>
            </w:rPr>
            <w:fldChar w:fldCharType="begin"/>
          </w:r>
          <w:r>
            <w:rPr>
              <w:rFonts w:hint="eastAsia" w:ascii="黑体" w:hAnsi="黑体" w:eastAsia="黑体" w:cs="黑体"/>
              <w:bCs/>
              <w:sz w:val="28"/>
              <w:szCs w:val="28"/>
              <w:highlight w:val="yellow"/>
              <w:shd w:val="clear" w:color="FFFFFF" w:fill="D9D9D9"/>
              <w:lang w:eastAsia="zh-CN"/>
            </w:rPr>
            <w:instrText xml:space="preserve"> HYPERLINK \l _Toc13210 </w:instrText>
          </w:r>
          <w:r>
            <w:rPr>
              <w:rFonts w:hint="eastAsia" w:ascii="黑体" w:hAnsi="黑体" w:eastAsia="黑体" w:cs="黑体"/>
              <w:bCs/>
              <w:sz w:val="28"/>
              <w:szCs w:val="28"/>
              <w:highlight w:val="yellow"/>
              <w:shd w:val="clear" w:color="FFFFFF" w:fill="D9D9D9"/>
              <w:lang w:eastAsia="zh-CN"/>
            </w:rPr>
            <w:fldChar w:fldCharType="separate"/>
          </w:r>
          <w:r>
            <w:rPr>
              <w:rFonts w:hint="eastAsia" w:ascii="黑体" w:hAnsi="黑体" w:eastAsia="黑体" w:cs="黑体"/>
              <w:sz w:val="28"/>
              <w:szCs w:val="28"/>
              <w:shd w:val="clear" w:color="auto" w:fill="auto"/>
              <w:lang w:eastAsia="zh-CN"/>
            </w:rPr>
            <w:t>（</w:t>
          </w:r>
          <w:r>
            <w:rPr>
              <w:rFonts w:hint="eastAsia" w:ascii="黑体" w:hAnsi="黑体" w:eastAsia="黑体" w:cs="黑体"/>
              <w:sz w:val="28"/>
              <w:szCs w:val="28"/>
              <w:shd w:val="clear" w:color="auto" w:fill="auto"/>
              <w:lang w:val="en-US" w:eastAsia="zh-CN"/>
            </w:rPr>
            <w:t>三</w:t>
          </w:r>
          <w:r>
            <w:rPr>
              <w:rFonts w:hint="eastAsia" w:ascii="黑体" w:hAnsi="黑体" w:eastAsia="黑体" w:cs="黑体"/>
              <w:sz w:val="28"/>
              <w:szCs w:val="28"/>
              <w:shd w:val="clear" w:color="auto" w:fill="auto"/>
              <w:lang w:eastAsia="zh-CN"/>
            </w:rPr>
            <w:t>）绩效自评内容</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_Toc13210 \h </w:instrText>
          </w:r>
          <w:r>
            <w:rPr>
              <w:rFonts w:hint="eastAsia" w:ascii="黑体" w:hAnsi="黑体" w:eastAsia="黑体" w:cs="黑体"/>
              <w:sz w:val="28"/>
              <w:szCs w:val="28"/>
            </w:rPr>
            <w:fldChar w:fldCharType="separate"/>
          </w:r>
          <w:r>
            <w:rPr>
              <w:rFonts w:hint="eastAsia" w:ascii="黑体" w:hAnsi="黑体" w:eastAsia="黑体" w:cs="黑体"/>
              <w:sz w:val="28"/>
              <w:szCs w:val="28"/>
            </w:rPr>
            <w:t>- 5 -</w:t>
          </w:r>
          <w:r>
            <w:rPr>
              <w:rFonts w:hint="eastAsia" w:ascii="黑体" w:hAnsi="黑体" w:eastAsia="黑体" w:cs="黑体"/>
              <w:sz w:val="28"/>
              <w:szCs w:val="28"/>
            </w:rPr>
            <w:fldChar w:fldCharType="end"/>
          </w:r>
          <w:r>
            <w:rPr>
              <w:rFonts w:hint="eastAsia" w:ascii="黑体" w:hAnsi="黑体" w:eastAsia="黑体" w:cs="黑体"/>
              <w:bCs/>
              <w:sz w:val="28"/>
              <w:szCs w:val="28"/>
              <w:highlight w:val="yellow"/>
              <w:shd w:val="clear" w:color="FFFFFF" w:fill="D9D9D9"/>
              <w:lang w:eastAsia="zh-CN"/>
            </w:rPr>
            <w:fldChar w:fldCharType="end"/>
          </w:r>
        </w:p>
        <w:p>
          <w:pPr>
            <w:pStyle w:val="11"/>
            <w:pageBreakBefore w:val="0"/>
            <w:widowControl w:val="0"/>
            <w:tabs>
              <w:tab w:val="right" w:leader="dot" w:pos="8845"/>
            </w:tabs>
            <w:kinsoku/>
            <w:wordWrap/>
            <w:overflowPunct/>
            <w:topLinePunct w:val="0"/>
            <w:autoSpaceDE/>
            <w:autoSpaceDN/>
            <w:bidi w:val="0"/>
            <w:adjustRightInd/>
            <w:snapToGrid/>
            <w:spacing w:line="520" w:lineRule="exact"/>
            <w:textAlignment w:val="auto"/>
            <w:rPr>
              <w:rFonts w:hint="eastAsia" w:ascii="黑体" w:hAnsi="黑体" w:eastAsia="黑体" w:cs="黑体"/>
              <w:sz w:val="28"/>
              <w:szCs w:val="28"/>
            </w:rPr>
          </w:pPr>
          <w:r>
            <w:rPr>
              <w:rFonts w:hint="eastAsia" w:ascii="黑体" w:hAnsi="黑体" w:eastAsia="黑体" w:cs="黑体"/>
              <w:bCs/>
              <w:sz w:val="28"/>
              <w:szCs w:val="28"/>
              <w:highlight w:val="yellow"/>
              <w:shd w:val="clear" w:color="FFFFFF" w:fill="D9D9D9"/>
              <w:lang w:eastAsia="zh-CN"/>
            </w:rPr>
            <w:fldChar w:fldCharType="begin"/>
          </w:r>
          <w:r>
            <w:rPr>
              <w:rFonts w:hint="eastAsia" w:ascii="黑体" w:hAnsi="黑体" w:eastAsia="黑体" w:cs="黑体"/>
              <w:bCs/>
              <w:sz w:val="28"/>
              <w:szCs w:val="28"/>
              <w:highlight w:val="yellow"/>
              <w:shd w:val="clear" w:color="FFFFFF" w:fill="D9D9D9"/>
              <w:lang w:eastAsia="zh-CN"/>
            </w:rPr>
            <w:instrText xml:space="preserve"> HYPERLINK \l _Toc9418 </w:instrText>
          </w:r>
          <w:r>
            <w:rPr>
              <w:rFonts w:hint="eastAsia" w:ascii="黑体" w:hAnsi="黑体" w:eastAsia="黑体" w:cs="黑体"/>
              <w:bCs/>
              <w:sz w:val="28"/>
              <w:szCs w:val="28"/>
              <w:highlight w:val="yellow"/>
              <w:shd w:val="clear" w:color="FFFFFF" w:fill="D9D9D9"/>
              <w:lang w:eastAsia="zh-CN"/>
            </w:rPr>
            <w:fldChar w:fldCharType="separate"/>
          </w:r>
          <w:r>
            <w:rPr>
              <w:rFonts w:hint="eastAsia" w:ascii="黑体" w:hAnsi="黑体" w:eastAsia="黑体" w:cs="黑体"/>
              <w:sz w:val="28"/>
              <w:szCs w:val="28"/>
              <w:shd w:val="clear" w:color="auto" w:fill="auto"/>
              <w:lang w:eastAsia="zh-CN"/>
            </w:rPr>
            <w:t>（</w:t>
          </w:r>
          <w:r>
            <w:rPr>
              <w:rFonts w:hint="eastAsia" w:ascii="黑体" w:hAnsi="黑体" w:eastAsia="黑体" w:cs="黑体"/>
              <w:sz w:val="28"/>
              <w:szCs w:val="28"/>
              <w:shd w:val="clear" w:color="auto" w:fill="auto"/>
              <w:lang w:val="en-US" w:eastAsia="zh-CN"/>
            </w:rPr>
            <w:t>四</w:t>
          </w:r>
          <w:r>
            <w:rPr>
              <w:rFonts w:hint="eastAsia" w:ascii="黑体" w:hAnsi="黑体" w:eastAsia="黑体" w:cs="黑体"/>
              <w:sz w:val="28"/>
              <w:szCs w:val="28"/>
              <w:shd w:val="clear" w:color="auto" w:fill="auto"/>
              <w:lang w:eastAsia="zh-CN"/>
            </w:rPr>
            <w:t>）自评的方法</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_Toc9418 \h </w:instrText>
          </w:r>
          <w:r>
            <w:rPr>
              <w:rFonts w:hint="eastAsia" w:ascii="黑体" w:hAnsi="黑体" w:eastAsia="黑体" w:cs="黑体"/>
              <w:sz w:val="28"/>
              <w:szCs w:val="28"/>
            </w:rPr>
            <w:fldChar w:fldCharType="separate"/>
          </w:r>
          <w:r>
            <w:rPr>
              <w:rFonts w:hint="eastAsia" w:ascii="黑体" w:hAnsi="黑体" w:eastAsia="黑体" w:cs="黑体"/>
              <w:sz w:val="28"/>
              <w:szCs w:val="28"/>
            </w:rPr>
            <w:t>- 6 -</w:t>
          </w:r>
          <w:r>
            <w:rPr>
              <w:rFonts w:hint="eastAsia" w:ascii="黑体" w:hAnsi="黑体" w:eastAsia="黑体" w:cs="黑体"/>
              <w:sz w:val="28"/>
              <w:szCs w:val="28"/>
            </w:rPr>
            <w:fldChar w:fldCharType="end"/>
          </w:r>
          <w:r>
            <w:rPr>
              <w:rFonts w:hint="eastAsia" w:ascii="黑体" w:hAnsi="黑体" w:eastAsia="黑体" w:cs="黑体"/>
              <w:bCs/>
              <w:sz w:val="28"/>
              <w:szCs w:val="28"/>
              <w:highlight w:val="yellow"/>
              <w:shd w:val="clear" w:color="FFFFFF" w:fill="D9D9D9"/>
              <w:lang w:eastAsia="zh-CN"/>
            </w:rPr>
            <w:fldChar w:fldCharType="end"/>
          </w:r>
        </w:p>
        <w:p>
          <w:pPr>
            <w:pStyle w:val="11"/>
            <w:pageBreakBefore w:val="0"/>
            <w:widowControl w:val="0"/>
            <w:tabs>
              <w:tab w:val="right" w:leader="dot" w:pos="8845"/>
            </w:tabs>
            <w:kinsoku/>
            <w:wordWrap/>
            <w:overflowPunct/>
            <w:topLinePunct w:val="0"/>
            <w:autoSpaceDE/>
            <w:autoSpaceDN/>
            <w:bidi w:val="0"/>
            <w:adjustRightInd/>
            <w:snapToGrid/>
            <w:spacing w:line="520" w:lineRule="exact"/>
            <w:textAlignment w:val="auto"/>
            <w:rPr>
              <w:rFonts w:hint="eastAsia" w:ascii="黑体" w:hAnsi="黑体" w:eastAsia="黑体" w:cs="黑体"/>
              <w:sz w:val="28"/>
              <w:szCs w:val="28"/>
            </w:rPr>
          </w:pPr>
          <w:r>
            <w:rPr>
              <w:rFonts w:hint="eastAsia" w:ascii="黑体" w:hAnsi="黑体" w:eastAsia="黑体" w:cs="黑体"/>
              <w:bCs/>
              <w:sz w:val="28"/>
              <w:szCs w:val="28"/>
              <w:highlight w:val="yellow"/>
              <w:shd w:val="clear" w:color="FFFFFF" w:fill="D9D9D9"/>
              <w:lang w:eastAsia="zh-CN"/>
            </w:rPr>
            <w:fldChar w:fldCharType="begin"/>
          </w:r>
          <w:r>
            <w:rPr>
              <w:rFonts w:hint="eastAsia" w:ascii="黑体" w:hAnsi="黑体" w:eastAsia="黑体" w:cs="黑体"/>
              <w:bCs/>
              <w:sz w:val="28"/>
              <w:szCs w:val="28"/>
              <w:highlight w:val="yellow"/>
              <w:shd w:val="clear" w:color="FFFFFF" w:fill="D9D9D9"/>
              <w:lang w:eastAsia="zh-CN"/>
            </w:rPr>
            <w:instrText xml:space="preserve"> HYPERLINK \l _Toc23564 </w:instrText>
          </w:r>
          <w:r>
            <w:rPr>
              <w:rFonts w:hint="eastAsia" w:ascii="黑体" w:hAnsi="黑体" w:eastAsia="黑体" w:cs="黑体"/>
              <w:bCs/>
              <w:sz w:val="28"/>
              <w:szCs w:val="28"/>
              <w:highlight w:val="yellow"/>
              <w:shd w:val="clear" w:color="FFFFFF" w:fill="D9D9D9"/>
              <w:lang w:eastAsia="zh-CN"/>
            </w:rPr>
            <w:fldChar w:fldCharType="separate"/>
          </w:r>
          <w:r>
            <w:rPr>
              <w:rFonts w:hint="eastAsia" w:ascii="黑体" w:hAnsi="黑体" w:eastAsia="黑体" w:cs="黑体"/>
              <w:sz w:val="28"/>
              <w:szCs w:val="28"/>
              <w:shd w:val="clear" w:color="auto" w:fill="auto"/>
              <w:lang w:eastAsia="zh-CN"/>
            </w:rPr>
            <w:t>（</w:t>
          </w:r>
          <w:r>
            <w:rPr>
              <w:rFonts w:hint="eastAsia" w:ascii="黑体" w:hAnsi="黑体" w:eastAsia="黑体" w:cs="黑体"/>
              <w:sz w:val="28"/>
              <w:szCs w:val="28"/>
              <w:shd w:val="clear" w:color="auto" w:fill="auto"/>
              <w:lang w:val="en-US" w:eastAsia="zh-CN"/>
            </w:rPr>
            <w:t>五</w:t>
          </w:r>
          <w:r>
            <w:rPr>
              <w:rFonts w:hint="eastAsia" w:ascii="黑体" w:hAnsi="黑体" w:eastAsia="黑体" w:cs="黑体"/>
              <w:sz w:val="28"/>
              <w:szCs w:val="28"/>
              <w:shd w:val="clear" w:color="auto" w:fill="auto"/>
              <w:lang w:eastAsia="zh-CN"/>
            </w:rPr>
            <w:t>）绩效自评</w:t>
          </w:r>
          <w:r>
            <w:rPr>
              <w:rFonts w:hint="eastAsia" w:ascii="黑体" w:hAnsi="黑体" w:eastAsia="黑体" w:cs="黑体"/>
              <w:sz w:val="28"/>
              <w:szCs w:val="28"/>
              <w:shd w:val="clear" w:color="auto" w:fill="auto"/>
              <w:lang w:val="en-US" w:eastAsia="zh-CN"/>
            </w:rPr>
            <w:t>过程</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_Toc23564 \h </w:instrText>
          </w:r>
          <w:r>
            <w:rPr>
              <w:rFonts w:hint="eastAsia" w:ascii="黑体" w:hAnsi="黑体" w:eastAsia="黑体" w:cs="黑体"/>
              <w:sz w:val="28"/>
              <w:szCs w:val="28"/>
            </w:rPr>
            <w:fldChar w:fldCharType="separate"/>
          </w:r>
          <w:r>
            <w:rPr>
              <w:rFonts w:hint="eastAsia" w:ascii="黑体" w:hAnsi="黑体" w:eastAsia="黑体" w:cs="黑体"/>
              <w:sz w:val="28"/>
              <w:szCs w:val="28"/>
            </w:rPr>
            <w:t>- 6 -</w:t>
          </w:r>
          <w:r>
            <w:rPr>
              <w:rFonts w:hint="eastAsia" w:ascii="黑体" w:hAnsi="黑体" w:eastAsia="黑体" w:cs="黑体"/>
              <w:sz w:val="28"/>
              <w:szCs w:val="28"/>
            </w:rPr>
            <w:fldChar w:fldCharType="end"/>
          </w:r>
          <w:r>
            <w:rPr>
              <w:rFonts w:hint="eastAsia" w:ascii="黑体" w:hAnsi="黑体" w:eastAsia="黑体" w:cs="黑体"/>
              <w:bCs/>
              <w:sz w:val="28"/>
              <w:szCs w:val="28"/>
              <w:highlight w:val="yellow"/>
              <w:shd w:val="clear" w:color="FFFFFF" w:fill="D9D9D9"/>
              <w:lang w:eastAsia="zh-CN"/>
            </w:rPr>
            <w:fldChar w:fldCharType="end"/>
          </w:r>
        </w:p>
        <w:p>
          <w:pPr>
            <w:pStyle w:val="10"/>
            <w:pageBreakBefore w:val="0"/>
            <w:widowControl w:val="0"/>
            <w:tabs>
              <w:tab w:val="right" w:leader="dot" w:pos="8845"/>
            </w:tabs>
            <w:kinsoku/>
            <w:wordWrap/>
            <w:overflowPunct/>
            <w:topLinePunct w:val="0"/>
            <w:autoSpaceDE/>
            <w:autoSpaceDN/>
            <w:bidi w:val="0"/>
            <w:adjustRightInd/>
            <w:snapToGrid/>
            <w:spacing w:line="520" w:lineRule="exact"/>
            <w:textAlignment w:val="auto"/>
            <w:rPr>
              <w:rFonts w:hint="eastAsia" w:ascii="黑体" w:hAnsi="黑体" w:eastAsia="黑体" w:cs="黑体"/>
              <w:sz w:val="28"/>
              <w:szCs w:val="28"/>
            </w:rPr>
          </w:pPr>
          <w:r>
            <w:rPr>
              <w:rFonts w:hint="eastAsia" w:ascii="黑体" w:hAnsi="黑体" w:eastAsia="黑体" w:cs="黑体"/>
              <w:bCs/>
              <w:sz w:val="28"/>
              <w:szCs w:val="28"/>
              <w:highlight w:val="yellow"/>
              <w:shd w:val="clear" w:color="FFFFFF" w:fill="D9D9D9"/>
              <w:lang w:eastAsia="zh-CN"/>
            </w:rPr>
            <w:fldChar w:fldCharType="begin"/>
          </w:r>
          <w:r>
            <w:rPr>
              <w:rFonts w:hint="eastAsia" w:ascii="黑体" w:hAnsi="黑体" w:eastAsia="黑体" w:cs="黑体"/>
              <w:bCs/>
              <w:sz w:val="28"/>
              <w:szCs w:val="28"/>
              <w:highlight w:val="yellow"/>
              <w:shd w:val="clear" w:color="FFFFFF" w:fill="D9D9D9"/>
              <w:lang w:eastAsia="zh-CN"/>
            </w:rPr>
            <w:instrText xml:space="preserve"> HYPERLINK \l _Toc5954 </w:instrText>
          </w:r>
          <w:r>
            <w:rPr>
              <w:rFonts w:hint="eastAsia" w:ascii="黑体" w:hAnsi="黑体" w:eastAsia="黑体" w:cs="黑体"/>
              <w:bCs/>
              <w:sz w:val="28"/>
              <w:szCs w:val="28"/>
              <w:highlight w:val="yellow"/>
              <w:shd w:val="clear" w:color="FFFFFF" w:fill="D9D9D9"/>
              <w:lang w:eastAsia="zh-CN"/>
            </w:rPr>
            <w:fldChar w:fldCharType="separate"/>
          </w:r>
          <w:r>
            <w:rPr>
              <w:rFonts w:hint="eastAsia" w:ascii="黑体" w:hAnsi="黑体" w:eastAsia="黑体" w:cs="黑体"/>
              <w:sz w:val="28"/>
              <w:szCs w:val="28"/>
              <w:shd w:val="clear" w:color="auto" w:fill="auto"/>
              <w:lang w:val="en-US" w:eastAsia="zh-CN"/>
            </w:rPr>
            <w:t>三、部门整体支出绩效目标实现情况及指标分析</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_Toc5954 \h </w:instrText>
          </w:r>
          <w:r>
            <w:rPr>
              <w:rFonts w:hint="eastAsia" w:ascii="黑体" w:hAnsi="黑体" w:eastAsia="黑体" w:cs="黑体"/>
              <w:sz w:val="28"/>
              <w:szCs w:val="28"/>
            </w:rPr>
            <w:fldChar w:fldCharType="separate"/>
          </w:r>
          <w:r>
            <w:rPr>
              <w:rFonts w:hint="eastAsia" w:ascii="黑体" w:hAnsi="黑体" w:eastAsia="黑体" w:cs="黑体"/>
              <w:sz w:val="28"/>
              <w:szCs w:val="28"/>
            </w:rPr>
            <w:t>- 6 -</w:t>
          </w:r>
          <w:r>
            <w:rPr>
              <w:rFonts w:hint="eastAsia" w:ascii="黑体" w:hAnsi="黑体" w:eastAsia="黑体" w:cs="黑体"/>
              <w:sz w:val="28"/>
              <w:szCs w:val="28"/>
            </w:rPr>
            <w:fldChar w:fldCharType="end"/>
          </w:r>
          <w:r>
            <w:rPr>
              <w:rFonts w:hint="eastAsia" w:ascii="黑体" w:hAnsi="黑体" w:eastAsia="黑体" w:cs="黑体"/>
              <w:bCs/>
              <w:sz w:val="28"/>
              <w:szCs w:val="28"/>
              <w:highlight w:val="yellow"/>
              <w:shd w:val="clear" w:color="FFFFFF" w:fill="D9D9D9"/>
              <w:lang w:eastAsia="zh-CN"/>
            </w:rPr>
            <w:fldChar w:fldCharType="end"/>
          </w:r>
        </w:p>
        <w:p>
          <w:pPr>
            <w:pStyle w:val="11"/>
            <w:pageBreakBefore w:val="0"/>
            <w:widowControl w:val="0"/>
            <w:tabs>
              <w:tab w:val="right" w:leader="dot" w:pos="8845"/>
            </w:tabs>
            <w:kinsoku/>
            <w:wordWrap/>
            <w:overflowPunct/>
            <w:topLinePunct w:val="0"/>
            <w:autoSpaceDE/>
            <w:autoSpaceDN/>
            <w:bidi w:val="0"/>
            <w:adjustRightInd/>
            <w:snapToGrid/>
            <w:spacing w:line="520" w:lineRule="exact"/>
            <w:textAlignment w:val="auto"/>
            <w:rPr>
              <w:rFonts w:hint="eastAsia" w:ascii="黑体" w:hAnsi="黑体" w:eastAsia="黑体" w:cs="黑体"/>
              <w:sz w:val="28"/>
              <w:szCs w:val="28"/>
            </w:rPr>
          </w:pPr>
          <w:r>
            <w:rPr>
              <w:rFonts w:hint="eastAsia" w:ascii="黑体" w:hAnsi="黑体" w:eastAsia="黑体" w:cs="黑体"/>
              <w:bCs/>
              <w:sz w:val="28"/>
              <w:szCs w:val="28"/>
              <w:highlight w:val="yellow"/>
              <w:shd w:val="clear" w:color="FFFFFF" w:fill="D9D9D9"/>
              <w:lang w:eastAsia="zh-CN"/>
            </w:rPr>
            <w:fldChar w:fldCharType="begin"/>
          </w:r>
          <w:r>
            <w:rPr>
              <w:rFonts w:hint="eastAsia" w:ascii="黑体" w:hAnsi="黑体" w:eastAsia="黑体" w:cs="黑体"/>
              <w:bCs/>
              <w:sz w:val="28"/>
              <w:szCs w:val="28"/>
              <w:highlight w:val="yellow"/>
              <w:shd w:val="clear" w:color="FFFFFF" w:fill="D9D9D9"/>
              <w:lang w:eastAsia="zh-CN"/>
            </w:rPr>
            <w:instrText xml:space="preserve"> HYPERLINK \l _Toc32351 </w:instrText>
          </w:r>
          <w:r>
            <w:rPr>
              <w:rFonts w:hint="eastAsia" w:ascii="黑体" w:hAnsi="黑体" w:eastAsia="黑体" w:cs="黑体"/>
              <w:bCs/>
              <w:sz w:val="28"/>
              <w:szCs w:val="28"/>
              <w:highlight w:val="yellow"/>
              <w:shd w:val="clear" w:color="FFFFFF" w:fill="D9D9D9"/>
              <w:lang w:eastAsia="zh-CN"/>
            </w:rPr>
            <w:fldChar w:fldCharType="separate"/>
          </w:r>
          <w:r>
            <w:rPr>
              <w:rFonts w:hint="eastAsia" w:ascii="黑体" w:hAnsi="黑体" w:eastAsia="黑体" w:cs="黑体"/>
              <w:sz w:val="28"/>
              <w:szCs w:val="28"/>
              <w:shd w:val="clear" w:color="auto" w:fill="auto"/>
              <w:lang w:eastAsia="zh-CN"/>
            </w:rPr>
            <w:t>（</w:t>
          </w:r>
          <w:r>
            <w:rPr>
              <w:rFonts w:hint="eastAsia" w:ascii="黑体" w:hAnsi="黑体" w:eastAsia="黑体" w:cs="黑体"/>
              <w:sz w:val="28"/>
              <w:szCs w:val="28"/>
              <w:shd w:val="clear" w:color="auto" w:fill="auto"/>
              <w:lang w:val="en-US" w:eastAsia="zh-CN"/>
            </w:rPr>
            <w:t>一</w:t>
          </w:r>
          <w:r>
            <w:rPr>
              <w:rFonts w:hint="eastAsia" w:ascii="黑体" w:hAnsi="黑体" w:eastAsia="黑体" w:cs="黑体"/>
              <w:sz w:val="28"/>
              <w:szCs w:val="28"/>
              <w:shd w:val="clear" w:color="auto" w:fill="auto"/>
              <w:lang w:eastAsia="zh-CN"/>
            </w:rPr>
            <w:t>）总体绩效目标实现情况</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_Toc32351 \h </w:instrText>
          </w:r>
          <w:r>
            <w:rPr>
              <w:rFonts w:hint="eastAsia" w:ascii="黑体" w:hAnsi="黑体" w:eastAsia="黑体" w:cs="黑体"/>
              <w:sz w:val="28"/>
              <w:szCs w:val="28"/>
            </w:rPr>
            <w:fldChar w:fldCharType="separate"/>
          </w:r>
          <w:r>
            <w:rPr>
              <w:rFonts w:hint="eastAsia" w:ascii="黑体" w:hAnsi="黑体" w:eastAsia="黑体" w:cs="黑体"/>
              <w:sz w:val="28"/>
              <w:szCs w:val="28"/>
            </w:rPr>
            <w:t>- 6 -</w:t>
          </w:r>
          <w:r>
            <w:rPr>
              <w:rFonts w:hint="eastAsia" w:ascii="黑体" w:hAnsi="黑体" w:eastAsia="黑体" w:cs="黑体"/>
              <w:sz w:val="28"/>
              <w:szCs w:val="28"/>
            </w:rPr>
            <w:fldChar w:fldCharType="end"/>
          </w:r>
          <w:r>
            <w:rPr>
              <w:rFonts w:hint="eastAsia" w:ascii="黑体" w:hAnsi="黑体" w:eastAsia="黑体" w:cs="黑体"/>
              <w:bCs/>
              <w:sz w:val="28"/>
              <w:szCs w:val="28"/>
              <w:highlight w:val="yellow"/>
              <w:shd w:val="clear" w:color="FFFFFF" w:fill="D9D9D9"/>
              <w:lang w:eastAsia="zh-CN"/>
            </w:rPr>
            <w:fldChar w:fldCharType="end"/>
          </w:r>
        </w:p>
        <w:p>
          <w:pPr>
            <w:pStyle w:val="11"/>
            <w:pageBreakBefore w:val="0"/>
            <w:widowControl w:val="0"/>
            <w:tabs>
              <w:tab w:val="right" w:leader="dot" w:pos="8845"/>
            </w:tabs>
            <w:kinsoku/>
            <w:wordWrap/>
            <w:overflowPunct/>
            <w:topLinePunct w:val="0"/>
            <w:autoSpaceDE/>
            <w:autoSpaceDN/>
            <w:bidi w:val="0"/>
            <w:adjustRightInd/>
            <w:snapToGrid/>
            <w:spacing w:line="520" w:lineRule="exact"/>
            <w:textAlignment w:val="auto"/>
            <w:rPr>
              <w:rFonts w:hint="eastAsia" w:ascii="黑体" w:hAnsi="黑体" w:eastAsia="黑体" w:cs="黑体"/>
              <w:sz w:val="28"/>
              <w:szCs w:val="28"/>
            </w:rPr>
          </w:pPr>
          <w:r>
            <w:rPr>
              <w:rFonts w:hint="eastAsia" w:ascii="黑体" w:hAnsi="黑体" w:eastAsia="黑体" w:cs="黑体"/>
              <w:bCs/>
              <w:sz w:val="28"/>
              <w:szCs w:val="28"/>
              <w:highlight w:val="yellow"/>
              <w:shd w:val="clear" w:color="FFFFFF" w:fill="D9D9D9"/>
              <w:lang w:eastAsia="zh-CN"/>
            </w:rPr>
            <w:fldChar w:fldCharType="begin"/>
          </w:r>
          <w:r>
            <w:rPr>
              <w:rFonts w:hint="eastAsia" w:ascii="黑体" w:hAnsi="黑体" w:eastAsia="黑体" w:cs="黑体"/>
              <w:bCs/>
              <w:sz w:val="28"/>
              <w:szCs w:val="28"/>
              <w:highlight w:val="yellow"/>
              <w:shd w:val="clear" w:color="FFFFFF" w:fill="D9D9D9"/>
              <w:lang w:eastAsia="zh-CN"/>
            </w:rPr>
            <w:instrText xml:space="preserve"> HYPERLINK \l _Toc3004 </w:instrText>
          </w:r>
          <w:r>
            <w:rPr>
              <w:rFonts w:hint="eastAsia" w:ascii="黑体" w:hAnsi="黑体" w:eastAsia="黑体" w:cs="黑体"/>
              <w:bCs/>
              <w:sz w:val="28"/>
              <w:szCs w:val="28"/>
              <w:highlight w:val="yellow"/>
              <w:shd w:val="clear" w:color="FFFFFF" w:fill="D9D9D9"/>
              <w:lang w:eastAsia="zh-CN"/>
            </w:rPr>
            <w:fldChar w:fldCharType="separate"/>
          </w:r>
          <w:r>
            <w:rPr>
              <w:rFonts w:hint="eastAsia" w:ascii="黑体" w:hAnsi="黑体" w:eastAsia="黑体" w:cs="黑体"/>
              <w:sz w:val="28"/>
              <w:szCs w:val="28"/>
              <w:shd w:val="clear" w:color="auto" w:fill="auto"/>
              <w:lang w:eastAsia="zh-CN"/>
            </w:rPr>
            <w:t>（</w:t>
          </w:r>
          <w:r>
            <w:rPr>
              <w:rFonts w:hint="eastAsia" w:ascii="黑体" w:hAnsi="黑体" w:eastAsia="黑体" w:cs="黑体"/>
              <w:sz w:val="28"/>
              <w:szCs w:val="28"/>
              <w:shd w:val="clear" w:color="auto" w:fill="auto"/>
              <w:lang w:val="en-US" w:eastAsia="zh-CN"/>
            </w:rPr>
            <w:t>二</w:t>
          </w:r>
          <w:r>
            <w:rPr>
              <w:rFonts w:hint="eastAsia" w:ascii="黑体" w:hAnsi="黑体" w:eastAsia="黑体" w:cs="黑体"/>
              <w:sz w:val="28"/>
              <w:szCs w:val="28"/>
              <w:shd w:val="clear" w:color="auto" w:fill="auto"/>
              <w:lang w:eastAsia="zh-CN"/>
            </w:rPr>
            <w:t>）分项绩效目标实现情况及指标分析</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_Toc3004 \h </w:instrText>
          </w:r>
          <w:r>
            <w:rPr>
              <w:rFonts w:hint="eastAsia" w:ascii="黑体" w:hAnsi="黑体" w:eastAsia="黑体" w:cs="黑体"/>
              <w:sz w:val="28"/>
              <w:szCs w:val="28"/>
            </w:rPr>
            <w:fldChar w:fldCharType="separate"/>
          </w:r>
          <w:r>
            <w:rPr>
              <w:rFonts w:hint="eastAsia" w:ascii="黑体" w:hAnsi="黑体" w:eastAsia="黑体" w:cs="黑体"/>
              <w:sz w:val="28"/>
              <w:szCs w:val="28"/>
            </w:rPr>
            <w:t>- 7 -</w:t>
          </w:r>
          <w:r>
            <w:rPr>
              <w:rFonts w:hint="eastAsia" w:ascii="黑体" w:hAnsi="黑体" w:eastAsia="黑体" w:cs="黑体"/>
              <w:sz w:val="28"/>
              <w:szCs w:val="28"/>
            </w:rPr>
            <w:fldChar w:fldCharType="end"/>
          </w:r>
          <w:r>
            <w:rPr>
              <w:rFonts w:hint="eastAsia" w:ascii="黑体" w:hAnsi="黑体" w:eastAsia="黑体" w:cs="黑体"/>
              <w:bCs/>
              <w:sz w:val="28"/>
              <w:szCs w:val="28"/>
              <w:highlight w:val="yellow"/>
              <w:shd w:val="clear" w:color="FFFFFF" w:fill="D9D9D9"/>
              <w:lang w:eastAsia="zh-CN"/>
            </w:rPr>
            <w:fldChar w:fldCharType="end"/>
          </w:r>
        </w:p>
        <w:p>
          <w:pPr>
            <w:pStyle w:val="10"/>
            <w:pageBreakBefore w:val="0"/>
            <w:widowControl w:val="0"/>
            <w:tabs>
              <w:tab w:val="right" w:leader="dot" w:pos="8845"/>
            </w:tabs>
            <w:kinsoku/>
            <w:wordWrap/>
            <w:overflowPunct/>
            <w:topLinePunct w:val="0"/>
            <w:autoSpaceDE/>
            <w:autoSpaceDN/>
            <w:bidi w:val="0"/>
            <w:adjustRightInd/>
            <w:snapToGrid/>
            <w:spacing w:line="520" w:lineRule="exact"/>
            <w:textAlignment w:val="auto"/>
            <w:rPr>
              <w:rFonts w:hint="eastAsia" w:ascii="黑体" w:hAnsi="黑体" w:eastAsia="黑体" w:cs="黑体"/>
              <w:sz w:val="28"/>
              <w:szCs w:val="28"/>
            </w:rPr>
          </w:pPr>
          <w:r>
            <w:rPr>
              <w:rFonts w:hint="eastAsia" w:ascii="黑体" w:hAnsi="黑体" w:eastAsia="黑体" w:cs="黑体"/>
              <w:bCs/>
              <w:sz w:val="28"/>
              <w:szCs w:val="28"/>
              <w:highlight w:val="yellow"/>
              <w:shd w:val="clear" w:color="FFFFFF" w:fill="D9D9D9"/>
              <w:lang w:eastAsia="zh-CN"/>
            </w:rPr>
            <w:fldChar w:fldCharType="begin"/>
          </w:r>
          <w:r>
            <w:rPr>
              <w:rFonts w:hint="eastAsia" w:ascii="黑体" w:hAnsi="黑体" w:eastAsia="黑体" w:cs="黑体"/>
              <w:bCs/>
              <w:sz w:val="28"/>
              <w:szCs w:val="28"/>
              <w:highlight w:val="yellow"/>
              <w:shd w:val="clear" w:color="FFFFFF" w:fill="D9D9D9"/>
              <w:lang w:eastAsia="zh-CN"/>
            </w:rPr>
            <w:instrText xml:space="preserve"> HYPERLINK \l _Toc13495 </w:instrText>
          </w:r>
          <w:r>
            <w:rPr>
              <w:rFonts w:hint="eastAsia" w:ascii="黑体" w:hAnsi="黑体" w:eastAsia="黑体" w:cs="黑体"/>
              <w:bCs/>
              <w:sz w:val="28"/>
              <w:szCs w:val="28"/>
              <w:highlight w:val="yellow"/>
              <w:shd w:val="clear" w:color="FFFFFF" w:fill="D9D9D9"/>
              <w:lang w:eastAsia="zh-CN"/>
            </w:rPr>
            <w:fldChar w:fldCharType="separate"/>
          </w:r>
          <w:r>
            <w:rPr>
              <w:rFonts w:hint="eastAsia" w:ascii="黑体" w:hAnsi="黑体" w:eastAsia="黑体" w:cs="黑体"/>
              <w:sz w:val="28"/>
              <w:szCs w:val="28"/>
              <w:shd w:val="clear" w:color="auto" w:fill="auto"/>
              <w:lang w:val="en-US" w:eastAsia="zh-CN"/>
            </w:rPr>
            <w:t>四、评价结论和评价等级</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_Toc13495 \h </w:instrText>
          </w:r>
          <w:r>
            <w:rPr>
              <w:rFonts w:hint="eastAsia" w:ascii="黑体" w:hAnsi="黑体" w:eastAsia="黑体" w:cs="黑体"/>
              <w:sz w:val="28"/>
              <w:szCs w:val="28"/>
            </w:rPr>
            <w:fldChar w:fldCharType="separate"/>
          </w:r>
          <w:r>
            <w:rPr>
              <w:rFonts w:hint="eastAsia" w:ascii="黑体" w:hAnsi="黑体" w:eastAsia="黑体" w:cs="黑体"/>
              <w:sz w:val="28"/>
              <w:szCs w:val="28"/>
            </w:rPr>
            <w:t>- 9 -</w:t>
          </w:r>
          <w:r>
            <w:rPr>
              <w:rFonts w:hint="eastAsia" w:ascii="黑体" w:hAnsi="黑体" w:eastAsia="黑体" w:cs="黑体"/>
              <w:sz w:val="28"/>
              <w:szCs w:val="28"/>
            </w:rPr>
            <w:fldChar w:fldCharType="end"/>
          </w:r>
          <w:r>
            <w:rPr>
              <w:rFonts w:hint="eastAsia" w:ascii="黑体" w:hAnsi="黑体" w:eastAsia="黑体" w:cs="黑体"/>
              <w:bCs/>
              <w:sz w:val="28"/>
              <w:szCs w:val="28"/>
              <w:highlight w:val="yellow"/>
              <w:shd w:val="clear" w:color="FFFFFF" w:fill="D9D9D9"/>
              <w:lang w:eastAsia="zh-CN"/>
            </w:rPr>
            <w:fldChar w:fldCharType="end"/>
          </w:r>
        </w:p>
        <w:p>
          <w:pPr>
            <w:pStyle w:val="10"/>
            <w:pageBreakBefore w:val="0"/>
            <w:widowControl w:val="0"/>
            <w:tabs>
              <w:tab w:val="right" w:leader="dot" w:pos="8845"/>
            </w:tabs>
            <w:kinsoku/>
            <w:wordWrap/>
            <w:overflowPunct/>
            <w:topLinePunct w:val="0"/>
            <w:autoSpaceDE/>
            <w:autoSpaceDN/>
            <w:bidi w:val="0"/>
            <w:adjustRightInd/>
            <w:snapToGrid/>
            <w:spacing w:line="520" w:lineRule="exact"/>
            <w:textAlignment w:val="auto"/>
            <w:rPr>
              <w:rFonts w:hint="eastAsia" w:ascii="黑体" w:hAnsi="黑体" w:eastAsia="黑体" w:cs="黑体"/>
              <w:sz w:val="28"/>
              <w:szCs w:val="28"/>
            </w:rPr>
          </w:pPr>
          <w:r>
            <w:rPr>
              <w:rFonts w:hint="eastAsia" w:ascii="黑体" w:hAnsi="黑体" w:eastAsia="黑体" w:cs="黑体"/>
              <w:bCs/>
              <w:sz w:val="28"/>
              <w:szCs w:val="28"/>
              <w:highlight w:val="yellow"/>
              <w:shd w:val="clear" w:color="FFFFFF" w:fill="D9D9D9"/>
              <w:lang w:eastAsia="zh-CN"/>
            </w:rPr>
            <w:fldChar w:fldCharType="begin"/>
          </w:r>
          <w:r>
            <w:rPr>
              <w:rFonts w:hint="eastAsia" w:ascii="黑体" w:hAnsi="黑体" w:eastAsia="黑体" w:cs="黑体"/>
              <w:bCs/>
              <w:sz w:val="28"/>
              <w:szCs w:val="28"/>
              <w:highlight w:val="yellow"/>
              <w:shd w:val="clear" w:color="FFFFFF" w:fill="D9D9D9"/>
              <w:lang w:eastAsia="zh-CN"/>
            </w:rPr>
            <w:instrText xml:space="preserve"> HYPERLINK \l _Toc15102 </w:instrText>
          </w:r>
          <w:r>
            <w:rPr>
              <w:rFonts w:hint="eastAsia" w:ascii="黑体" w:hAnsi="黑体" w:eastAsia="黑体" w:cs="黑体"/>
              <w:bCs/>
              <w:sz w:val="28"/>
              <w:szCs w:val="28"/>
              <w:highlight w:val="yellow"/>
              <w:shd w:val="clear" w:color="FFFFFF" w:fill="D9D9D9"/>
              <w:lang w:eastAsia="zh-CN"/>
            </w:rPr>
            <w:fldChar w:fldCharType="separate"/>
          </w:r>
          <w:r>
            <w:rPr>
              <w:rFonts w:hint="eastAsia" w:ascii="黑体" w:hAnsi="黑体" w:eastAsia="黑体" w:cs="黑体"/>
              <w:sz w:val="28"/>
              <w:szCs w:val="28"/>
              <w:shd w:val="clear" w:color="auto" w:fill="auto"/>
              <w:lang w:val="en-US" w:eastAsia="zh-CN"/>
            </w:rPr>
            <w:t>五、存在的问题及改进措施</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_Toc15102 \h </w:instrText>
          </w:r>
          <w:r>
            <w:rPr>
              <w:rFonts w:hint="eastAsia" w:ascii="黑体" w:hAnsi="黑体" w:eastAsia="黑体" w:cs="黑体"/>
              <w:sz w:val="28"/>
              <w:szCs w:val="28"/>
            </w:rPr>
            <w:fldChar w:fldCharType="separate"/>
          </w:r>
          <w:r>
            <w:rPr>
              <w:rFonts w:hint="eastAsia" w:ascii="黑体" w:hAnsi="黑体" w:eastAsia="黑体" w:cs="黑体"/>
              <w:sz w:val="28"/>
              <w:szCs w:val="28"/>
            </w:rPr>
            <w:t>- 9 -</w:t>
          </w:r>
          <w:r>
            <w:rPr>
              <w:rFonts w:hint="eastAsia" w:ascii="黑体" w:hAnsi="黑体" w:eastAsia="黑体" w:cs="黑体"/>
              <w:sz w:val="28"/>
              <w:szCs w:val="28"/>
            </w:rPr>
            <w:fldChar w:fldCharType="end"/>
          </w:r>
          <w:r>
            <w:rPr>
              <w:rFonts w:hint="eastAsia" w:ascii="黑体" w:hAnsi="黑体" w:eastAsia="黑体" w:cs="黑体"/>
              <w:bCs/>
              <w:sz w:val="28"/>
              <w:szCs w:val="28"/>
              <w:highlight w:val="yellow"/>
              <w:shd w:val="clear" w:color="FFFFFF" w:fill="D9D9D9"/>
              <w:lang w:eastAsia="zh-CN"/>
            </w:rPr>
            <w:fldChar w:fldCharType="end"/>
          </w:r>
        </w:p>
        <w:p>
          <w:pPr>
            <w:pStyle w:val="11"/>
            <w:pageBreakBefore w:val="0"/>
            <w:widowControl w:val="0"/>
            <w:tabs>
              <w:tab w:val="right" w:leader="dot" w:pos="8845"/>
            </w:tabs>
            <w:kinsoku/>
            <w:wordWrap/>
            <w:overflowPunct/>
            <w:topLinePunct w:val="0"/>
            <w:autoSpaceDE/>
            <w:autoSpaceDN/>
            <w:bidi w:val="0"/>
            <w:adjustRightInd/>
            <w:snapToGrid/>
            <w:spacing w:line="520" w:lineRule="exact"/>
            <w:textAlignment w:val="auto"/>
            <w:rPr>
              <w:rFonts w:hint="eastAsia" w:ascii="黑体" w:hAnsi="黑体" w:eastAsia="黑体" w:cs="黑体"/>
              <w:sz w:val="28"/>
              <w:szCs w:val="28"/>
            </w:rPr>
          </w:pPr>
          <w:r>
            <w:rPr>
              <w:rFonts w:hint="eastAsia" w:ascii="黑体" w:hAnsi="黑体" w:eastAsia="黑体" w:cs="黑体"/>
              <w:bCs/>
              <w:sz w:val="28"/>
              <w:szCs w:val="28"/>
              <w:highlight w:val="yellow"/>
              <w:shd w:val="clear" w:color="FFFFFF" w:fill="D9D9D9"/>
              <w:lang w:eastAsia="zh-CN"/>
            </w:rPr>
            <w:fldChar w:fldCharType="begin"/>
          </w:r>
          <w:r>
            <w:rPr>
              <w:rFonts w:hint="eastAsia" w:ascii="黑体" w:hAnsi="黑体" w:eastAsia="黑体" w:cs="黑体"/>
              <w:bCs/>
              <w:sz w:val="28"/>
              <w:szCs w:val="28"/>
              <w:highlight w:val="yellow"/>
              <w:shd w:val="clear" w:color="FFFFFF" w:fill="D9D9D9"/>
              <w:lang w:eastAsia="zh-CN"/>
            </w:rPr>
            <w:instrText xml:space="preserve"> HYPERLINK \l _Toc1838 </w:instrText>
          </w:r>
          <w:r>
            <w:rPr>
              <w:rFonts w:hint="eastAsia" w:ascii="黑体" w:hAnsi="黑体" w:eastAsia="黑体" w:cs="黑体"/>
              <w:bCs/>
              <w:sz w:val="28"/>
              <w:szCs w:val="28"/>
              <w:highlight w:val="yellow"/>
              <w:shd w:val="clear" w:color="FFFFFF" w:fill="D9D9D9"/>
              <w:lang w:eastAsia="zh-CN"/>
            </w:rPr>
            <w:fldChar w:fldCharType="separate"/>
          </w:r>
          <w:r>
            <w:rPr>
              <w:rFonts w:hint="eastAsia" w:ascii="黑体" w:hAnsi="黑体" w:eastAsia="黑体" w:cs="黑体"/>
              <w:sz w:val="28"/>
              <w:szCs w:val="28"/>
              <w:shd w:val="clear" w:color="auto" w:fill="auto"/>
              <w:lang w:eastAsia="zh-CN"/>
            </w:rPr>
            <w:t>（</w:t>
          </w:r>
          <w:r>
            <w:rPr>
              <w:rFonts w:hint="eastAsia" w:ascii="黑体" w:hAnsi="黑体" w:eastAsia="黑体" w:cs="黑体"/>
              <w:sz w:val="28"/>
              <w:szCs w:val="28"/>
              <w:shd w:val="clear" w:color="auto" w:fill="auto"/>
              <w:lang w:val="en-US" w:eastAsia="zh-CN"/>
            </w:rPr>
            <w:t>一</w:t>
          </w:r>
          <w:r>
            <w:rPr>
              <w:rFonts w:hint="eastAsia" w:ascii="黑体" w:hAnsi="黑体" w:eastAsia="黑体" w:cs="黑体"/>
              <w:sz w:val="28"/>
              <w:szCs w:val="28"/>
              <w:shd w:val="clear" w:color="auto" w:fill="auto"/>
              <w:lang w:eastAsia="zh-CN"/>
            </w:rPr>
            <w:t>）</w:t>
          </w:r>
          <w:r>
            <w:rPr>
              <w:rFonts w:hint="eastAsia" w:ascii="黑体" w:hAnsi="黑体" w:eastAsia="黑体" w:cs="黑体"/>
              <w:sz w:val="28"/>
              <w:szCs w:val="28"/>
              <w:shd w:val="clear" w:color="auto" w:fill="auto"/>
              <w:lang w:val="en-US" w:eastAsia="zh-CN"/>
            </w:rPr>
            <w:t>存在的问题</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_Toc1838 \h </w:instrText>
          </w:r>
          <w:r>
            <w:rPr>
              <w:rFonts w:hint="eastAsia" w:ascii="黑体" w:hAnsi="黑体" w:eastAsia="黑体" w:cs="黑体"/>
              <w:sz w:val="28"/>
              <w:szCs w:val="28"/>
            </w:rPr>
            <w:fldChar w:fldCharType="separate"/>
          </w:r>
          <w:r>
            <w:rPr>
              <w:rFonts w:hint="eastAsia" w:ascii="黑体" w:hAnsi="黑体" w:eastAsia="黑体" w:cs="黑体"/>
              <w:sz w:val="28"/>
              <w:szCs w:val="28"/>
            </w:rPr>
            <w:t>- 9 -</w:t>
          </w:r>
          <w:r>
            <w:rPr>
              <w:rFonts w:hint="eastAsia" w:ascii="黑体" w:hAnsi="黑体" w:eastAsia="黑体" w:cs="黑体"/>
              <w:sz w:val="28"/>
              <w:szCs w:val="28"/>
            </w:rPr>
            <w:fldChar w:fldCharType="end"/>
          </w:r>
          <w:r>
            <w:rPr>
              <w:rFonts w:hint="eastAsia" w:ascii="黑体" w:hAnsi="黑体" w:eastAsia="黑体" w:cs="黑体"/>
              <w:bCs/>
              <w:sz w:val="28"/>
              <w:szCs w:val="28"/>
              <w:highlight w:val="yellow"/>
              <w:shd w:val="clear" w:color="FFFFFF" w:fill="D9D9D9"/>
              <w:lang w:eastAsia="zh-CN"/>
            </w:rPr>
            <w:fldChar w:fldCharType="end"/>
          </w:r>
        </w:p>
        <w:p>
          <w:pPr>
            <w:pStyle w:val="11"/>
            <w:pageBreakBefore w:val="0"/>
            <w:widowControl w:val="0"/>
            <w:tabs>
              <w:tab w:val="right" w:leader="dot" w:pos="8845"/>
            </w:tabs>
            <w:kinsoku/>
            <w:wordWrap/>
            <w:overflowPunct/>
            <w:topLinePunct w:val="0"/>
            <w:autoSpaceDE/>
            <w:autoSpaceDN/>
            <w:bidi w:val="0"/>
            <w:adjustRightInd/>
            <w:snapToGrid/>
            <w:spacing w:line="520" w:lineRule="exact"/>
            <w:textAlignment w:val="auto"/>
            <w:rPr>
              <w:rFonts w:hint="eastAsia" w:ascii="黑体" w:hAnsi="黑体" w:eastAsia="黑体" w:cs="黑体"/>
              <w:sz w:val="28"/>
              <w:szCs w:val="28"/>
            </w:rPr>
          </w:pPr>
          <w:r>
            <w:rPr>
              <w:rFonts w:hint="eastAsia" w:ascii="黑体" w:hAnsi="黑体" w:eastAsia="黑体" w:cs="黑体"/>
              <w:bCs/>
              <w:sz w:val="28"/>
              <w:szCs w:val="28"/>
              <w:highlight w:val="yellow"/>
              <w:shd w:val="clear" w:color="FFFFFF" w:fill="D9D9D9"/>
              <w:lang w:eastAsia="zh-CN"/>
            </w:rPr>
            <w:fldChar w:fldCharType="begin"/>
          </w:r>
          <w:r>
            <w:rPr>
              <w:rFonts w:hint="eastAsia" w:ascii="黑体" w:hAnsi="黑体" w:eastAsia="黑体" w:cs="黑体"/>
              <w:bCs/>
              <w:sz w:val="28"/>
              <w:szCs w:val="28"/>
              <w:highlight w:val="yellow"/>
              <w:shd w:val="clear" w:color="FFFFFF" w:fill="D9D9D9"/>
              <w:lang w:eastAsia="zh-CN"/>
            </w:rPr>
            <w:instrText xml:space="preserve"> HYPERLINK \l _Toc7551 </w:instrText>
          </w:r>
          <w:r>
            <w:rPr>
              <w:rFonts w:hint="eastAsia" w:ascii="黑体" w:hAnsi="黑体" w:eastAsia="黑体" w:cs="黑体"/>
              <w:bCs/>
              <w:sz w:val="28"/>
              <w:szCs w:val="28"/>
              <w:highlight w:val="yellow"/>
              <w:shd w:val="clear" w:color="FFFFFF" w:fill="D9D9D9"/>
              <w:lang w:eastAsia="zh-CN"/>
            </w:rPr>
            <w:fldChar w:fldCharType="separate"/>
          </w:r>
          <w:r>
            <w:rPr>
              <w:rFonts w:hint="eastAsia" w:ascii="黑体" w:hAnsi="黑体" w:eastAsia="黑体" w:cs="黑体"/>
              <w:sz w:val="28"/>
              <w:szCs w:val="28"/>
              <w:shd w:val="clear" w:color="auto" w:fill="auto"/>
              <w:lang w:eastAsia="zh-CN"/>
            </w:rPr>
            <w:t>（二）针对问题提出具体的改进措施或建议</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_Toc7551 \h </w:instrText>
          </w:r>
          <w:r>
            <w:rPr>
              <w:rFonts w:hint="eastAsia" w:ascii="黑体" w:hAnsi="黑体" w:eastAsia="黑体" w:cs="黑体"/>
              <w:sz w:val="28"/>
              <w:szCs w:val="28"/>
            </w:rPr>
            <w:fldChar w:fldCharType="separate"/>
          </w:r>
          <w:r>
            <w:rPr>
              <w:rFonts w:hint="eastAsia" w:ascii="黑体" w:hAnsi="黑体" w:eastAsia="黑体" w:cs="黑体"/>
              <w:sz w:val="28"/>
              <w:szCs w:val="28"/>
            </w:rPr>
            <w:t>- 10 -</w:t>
          </w:r>
          <w:r>
            <w:rPr>
              <w:rFonts w:hint="eastAsia" w:ascii="黑体" w:hAnsi="黑体" w:eastAsia="黑体" w:cs="黑体"/>
              <w:sz w:val="28"/>
              <w:szCs w:val="28"/>
            </w:rPr>
            <w:fldChar w:fldCharType="end"/>
          </w:r>
          <w:r>
            <w:rPr>
              <w:rFonts w:hint="eastAsia" w:ascii="黑体" w:hAnsi="黑体" w:eastAsia="黑体" w:cs="黑体"/>
              <w:bCs/>
              <w:sz w:val="28"/>
              <w:szCs w:val="28"/>
              <w:highlight w:val="yellow"/>
              <w:shd w:val="clear" w:color="FFFFFF" w:fill="D9D9D9"/>
              <w:lang w:eastAsia="zh-CN"/>
            </w:rPr>
            <w:fldChar w:fldCharType="end"/>
          </w:r>
        </w:p>
        <w:p>
          <w:pPr>
            <w:pStyle w:val="10"/>
            <w:pageBreakBefore w:val="0"/>
            <w:widowControl w:val="0"/>
            <w:tabs>
              <w:tab w:val="right" w:leader="dot" w:pos="8845"/>
            </w:tabs>
            <w:kinsoku/>
            <w:wordWrap/>
            <w:overflowPunct/>
            <w:topLinePunct w:val="0"/>
            <w:autoSpaceDE/>
            <w:autoSpaceDN/>
            <w:bidi w:val="0"/>
            <w:adjustRightInd/>
            <w:snapToGrid/>
            <w:spacing w:line="520" w:lineRule="exact"/>
            <w:textAlignment w:val="auto"/>
            <w:rPr>
              <w:rFonts w:hint="eastAsia" w:ascii="黑体" w:hAnsi="黑体" w:eastAsia="黑体" w:cs="黑体"/>
              <w:sz w:val="28"/>
              <w:szCs w:val="28"/>
            </w:rPr>
          </w:pPr>
          <w:r>
            <w:rPr>
              <w:rFonts w:hint="eastAsia" w:ascii="黑体" w:hAnsi="黑体" w:eastAsia="黑体" w:cs="黑体"/>
              <w:bCs/>
              <w:sz w:val="28"/>
              <w:szCs w:val="28"/>
              <w:highlight w:val="yellow"/>
              <w:shd w:val="clear" w:color="FFFFFF" w:fill="D9D9D9"/>
              <w:lang w:eastAsia="zh-CN"/>
            </w:rPr>
            <w:fldChar w:fldCharType="begin"/>
          </w:r>
          <w:r>
            <w:rPr>
              <w:rFonts w:hint="eastAsia" w:ascii="黑体" w:hAnsi="黑体" w:eastAsia="黑体" w:cs="黑体"/>
              <w:bCs/>
              <w:sz w:val="28"/>
              <w:szCs w:val="28"/>
              <w:highlight w:val="yellow"/>
              <w:shd w:val="clear" w:color="FFFFFF" w:fill="D9D9D9"/>
              <w:lang w:eastAsia="zh-CN"/>
            </w:rPr>
            <w:instrText xml:space="preserve"> HYPERLINK \l _Toc25115 </w:instrText>
          </w:r>
          <w:r>
            <w:rPr>
              <w:rFonts w:hint="eastAsia" w:ascii="黑体" w:hAnsi="黑体" w:eastAsia="黑体" w:cs="黑体"/>
              <w:bCs/>
              <w:sz w:val="28"/>
              <w:szCs w:val="28"/>
              <w:highlight w:val="yellow"/>
              <w:shd w:val="clear" w:color="FFFFFF" w:fill="D9D9D9"/>
              <w:lang w:eastAsia="zh-CN"/>
            </w:rPr>
            <w:fldChar w:fldCharType="separate"/>
          </w:r>
          <w:r>
            <w:rPr>
              <w:rFonts w:hint="eastAsia" w:ascii="黑体" w:hAnsi="黑体" w:eastAsia="黑体" w:cs="黑体"/>
              <w:sz w:val="28"/>
              <w:szCs w:val="28"/>
              <w:shd w:val="clear" w:color="auto" w:fill="auto"/>
              <w:lang w:val="en-US" w:eastAsia="zh-CN"/>
            </w:rPr>
            <w:t>六、评价工作组人员名单及签字</w:t>
          </w:r>
          <w:r>
            <w:rPr>
              <w:rFonts w:hint="eastAsia" w:ascii="黑体" w:hAnsi="黑体" w:eastAsia="黑体" w:cs="黑体"/>
              <w:sz w:val="28"/>
              <w:szCs w:val="28"/>
            </w:rPr>
            <w:tab/>
          </w:r>
          <w:r>
            <w:rPr>
              <w:rFonts w:hint="eastAsia" w:ascii="黑体" w:hAnsi="黑体" w:eastAsia="黑体" w:cs="黑体"/>
              <w:sz w:val="28"/>
              <w:szCs w:val="28"/>
            </w:rPr>
            <w:fldChar w:fldCharType="begin"/>
          </w:r>
          <w:r>
            <w:rPr>
              <w:rFonts w:hint="eastAsia" w:ascii="黑体" w:hAnsi="黑体" w:eastAsia="黑体" w:cs="黑体"/>
              <w:sz w:val="28"/>
              <w:szCs w:val="28"/>
            </w:rPr>
            <w:instrText xml:space="preserve"> PAGEREF _Toc25115 \h </w:instrText>
          </w:r>
          <w:r>
            <w:rPr>
              <w:rFonts w:hint="eastAsia" w:ascii="黑体" w:hAnsi="黑体" w:eastAsia="黑体" w:cs="黑体"/>
              <w:sz w:val="28"/>
              <w:szCs w:val="28"/>
            </w:rPr>
            <w:fldChar w:fldCharType="separate"/>
          </w:r>
          <w:r>
            <w:rPr>
              <w:rFonts w:hint="eastAsia" w:ascii="黑体" w:hAnsi="黑体" w:eastAsia="黑体" w:cs="黑体"/>
              <w:sz w:val="28"/>
              <w:szCs w:val="28"/>
            </w:rPr>
            <w:t>- 11 -</w:t>
          </w:r>
          <w:r>
            <w:rPr>
              <w:rFonts w:hint="eastAsia" w:ascii="黑体" w:hAnsi="黑体" w:eastAsia="黑体" w:cs="黑体"/>
              <w:sz w:val="28"/>
              <w:szCs w:val="28"/>
            </w:rPr>
            <w:fldChar w:fldCharType="end"/>
          </w:r>
          <w:r>
            <w:rPr>
              <w:rFonts w:hint="eastAsia" w:ascii="黑体" w:hAnsi="黑体" w:eastAsia="黑体" w:cs="黑体"/>
              <w:bCs/>
              <w:sz w:val="28"/>
              <w:szCs w:val="28"/>
              <w:highlight w:val="yellow"/>
              <w:shd w:val="clear" w:color="FFFFFF" w:fill="D9D9D9"/>
              <w:lang w:eastAsia="zh-CN"/>
            </w:rPr>
            <w:fldChar w:fldCharType="end"/>
          </w:r>
        </w:p>
        <w:p>
          <w:pPr>
            <w:pStyle w:val="6"/>
            <w:pageBreakBefore w:val="0"/>
            <w:widowControl w:val="0"/>
            <w:kinsoku/>
            <w:wordWrap/>
            <w:overflowPunct/>
            <w:topLinePunct w:val="0"/>
            <w:autoSpaceDE/>
            <w:autoSpaceDN/>
            <w:bidi w:val="0"/>
            <w:adjustRightInd/>
            <w:snapToGrid/>
            <w:spacing w:before="0" w:beforeLines="0" w:after="0" w:afterLines="0" w:line="520" w:lineRule="exact"/>
            <w:ind w:left="0" w:leftChars="0" w:right="0" w:rightChars="0" w:firstLine="0" w:firstLineChars="0"/>
            <w:jc w:val="center"/>
            <w:textAlignment w:val="auto"/>
            <w:outlineLvl w:val="9"/>
            <w:rPr>
              <w:rFonts w:hint="eastAsia" w:ascii="宋体" w:hAnsi="宋体" w:cs="宋体"/>
              <w:b/>
              <w:bCs/>
              <w:sz w:val="32"/>
              <w:szCs w:val="32"/>
              <w:shd w:val="clear" w:color="auto" w:fill="auto"/>
              <w:lang w:eastAsia="zh-CN"/>
            </w:rPr>
          </w:pPr>
          <w:r>
            <w:rPr>
              <w:rFonts w:hint="eastAsia" w:ascii="黑体" w:hAnsi="黑体" w:eastAsia="黑体" w:cs="黑体"/>
              <w:bCs/>
              <w:sz w:val="28"/>
              <w:szCs w:val="28"/>
              <w:highlight w:val="yellow"/>
              <w:shd w:val="clear" w:color="FFFFFF" w:fill="D9D9D9"/>
              <w:lang w:eastAsia="zh-CN"/>
            </w:rPr>
            <w:fldChar w:fldCharType="end"/>
          </w:r>
        </w:p>
      </w:sdtContent>
    </w:sdt>
    <w:p>
      <w:pPr>
        <w:pageBreakBefore w:val="0"/>
        <w:kinsoku/>
        <w:wordWrap/>
        <w:topLinePunct w:val="0"/>
        <w:bidi w:val="0"/>
        <w:spacing w:line="560" w:lineRule="exact"/>
        <w:rPr>
          <w:rFonts w:hint="eastAsia" w:ascii="宋体" w:hAnsi="宋体" w:cs="宋体"/>
          <w:b/>
          <w:bCs/>
          <w:sz w:val="32"/>
          <w:szCs w:val="32"/>
          <w:shd w:val="clear" w:color="auto" w:fill="auto"/>
          <w:lang w:eastAsia="zh-CN"/>
        </w:rPr>
      </w:pPr>
    </w:p>
    <w:p>
      <w:pPr>
        <w:pStyle w:val="6"/>
        <w:pageBreakBefore w:val="0"/>
        <w:kinsoku/>
        <w:wordWrap/>
        <w:topLinePunct w:val="0"/>
        <w:bidi w:val="0"/>
        <w:spacing w:line="560" w:lineRule="exact"/>
        <w:outlineLvl w:val="9"/>
        <w:rPr>
          <w:rFonts w:hint="eastAsia" w:ascii="宋体" w:hAnsi="宋体" w:cs="宋体"/>
          <w:b/>
          <w:bCs/>
          <w:sz w:val="32"/>
          <w:szCs w:val="32"/>
          <w:shd w:val="clear" w:color="auto" w:fill="auto"/>
          <w:lang w:eastAsia="zh-CN"/>
        </w:rPr>
        <w:sectPr>
          <w:footerReference r:id="rId4" w:type="default"/>
          <w:pgSz w:w="11906" w:h="16838"/>
          <w:pgMar w:top="1440" w:right="1474" w:bottom="1440" w:left="1587" w:header="851" w:footer="992" w:gutter="0"/>
          <w:pgBorders>
            <w:top w:val="none" w:sz="0" w:space="0"/>
            <w:left w:val="none" w:sz="0" w:space="0"/>
            <w:bottom w:val="none" w:sz="0" w:space="0"/>
            <w:right w:val="none" w:sz="0" w:space="0"/>
          </w:pgBorders>
          <w:pgNumType w:fmt="numberInDash"/>
          <w:cols w:space="0" w:num="1"/>
          <w:rtlGutter w:val="0"/>
          <w:docGrid w:type="lines" w:linePitch="312" w:charSpace="0"/>
        </w:sectPr>
      </w:pPr>
    </w:p>
    <w:p>
      <w:pPr>
        <w:pageBreakBefore w:val="0"/>
        <w:kinsoku/>
        <w:wordWrap/>
        <w:topLinePunct w:val="0"/>
        <w:bidi w:val="0"/>
        <w:spacing w:line="560" w:lineRule="exact"/>
        <w:rPr>
          <w:rFonts w:hint="eastAsia"/>
          <w:shd w:val="clear" w:color="auto" w:fill="auto"/>
          <w:lang w:eastAsia="zh-CN"/>
        </w:rPr>
      </w:pPr>
    </w:p>
    <w:p>
      <w:pPr>
        <w:keepNext w:val="0"/>
        <w:keepLines w:val="0"/>
        <w:pageBreakBefore w:val="0"/>
        <w:widowControl w:val="0"/>
        <w:kinsoku/>
        <w:wordWrap/>
        <w:overflowPunct/>
        <w:topLinePunct w:val="0"/>
        <w:autoSpaceDE/>
        <w:autoSpaceDN/>
        <w:bidi w:val="0"/>
        <w:spacing w:line="560" w:lineRule="exact"/>
        <w:ind w:left="0" w:leftChars="0" w:right="0"/>
        <w:jc w:val="center"/>
        <w:textAlignment w:val="auto"/>
        <w:outlineLvl w:val="9"/>
        <w:rPr>
          <w:rFonts w:hint="eastAsia" w:ascii="宋体" w:hAnsi="宋体" w:eastAsia="宋体" w:cs="宋体"/>
          <w:b/>
          <w:bCs/>
          <w:sz w:val="44"/>
          <w:szCs w:val="44"/>
          <w:shd w:val="clear" w:color="auto" w:fill="auto"/>
          <w:lang w:eastAsia="zh-CN"/>
        </w:rPr>
      </w:pPr>
      <w:r>
        <w:rPr>
          <w:rFonts w:hint="eastAsia" w:ascii="宋体" w:hAnsi="宋体" w:eastAsia="宋体" w:cs="宋体"/>
          <w:b/>
          <w:bCs/>
          <w:sz w:val="44"/>
          <w:szCs w:val="44"/>
          <w:shd w:val="clear" w:color="auto" w:fill="auto"/>
          <w:lang w:eastAsia="zh-CN"/>
        </w:rPr>
        <w:t>石家庄市乡村振兴局</w:t>
      </w:r>
    </w:p>
    <w:p>
      <w:pPr>
        <w:keepNext w:val="0"/>
        <w:keepLines w:val="0"/>
        <w:pageBreakBefore w:val="0"/>
        <w:widowControl w:val="0"/>
        <w:kinsoku/>
        <w:wordWrap/>
        <w:overflowPunct/>
        <w:topLinePunct w:val="0"/>
        <w:autoSpaceDE/>
        <w:autoSpaceDN/>
        <w:bidi w:val="0"/>
        <w:spacing w:line="560" w:lineRule="exact"/>
        <w:ind w:left="0" w:leftChars="0" w:right="0"/>
        <w:jc w:val="center"/>
        <w:textAlignment w:val="auto"/>
        <w:outlineLvl w:val="9"/>
        <w:rPr>
          <w:rFonts w:hint="eastAsia" w:ascii="宋体" w:hAnsi="宋体" w:cs="宋体"/>
          <w:b/>
          <w:bCs/>
          <w:sz w:val="44"/>
          <w:szCs w:val="44"/>
          <w:shd w:val="clear" w:color="auto" w:fill="auto"/>
        </w:rPr>
      </w:pPr>
      <w:bookmarkStart w:id="1" w:name="_Toc22577"/>
      <w:bookmarkStart w:id="2" w:name="_Toc6783"/>
      <w:r>
        <w:rPr>
          <w:rFonts w:hint="eastAsia" w:ascii="宋体" w:hAnsi="宋体" w:eastAsia="宋体" w:cs="宋体"/>
          <w:b/>
          <w:bCs/>
          <w:sz w:val="44"/>
          <w:szCs w:val="44"/>
          <w:shd w:val="clear" w:color="auto" w:fill="auto"/>
          <w:lang w:val="en-US" w:eastAsia="zh-CN"/>
        </w:rPr>
        <w:t>202</w:t>
      </w:r>
      <w:r>
        <w:rPr>
          <w:rFonts w:hint="eastAsia" w:ascii="宋体" w:hAnsi="宋体" w:cs="宋体"/>
          <w:b/>
          <w:bCs/>
          <w:sz w:val="44"/>
          <w:szCs w:val="44"/>
          <w:shd w:val="clear" w:color="auto" w:fill="auto"/>
          <w:lang w:val="en-US" w:eastAsia="zh-CN"/>
        </w:rPr>
        <w:t>3</w:t>
      </w:r>
      <w:r>
        <w:rPr>
          <w:rFonts w:hint="eastAsia" w:ascii="宋体" w:hAnsi="宋体" w:eastAsia="宋体" w:cs="宋体"/>
          <w:b/>
          <w:bCs/>
          <w:sz w:val="44"/>
          <w:szCs w:val="44"/>
          <w:shd w:val="clear" w:color="auto" w:fill="auto"/>
          <w:lang w:val="en-US" w:eastAsia="zh-CN"/>
        </w:rPr>
        <w:t>年度整体支出</w:t>
      </w:r>
      <w:bookmarkEnd w:id="1"/>
      <w:bookmarkEnd w:id="2"/>
      <w:bookmarkStart w:id="3" w:name="_Toc15596"/>
      <w:bookmarkStart w:id="4" w:name="_Toc9764"/>
      <w:r>
        <w:rPr>
          <w:rFonts w:hint="eastAsia" w:ascii="宋体" w:hAnsi="宋体" w:eastAsia="宋体" w:cs="宋体"/>
          <w:b/>
          <w:bCs/>
          <w:sz w:val="44"/>
          <w:szCs w:val="44"/>
          <w:shd w:val="clear" w:color="auto" w:fill="auto"/>
          <w:lang w:val="en-US" w:eastAsia="zh-CN"/>
        </w:rPr>
        <w:t>绩效</w:t>
      </w:r>
      <w:r>
        <w:rPr>
          <w:rFonts w:hint="eastAsia" w:ascii="宋体" w:hAnsi="宋体" w:eastAsia="宋体" w:cs="宋体"/>
          <w:b/>
          <w:bCs/>
          <w:sz w:val="44"/>
          <w:szCs w:val="44"/>
          <w:shd w:val="clear" w:color="auto" w:fill="auto"/>
          <w:lang w:eastAsia="zh-CN"/>
        </w:rPr>
        <w:t>自</w:t>
      </w:r>
      <w:r>
        <w:rPr>
          <w:rFonts w:hint="eastAsia" w:ascii="宋体" w:hAnsi="宋体" w:cs="宋体"/>
          <w:b/>
          <w:bCs/>
          <w:sz w:val="44"/>
          <w:szCs w:val="44"/>
          <w:shd w:val="clear" w:color="auto" w:fill="auto"/>
        </w:rPr>
        <w:t>评报告</w:t>
      </w:r>
      <w:bookmarkEnd w:id="3"/>
      <w:bookmarkEnd w:id="4"/>
    </w:p>
    <w:p>
      <w:pPr>
        <w:keepNext w:val="0"/>
        <w:keepLines w:val="0"/>
        <w:pageBreakBefore w:val="0"/>
        <w:widowControl w:val="0"/>
        <w:kinsoku/>
        <w:wordWrap/>
        <w:overflowPunct/>
        <w:topLinePunct w:val="0"/>
        <w:autoSpaceDE/>
        <w:autoSpaceDN/>
        <w:bidi w:val="0"/>
        <w:spacing w:line="560" w:lineRule="exact"/>
        <w:ind w:left="0" w:leftChars="0" w:right="0"/>
        <w:jc w:val="center"/>
        <w:textAlignment w:val="auto"/>
        <w:outlineLvl w:val="9"/>
        <w:rPr>
          <w:rFonts w:ascii="华文楷体" w:eastAsia="华文楷体"/>
          <w:sz w:val="32"/>
          <w:szCs w:val="32"/>
          <w:shd w:val="clear" w:color="auto" w:fill="auto"/>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ascii="仿宋" w:hAnsi="仿宋" w:eastAsia="仿宋"/>
          <w:sz w:val="32"/>
          <w:szCs w:val="32"/>
          <w:shd w:val="clear" w:color="auto" w:fill="auto"/>
        </w:rPr>
      </w:pPr>
      <w:r>
        <w:rPr>
          <w:rFonts w:hint="eastAsia" w:ascii="仿宋" w:hAnsi="仿宋" w:eastAsia="仿宋"/>
          <w:sz w:val="32"/>
          <w:szCs w:val="32"/>
          <w:shd w:val="clear" w:color="auto" w:fill="auto"/>
          <w:lang w:val="en-US" w:eastAsia="zh-CN"/>
        </w:rPr>
        <w:t>为</w:t>
      </w:r>
      <w:r>
        <w:rPr>
          <w:rFonts w:hint="eastAsia" w:ascii="仿宋" w:hAnsi="仿宋" w:eastAsia="仿宋"/>
          <w:sz w:val="32"/>
          <w:szCs w:val="32"/>
          <w:shd w:val="clear" w:color="auto" w:fill="auto"/>
        </w:rPr>
        <w:t>贯彻落实</w:t>
      </w:r>
      <w:r>
        <w:rPr>
          <w:rFonts w:hint="eastAsia" w:ascii="仿宋" w:hAnsi="仿宋" w:eastAsia="仿宋"/>
          <w:sz w:val="32"/>
          <w:szCs w:val="32"/>
          <w:shd w:val="clear" w:color="auto" w:fill="auto"/>
          <w:lang w:eastAsia="zh-CN"/>
        </w:rPr>
        <w:t>市委市政府《关于全面落实预算绩效管理的实施意见》（石发﹝</w:t>
      </w:r>
      <w:r>
        <w:rPr>
          <w:rFonts w:hint="eastAsia" w:ascii="仿宋" w:hAnsi="仿宋" w:eastAsia="仿宋"/>
          <w:sz w:val="32"/>
          <w:szCs w:val="32"/>
          <w:shd w:val="clear" w:color="auto" w:fill="auto"/>
          <w:lang w:val="en-US" w:eastAsia="zh-CN"/>
        </w:rPr>
        <w:t>2019</w:t>
      </w:r>
      <w:r>
        <w:rPr>
          <w:rFonts w:hint="eastAsia" w:ascii="仿宋" w:hAnsi="仿宋" w:eastAsia="仿宋"/>
          <w:sz w:val="32"/>
          <w:szCs w:val="32"/>
          <w:shd w:val="clear" w:color="auto" w:fill="auto"/>
          <w:lang w:eastAsia="zh-CN"/>
        </w:rPr>
        <w:t>﹞</w:t>
      </w:r>
      <w:r>
        <w:rPr>
          <w:rFonts w:hint="eastAsia" w:ascii="仿宋" w:hAnsi="仿宋" w:eastAsia="仿宋"/>
          <w:sz w:val="32"/>
          <w:szCs w:val="32"/>
          <w:shd w:val="clear" w:color="auto" w:fill="auto"/>
          <w:lang w:val="en-US" w:eastAsia="zh-CN"/>
        </w:rPr>
        <w:t>8号</w:t>
      </w:r>
      <w:r>
        <w:rPr>
          <w:rFonts w:hint="eastAsia" w:ascii="仿宋" w:hAnsi="仿宋" w:eastAsia="仿宋"/>
          <w:sz w:val="32"/>
          <w:szCs w:val="32"/>
          <w:shd w:val="clear" w:color="auto" w:fill="auto"/>
          <w:lang w:eastAsia="zh-CN"/>
        </w:rPr>
        <w:t>）</w:t>
      </w:r>
      <w:r>
        <w:rPr>
          <w:rFonts w:hint="eastAsia" w:ascii="仿宋" w:hAnsi="仿宋" w:eastAsia="仿宋"/>
          <w:sz w:val="32"/>
          <w:szCs w:val="32"/>
          <w:shd w:val="clear" w:color="auto" w:fill="auto"/>
        </w:rPr>
        <w:t>文件精神，遵循“科学性、规范性、客观性和公正性”的原则，</w:t>
      </w:r>
      <w:r>
        <w:rPr>
          <w:rFonts w:hint="eastAsia" w:ascii="仿宋" w:hAnsi="仿宋" w:eastAsia="仿宋"/>
          <w:sz w:val="32"/>
          <w:szCs w:val="32"/>
          <w:shd w:val="clear" w:color="auto" w:fill="auto"/>
          <w:lang w:val="en-US" w:eastAsia="zh-CN"/>
        </w:rPr>
        <w:t>对</w:t>
      </w:r>
      <w:r>
        <w:rPr>
          <w:rFonts w:hint="eastAsia" w:ascii="仿宋" w:hAnsi="仿宋" w:eastAsia="仿宋"/>
          <w:sz w:val="32"/>
          <w:szCs w:val="32"/>
          <w:shd w:val="clear" w:color="auto" w:fill="auto"/>
        </w:rPr>
        <w:t>石家庄市乡村振兴局</w:t>
      </w:r>
      <w:r>
        <w:rPr>
          <w:rFonts w:hint="eastAsia" w:ascii="仿宋" w:hAnsi="仿宋" w:eastAsia="仿宋" w:cs="仿宋"/>
          <w:sz w:val="32"/>
          <w:szCs w:val="32"/>
          <w:shd w:val="clear" w:color="auto" w:fill="auto"/>
          <w:lang w:eastAsia="zh-CN"/>
        </w:rPr>
        <w:t>（</w:t>
      </w:r>
      <w:r>
        <w:rPr>
          <w:rFonts w:hint="eastAsia" w:ascii="仿宋" w:hAnsi="仿宋" w:eastAsia="仿宋" w:cs="仿宋"/>
          <w:sz w:val="32"/>
          <w:szCs w:val="32"/>
          <w:shd w:val="clear" w:color="auto" w:fill="auto"/>
          <w:lang w:val="en-US" w:eastAsia="zh-CN"/>
        </w:rPr>
        <w:t>以下简称“我部门”</w:t>
      </w:r>
      <w:r>
        <w:rPr>
          <w:rFonts w:hint="eastAsia" w:ascii="仿宋" w:hAnsi="仿宋" w:eastAsia="仿宋" w:cs="仿宋"/>
          <w:sz w:val="32"/>
          <w:szCs w:val="32"/>
          <w:shd w:val="clear" w:color="auto" w:fill="auto"/>
          <w:lang w:eastAsia="zh-CN"/>
        </w:rPr>
        <w:t>）</w:t>
      </w:r>
      <w:r>
        <w:rPr>
          <w:rFonts w:hint="eastAsia" w:ascii="仿宋" w:hAnsi="仿宋" w:eastAsia="仿宋"/>
          <w:sz w:val="32"/>
          <w:szCs w:val="32"/>
          <w:shd w:val="clear" w:color="auto" w:fill="auto"/>
          <w:lang w:val="en-US" w:eastAsia="zh-CN"/>
        </w:rPr>
        <w:t>2023年</w:t>
      </w:r>
      <w:r>
        <w:rPr>
          <w:rFonts w:hint="eastAsia" w:ascii="仿宋" w:hAnsi="仿宋" w:eastAsia="仿宋"/>
          <w:sz w:val="32"/>
          <w:szCs w:val="32"/>
          <w:shd w:val="clear" w:color="auto" w:fill="auto"/>
          <w:lang w:eastAsia="zh-CN"/>
        </w:rPr>
        <w:t>整体支出情况</w:t>
      </w:r>
      <w:r>
        <w:rPr>
          <w:rFonts w:hint="eastAsia" w:ascii="仿宋" w:hAnsi="仿宋" w:eastAsia="仿宋"/>
          <w:sz w:val="32"/>
          <w:szCs w:val="32"/>
          <w:shd w:val="clear" w:color="auto" w:fill="auto"/>
        </w:rPr>
        <w:t>实施了财政支出绩效自评价，形成本评价报告。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0"/>
        <w:rPr>
          <w:rFonts w:ascii="黑体" w:hAnsi="黑体" w:eastAsia="黑体"/>
          <w:b/>
          <w:bCs/>
          <w:sz w:val="32"/>
          <w:szCs w:val="36"/>
          <w:shd w:val="clear" w:color="auto" w:fill="auto"/>
        </w:rPr>
      </w:pPr>
      <w:bookmarkStart w:id="5" w:name="_Toc12230"/>
      <w:r>
        <w:rPr>
          <w:rFonts w:hint="eastAsia" w:ascii="黑体" w:hAnsi="黑体" w:eastAsia="黑体"/>
          <w:sz w:val="32"/>
          <w:szCs w:val="32"/>
          <w:shd w:val="clear" w:color="auto" w:fill="auto"/>
        </w:rPr>
        <w:t>一、</w:t>
      </w:r>
      <w:r>
        <w:rPr>
          <w:rFonts w:hint="eastAsia" w:ascii="黑体" w:hAnsi="黑体" w:eastAsia="黑体"/>
          <w:sz w:val="32"/>
          <w:szCs w:val="32"/>
          <w:shd w:val="clear" w:color="auto" w:fill="auto"/>
          <w:lang w:eastAsia="zh-CN"/>
        </w:rPr>
        <w:t>部门</w:t>
      </w:r>
      <w:r>
        <w:rPr>
          <w:rFonts w:hint="eastAsia" w:ascii="黑体" w:hAnsi="黑体" w:eastAsia="黑体"/>
          <w:sz w:val="32"/>
          <w:szCs w:val="36"/>
          <w:shd w:val="clear" w:color="auto" w:fill="auto"/>
        </w:rPr>
        <w:t>基本情况</w:t>
      </w:r>
      <w:bookmarkEnd w:id="5"/>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sz w:val="32"/>
          <w:szCs w:val="32"/>
          <w:shd w:val="clear" w:color="auto" w:fill="auto"/>
        </w:rPr>
      </w:pPr>
      <w:bookmarkStart w:id="6" w:name="_Toc12380"/>
      <w:r>
        <w:rPr>
          <w:rFonts w:hint="eastAsia" w:ascii="楷体" w:hAnsi="楷体" w:eastAsia="楷体" w:cs="楷体"/>
          <w:sz w:val="32"/>
          <w:szCs w:val="32"/>
          <w:shd w:val="clear" w:color="auto" w:fill="auto"/>
        </w:rPr>
        <w:t>（一）</w:t>
      </w:r>
      <w:r>
        <w:rPr>
          <w:rFonts w:hint="eastAsia" w:ascii="楷体" w:hAnsi="楷体" w:eastAsia="楷体" w:cs="楷体"/>
          <w:sz w:val="32"/>
          <w:szCs w:val="32"/>
          <w:shd w:val="clear" w:color="auto" w:fill="auto"/>
          <w:lang w:eastAsia="zh-CN"/>
        </w:rPr>
        <w:t>部门</w:t>
      </w:r>
      <w:r>
        <w:rPr>
          <w:rFonts w:hint="eastAsia" w:ascii="楷体" w:hAnsi="楷体" w:eastAsia="楷体" w:cs="楷体"/>
          <w:sz w:val="32"/>
          <w:szCs w:val="32"/>
          <w:shd w:val="clear" w:color="auto" w:fill="auto"/>
        </w:rPr>
        <w:t>概况</w:t>
      </w:r>
      <w:bookmarkEnd w:id="6"/>
    </w:p>
    <w:p>
      <w:pPr>
        <w:pStyle w:val="7"/>
        <w:keepNext w:val="0"/>
        <w:keepLines w:val="0"/>
        <w:pageBreakBefore w:val="0"/>
        <w:widowControl w:val="0"/>
        <w:kinsoku/>
        <w:wordWrap/>
        <w:overflowPunct/>
        <w:topLinePunct w:val="0"/>
        <w:autoSpaceDE/>
        <w:autoSpaceDN/>
        <w:bidi w:val="0"/>
        <w:spacing w:line="560" w:lineRule="exact"/>
        <w:ind w:left="0" w:firstLine="643" w:firstLineChars="200"/>
        <w:textAlignment w:val="auto"/>
        <w:outlineLvl w:val="2"/>
        <w:rPr>
          <w:rFonts w:hint="default" w:ascii="仿宋" w:hAnsi="仿宋" w:eastAsia="仿宋" w:cs="黑体"/>
          <w:b/>
          <w:bCs/>
          <w:kern w:val="2"/>
          <w:sz w:val="32"/>
          <w:szCs w:val="32"/>
          <w:shd w:val="clear" w:color="auto" w:fill="auto"/>
          <w:lang w:val="en-US" w:eastAsia="zh-CN" w:bidi="ar-SA"/>
        </w:rPr>
      </w:pPr>
      <w:r>
        <w:rPr>
          <w:rFonts w:hint="eastAsia" w:ascii="仿宋" w:hAnsi="仿宋" w:eastAsia="仿宋" w:cs="黑体"/>
          <w:b/>
          <w:bCs/>
          <w:kern w:val="2"/>
          <w:sz w:val="32"/>
          <w:szCs w:val="32"/>
          <w:shd w:val="clear" w:color="auto" w:fill="auto"/>
          <w:lang w:val="en-US" w:eastAsia="zh-CN" w:bidi="ar-SA"/>
        </w:rPr>
        <w:t>1.部门职责</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（1）贯彻落实党中央、国家以及省委、省政府各项扶贫开发方针政策和法律法规，组织起草扶贫开发地方性法规、政府规章草案，拟订扶贫开发工作相关方案。</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（2）组织落实国家和省扶贫开发规划，拟订全市扶贫开发中长期规划和年度计划并组织实施。</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（3）负责全市贫困识别和动态调整工作，负责全市贫困状况的统计和监测工作，组织实施贫困退出工作。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default"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（4）负责扶贫开发工作成效考核评估工作。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（5）监督检查扶贫开发政策、责任、工作落实情况。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（6）配合有关部门拟订财政专项扶贫资金管理办法，开展绩效评价。提出财政专项扶贫资金分配意见建议，指导监督财政专项扶贫资金使用管理；负责革命老区脱贫攻坚工作。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（7）协调社会各界参与扶贫开发工作。负责协调联系国家、省、市机关和有关单位对口帮扶工作；会同有关部门做好驻村帮扶工作。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（8）负责协调深度贫困村扶贫开发工作。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（9）负责扶贫开发重大事项调查研究。</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（10）负责扶贫开发宣传报道和信息发布工作。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（11）承担市扶贫开发和脱贫工作领导小组办公室职责。</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（12）完成市委、市政府交办的其他任务。</w:t>
      </w:r>
    </w:p>
    <w:p>
      <w:pPr>
        <w:pStyle w:val="7"/>
        <w:keepNext w:val="0"/>
        <w:keepLines w:val="0"/>
        <w:pageBreakBefore w:val="0"/>
        <w:widowControl w:val="0"/>
        <w:kinsoku/>
        <w:wordWrap/>
        <w:overflowPunct/>
        <w:topLinePunct w:val="0"/>
        <w:autoSpaceDE/>
        <w:autoSpaceDN/>
        <w:bidi w:val="0"/>
        <w:spacing w:line="560" w:lineRule="exact"/>
        <w:ind w:left="0" w:firstLine="643" w:firstLineChars="200"/>
        <w:textAlignment w:val="auto"/>
        <w:outlineLvl w:val="2"/>
        <w:rPr>
          <w:rFonts w:hint="default" w:ascii="仿宋" w:hAnsi="仿宋" w:eastAsia="仿宋" w:cs="黑体"/>
          <w:b/>
          <w:bCs/>
          <w:kern w:val="2"/>
          <w:sz w:val="32"/>
          <w:szCs w:val="32"/>
          <w:shd w:val="clear" w:color="auto" w:fill="auto"/>
          <w:lang w:val="en-US" w:eastAsia="zh-CN" w:bidi="ar-SA"/>
        </w:rPr>
      </w:pPr>
      <w:r>
        <w:rPr>
          <w:rFonts w:hint="eastAsia" w:ascii="仿宋" w:hAnsi="仿宋" w:eastAsia="仿宋" w:cs="黑体"/>
          <w:b/>
          <w:bCs/>
          <w:kern w:val="2"/>
          <w:sz w:val="32"/>
          <w:szCs w:val="32"/>
          <w:shd w:val="clear" w:color="auto" w:fill="auto"/>
          <w:lang w:val="en-US" w:eastAsia="zh-CN" w:bidi="ar-SA"/>
        </w:rPr>
        <w:t>2.机构设置及人员组成</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从决算编报单位构成看，我部门2023年预算单位情况如下：</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（1）石家庄市乡村振兴局（本级），单位性质为行政单位，资金保障形式为财政拨款。</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（2）石家庄市防贫监测中心，单位性质为事业单位，资金保障形式为财政性资金基本保证。</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default"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2023年末，我部门实有在职人员47人。</w:t>
      </w:r>
    </w:p>
    <w:p>
      <w:pPr>
        <w:pStyle w:val="7"/>
        <w:keepNext w:val="0"/>
        <w:keepLines w:val="0"/>
        <w:pageBreakBefore w:val="0"/>
        <w:widowControl w:val="0"/>
        <w:kinsoku/>
        <w:wordWrap/>
        <w:overflowPunct/>
        <w:topLinePunct w:val="0"/>
        <w:autoSpaceDE/>
        <w:autoSpaceDN/>
        <w:bidi w:val="0"/>
        <w:spacing w:line="560" w:lineRule="exact"/>
        <w:ind w:left="0" w:firstLine="643" w:firstLineChars="200"/>
        <w:textAlignment w:val="auto"/>
        <w:outlineLvl w:val="2"/>
        <w:rPr>
          <w:rFonts w:hint="eastAsia" w:ascii="仿宋" w:hAnsi="仿宋" w:eastAsia="仿宋" w:cs="黑体"/>
          <w:b/>
          <w:bCs/>
          <w:kern w:val="2"/>
          <w:sz w:val="32"/>
          <w:szCs w:val="32"/>
          <w:shd w:val="clear" w:color="auto" w:fill="auto"/>
          <w:lang w:val="en-US" w:eastAsia="zh-CN" w:bidi="ar-SA"/>
        </w:rPr>
      </w:pPr>
      <w:r>
        <w:rPr>
          <w:rFonts w:hint="eastAsia" w:ascii="仿宋" w:hAnsi="仿宋" w:eastAsia="仿宋" w:cs="黑体"/>
          <w:b/>
          <w:bCs/>
          <w:kern w:val="2"/>
          <w:sz w:val="32"/>
          <w:szCs w:val="32"/>
          <w:shd w:val="clear" w:color="auto" w:fill="auto"/>
          <w:lang w:val="en-US" w:eastAsia="zh-CN" w:bidi="ar-SA"/>
        </w:rPr>
        <w:t>3.资产、负债变动情况</w:t>
      </w:r>
    </w:p>
    <w:tbl>
      <w:tblPr>
        <w:tblStyle w:val="12"/>
        <w:tblW w:w="884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989"/>
        <w:gridCol w:w="2070"/>
        <w:gridCol w:w="178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49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center"/>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项  目</w:t>
            </w:r>
          </w:p>
        </w:tc>
        <w:tc>
          <w:tcPr>
            <w:tcW w:w="2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center"/>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年初数（元）</w:t>
            </w:r>
          </w:p>
        </w:tc>
        <w:tc>
          <w:tcPr>
            <w:tcW w:w="17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center"/>
              <w:textAlignment w:val="center"/>
              <w:rPr>
                <w:rFonts w:hint="eastAsia" w:ascii="仿宋" w:hAnsi="仿宋" w:eastAsia="仿宋" w:cs="仿宋"/>
                <w:i w:val="0"/>
                <w:iCs w:val="0"/>
                <w:color w:val="000000"/>
                <w:sz w:val="24"/>
                <w:szCs w:val="24"/>
                <w:u w:val="none"/>
                <w:shd w:val="clear" w:color="auto" w:fill="auto"/>
                <w:lang w:val="en-US"/>
              </w:rPr>
            </w:pPr>
            <w:r>
              <w:rPr>
                <w:rFonts w:hint="eastAsia" w:ascii="仿宋" w:hAnsi="仿宋" w:eastAsia="仿宋" w:cs="仿宋"/>
                <w:i w:val="0"/>
                <w:iCs w:val="0"/>
                <w:color w:val="000000"/>
                <w:kern w:val="0"/>
                <w:sz w:val="24"/>
                <w:szCs w:val="24"/>
                <w:u w:val="none"/>
                <w:shd w:val="clear" w:color="auto" w:fill="auto"/>
                <w:lang w:val="en-US" w:eastAsia="zh-CN" w:bidi="ar"/>
              </w:rPr>
              <w:t>年末数（元）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9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lef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一、</w:t>
            </w:r>
            <w:r>
              <w:rPr>
                <w:rFonts w:hint="eastAsia" w:ascii="仿宋" w:hAnsi="仿宋" w:eastAsia="仿宋" w:cs="仿宋"/>
                <w:b/>
                <w:bCs/>
                <w:i w:val="0"/>
                <w:iCs w:val="0"/>
                <w:color w:val="000000"/>
                <w:kern w:val="0"/>
                <w:sz w:val="24"/>
                <w:szCs w:val="24"/>
                <w:u w:val="none"/>
                <w:shd w:val="clear" w:color="auto" w:fill="auto"/>
                <w:lang w:val="en-US" w:eastAsia="zh-CN" w:bidi="ar"/>
              </w:rPr>
              <w:t>资产信息</w:t>
            </w:r>
          </w:p>
        </w:tc>
        <w:tc>
          <w:tcPr>
            <w:tcW w:w="2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center"/>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w:t>
            </w:r>
          </w:p>
        </w:tc>
        <w:tc>
          <w:tcPr>
            <w:tcW w:w="17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center"/>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9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lef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 xml:space="preserve">  （一）货币资金</w:t>
            </w:r>
          </w:p>
        </w:tc>
        <w:tc>
          <w:tcPr>
            <w:tcW w:w="2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righ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288,196.27</w:t>
            </w:r>
          </w:p>
        </w:tc>
        <w:tc>
          <w:tcPr>
            <w:tcW w:w="17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right"/>
              <w:textAlignment w:val="center"/>
              <w:rPr>
                <w:rFonts w:hint="default" w:ascii="仿宋" w:hAnsi="仿宋" w:eastAsia="仿宋" w:cs="仿宋"/>
                <w:i w:val="0"/>
                <w:iCs w:val="0"/>
                <w:color w:val="000000"/>
                <w:sz w:val="24"/>
                <w:szCs w:val="24"/>
                <w:u w:val="none"/>
                <w:shd w:val="clear" w:color="auto" w:fill="auto"/>
                <w:lang w:val="en-US"/>
              </w:rPr>
            </w:pPr>
            <w:r>
              <w:rPr>
                <w:rFonts w:hint="eastAsia" w:ascii="仿宋" w:hAnsi="仿宋" w:eastAsia="仿宋" w:cs="仿宋"/>
                <w:i w:val="0"/>
                <w:iCs w:val="0"/>
                <w:color w:val="000000"/>
                <w:kern w:val="0"/>
                <w:sz w:val="24"/>
                <w:szCs w:val="24"/>
                <w:u w:val="none"/>
                <w:shd w:val="clear" w:color="auto" w:fill="auto"/>
                <w:lang w:val="en-US" w:eastAsia="zh-CN" w:bidi="ar"/>
              </w:rPr>
              <w:t>26,012.13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9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lef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 xml:space="preserve">        其中：银行存款</w:t>
            </w:r>
          </w:p>
        </w:tc>
        <w:tc>
          <w:tcPr>
            <w:tcW w:w="2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righ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288,196.27</w:t>
            </w:r>
          </w:p>
        </w:tc>
        <w:tc>
          <w:tcPr>
            <w:tcW w:w="17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righ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26,012.13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9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lef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 xml:space="preserve">  （二）财政应返还额度</w:t>
            </w:r>
          </w:p>
        </w:tc>
        <w:tc>
          <w:tcPr>
            <w:tcW w:w="2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bidi w:val="0"/>
              <w:spacing w:line="560" w:lineRule="exact"/>
              <w:jc w:val="right"/>
              <w:rPr>
                <w:rFonts w:hint="eastAsia" w:ascii="仿宋" w:hAnsi="仿宋" w:eastAsia="仿宋" w:cs="仿宋"/>
                <w:i w:val="0"/>
                <w:iCs w:val="0"/>
                <w:color w:val="000000"/>
                <w:sz w:val="24"/>
                <w:szCs w:val="24"/>
                <w:u w:val="none"/>
                <w:shd w:val="clear" w:color="auto" w:fill="auto"/>
              </w:rPr>
            </w:pPr>
          </w:p>
        </w:tc>
        <w:tc>
          <w:tcPr>
            <w:tcW w:w="17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bidi w:val="0"/>
              <w:spacing w:line="560" w:lineRule="exact"/>
              <w:jc w:val="right"/>
              <w:rPr>
                <w:rFonts w:hint="eastAsia" w:ascii="仿宋" w:hAnsi="仿宋" w:eastAsia="仿宋" w:cs="仿宋"/>
                <w:i w:val="0"/>
                <w:iCs w:val="0"/>
                <w:color w:val="000000"/>
                <w:sz w:val="24"/>
                <w:szCs w:val="24"/>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9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lef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 xml:space="preserve">  （三）固定资产原值</w:t>
            </w:r>
          </w:p>
        </w:tc>
        <w:tc>
          <w:tcPr>
            <w:tcW w:w="2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righ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1,424,483.00</w:t>
            </w:r>
          </w:p>
        </w:tc>
        <w:tc>
          <w:tcPr>
            <w:tcW w:w="17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righ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1,392,712.00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9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lef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 xml:space="preserve">        其中：房屋（平方米）</w:t>
            </w:r>
          </w:p>
        </w:tc>
        <w:tc>
          <w:tcPr>
            <w:tcW w:w="2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bidi w:val="0"/>
              <w:spacing w:line="560" w:lineRule="exact"/>
              <w:jc w:val="right"/>
              <w:rPr>
                <w:rFonts w:hint="eastAsia" w:ascii="仿宋" w:hAnsi="仿宋" w:eastAsia="仿宋" w:cs="仿宋"/>
                <w:i w:val="0"/>
                <w:iCs w:val="0"/>
                <w:color w:val="000000"/>
                <w:sz w:val="24"/>
                <w:szCs w:val="24"/>
                <w:u w:val="none"/>
                <w:shd w:val="clear" w:color="auto" w:fill="auto"/>
              </w:rPr>
            </w:pPr>
          </w:p>
        </w:tc>
        <w:tc>
          <w:tcPr>
            <w:tcW w:w="17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bidi w:val="0"/>
              <w:spacing w:line="560" w:lineRule="exact"/>
              <w:jc w:val="right"/>
              <w:rPr>
                <w:rFonts w:hint="eastAsia" w:ascii="仿宋" w:hAnsi="仿宋" w:eastAsia="仿宋" w:cs="仿宋"/>
                <w:i w:val="0"/>
                <w:iCs w:val="0"/>
                <w:color w:val="000000"/>
                <w:sz w:val="24"/>
                <w:szCs w:val="24"/>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9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lef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 xml:space="preserve">              1.办公用房</w:t>
            </w:r>
          </w:p>
        </w:tc>
        <w:tc>
          <w:tcPr>
            <w:tcW w:w="2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bidi w:val="0"/>
              <w:spacing w:line="560" w:lineRule="exact"/>
              <w:jc w:val="right"/>
              <w:rPr>
                <w:rFonts w:hint="eastAsia" w:ascii="仿宋" w:hAnsi="仿宋" w:eastAsia="仿宋" w:cs="仿宋"/>
                <w:i w:val="0"/>
                <w:iCs w:val="0"/>
                <w:color w:val="000000"/>
                <w:sz w:val="24"/>
                <w:szCs w:val="24"/>
                <w:u w:val="none"/>
                <w:shd w:val="clear" w:color="auto" w:fill="auto"/>
              </w:rPr>
            </w:pPr>
          </w:p>
        </w:tc>
        <w:tc>
          <w:tcPr>
            <w:tcW w:w="17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bidi w:val="0"/>
              <w:spacing w:line="560" w:lineRule="exact"/>
              <w:jc w:val="right"/>
              <w:rPr>
                <w:rFonts w:hint="eastAsia" w:ascii="仿宋" w:hAnsi="仿宋" w:eastAsia="仿宋" w:cs="仿宋"/>
                <w:i w:val="0"/>
                <w:iCs w:val="0"/>
                <w:color w:val="000000"/>
                <w:sz w:val="24"/>
                <w:szCs w:val="24"/>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9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lef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 xml:space="preserve">              2.业务用房</w:t>
            </w:r>
          </w:p>
        </w:tc>
        <w:tc>
          <w:tcPr>
            <w:tcW w:w="2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bidi w:val="0"/>
              <w:spacing w:line="560" w:lineRule="exact"/>
              <w:jc w:val="right"/>
              <w:rPr>
                <w:rFonts w:hint="eastAsia" w:ascii="仿宋" w:hAnsi="仿宋" w:eastAsia="仿宋" w:cs="仿宋"/>
                <w:i w:val="0"/>
                <w:iCs w:val="0"/>
                <w:color w:val="000000"/>
                <w:sz w:val="24"/>
                <w:szCs w:val="24"/>
                <w:u w:val="none"/>
                <w:shd w:val="clear" w:color="auto" w:fill="auto"/>
              </w:rPr>
            </w:pPr>
          </w:p>
        </w:tc>
        <w:tc>
          <w:tcPr>
            <w:tcW w:w="17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bidi w:val="0"/>
              <w:spacing w:line="560" w:lineRule="exact"/>
              <w:jc w:val="right"/>
              <w:rPr>
                <w:rFonts w:hint="eastAsia" w:ascii="仿宋" w:hAnsi="仿宋" w:eastAsia="仿宋" w:cs="仿宋"/>
                <w:i w:val="0"/>
                <w:iCs w:val="0"/>
                <w:color w:val="000000"/>
                <w:sz w:val="24"/>
                <w:szCs w:val="24"/>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9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lef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 xml:space="preserve">              3.其他（不含构筑物）</w:t>
            </w:r>
          </w:p>
        </w:tc>
        <w:tc>
          <w:tcPr>
            <w:tcW w:w="2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bidi w:val="0"/>
              <w:spacing w:line="560" w:lineRule="exact"/>
              <w:jc w:val="right"/>
              <w:rPr>
                <w:rFonts w:hint="eastAsia" w:ascii="仿宋" w:hAnsi="仿宋" w:eastAsia="仿宋" w:cs="仿宋"/>
                <w:i w:val="0"/>
                <w:iCs w:val="0"/>
                <w:color w:val="000000"/>
                <w:sz w:val="24"/>
                <w:szCs w:val="24"/>
                <w:u w:val="none"/>
                <w:shd w:val="clear" w:color="auto" w:fill="auto"/>
              </w:rPr>
            </w:pPr>
          </w:p>
        </w:tc>
        <w:tc>
          <w:tcPr>
            <w:tcW w:w="17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bidi w:val="0"/>
              <w:spacing w:line="560" w:lineRule="exact"/>
              <w:jc w:val="right"/>
              <w:rPr>
                <w:rFonts w:hint="eastAsia" w:ascii="仿宋" w:hAnsi="仿宋" w:eastAsia="仿宋" w:cs="仿宋"/>
                <w:i w:val="0"/>
                <w:iCs w:val="0"/>
                <w:color w:val="000000"/>
                <w:sz w:val="24"/>
                <w:szCs w:val="24"/>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9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lef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 xml:space="preserve">                车辆（台、辆）</w:t>
            </w:r>
          </w:p>
        </w:tc>
        <w:tc>
          <w:tcPr>
            <w:tcW w:w="2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righ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197,700.00</w:t>
            </w:r>
          </w:p>
        </w:tc>
        <w:tc>
          <w:tcPr>
            <w:tcW w:w="17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righ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197,700.00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9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lef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 xml:space="preserve">              1.轿车</w:t>
            </w:r>
          </w:p>
        </w:tc>
        <w:tc>
          <w:tcPr>
            <w:tcW w:w="2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righ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197,700.00</w:t>
            </w:r>
          </w:p>
        </w:tc>
        <w:tc>
          <w:tcPr>
            <w:tcW w:w="17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bidi w:val="0"/>
              <w:spacing w:line="560" w:lineRule="exact"/>
              <w:jc w:val="right"/>
              <w:rPr>
                <w:rFonts w:hint="eastAsia" w:ascii="仿宋" w:hAnsi="仿宋" w:eastAsia="仿宋" w:cs="仿宋"/>
                <w:i w:val="0"/>
                <w:iCs w:val="0"/>
                <w:color w:val="000000"/>
                <w:sz w:val="24"/>
                <w:szCs w:val="24"/>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9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lef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 xml:space="preserve">              2.越野车</w:t>
            </w:r>
          </w:p>
        </w:tc>
        <w:tc>
          <w:tcPr>
            <w:tcW w:w="2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bidi w:val="0"/>
              <w:spacing w:line="560" w:lineRule="exact"/>
              <w:jc w:val="right"/>
              <w:rPr>
                <w:rFonts w:hint="eastAsia" w:ascii="仿宋" w:hAnsi="仿宋" w:eastAsia="仿宋" w:cs="仿宋"/>
                <w:i w:val="0"/>
                <w:iCs w:val="0"/>
                <w:color w:val="000000"/>
                <w:sz w:val="24"/>
                <w:szCs w:val="24"/>
                <w:u w:val="none"/>
                <w:shd w:val="clear" w:color="auto" w:fill="auto"/>
              </w:rPr>
            </w:pPr>
          </w:p>
        </w:tc>
        <w:tc>
          <w:tcPr>
            <w:tcW w:w="17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bidi w:val="0"/>
              <w:spacing w:line="560" w:lineRule="exact"/>
              <w:jc w:val="right"/>
              <w:rPr>
                <w:rFonts w:hint="eastAsia" w:ascii="仿宋" w:hAnsi="仿宋" w:eastAsia="仿宋" w:cs="仿宋"/>
                <w:i w:val="0"/>
                <w:iCs w:val="0"/>
                <w:color w:val="000000"/>
                <w:sz w:val="24"/>
                <w:szCs w:val="24"/>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9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lef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 xml:space="preserve">              3.小型客车</w:t>
            </w:r>
          </w:p>
        </w:tc>
        <w:tc>
          <w:tcPr>
            <w:tcW w:w="2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bidi w:val="0"/>
              <w:spacing w:line="560" w:lineRule="exact"/>
              <w:jc w:val="right"/>
              <w:rPr>
                <w:rFonts w:hint="eastAsia" w:ascii="仿宋" w:hAnsi="仿宋" w:eastAsia="仿宋" w:cs="仿宋"/>
                <w:i w:val="0"/>
                <w:iCs w:val="0"/>
                <w:color w:val="000000"/>
                <w:sz w:val="24"/>
                <w:szCs w:val="24"/>
                <w:u w:val="none"/>
                <w:shd w:val="clear" w:color="auto" w:fill="auto"/>
              </w:rPr>
            </w:pPr>
          </w:p>
        </w:tc>
        <w:tc>
          <w:tcPr>
            <w:tcW w:w="17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bidi w:val="0"/>
              <w:spacing w:line="560" w:lineRule="exact"/>
              <w:jc w:val="right"/>
              <w:rPr>
                <w:rFonts w:hint="eastAsia" w:ascii="仿宋" w:hAnsi="仿宋" w:eastAsia="仿宋" w:cs="仿宋"/>
                <w:i w:val="0"/>
                <w:iCs w:val="0"/>
                <w:color w:val="000000"/>
                <w:sz w:val="24"/>
                <w:szCs w:val="24"/>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9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lef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 xml:space="preserve">              4.中型客车和大型客车</w:t>
            </w:r>
          </w:p>
        </w:tc>
        <w:tc>
          <w:tcPr>
            <w:tcW w:w="2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bidi w:val="0"/>
              <w:spacing w:line="560" w:lineRule="exact"/>
              <w:jc w:val="right"/>
              <w:rPr>
                <w:rFonts w:hint="eastAsia" w:ascii="仿宋" w:hAnsi="仿宋" w:eastAsia="仿宋" w:cs="仿宋"/>
                <w:i w:val="0"/>
                <w:iCs w:val="0"/>
                <w:color w:val="000000"/>
                <w:sz w:val="24"/>
                <w:szCs w:val="24"/>
                <w:u w:val="none"/>
                <w:shd w:val="clear" w:color="auto" w:fill="auto"/>
              </w:rPr>
            </w:pPr>
          </w:p>
        </w:tc>
        <w:tc>
          <w:tcPr>
            <w:tcW w:w="17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bidi w:val="0"/>
              <w:spacing w:line="560" w:lineRule="exact"/>
              <w:jc w:val="right"/>
              <w:rPr>
                <w:rFonts w:hint="eastAsia" w:ascii="仿宋" w:hAnsi="仿宋" w:eastAsia="仿宋" w:cs="仿宋"/>
                <w:i w:val="0"/>
                <w:iCs w:val="0"/>
                <w:color w:val="000000"/>
                <w:sz w:val="24"/>
                <w:szCs w:val="24"/>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9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lef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 xml:space="preserve">              5.其他车型</w:t>
            </w:r>
          </w:p>
        </w:tc>
        <w:tc>
          <w:tcPr>
            <w:tcW w:w="2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bidi w:val="0"/>
              <w:spacing w:line="560" w:lineRule="exact"/>
              <w:jc w:val="right"/>
              <w:rPr>
                <w:rFonts w:hint="eastAsia" w:ascii="仿宋" w:hAnsi="仿宋" w:eastAsia="仿宋" w:cs="仿宋"/>
                <w:i w:val="0"/>
                <w:iCs w:val="0"/>
                <w:color w:val="000000"/>
                <w:sz w:val="24"/>
                <w:szCs w:val="24"/>
                <w:u w:val="none"/>
                <w:shd w:val="clear" w:color="auto" w:fill="auto"/>
              </w:rPr>
            </w:pPr>
          </w:p>
        </w:tc>
        <w:tc>
          <w:tcPr>
            <w:tcW w:w="17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righ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197,700.00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9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lef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 xml:space="preserve">        减：固定资产累计折旧</w:t>
            </w:r>
          </w:p>
        </w:tc>
        <w:tc>
          <w:tcPr>
            <w:tcW w:w="2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righ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826,351.75</w:t>
            </w:r>
          </w:p>
        </w:tc>
        <w:tc>
          <w:tcPr>
            <w:tcW w:w="17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righ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939,612.73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9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lef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 xml:space="preserve">        固定资产净值</w:t>
            </w:r>
          </w:p>
        </w:tc>
        <w:tc>
          <w:tcPr>
            <w:tcW w:w="2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righ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598,131.25</w:t>
            </w:r>
          </w:p>
        </w:tc>
        <w:tc>
          <w:tcPr>
            <w:tcW w:w="17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righ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453,099.27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9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lef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 xml:space="preserve">  （四）在建工程</w:t>
            </w:r>
          </w:p>
        </w:tc>
        <w:tc>
          <w:tcPr>
            <w:tcW w:w="2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bidi w:val="0"/>
              <w:spacing w:line="560" w:lineRule="exact"/>
              <w:jc w:val="right"/>
              <w:rPr>
                <w:rFonts w:hint="eastAsia" w:ascii="仿宋" w:hAnsi="仿宋" w:eastAsia="仿宋" w:cs="仿宋"/>
                <w:i w:val="0"/>
                <w:iCs w:val="0"/>
                <w:color w:val="000000"/>
                <w:sz w:val="24"/>
                <w:szCs w:val="24"/>
                <w:u w:val="none"/>
                <w:shd w:val="clear" w:color="auto" w:fill="auto"/>
              </w:rPr>
            </w:pPr>
          </w:p>
        </w:tc>
        <w:tc>
          <w:tcPr>
            <w:tcW w:w="17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bidi w:val="0"/>
              <w:spacing w:line="560" w:lineRule="exact"/>
              <w:jc w:val="right"/>
              <w:rPr>
                <w:rFonts w:hint="eastAsia" w:ascii="仿宋" w:hAnsi="仿宋" w:eastAsia="仿宋" w:cs="仿宋"/>
                <w:i w:val="0"/>
                <w:iCs w:val="0"/>
                <w:color w:val="000000"/>
                <w:sz w:val="24"/>
                <w:szCs w:val="24"/>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9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lef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二、</w:t>
            </w:r>
            <w:r>
              <w:rPr>
                <w:rFonts w:hint="eastAsia" w:ascii="仿宋" w:hAnsi="仿宋" w:eastAsia="仿宋" w:cs="仿宋"/>
                <w:b/>
                <w:bCs/>
                <w:i w:val="0"/>
                <w:iCs w:val="0"/>
                <w:color w:val="000000"/>
                <w:kern w:val="0"/>
                <w:sz w:val="24"/>
                <w:szCs w:val="24"/>
                <w:u w:val="none"/>
                <w:shd w:val="clear" w:color="auto" w:fill="auto"/>
                <w:lang w:val="en-US" w:eastAsia="zh-CN" w:bidi="ar"/>
              </w:rPr>
              <w:t>负债信息</w:t>
            </w:r>
          </w:p>
        </w:tc>
        <w:tc>
          <w:tcPr>
            <w:tcW w:w="2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center"/>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w:t>
            </w:r>
          </w:p>
        </w:tc>
        <w:tc>
          <w:tcPr>
            <w:tcW w:w="17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center"/>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9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lef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 xml:space="preserve">  （一）借款</w:t>
            </w:r>
          </w:p>
        </w:tc>
        <w:tc>
          <w:tcPr>
            <w:tcW w:w="2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bidi w:val="0"/>
              <w:spacing w:line="560" w:lineRule="exact"/>
              <w:jc w:val="right"/>
              <w:rPr>
                <w:rFonts w:hint="eastAsia" w:ascii="仿宋" w:hAnsi="仿宋" w:eastAsia="仿宋" w:cs="仿宋"/>
                <w:i w:val="0"/>
                <w:iCs w:val="0"/>
                <w:color w:val="000000"/>
                <w:sz w:val="24"/>
                <w:szCs w:val="24"/>
                <w:u w:val="none"/>
                <w:shd w:val="clear" w:color="auto" w:fill="auto"/>
              </w:rPr>
            </w:pPr>
          </w:p>
        </w:tc>
        <w:tc>
          <w:tcPr>
            <w:tcW w:w="17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bidi w:val="0"/>
              <w:spacing w:line="560" w:lineRule="exact"/>
              <w:jc w:val="right"/>
              <w:rPr>
                <w:rFonts w:hint="eastAsia" w:ascii="仿宋" w:hAnsi="仿宋" w:eastAsia="仿宋" w:cs="仿宋"/>
                <w:i w:val="0"/>
                <w:iCs w:val="0"/>
                <w:color w:val="000000"/>
                <w:sz w:val="24"/>
                <w:szCs w:val="24"/>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9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lef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 xml:space="preserve">  （二）应缴财政款</w:t>
            </w:r>
          </w:p>
        </w:tc>
        <w:tc>
          <w:tcPr>
            <w:tcW w:w="2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bidi w:val="0"/>
              <w:spacing w:line="560" w:lineRule="exact"/>
              <w:jc w:val="right"/>
              <w:rPr>
                <w:rFonts w:hint="eastAsia" w:ascii="仿宋" w:hAnsi="仿宋" w:eastAsia="仿宋" w:cs="仿宋"/>
                <w:i w:val="0"/>
                <w:iCs w:val="0"/>
                <w:color w:val="000000"/>
                <w:sz w:val="24"/>
                <w:szCs w:val="24"/>
                <w:u w:val="none"/>
                <w:shd w:val="clear" w:color="auto" w:fill="auto"/>
              </w:rPr>
            </w:pPr>
          </w:p>
        </w:tc>
        <w:tc>
          <w:tcPr>
            <w:tcW w:w="17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topLinePunct w:val="0"/>
              <w:bidi w:val="0"/>
              <w:spacing w:line="560" w:lineRule="exact"/>
              <w:jc w:val="right"/>
              <w:rPr>
                <w:rFonts w:hint="eastAsia" w:ascii="仿宋" w:hAnsi="仿宋" w:eastAsia="仿宋" w:cs="仿宋"/>
                <w:i w:val="0"/>
                <w:iCs w:val="0"/>
                <w:color w:val="000000"/>
                <w:sz w:val="24"/>
                <w:szCs w:val="24"/>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9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lef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 xml:space="preserve">  （三）应付职工薪酬</w:t>
            </w:r>
          </w:p>
        </w:tc>
        <w:tc>
          <w:tcPr>
            <w:tcW w:w="20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right"/>
              <w:textAlignment w:val="center"/>
              <w:rPr>
                <w:rFonts w:hint="eastAsia" w:ascii="仿宋" w:hAnsi="仿宋" w:eastAsia="仿宋" w:cs="仿宋"/>
                <w:i w:val="0"/>
                <w:iCs w:val="0"/>
                <w:color w:val="000000"/>
                <w:sz w:val="24"/>
                <w:szCs w:val="24"/>
                <w:u w:val="none"/>
                <w:shd w:val="clear" w:color="auto" w:fill="auto"/>
              </w:rPr>
            </w:pPr>
            <w:r>
              <w:rPr>
                <w:rFonts w:hint="eastAsia" w:ascii="仿宋" w:hAnsi="仿宋" w:eastAsia="仿宋" w:cs="仿宋"/>
                <w:i w:val="0"/>
                <w:iCs w:val="0"/>
                <w:color w:val="000000"/>
                <w:kern w:val="0"/>
                <w:sz w:val="24"/>
                <w:szCs w:val="24"/>
                <w:u w:val="none"/>
                <w:shd w:val="clear" w:color="auto" w:fill="auto"/>
                <w:lang w:val="en-US" w:eastAsia="zh-CN" w:bidi="ar"/>
              </w:rPr>
              <w:t>51,241.44</w:t>
            </w:r>
          </w:p>
        </w:tc>
        <w:tc>
          <w:tcPr>
            <w:tcW w:w="17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topLinePunct w:val="0"/>
              <w:bidi w:val="0"/>
              <w:spacing w:line="560" w:lineRule="exact"/>
              <w:jc w:val="right"/>
              <w:textAlignment w:val="center"/>
              <w:rPr>
                <w:rFonts w:hint="default" w:ascii="仿宋" w:hAnsi="仿宋" w:eastAsia="仿宋" w:cs="仿宋"/>
                <w:i w:val="0"/>
                <w:iCs w:val="0"/>
                <w:color w:val="000000"/>
                <w:sz w:val="24"/>
                <w:szCs w:val="24"/>
                <w:u w:val="none"/>
                <w:shd w:val="clear" w:color="auto" w:fill="auto"/>
                <w:lang w:val="en-US"/>
              </w:rPr>
            </w:pPr>
            <w:r>
              <w:rPr>
                <w:rFonts w:hint="eastAsia" w:ascii="仿宋" w:hAnsi="仿宋" w:eastAsia="仿宋" w:cs="仿宋"/>
                <w:i w:val="0"/>
                <w:iCs w:val="0"/>
                <w:color w:val="000000"/>
                <w:kern w:val="0"/>
                <w:sz w:val="24"/>
                <w:szCs w:val="24"/>
                <w:u w:val="none"/>
                <w:shd w:val="clear" w:color="auto" w:fill="auto"/>
                <w:lang w:val="en-US" w:eastAsia="zh-CN" w:bidi="ar"/>
              </w:rPr>
              <w:t>7,947.56</w:t>
            </w:r>
          </w:p>
        </w:tc>
      </w:tr>
    </w:tbl>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sz w:val="32"/>
          <w:szCs w:val="32"/>
          <w:shd w:val="clear" w:color="auto" w:fill="auto"/>
          <w:lang w:val="en-US" w:eastAsia="zh-CN"/>
        </w:rPr>
      </w:pPr>
      <w:bookmarkStart w:id="7" w:name="_Toc32412"/>
      <w:r>
        <w:rPr>
          <w:rFonts w:hint="eastAsia" w:ascii="楷体" w:hAnsi="楷体" w:eastAsia="楷体" w:cs="楷体"/>
          <w:sz w:val="32"/>
          <w:szCs w:val="32"/>
          <w:shd w:val="clear" w:color="auto" w:fill="auto"/>
          <w:lang w:eastAsia="zh-CN"/>
        </w:rPr>
        <w:t>（</w:t>
      </w:r>
      <w:r>
        <w:rPr>
          <w:rFonts w:hint="eastAsia" w:ascii="楷体" w:hAnsi="楷体" w:eastAsia="楷体" w:cs="楷体"/>
          <w:sz w:val="32"/>
          <w:szCs w:val="32"/>
          <w:shd w:val="clear" w:color="auto" w:fill="auto"/>
          <w:lang w:val="en-US" w:eastAsia="zh-CN"/>
        </w:rPr>
        <w:t>二</w:t>
      </w:r>
      <w:r>
        <w:rPr>
          <w:rFonts w:hint="eastAsia" w:ascii="楷体" w:hAnsi="楷体" w:eastAsia="楷体" w:cs="楷体"/>
          <w:sz w:val="32"/>
          <w:szCs w:val="32"/>
          <w:shd w:val="clear" w:color="auto" w:fill="auto"/>
          <w:lang w:eastAsia="zh-CN"/>
        </w:rPr>
        <w:t>）部门预算情况</w:t>
      </w:r>
      <w:bookmarkEnd w:id="7"/>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1、2023年预算调整收入1890.15万元，全部为一般公共预算拨款收入。</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2、2023年预算调整支出1890.15万元，其中基本支1231.38万元，包括人员经费1109.40万元和日常公用经费121.98万元；项目支出658.77万元。</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sz w:val="32"/>
          <w:szCs w:val="32"/>
          <w:shd w:val="clear" w:color="auto" w:fill="auto"/>
          <w:lang w:val="en-US" w:eastAsia="zh-CN"/>
        </w:rPr>
      </w:pPr>
      <w:bookmarkStart w:id="8" w:name="_Toc3903"/>
      <w:r>
        <w:rPr>
          <w:rFonts w:hint="eastAsia" w:ascii="楷体" w:hAnsi="楷体" w:eastAsia="楷体" w:cs="楷体"/>
          <w:sz w:val="32"/>
          <w:szCs w:val="32"/>
          <w:shd w:val="clear" w:color="auto" w:fill="auto"/>
          <w:lang w:eastAsia="zh-CN"/>
        </w:rPr>
        <w:t>（</w:t>
      </w:r>
      <w:r>
        <w:rPr>
          <w:rFonts w:hint="eastAsia" w:ascii="楷体" w:hAnsi="楷体" w:eastAsia="楷体" w:cs="楷体"/>
          <w:sz w:val="32"/>
          <w:szCs w:val="32"/>
          <w:shd w:val="clear" w:color="auto" w:fill="auto"/>
          <w:lang w:val="en-US" w:eastAsia="zh-CN"/>
        </w:rPr>
        <w:t>三</w:t>
      </w:r>
      <w:r>
        <w:rPr>
          <w:rFonts w:hint="eastAsia" w:ascii="楷体" w:hAnsi="楷体" w:eastAsia="楷体" w:cs="楷体"/>
          <w:sz w:val="32"/>
          <w:szCs w:val="32"/>
          <w:shd w:val="clear" w:color="auto" w:fill="auto"/>
          <w:lang w:eastAsia="zh-CN"/>
        </w:rPr>
        <w:t>）部门</w:t>
      </w:r>
      <w:r>
        <w:rPr>
          <w:rFonts w:hint="eastAsia" w:ascii="楷体" w:hAnsi="楷体" w:eastAsia="楷体" w:cs="楷体"/>
          <w:sz w:val="32"/>
          <w:szCs w:val="32"/>
          <w:shd w:val="clear" w:color="auto" w:fill="auto"/>
          <w:lang w:val="en-US" w:eastAsia="zh-CN"/>
        </w:rPr>
        <w:t>收支决</w:t>
      </w:r>
      <w:r>
        <w:rPr>
          <w:rFonts w:hint="eastAsia" w:ascii="楷体" w:hAnsi="楷体" w:eastAsia="楷体" w:cs="楷体"/>
          <w:sz w:val="32"/>
          <w:szCs w:val="32"/>
          <w:shd w:val="clear" w:color="auto" w:fill="auto"/>
          <w:lang w:eastAsia="zh-CN"/>
        </w:rPr>
        <w:t>算情况</w:t>
      </w:r>
      <w:bookmarkEnd w:id="8"/>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1、2023年收入决算1645.93万元，全部为一般公共预算拨款收入。</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2、2023年支出决算1645.93万元，其中基本支出1182.52万元，包括人员经费1081.01万元和日常公用经费101.51万元；项目支出463.41万元。</w:t>
      </w:r>
    </w:p>
    <w:p>
      <w:pPr>
        <w:keepNext w:val="0"/>
        <w:keepLines w:val="0"/>
        <w:pageBreakBefore w:val="0"/>
        <w:widowControl w:val="0"/>
        <w:kinsoku/>
        <w:wordWrap/>
        <w:overflowPunct/>
        <w:topLinePunct w:val="0"/>
        <w:autoSpaceDE/>
        <w:autoSpaceDN/>
        <w:bidi w:val="0"/>
        <w:spacing w:line="560" w:lineRule="exact"/>
        <w:ind w:left="0" w:firstLine="640" w:firstLineChars="200"/>
        <w:contextualSpacing/>
        <w:jc w:val="both"/>
        <w:textAlignment w:val="auto"/>
        <w:outlineLvl w:val="1"/>
        <w:rPr>
          <w:rFonts w:hint="eastAsia" w:ascii="楷体" w:hAnsi="楷体" w:eastAsia="楷体" w:cs="楷体"/>
          <w:b w:val="0"/>
          <w:bCs w:val="0"/>
          <w:sz w:val="32"/>
          <w:szCs w:val="32"/>
          <w:shd w:val="clear" w:color="auto" w:fill="auto"/>
          <w:lang w:eastAsia="zh-CN"/>
        </w:rPr>
      </w:pPr>
      <w:bookmarkStart w:id="9" w:name="_Toc26844"/>
      <w:r>
        <w:rPr>
          <w:rFonts w:hint="eastAsia" w:ascii="楷体" w:hAnsi="楷体" w:eastAsia="楷体" w:cs="楷体"/>
          <w:b w:val="0"/>
          <w:bCs w:val="0"/>
          <w:sz w:val="32"/>
          <w:szCs w:val="32"/>
          <w:shd w:val="clear" w:color="auto" w:fill="auto"/>
          <w:lang w:eastAsia="zh-CN"/>
        </w:rPr>
        <w:t>（</w:t>
      </w:r>
      <w:r>
        <w:rPr>
          <w:rFonts w:hint="eastAsia" w:ascii="楷体" w:hAnsi="楷体" w:eastAsia="楷体" w:cs="楷体"/>
          <w:b w:val="0"/>
          <w:bCs w:val="0"/>
          <w:sz w:val="32"/>
          <w:szCs w:val="32"/>
          <w:shd w:val="clear" w:color="auto" w:fill="auto"/>
          <w:lang w:val="en-US" w:eastAsia="zh-CN"/>
        </w:rPr>
        <w:t>四</w:t>
      </w:r>
      <w:r>
        <w:rPr>
          <w:rFonts w:hint="eastAsia" w:ascii="楷体" w:hAnsi="楷体" w:eastAsia="楷体" w:cs="楷体"/>
          <w:b w:val="0"/>
          <w:bCs w:val="0"/>
          <w:sz w:val="32"/>
          <w:szCs w:val="32"/>
          <w:shd w:val="clear" w:color="auto" w:fill="auto"/>
          <w:lang w:eastAsia="zh-CN"/>
        </w:rPr>
        <w:t>）部门整体支出绩效目标、指标</w:t>
      </w:r>
      <w:bookmarkEnd w:id="9"/>
    </w:p>
    <w:p>
      <w:pPr>
        <w:pStyle w:val="7"/>
        <w:keepNext w:val="0"/>
        <w:keepLines w:val="0"/>
        <w:pageBreakBefore w:val="0"/>
        <w:widowControl w:val="0"/>
        <w:kinsoku/>
        <w:wordWrap/>
        <w:overflowPunct/>
        <w:topLinePunct w:val="0"/>
        <w:autoSpaceDE/>
        <w:autoSpaceDN/>
        <w:bidi w:val="0"/>
        <w:spacing w:line="560" w:lineRule="exact"/>
        <w:ind w:left="0" w:firstLine="643" w:firstLineChars="200"/>
        <w:textAlignment w:val="auto"/>
        <w:outlineLvl w:val="2"/>
        <w:rPr>
          <w:rFonts w:hint="default" w:ascii="仿宋" w:hAnsi="仿宋" w:eastAsia="仿宋" w:cs="黑体"/>
          <w:b/>
          <w:bCs/>
          <w:kern w:val="2"/>
          <w:sz w:val="32"/>
          <w:szCs w:val="32"/>
          <w:shd w:val="clear" w:color="auto" w:fill="auto"/>
          <w:lang w:val="en-US" w:eastAsia="zh-CN" w:bidi="ar-SA"/>
        </w:rPr>
      </w:pPr>
      <w:bookmarkStart w:id="10" w:name="_Toc14578"/>
      <w:bookmarkStart w:id="11" w:name="_Toc8265"/>
      <w:bookmarkStart w:id="12" w:name="_Toc14739"/>
      <w:r>
        <w:rPr>
          <w:rFonts w:hint="eastAsia" w:ascii="仿宋" w:hAnsi="仿宋" w:eastAsia="仿宋" w:cs="黑体"/>
          <w:b/>
          <w:bCs/>
          <w:kern w:val="2"/>
          <w:sz w:val="32"/>
          <w:szCs w:val="32"/>
          <w:shd w:val="clear" w:color="auto" w:fill="auto"/>
          <w:lang w:val="en-US" w:eastAsia="zh-CN" w:bidi="ar-SA"/>
        </w:rPr>
        <w:t>1.整体绩效目标</w:t>
      </w:r>
      <w:bookmarkEnd w:id="10"/>
      <w:bookmarkEnd w:id="11"/>
      <w:bookmarkEnd w:id="12"/>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2023年，以党的二十大精神为指引，面对工作中存在的疫情灾情影响、脱贫成效巩固难度大、脱贫攻坚与乡村振兴衔接仍存在瓶颈等问题，继续加大财政衔接推进乡村振兴补助资金投入，推进脱贫攻坚向乡村振兴稳步转型，以巩固脱贫攻坚成果为重点，指导各县（市、区）发展产业和改善小型公益性生产生活设施条件，实现受益群众全覆盖。</w:t>
      </w:r>
    </w:p>
    <w:p>
      <w:pPr>
        <w:pStyle w:val="7"/>
        <w:keepNext w:val="0"/>
        <w:keepLines w:val="0"/>
        <w:pageBreakBefore w:val="0"/>
        <w:widowControl w:val="0"/>
        <w:kinsoku/>
        <w:wordWrap/>
        <w:overflowPunct/>
        <w:topLinePunct w:val="0"/>
        <w:autoSpaceDE/>
        <w:autoSpaceDN/>
        <w:bidi w:val="0"/>
        <w:spacing w:line="560" w:lineRule="exact"/>
        <w:ind w:left="0" w:firstLine="643" w:firstLineChars="200"/>
        <w:textAlignment w:val="auto"/>
        <w:outlineLvl w:val="2"/>
        <w:rPr>
          <w:rFonts w:hint="default" w:ascii="仿宋" w:hAnsi="仿宋" w:eastAsia="仿宋" w:cs="黑体"/>
          <w:b/>
          <w:bCs/>
          <w:kern w:val="2"/>
          <w:sz w:val="32"/>
          <w:szCs w:val="32"/>
          <w:shd w:val="clear" w:color="auto" w:fill="auto"/>
          <w:lang w:val="en-US" w:eastAsia="zh-CN" w:bidi="ar-SA"/>
        </w:rPr>
      </w:pPr>
      <w:bookmarkStart w:id="13" w:name="_Toc4396"/>
      <w:bookmarkStart w:id="14" w:name="_Toc5909"/>
      <w:r>
        <w:rPr>
          <w:rFonts w:hint="eastAsia" w:ascii="仿宋" w:hAnsi="仿宋" w:eastAsia="仿宋" w:cs="黑体"/>
          <w:b/>
          <w:bCs/>
          <w:kern w:val="2"/>
          <w:sz w:val="32"/>
          <w:szCs w:val="32"/>
          <w:shd w:val="clear" w:color="auto" w:fill="auto"/>
          <w:lang w:val="en-US" w:eastAsia="zh-CN" w:bidi="ar-SA"/>
        </w:rPr>
        <w:t>2.分项绩效目标、指标</w:t>
      </w:r>
      <w:bookmarkEnd w:id="13"/>
      <w:bookmarkEnd w:id="14"/>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（1）绩效目标：指导县（市、区）发展产业和改善小型公益性生产生活设施条件，巩固脱贫攻坚成果。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绩效指标：发展产业项目至少30个；改善小型公益性生产生活设施条件，基础设施建设项目至少30个；30个产业项目验收合格率达到99%；30个基础设施建设项目验收合格率达到99%；产业项目完工率达到99%；基础设施项目完工率达到99%；产业和基础设施建设巩固提升脱贫成果，实现19.9万受益群众全覆盖；受益群众认可度达到95%。</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（2）绩效目标：全市182个市派驻村工作队，保证乡村振兴工作更好开展。</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绩效指标：驻村工作队干部走访非贫困户次数每年达到6次；驻村工作队干部走访脱贫户次数每年达到12次；驻村工作队干部每月驻村工作时间要达到20天；市级预算资金要在市人民代表大会批准后60日内下达。</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（3）绩效目标：有脱贫人口的革命老区重点村补短板强基础。</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default"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绩效指标：新建水泥路、饮水等工程项目8个；革命老区建设项目年度实际完成工程量占计划完成工程量比率达到90%；革命老区建设项目通过验收的工程量占应验收工程总量的比率达到90%；市级预算资金要在市人民代表大会批准后60日内下达。</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0"/>
        <w:rPr>
          <w:rFonts w:hint="eastAsia" w:ascii="黑体" w:hAnsi="黑体" w:eastAsia="黑体"/>
          <w:sz w:val="32"/>
          <w:szCs w:val="32"/>
          <w:shd w:val="clear" w:color="auto" w:fill="auto"/>
        </w:rPr>
      </w:pPr>
      <w:bookmarkStart w:id="15" w:name="_Toc103"/>
      <w:r>
        <w:rPr>
          <w:rFonts w:hint="eastAsia" w:ascii="黑体" w:hAnsi="黑体" w:eastAsia="黑体"/>
          <w:sz w:val="32"/>
          <w:szCs w:val="32"/>
          <w:shd w:val="clear" w:color="auto" w:fill="auto"/>
          <w:lang w:val="en-US" w:eastAsia="zh-CN"/>
        </w:rPr>
        <w:t>二、</w:t>
      </w:r>
      <w:r>
        <w:rPr>
          <w:rFonts w:hint="eastAsia" w:ascii="黑体" w:hAnsi="黑体" w:eastAsia="黑体"/>
          <w:sz w:val="32"/>
          <w:szCs w:val="32"/>
          <w:shd w:val="clear" w:color="auto" w:fill="auto"/>
        </w:rPr>
        <w:t>自评工作</w:t>
      </w:r>
      <w:r>
        <w:rPr>
          <w:rFonts w:hint="eastAsia" w:ascii="黑体" w:hAnsi="黑体" w:eastAsia="黑体"/>
          <w:sz w:val="32"/>
          <w:szCs w:val="32"/>
          <w:shd w:val="clear" w:color="auto" w:fill="auto"/>
          <w:lang w:eastAsia="zh-CN"/>
        </w:rPr>
        <w:t>开展</w:t>
      </w:r>
      <w:r>
        <w:rPr>
          <w:rFonts w:hint="eastAsia" w:ascii="黑体" w:hAnsi="黑体" w:eastAsia="黑体"/>
          <w:sz w:val="32"/>
          <w:szCs w:val="32"/>
          <w:shd w:val="clear" w:color="auto" w:fill="auto"/>
        </w:rPr>
        <w:t>情况</w:t>
      </w:r>
      <w:bookmarkEnd w:id="15"/>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sz w:val="32"/>
          <w:szCs w:val="32"/>
          <w:shd w:val="clear" w:color="auto" w:fill="auto"/>
          <w:lang w:eastAsia="zh-CN"/>
        </w:rPr>
      </w:pPr>
      <w:bookmarkStart w:id="16" w:name="_Toc14291"/>
      <w:r>
        <w:rPr>
          <w:rFonts w:hint="eastAsia" w:ascii="楷体" w:hAnsi="楷体" w:eastAsia="楷体" w:cs="楷体"/>
          <w:sz w:val="32"/>
          <w:szCs w:val="32"/>
          <w:shd w:val="clear" w:color="auto" w:fill="auto"/>
          <w:lang w:eastAsia="zh-CN"/>
        </w:rPr>
        <w:t>（一）自评的组织工作</w:t>
      </w:r>
      <w:bookmarkEnd w:id="16"/>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我部门高度重视此次年度预算绩效评价工作，成立了绩效评价工作组，由局长刘亚红任绩效评价组组长，副局长张端树担任副组长，成员包括耿耀田、康军伟、敦晖、李满贞、韩影影。</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按照通知要求，参照我部门《绩效自评管理办法》，评</w:t>
      </w:r>
      <w:bookmarkStart w:id="17" w:name="_Hlk43651802"/>
      <w:r>
        <w:rPr>
          <w:rFonts w:hint="eastAsia" w:ascii="仿宋" w:hAnsi="仿宋" w:eastAsia="仿宋"/>
          <w:sz w:val="32"/>
          <w:szCs w:val="32"/>
          <w:shd w:val="clear" w:color="auto" w:fill="auto"/>
          <w:lang w:val="en-US" w:eastAsia="zh-CN"/>
        </w:rPr>
        <w:t>价工作组制定自评工作方案，明确评价内容、评价程序及时间安排。组织相关人员召开专题会议，传达自评价工作要求和部署各项工作安排。全面收集评价所需基础信息资料并对资料进行分类整理、审查和分析</w:t>
      </w:r>
      <w:bookmarkEnd w:id="17"/>
      <w:r>
        <w:rPr>
          <w:rFonts w:hint="eastAsia" w:ascii="仿宋" w:hAnsi="仿宋" w:eastAsia="仿宋"/>
          <w:sz w:val="32"/>
          <w:szCs w:val="32"/>
          <w:shd w:val="clear" w:color="auto" w:fill="auto"/>
          <w:lang w:val="en-US"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sz w:val="32"/>
          <w:szCs w:val="32"/>
          <w:shd w:val="clear" w:color="auto" w:fill="auto"/>
          <w:lang w:eastAsia="zh-CN"/>
        </w:rPr>
      </w:pPr>
      <w:bookmarkStart w:id="18" w:name="_Toc1205"/>
      <w:bookmarkStart w:id="19" w:name="_Toc5593"/>
      <w:bookmarkStart w:id="20" w:name="_Toc11327"/>
      <w:r>
        <w:rPr>
          <w:rFonts w:hint="eastAsia" w:ascii="楷体" w:hAnsi="楷体" w:eastAsia="楷体" w:cs="楷体"/>
          <w:sz w:val="32"/>
          <w:szCs w:val="32"/>
          <w:shd w:val="clear" w:color="auto" w:fill="auto"/>
          <w:lang w:eastAsia="zh-CN"/>
        </w:rPr>
        <w:t>（</w:t>
      </w:r>
      <w:r>
        <w:rPr>
          <w:rFonts w:hint="eastAsia" w:ascii="楷体" w:hAnsi="楷体" w:eastAsia="楷体" w:cs="楷体"/>
          <w:sz w:val="32"/>
          <w:szCs w:val="32"/>
          <w:shd w:val="clear" w:color="auto" w:fill="auto"/>
          <w:lang w:val="en-US" w:eastAsia="zh-CN"/>
        </w:rPr>
        <w:t>二</w:t>
      </w:r>
      <w:r>
        <w:rPr>
          <w:rFonts w:hint="eastAsia" w:ascii="楷体" w:hAnsi="楷体" w:eastAsia="楷体" w:cs="楷体"/>
          <w:sz w:val="32"/>
          <w:szCs w:val="32"/>
          <w:shd w:val="clear" w:color="auto" w:fill="auto"/>
          <w:lang w:eastAsia="zh-CN"/>
        </w:rPr>
        <w:t>）绩效自评目的</w:t>
      </w:r>
      <w:bookmarkEnd w:id="18"/>
      <w:bookmarkEnd w:id="19"/>
      <w:bookmarkEnd w:id="20"/>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bookmarkStart w:id="21" w:name="_Toc19442"/>
      <w:bookmarkStart w:id="22" w:name="_Toc22462"/>
      <w:bookmarkStart w:id="23" w:name="_Toc7758"/>
      <w:r>
        <w:rPr>
          <w:rFonts w:hint="eastAsia" w:ascii="仿宋" w:hAnsi="仿宋" w:eastAsia="仿宋"/>
          <w:sz w:val="32"/>
          <w:szCs w:val="32"/>
          <w:shd w:val="clear" w:color="auto" w:fill="auto"/>
          <w:lang w:val="en-US" w:eastAsia="zh-CN"/>
        </w:rPr>
        <w:t>本次绩效自评将结合我部门2023年度部门整体支出实际情况，运用科学、规范、合理的评价方法，全面、真实、客观地对我部门年度一般公共预算财政拨款资金支出情况、相关制度健全性、项目完成情况及部门履职效果等内容进行综合评价全面反映财政资金使用成效和部门职能的实现程度，针对评价过程中发现的问题进一步提出相关意见建议，为以后年度我部门履行部门职责作出更好的预算管理和资金安排。</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sz w:val="32"/>
          <w:szCs w:val="32"/>
          <w:shd w:val="clear" w:color="auto" w:fill="auto"/>
          <w:lang w:eastAsia="zh-CN"/>
        </w:rPr>
      </w:pPr>
      <w:bookmarkStart w:id="24" w:name="_Toc13210"/>
      <w:r>
        <w:rPr>
          <w:rFonts w:hint="eastAsia" w:ascii="楷体" w:hAnsi="楷体" w:eastAsia="楷体" w:cs="楷体"/>
          <w:sz w:val="32"/>
          <w:szCs w:val="32"/>
          <w:shd w:val="clear" w:color="auto" w:fill="auto"/>
          <w:lang w:eastAsia="zh-CN"/>
        </w:rPr>
        <w:t>（</w:t>
      </w:r>
      <w:r>
        <w:rPr>
          <w:rFonts w:hint="eastAsia" w:ascii="楷体" w:hAnsi="楷体" w:eastAsia="楷体" w:cs="楷体"/>
          <w:sz w:val="32"/>
          <w:szCs w:val="32"/>
          <w:shd w:val="clear" w:color="auto" w:fill="auto"/>
          <w:lang w:val="en-US" w:eastAsia="zh-CN"/>
        </w:rPr>
        <w:t>三</w:t>
      </w:r>
      <w:r>
        <w:rPr>
          <w:rFonts w:hint="eastAsia" w:ascii="楷体" w:hAnsi="楷体" w:eastAsia="楷体" w:cs="楷体"/>
          <w:sz w:val="32"/>
          <w:szCs w:val="32"/>
          <w:shd w:val="clear" w:color="auto" w:fill="auto"/>
          <w:lang w:eastAsia="zh-CN"/>
        </w:rPr>
        <w:t>）绩效自评内容</w:t>
      </w:r>
      <w:bookmarkEnd w:id="21"/>
      <w:bookmarkEnd w:id="22"/>
      <w:bookmarkEnd w:id="24"/>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本次我部门整体支出绩效自评主要自评内容包括</w:t>
      </w:r>
      <w:r>
        <w:rPr>
          <w:rFonts w:hint="eastAsia" w:ascii="仿宋" w:hAnsi="仿宋" w:eastAsia="仿宋"/>
          <w:b/>
          <w:bCs/>
          <w:sz w:val="32"/>
          <w:szCs w:val="32"/>
          <w:shd w:val="clear" w:color="auto" w:fill="auto"/>
          <w:lang w:val="en-US" w:eastAsia="zh-CN"/>
        </w:rPr>
        <w:t>一是</w:t>
      </w:r>
      <w:r>
        <w:rPr>
          <w:rFonts w:hint="eastAsia" w:ascii="仿宋" w:hAnsi="仿宋" w:eastAsia="仿宋"/>
          <w:sz w:val="32"/>
          <w:szCs w:val="32"/>
          <w:shd w:val="clear" w:color="auto" w:fill="auto"/>
          <w:lang w:val="en-US" w:eastAsia="zh-CN"/>
        </w:rPr>
        <w:t>绩效目标和预算编制情况；</w:t>
      </w:r>
      <w:r>
        <w:rPr>
          <w:rFonts w:hint="eastAsia" w:ascii="仿宋" w:hAnsi="仿宋" w:eastAsia="仿宋"/>
          <w:b/>
          <w:bCs/>
          <w:sz w:val="32"/>
          <w:szCs w:val="32"/>
          <w:shd w:val="clear" w:color="auto" w:fill="auto"/>
          <w:lang w:val="en-US" w:eastAsia="zh-CN"/>
        </w:rPr>
        <w:t>二是</w:t>
      </w:r>
      <w:r>
        <w:rPr>
          <w:rFonts w:hint="eastAsia" w:ascii="仿宋" w:hAnsi="仿宋" w:eastAsia="仿宋"/>
          <w:sz w:val="32"/>
          <w:szCs w:val="32"/>
          <w:shd w:val="clear" w:color="auto" w:fill="auto"/>
          <w:lang w:val="en-US" w:eastAsia="zh-CN"/>
        </w:rPr>
        <w:t>部门预决算收支情况；</w:t>
      </w:r>
      <w:r>
        <w:rPr>
          <w:rFonts w:hint="eastAsia" w:ascii="仿宋" w:hAnsi="仿宋" w:eastAsia="仿宋"/>
          <w:b/>
          <w:bCs/>
          <w:sz w:val="32"/>
          <w:szCs w:val="32"/>
          <w:shd w:val="clear" w:color="auto" w:fill="auto"/>
          <w:lang w:val="en-US" w:eastAsia="zh-CN"/>
        </w:rPr>
        <w:t>三是</w:t>
      </w:r>
      <w:r>
        <w:rPr>
          <w:rFonts w:hint="eastAsia" w:ascii="仿宋" w:hAnsi="仿宋" w:eastAsia="仿宋"/>
          <w:sz w:val="32"/>
          <w:szCs w:val="32"/>
          <w:shd w:val="clear" w:color="auto" w:fill="auto"/>
          <w:lang w:val="en-US" w:eastAsia="zh-CN"/>
        </w:rPr>
        <w:t>部门年度总体绩效目标完成情况；</w:t>
      </w:r>
      <w:r>
        <w:rPr>
          <w:rFonts w:hint="eastAsia" w:ascii="仿宋" w:hAnsi="仿宋" w:eastAsia="仿宋"/>
          <w:b/>
          <w:bCs/>
          <w:sz w:val="32"/>
          <w:szCs w:val="32"/>
          <w:shd w:val="clear" w:color="auto" w:fill="auto"/>
          <w:lang w:val="en-US" w:eastAsia="zh-CN"/>
        </w:rPr>
        <w:t>四是</w:t>
      </w:r>
      <w:r>
        <w:rPr>
          <w:rFonts w:hint="eastAsia" w:ascii="仿宋" w:hAnsi="仿宋" w:eastAsia="仿宋"/>
          <w:sz w:val="32"/>
          <w:szCs w:val="32"/>
          <w:shd w:val="clear" w:color="auto" w:fill="auto"/>
          <w:lang w:val="en-US" w:eastAsia="zh-CN"/>
        </w:rPr>
        <w:t>部门年度绩效指标完成情况，包括部门履职投入、履职过程、履职产出及履职效果等。</w:t>
      </w:r>
    </w:p>
    <w:bookmarkEnd w:id="23"/>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sz w:val="32"/>
          <w:szCs w:val="32"/>
          <w:shd w:val="clear" w:color="auto" w:fill="auto"/>
          <w:lang w:eastAsia="zh-CN"/>
        </w:rPr>
      </w:pPr>
      <w:bookmarkStart w:id="25" w:name="_Toc9418"/>
      <w:r>
        <w:rPr>
          <w:rFonts w:hint="eastAsia" w:ascii="楷体" w:hAnsi="楷体" w:eastAsia="楷体" w:cs="楷体"/>
          <w:sz w:val="32"/>
          <w:szCs w:val="32"/>
          <w:shd w:val="clear" w:color="auto" w:fill="auto"/>
          <w:lang w:eastAsia="zh-CN"/>
        </w:rPr>
        <w:t>（</w:t>
      </w:r>
      <w:r>
        <w:rPr>
          <w:rFonts w:hint="eastAsia" w:ascii="楷体" w:hAnsi="楷体" w:eastAsia="楷体" w:cs="楷体"/>
          <w:sz w:val="32"/>
          <w:szCs w:val="32"/>
          <w:shd w:val="clear" w:color="auto" w:fill="auto"/>
          <w:lang w:val="en-US" w:eastAsia="zh-CN"/>
        </w:rPr>
        <w:t>四</w:t>
      </w:r>
      <w:r>
        <w:rPr>
          <w:rFonts w:hint="eastAsia" w:ascii="楷体" w:hAnsi="楷体" w:eastAsia="楷体" w:cs="楷体"/>
          <w:sz w:val="32"/>
          <w:szCs w:val="32"/>
          <w:shd w:val="clear" w:color="auto" w:fill="auto"/>
          <w:lang w:eastAsia="zh-CN"/>
        </w:rPr>
        <w:t>）自评的方法</w:t>
      </w:r>
      <w:bookmarkEnd w:id="25"/>
      <w:bookmarkStart w:id="26" w:name="_Toc25386"/>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1.科学公正原则。此次绩效自评运用科学合理的方法，按照规范的程序，对我局部门整体预算资金使用绩效进行客观、公正的反映。</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2.统筹兼顾原则。单位自评、部门自评和财政自评应职责明确，各有侧重，相互衔接，绩效自评结果将上报财政部门作为财政自评参考依据。</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3.激励约束原则。此次绩效自评结果与预算安排、政策调整、改进管理实质性挂钩，体现奖优罚劣和激励相容导向，有效安排、低效压减、无效问责。</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4.公开透明原则。此次绩效自评结果应依法依规在政府门户网站进行公开，并自觉接受社会监督。</w:t>
      </w:r>
    </w:p>
    <w:bookmarkEnd w:id="26"/>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sz w:val="32"/>
          <w:szCs w:val="32"/>
          <w:shd w:val="clear" w:color="auto" w:fill="auto"/>
          <w:lang w:val="en-US" w:eastAsia="zh-CN"/>
        </w:rPr>
      </w:pPr>
      <w:bookmarkStart w:id="27" w:name="_Toc8765"/>
      <w:bookmarkStart w:id="28" w:name="_Toc14749"/>
      <w:bookmarkStart w:id="29" w:name="_Toc23564"/>
      <w:r>
        <w:rPr>
          <w:rFonts w:hint="eastAsia" w:ascii="楷体" w:hAnsi="楷体" w:eastAsia="楷体" w:cs="楷体"/>
          <w:sz w:val="32"/>
          <w:szCs w:val="32"/>
          <w:shd w:val="clear" w:color="auto" w:fill="auto"/>
          <w:lang w:eastAsia="zh-CN"/>
        </w:rPr>
        <w:t>（</w:t>
      </w:r>
      <w:r>
        <w:rPr>
          <w:rFonts w:hint="eastAsia" w:ascii="楷体" w:hAnsi="楷体" w:eastAsia="楷体" w:cs="楷体"/>
          <w:sz w:val="32"/>
          <w:szCs w:val="32"/>
          <w:shd w:val="clear" w:color="auto" w:fill="auto"/>
          <w:lang w:val="en-US" w:eastAsia="zh-CN"/>
        </w:rPr>
        <w:t>五</w:t>
      </w:r>
      <w:r>
        <w:rPr>
          <w:rFonts w:hint="eastAsia" w:ascii="楷体" w:hAnsi="楷体" w:eastAsia="楷体" w:cs="楷体"/>
          <w:sz w:val="32"/>
          <w:szCs w:val="32"/>
          <w:shd w:val="clear" w:color="auto" w:fill="auto"/>
          <w:lang w:eastAsia="zh-CN"/>
        </w:rPr>
        <w:t>）绩效自评</w:t>
      </w:r>
      <w:bookmarkEnd w:id="27"/>
      <w:bookmarkEnd w:id="28"/>
      <w:r>
        <w:rPr>
          <w:rFonts w:hint="eastAsia" w:ascii="楷体" w:hAnsi="楷体" w:eastAsia="楷体" w:cs="楷体"/>
          <w:sz w:val="32"/>
          <w:szCs w:val="32"/>
          <w:shd w:val="clear" w:color="auto" w:fill="auto"/>
          <w:lang w:val="en-US" w:eastAsia="zh-CN"/>
        </w:rPr>
        <w:t>过程</w:t>
      </w:r>
      <w:bookmarkEnd w:id="29"/>
    </w:p>
    <w:p>
      <w:pPr>
        <w:keepNext w:val="0"/>
        <w:keepLines w:val="0"/>
        <w:pageBreakBefore w:val="0"/>
        <w:widowControl w:val="0"/>
        <w:kinsoku/>
        <w:wordWrap/>
        <w:overflowPunct/>
        <w:topLinePunct w:val="0"/>
        <w:autoSpaceDE/>
        <w:autoSpaceDN/>
        <w:bidi w:val="0"/>
        <w:snapToGrid w:val="0"/>
        <w:spacing w:line="560" w:lineRule="exact"/>
        <w:ind w:left="0" w:firstLine="640" w:firstLineChars="200"/>
        <w:textAlignment w:val="auto"/>
        <w:rPr>
          <w:rFonts w:hint="eastAsia"/>
          <w:shd w:val="clear" w:color="auto" w:fill="auto"/>
        </w:rPr>
      </w:pPr>
      <w:r>
        <w:rPr>
          <w:rFonts w:hint="eastAsia" w:ascii="仿宋" w:hAnsi="仿宋" w:eastAsia="仿宋"/>
          <w:sz w:val="32"/>
          <w:szCs w:val="32"/>
          <w:shd w:val="clear" w:color="auto" w:fill="auto"/>
          <w:lang w:val="en-US" w:eastAsia="zh-CN"/>
        </w:rPr>
        <w:t>本次绩效自评将资金使用产出及效果与年初指标值相比较，完成相应指标值的；对完成值低于指标值较多的，分析其形成原因，针对评价过程中发现的问题进一步提出相关意见建议，为以后年度我部门履行部门职责作出更好的预算管理和资金安排。</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0"/>
        <w:rPr>
          <w:rFonts w:hint="eastAsia" w:ascii="黑体" w:hAnsi="黑体" w:eastAsia="黑体"/>
          <w:sz w:val="32"/>
          <w:szCs w:val="32"/>
          <w:shd w:val="clear" w:color="auto" w:fill="auto"/>
          <w:lang w:val="en-US" w:eastAsia="zh-CN"/>
        </w:rPr>
      </w:pPr>
      <w:bookmarkStart w:id="30" w:name="_Toc5954"/>
      <w:r>
        <w:rPr>
          <w:rFonts w:hint="eastAsia" w:ascii="黑体" w:hAnsi="黑体" w:eastAsia="黑体"/>
          <w:sz w:val="32"/>
          <w:szCs w:val="32"/>
          <w:shd w:val="clear" w:color="auto" w:fill="auto"/>
          <w:lang w:val="en-US" w:eastAsia="zh-CN"/>
        </w:rPr>
        <w:t>三、部门整体支出绩效目标实现情况及指标分析</w:t>
      </w:r>
      <w:bookmarkEnd w:id="30"/>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sz w:val="32"/>
          <w:szCs w:val="32"/>
          <w:shd w:val="clear" w:color="auto" w:fill="auto"/>
          <w:lang w:val="en-US" w:eastAsia="zh-CN"/>
        </w:rPr>
      </w:pPr>
      <w:bookmarkStart w:id="31" w:name="_Toc32351"/>
      <w:r>
        <w:rPr>
          <w:rFonts w:hint="eastAsia" w:ascii="楷体" w:hAnsi="楷体" w:eastAsia="楷体" w:cs="楷体"/>
          <w:sz w:val="32"/>
          <w:szCs w:val="32"/>
          <w:shd w:val="clear" w:color="auto" w:fill="auto"/>
          <w:lang w:eastAsia="zh-CN"/>
        </w:rPr>
        <w:t>（</w:t>
      </w:r>
      <w:r>
        <w:rPr>
          <w:rFonts w:hint="eastAsia" w:ascii="楷体" w:hAnsi="楷体" w:eastAsia="楷体" w:cs="楷体"/>
          <w:sz w:val="32"/>
          <w:szCs w:val="32"/>
          <w:shd w:val="clear" w:color="auto" w:fill="auto"/>
          <w:lang w:val="en-US" w:eastAsia="zh-CN"/>
        </w:rPr>
        <w:t>一</w:t>
      </w:r>
      <w:r>
        <w:rPr>
          <w:rFonts w:hint="eastAsia" w:ascii="楷体" w:hAnsi="楷体" w:eastAsia="楷体" w:cs="楷体"/>
          <w:sz w:val="32"/>
          <w:szCs w:val="32"/>
          <w:shd w:val="clear" w:color="auto" w:fill="auto"/>
          <w:lang w:eastAsia="zh-CN"/>
        </w:rPr>
        <w:t>）总体绩效目标实现情况</w:t>
      </w:r>
      <w:bookmarkEnd w:id="31"/>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default"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2023年，市乡村振兴局在市委、市政府的坚强领导下，认真学习习近平新时代中国特色社会主义思想，贯彻中央、省委关于巩固拓展脱贫攻坚成果同乡村振兴有效衔接的安排部署，以坚决不发生规模性返贫为底线，全力抓好巩固拓展脱贫攻坚成果同乡村振兴的有效衔接。一年来，全市未出现一例返贫致贫，脱贫户人均纯收入14461元，增幅14.8%，排全省前列。围绕“动员社会力量参与产业发展”“全市脱贫群众持续增收”等重点难点问题，组成9个调研组，赴县（市、区）深入调研，形成高质量的调研报告。2023年争取各级财政衔接推进乡村振兴补助资金共计13.39亿元，实施各类项目1194个，截至2023年底，资金支出进度达到100%。部门总体目标达成。</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sz w:val="32"/>
          <w:szCs w:val="32"/>
          <w:shd w:val="clear" w:color="auto" w:fill="auto"/>
          <w:lang w:eastAsia="zh-CN"/>
        </w:rPr>
      </w:pPr>
      <w:bookmarkStart w:id="32" w:name="_Toc3004"/>
      <w:r>
        <w:rPr>
          <w:rFonts w:hint="eastAsia" w:ascii="楷体" w:hAnsi="楷体" w:eastAsia="楷体" w:cs="楷体"/>
          <w:sz w:val="32"/>
          <w:szCs w:val="32"/>
          <w:shd w:val="clear" w:color="auto" w:fill="auto"/>
          <w:lang w:eastAsia="zh-CN"/>
        </w:rPr>
        <w:t>（</w:t>
      </w:r>
      <w:r>
        <w:rPr>
          <w:rFonts w:hint="eastAsia" w:ascii="楷体" w:hAnsi="楷体" w:eastAsia="楷体" w:cs="楷体"/>
          <w:sz w:val="32"/>
          <w:szCs w:val="32"/>
          <w:shd w:val="clear" w:color="auto" w:fill="auto"/>
          <w:lang w:val="en-US" w:eastAsia="zh-CN"/>
        </w:rPr>
        <w:t>二</w:t>
      </w:r>
      <w:r>
        <w:rPr>
          <w:rFonts w:hint="eastAsia" w:ascii="楷体" w:hAnsi="楷体" w:eastAsia="楷体" w:cs="楷体"/>
          <w:sz w:val="32"/>
          <w:szCs w:val="32"/>
          <w:shd w:val="clear" w:color="auto" w:fill="auto"/>
          <w:lang w:eastAsia="zh-CN"/>
        </w:rPr>
        <w:t>）分项绩效目标实现情况及指标分析</w:t>
      </w:r>
      <w:bookmarkEnd w:id="32"/>
    </w:p>
    <w:p>
      <w:pPr>
        <w:pStyle w:val="7"/>
        <w:keepNext w:val="0"/>
        <w:keepLines w:val="0"/>
        <w:pageBreakBefore w:val="0"/>
        <w:widowControl w:val="0"/>
        <w:kinsoku/>
        <w:wordWrap/>
        <w:overflowPunct/>
        <w:topLinePunct w:val="0"/>
        <w:autoSpaceDE/>
        <w:autoSpaceDN/>
        <w:bidi w:val="0"/>
        <w:spacing w:line="560" w:lineRule="exact"/>
        <w:ind w:left="0" w:firstLine="643" w:firstLineChars="200"/>
        <w:textAlignment w:val="auto"/>
        <w:outlineLvl w:val="2"/>
        <w:rPr>
          <w:rFonts w:hint="default" w:ascii="仿宋" w:hAnsi="仿宋" w:eastAsia="仿宋" w:cs="黑体"/>
          <w:b/>
          <w:bCs/>
          <w:kern w:val="2"/>
          <w:sz w:val="32"/>
          <w:szCs w:val="32"/>
          <w:shd w:val="clear" w:color="auto" w:fill="auto"/>
          <w:lang w:val="en-US" w:eastAsia="zh-CN" w:bidi="ar-SA"/>
        </w:rPr>
      </w:pPr>
      <w:r>
        <w:rPr>
          <w:rFonts w:hint="eastAsia" w:ascii="仿宋" w:hAnsi="仿宋" w:eastAsia="仿宋" w:cs="黑体"/>
          <w:b/>
          <w:bCs/>
          <w:kern w:val="2"/>
          <w:sz w:val="32"/>
          <w:szCs w:val="32"/>
          <w:shd w:val="clear" w:color="auto" w:fill="auto"/>
          <w:lang w:val="en-US" w:eastAsia="zh-CN" w:bidi="ar-SA"/>
        </w:rPr>
        <w:t>1.指导县（市、区）发展产业和改善小型公益性生产生活设施条件，巩固脱贫攻坚成果。（34分）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default"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2023年争取各级财政衔接推进乡村振兴补助资金共计13.39亿元，实施各类项目1194个，截至2023年底，资金支出进度达到100%。组织2次脱贫人口小额信贷贷款意愿摸排，协调金融机构核实审批，做到应贷尽贷，2023年累计贷款1244户6429.49万元。积极推进发展新型农村集体经济，全市108个村获批扶持新型农村集体经济项目建设，争取中央资金5400万元。继续开展易地搬迁后续扶持，谋划实施产业项目2个、基础设施项目2个，涉及资金350.4万元，让搬迁群众“稳得住、有就业、能致富”。革命老区新建水泥路、饮水等工程项目69项，全部验收合格。健全了“按需设岗、以岗聘任、在岗领补、有序退岗”乡村公益性岗位的管理机制。全市脱贫人口（含监测对象）实现外出就业8.84万人（其中脱贫人口8.7万人），乡村公益岗就业1.46万人，23家帮扶车间吸纳就业人数599人。全年全市乡村振兴系统招商引资项目51个，招商引资额183.55亿元。通过开展“全方位动态排查、一对一到户帮扶、送温暖入户暖心、驻村干部月走访、1+9重点救助、政策落地回头看”等六项专项行动，帮助解决脱贫群众急难愁盼问题，稳定群众收入，积极开展灾后重建，兜稳群众生活保障，切实提升了群众获得感和认可度，各项目群众满意度均达到95%以上。</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本分项绩效目标共分为8个绩效目标，每个绩效目标按4.25分平均分配分数，未完成目标不得分，每发现一项指标设定不合理扣1分。经评价，该分项目标得34分。</w:t>
      </w:r>
    </w:p>
    <w:p>
      <w:pPr>
        <w:pStyle w:val="7"/>
        <w:keepNext w:val="0"/>
        <w:keepLines w:val="0"/>
        <w:pageBreakBefore w:val="0"/>
        <w:widowControl w:val="0"/>
        <w:kinsoku/>
        <w:wordWrap/>
        <w:overflowPunct/>
        <w:topLinePunct w:val="0"/>
        <w:autoSpaceDE/>
        <w:autoSpaceDN/>
        <w:bidi w:val="0"/>
        <w:spacing w:line="560" w:lineRule="exact"/>
        <w:ind w:left="0" w:firstLine="643" w:firstLineChars="200"/>
        <w:textAlignment w:val="auto"/>
        <w:outlineLvl w:val="2"/>
        <w:rPr>
          <w:rFonts w:hint="eastAsia" w:ascii="仿宋" w:hAnsi="仿宋" w:eastAsia="仿宋" w:cs="黑体"/>
          <w:b/>
          <w:bCs/>
          <w:kern w:val="2"/>
          <w:sz w:val="32"/>
          <w:szCs w:val="32"/>
          <w:shd w:val="clear" w:color="auto" w:fill="auto"/>
          <w:lang w:val="en-US" w:eastAsia="zh-CN" w:bidi="ar-SA"/>
        </w:rPr>
      </w:pPr>
      <w:r>
        <w:rPr>
          <w:rFonts w:hint="eastAsia" w:ascii="仿宋" w:hAnsi="仿宋" w:eastAsia="仿宋" w:cs="黑体"/>
          <w:b/>
          <w:bCs/>
          <w:kern w:val="2"/>
          <w:sz w:val="32"/>
          <w:szCs w:val="32"/>
          <w:shd w:val="clear" w:color="auto" w:fill="auto"/>
          <w:lang w:val="en-US" w:eastAsia="zh-CN" w:bidi="ar-SA"/>
        </w:rPr>
        <w:t>2.全市182个市派驻村工作队，保证乡村振兴工作更好开展。（33分）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default" w:ascii="仿宋" w:hAnsi="仿宋" w:eastAsia="仿宋"/>
          <w:sz w:val="32"/>
          <w:szCs w:val="32"/>
          <w:shd w:val="clear" w:color="auto" w:fill="auto"/>
          <w:lang w:val="en-US" w:eastAsia="zh-CN"/>
        </w:rPr>
        <w:t>驻村工作队坚持从实际出发，在抓班子带队伍、壮大村集体经济、巩固脱贫成果、提升治理水平、为民办事服务上下功夫，扎实推进驻村帮扶提质增效。</w:t>
      </w:r>
      <w:r>
        <w:rPr>
          <w:rFonts w:hint="eastAsia" w:ascii="仿宋" w:hAnsi="仿宋" w:eastAsia="仿宋"/>
          <w:sz w:val="32"/>
          <w:szCs w:val="32"/>
          <w:shd w:val="clear" w:color="auto" w:fill="auto"/>
          <w:lang w:val="en-US" w:eastAsia="zh-CN"/>
        </w:rPr>
        <w:t>在</w:t>
      </w:r>
      <w:r>
        <w:rPr>
          <w:rFonts w:hint="default" w:ascii="仿宋" w:hAnsi="仿宋" w:eastAsia="仿宋"/>
          <w:sz w:val="32"/>
          <w:szCs w:val="32"/>
          <w:shd w:val="clear" w:color="auto" w:fill="auto"/>
          <w:lang w:val="en-US" w:eastAsia="zh-CN"/>
        </w:rPr>
        <w:t>精准扶贫精准脱贫的各项工作中，工作态度作风扎实，勤勉敬业，工作中密切配合，加强沟通，互相支持，做到各项工作有始有终。</w:t>
      </w:r>
      <w:r>
        <w:rPr>
          <w:rFonts w:hint="eastAsia" w:ascii="仿宋" w:hAnsi="仿宋" w:eastAsia="仿宋"/>
          <w:sz w:val="32"/>
          <w:szCs w:val="32"/>
          <w:shd w:val="clear" w:color="auto" w:fill="auto"/>
          <w:lang w:val="en-US" w:eastAsia="zh-CN"/>
        </w:rPr>
        <w:t>2023年实现了</w:t>
      </w:r>
      <w:r>
        <w:rPr>
          <w:rFonts w:hint="default" w:ascii="仿宋" w:hAnsi="仿宋" w:eastAsia="仿宋"/>
          <w:sz w:val="32"/>
          <w:szCs w:val="32"/>
          <w:shd w:val="clear" w:color="auto" w:fill="auto"/>
          <w:lang w:val="en-US" w:eastAsia="zh-CN"/>
        </w:rPr>
        <w:t>非脱困户入户走访6次</w:t>
      </w:r>
      <w:r>
        <w:rPr>
          <w:rFonts w:hint="eastAsia" w:ascii="仿宋" w:hAnsi="仿宋" w:eastAsia="仿宋"/>
          <w:sz w:val="32"/>
          <w:szCs w:val="32"/>
          <w:shd w:val="clear" w:color="auto" w:fill="auto"/>
          <w:lang w:val="en-US" w:eastAsia="zh-CN"/>
        </w:rPr>
        <w:t>，脱困户入户走访12次，驻村工作队干部每月驻村工作时间均达到20天；市级预算资金要在市人民代表大会批准后60日内下达。我部门项目资金全部及时支付。市派工作队覆盖有扶贫任务182个村，受益群体满意度达到95%，保障了驻村干部的基本生活及工作必要的开支，保证了驻村工作更好开展。</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本分项绩效目标共分为4个绩效目标，每个绩效目标按8.25分平均分配分数，未完成目标不得分，每发现一项指标设定不合理扣1分。经评价，该分项目标得33分。</w:t>
      </w:r>
    </w:p>
    <w:p>
      <w:pPr>
        <w:pStyle w:val="7"/>
        <w:keepNext w:val="0"/>
        <w:keepLines w:val="0"/>
        <w:pageBreakBefore w:val="0"/>
        <w:widowControl w:val="0"/>
        <w:kinsoku/>
        <w:wordWrap/>
        <w:overflowPunct/>
        <w:topLinePunct w:val="0"/>
        <w:autoSpaceDE/>
        <w:autoSpaceDN/>
        <w:bidi w:val="0"/>
        <w:spacing w:line="560" w:lineRule="exact"/>
        <w:ind w:left="0" w:firstLine="643" w:firstLineChars="200"/>
        <w:textAlignment w:val="auto"/>
        <w:outlineLvl w:val="2"/>
        <w:rPr>
          <w:rFonts w:hint="default" w:ascii="仿宋" w:hAnsi="仿宋" w:eastAsia="仿宋" w:cs="黑体"/>
          <w:b/>
          <w:bCs/>
          <w:kern w:val="2"/>
          <w:sz w:val="32"/>
          <w:szCs w:val="32"/>
          <w:shd w:val="clear" w:color="auto" w:fill="auto"/>
          <w:lang w:val="en-US" w:eastAsia="zh-CN" w:bidi="ar-SA"/>
        </w:rPr>
      </w:pPr>
      <w:r>
        <w:rPr>
          <w:rFonts w:hint="eastAsia" w:ascii="仿宋" w:hAnsi="仿宋" w:eastAsia="仿宋" w:cs="黑体"/>
          <w:b/>
          <w:bCs/>
          <w:kern w:val="2"/>
          <w:sz w:val="32"/>
          <w:szCs w:val="32"/>
          <w:shd w:val="clear" w:color="auto" w:fill="auto"/>
          <w:lang w:val="en-US" w:eastAsia="zh-CN" w:bidi="ar-SA"/>
        </w:rPr>
        <w:t>3.有脱贫人口的革命老区重点村补短板强基础。（34分）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default"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2023年我部门对有脱贫人口的革命老区重点村的扶贫开发工作高度重视，有计划、有资金、有目标、有措施的开展精准扶贫，增强扶贫开发工作的责任感和使命感，在2023年开展了革命老区重点村建设工作，项目覆盖乡村69个，建设内容包含饮水工程、新建水泥路等公共基础设施项目，按时完工率达到100%，全部建设项目验收通过合格，新建水泥路、饮水等工程项目69项，市级预算资金在</w:t>
      </w:r>
      <w:bookmarkStart w:id="47" w:name="_GoBack"/>
      <w:bookmarkEnd w:id="47"/>
      <w:r>
        <w:rPr>
          <w:rFonts w:hint="eastAsia" w:ascii="仿宋" w:hAnsi="仿宋" w:eastAsia="仿宋"/>
          <w:sz w:val="32"/>
          <w:szCs w:val="32"/>
          <w:shd w:val="clear" w:color="auto" w:fill="auto"/>
          <w:lang w:val="en-US" w:eastAsia="zh-CN"/>
        </w:rPr>
        <w:t>市人民代表大会批准后60日内下达，我部门项目资金全部及时支付。在革命老区补短板强基础方面发挥重要作用，带动当地经济提升。</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cs="黑体"/>
          <w:kern w:val="2"/>
          <w:sz w:val="32"/>
          <w:szCs w:val="32"/>
          <w:highlight w:val="yellow"/>
          <w:shd w:val="clear" w:color="auto" w:fill="auto"/>
          <w:lang w:val="en-US" w:eastAsia="zh-CN" w:bidi="ar-SA"/>
        </w:rPr>
      </w:pPr>
      <w:bookmarkStart w:id="33" w:name="_Toc42610961"/>
      <w:bookmarkStart w:id="34" w:name="_Hlk41493160"/>
      <w:r>
        <w:rPr>
          <w:rFonts w:hint="eastAsia" w:ascii="仿宋" w:hAnsi="仿宋" w:eastAsia="仿宋"/>
          <w:sz w:val="32"/>
          <w:szCs w:val="32"/>
          <w:shd w:val="clear" w:color="auto" w:fill="auto"/>
          <w:lang w:val="en-US" w:eastAsia="zh-CN"/>
        </w:rPr>
        <w:t>本分项绩效目标共分为4个绩效目标，每个绩效目标按8.25分平均分配分数，未完成目标不得分，每发现一项指标设定不合理扣1分。经评价，新建基础设施项目年初数量目标设定为新建8项及以上，年末实际建设完成69项，年初指标设置不合理，扣1分，该分项目标得32分。</w:t>
      </w:r>
    </w:p>
    <w:bookmarkEnd w:id="33"/>
    <w:bookmarkEnd w:id="34"/>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0"/>
        <w:rPr>
          <w:rFonts w:hint="eastAsia" w:ascii="黑体" w:hAnsi="黑体" w:eastAsia="黑体"/>
          <w:sz w:val="32"/>
          <w:szCs w:val="32"/>
          <w:shd w:val="clear" w:color="auto" w:fill="auto"/>
          <w:lang w:val="en-US" w:eastAsia="zh-CN"/>
        </w:rPr>
      </w:pPr>
      <w:bookmarkStart w:id="35" w:name="_Toc13495"/>
      <w:bookmarkStart w:id="36" w:name="_Toc70582276"/>
      <w:r>
        <w:rPr>
          <w:rFonts w:hint="eastAsia" w:ascii="黑体" w:hAnsi="黑体" w:eastAsia="黑体"/>
          <w:sz w:val="32"/>
          <w:szCs w:val="32"/>
          <w:shd w:val="clear" w:color="auto" w:fill="auto"/>
          <w:lang w:val="en-US" w:eastAsia="zh-CN"/>
        </w:rPr>
        <w:t>四、评价结论和评价等级</w:t>
      </w:r>
      <w:bookmarkEnd w:id="35"/>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根据部门职责定位和各项工作履职情况进行综合评价，给出总得分，满分100分，得出综合绩效评价等级。部门整体支出综合绩效评价分为4个等级：得分≥85分为优秀；75≤得分＜85分为良好；60≤得分＜75分为一般；得分＜60分为较差。</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经过整体评价，我部门2023年度部门整体绩效自评得分99分，评价等级为“优”。</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0"/>
        <w:rPr>
          <w:rFonts w:hint="eastAsia" w:ascii="黑体" w:hAnsi="黑体" w:eastAsia="黑体"/>
          <w:sz w:val="32"/>
          <w:szCs w:val="32"/>
          <w:shd w:val="clear" w:color="auto" w:fill="auto"/>
          <w:lang w:val="en-US" w:eastAsia="zh-CN"/>
        </w:rPr>
      </w:pPr>
      <w:bookmarkStart w:id="37" w:name="_Toc15102"/>
      <w:r>
        <w:rPr>
          <w:rFonts w:hint="eastAsia" w:ascii="黑体" w:hAnsi="黑体" w:eastAsia="黑体"/>
          <w:sz w:val="32"/>
          <w:szCs w:val="32"/>
          <w:shd w:val="clear" w:color="auto" w:fill="auto"/>
          <w:lang w:val="en-US" w:eastAsia="zh-CN"/>
        </w:rPr>
        <w:t>五、存在的问题及改进措施</w:t>
      </w:r>
      <w:bookmarkEnd w:id="37"/>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sz w:val="32"/>
          <w:szCs w:val="32"/>
          <w:shd w:val="clear" w:color="auto" w:fill="auto"/>
          <w:lang w:val="en-US" w:eastAsia="zh-CN"/>
        </w:rPr>
      </w:pPr>
      <w:bookmarkStart w:id="38" w:name="_Toc1838"/>
      <w:r>
        <w:rPr>
          <w:rFonts w:hint="eastAsia" w:ascii="楷体" w:hAnsi="楷体" w:eastAsia="楷体" w:cs="楷体"/>
          <w:sz w:val="32"/>
          <w:szCs w:val="32"/>
          <w:shd w:val="clear" w:color="auto" w:fill="auto"/>
          <w:lang w:eastAsia="zh-CN"/>
        </w:rPr>
        <w:t>（</w:t>
      </w:r>
      <w:r>
        <w:rPr>
          <w:rFonts w:hint="eastAsia" w:ascii="楷体" w:hAnsi="楷体" w:eastAsia="楷体" w:cs="楷体"/>
          <w:sz w:val="32"/>
          <w:szCs w:val="32"/>
          <w:shd w:val="clear" w:color="auto" w:fill="auto"/>
          <w:lang w:val="en-US" w:eastAsia="zh-CN"/>
        </w:rPr>
        <w:t>一</w:t>
      </w:r>
      <w:r>
        <w:rPr>
          <w:rFonts w:hint="eastAsia" w:ascii="楷体" w:hAnsi="楷体" w:eastAsia="楷体" w:cs="楷体"/>
          <w:sz w:val="32"/>
          <w:szCs w:val="32"/>
          <w:shd w:val="clear" w:color="auto" w:fill="auto"/>
          <w:lang w:eastAsia="zh-CN"/>
        </w:rPr>
        <w:t>）</w:t>
      </w:r>
      <w:r>
        <w:rPr>
          <w:rFonts w:hint="eastAsia" w:ascii="楷体" w:hAnsi="楷体" w:eastAsia="楷体" w:cs="楷体"/>
          <w:sz w:val="32"/>
          <w:szCs w:val="32"/>
          <w:shd w:val="clear" w:color="auto" w:fill="auto"/>
          <w:lang w:val="en-US" w:eastAsia="zh-CN"/>
        </w:rPr>
        <w:t>存在的问题</w:t>
      </w:r>
      <w:bookmarkEnd w:id="38"/>
    </w:p>
    <w:p>
      <w:pPr>
        <w:pStyle w:val="7"/>
        <w:keepNext w:val="0"/>
        <w:keepLines w:val="0"/>
        <w:pageBreakBefore w:val="0"/>
        <w:widowControl w:val="0"/>
        <w:kinsoku/>
        <w:wordWrap/>
        <w:overflowPunct/>
        <w:topLinePunct w:val="0"/>
        <w:autoSpaceDE/>
        <w:autoSpaceDN/>
        <w:bidi w:val="0"/>
        <w:spacing w:line="560" w:lineRule="exact"/>
        <w:ind w:left="0" w:firstLine="643" w:firstLineChars="200"/>
        <w:textAlignment w:val="auto"/>
        <w:outlineLvl w:val="2"/>
        <w:rPr>
          <w:rFonts w:hint="default" w:ascii="仿宋" w:hAnsi="仿宋" w:eastAsia="仿宋" w:cs="黑体"/>
          <w:b/>
          <w:bCs/>
          <w:kern w:val="2"/>
          <w:sz w:val="32"/>
          <w:szCs w:val="32"/>
          <w:shd w:val="clear" w:color="auto" w:fill="auto"/>
          <w:lang w:val="en-US" w:eastAsia="zh-CN" w:bidi="ar-SA"/>
        </w:rPr>
      </w:pPr>
      <w:r>
        <w:rPr>
          <w:rFonts w:hint="eastAsia" w:ascii="仿宋" w:hAnsi="仿宋" w:eastAsia="仿宋" w:cs="黑体"/>
          <w:b/>
          <w:bCs/>
          <w:kern w:val="2"/>
          <w:sz w:val="32"/>
          <w:szCs w:val="32"/>
          <w:shd w:val="clear" w:color="auto" w:fill="auto"/>
          <w:lang w:val="en-US" w:eastAsia="zh-CN" w:bidi="ar-SA"/>
        </w:rPr>
        <w:t>1.个别项目目标和指标设置</w:t>
      </w:r>
      <w:bookmarkEnd w:id="36"/>
      <w:r>
        <w:rPr>
          <w:rFonts w:hint="eastAsia" w:ascii="仿宋" w:hAnsi="仿宋" w:eastAsia="仿宋" w:cs="黑体"/>
          <w:b/>
          <w:bCs/>
          <w:kern w:val="2"/>
          <w:sz w:val="32"/>
          <w:szCs w:val="32"/>
          <w:shd w:val="clear" w:color="auto" w:fill="auto"/>
          <w:lang w:val="en-US" w:eastAsia="zh-CN" w:bidi="ar-SA"/>
        </w:rPr>
        <w:t>未量化</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default"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个别绩效目标不够完善，不能完整清晰体现工作活动的产出和效果，依据绩效目标所设置的绩效指标不够细化，不能完整清晰的反映活动目标完成情况。如专项业务费中社会效益指标，三级指标设置为：提供法律咨询数量（件），预期目标值设置为：提供法律咨询数量大大增加，并未按照指标设定件数，目标存在不够量化的问题。</w:t>
      </w:r>
    </w:p>
    <w:p>
      <w:pPr>
        <w:pStyle w:val="7"/>
        <w:keepNext w:val="0"/>
        <w:keepLines w:val="0"/>
        <w:pageBreakBefore w:val="0"/>
        <w:widowControl w:val="0"/>
        <w:kinsoku/>
        <w:wordWrap/>
        <w:overflowPunct/>
        <w:topLinePunct w:val="0"/>
        <w:autoSpaceDE/>
        <w:autoSpaceDN/>
        <w:bidi w:val="0"/>
        <w:spacing w:line="560" w:lineRule="exact"/>
        <w:ind w:left="0" w:firstLine="643" w:firstLineChars="200"/>
        <w:textAlignment w:val="auto"/>
        <w:outlineLvl w:val="2"/>
        <w:rPr>
          <w:rFonts w:hint="eastAsia" w:ascii="仿宋" w:hAnsi="仿宋" w:eastAsia="仿宋" w:cs="黑体"/>
          <w:b/>
          <w:bCs/>
          <w:kern w:val="2"/>
          <w:sz w:val="32"/>
          <w:szCs w:val="32"/>
          <w:shd w:val="clear" w:color="auto" w:fill="auto"/>
          <w:lang w:val="en-US" w:eastAsia="zh-CN" w:bidi="ar-SA"/>
        </w:rPr>
      </w:pPr>
      <w:r>
        <w:rPr>
          <w:rFonts w:hint="eastAsia" w:ascii="仿宋" w:hAnsi="仿宋" w:eastAsia="仿宋" w:cs="黑体"/>
          <w:b/>
          <w:bCs/>
          <w:kern w:val="2"/>
          <w:sz w:val="32"/>
          <w:szCs w:val="32"/>
          <w:shd w:val="clear" w:color="auto" w:fill="auto"/>
          <w:lang w:val="en-US" w:eastAsia="zh-CN" w:bidi="ar-SA"/>
        </w:rPr>
        <w:t>2.个别项目预算执行率低</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bookmarkStart w:id="39" w:name="_Toc30162"/>
      <w:r>
        <w:rPr>
          <w:rFonts w:hint="eastAsia" w:ascii="仿宋" w:hAnsi="仿宋" w:eastAsia="仿宋"/>
          <w:sz w:val="32"/>
          <w:szCs w:val="32"/>
          <w:shd w:val="clear" w:color="auto" w:fill="auto"/>
          <w:lang w:val="en-US" w:eastAsia="zh-CN"/>
        </w:rPr>
        <w:t>专项业务费预算执行率较低为44.81%，原因为</w:t>
      </w:r>
      <w:bookmarkEnd w:id="39"/>
      <w:r>
        <w:rPr>
          <w:rFonts w:hint="eastAsia" w:ascii="仿宋" w:hAnsi="仿宋" w:eastAsia="仿宋"/>
          <w:sz w:val="32"/>
          <w:szCs w:val="32"/>
          <w:shd w:val="clear" w:color="auto" w:fill="auto"/>
          <w:lang w:val="en-US" w:eastAsia="zh-CN"/>
        </w:rPr>
        <w:t>国家7月份启动机构改革方案，我局为涉改单位，因三定方案未确定无法正常开展宣传活动。</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default" w:ascii="仿宋" w:hAnsi="仿宋" w:eastAsia="仿宋"/>
          <w:sz w:val="32"/>
          <w:szCs w:val="32"/>
          <w:shd w:val="clear" w:color="auto" w:fill="auto"/>
          <w:lang w:val="en-US" w:eastAsia="zh-CN"/>
        </w:rPr>
        <w:t>巩固拓展成果衔接乡村振兴调度中心工作经费</w:t>
      </w:r>
      <w:r>
        <w:rPr>
          <w:rFonts w:hint="eastAsia" w:ascii="仿宋" w:hAnsi="仿宋" w:eastAsia="仿宋"/>
          <w:sz w:val="32"/>
          <w:szCs w:val="32"/>
          <w:shd w:val="clear" w:color="auto" w:fill="auto"/>
          <w:lang w:val="en-US" w:eastAsia="zh-CN"/>
        </w:rPr>
        <w:t>预算执行率为77.32%，原因为本着厉行节约原则，严控各项支出，故未全部支出。</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default" w:ascii="仿宋" w:hAnsi="仿宋" w:eastAsia="仿宋"/>
          <w:sz w:val="32"/>
          <w:szCs w:val="32"/>
          <w:shd w:val="clear" w:color="auto" w:fill="auto"/>
          <w:lang w:val="en-US" w:eastAsia="zh-CN"/>
        </w:rPr>
      </w:pPr>
      <w:r>
        <w:rPr>
          <w:rFonts w:hint="default" w:ascii="仿宋" w:hAnsi="仿宋" w:eastAsia="仿宋"/>
          <w:sz w:val="32"/>
          <w:szCs w:val="32"/>
          <w:shd w:val="clear" w:color="auto" w:fill="auto"/>
          <w:lang w:val="en-US" w:eastAsia="zh-CN"/>
        </w:rPr>
        <w:t>设备购置费</w:t>
      </w:r>
      <w:r>
        <w:rPr>
          <w:rFonts w:hint="eastAsia" w:ascii="仿宋" w:hAnsi="仿宋" w:eastAsia="仿宋"/>
          <w:sz w:val="32"/>
          <w:szCs w:val="32"/>
          <w:shd w:val="clear" w:color="auto" w:fill="auto"/>
          <w:lang w:val="en-US" w:eastAsia="zh-CN"/>
        </w:rPr>
        <w:t>预算执行率为69.81%，原因为因机构改革，本着厉行节约的原则，按实际需求购买设备，故未全部支出。</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1"/>
        <w:rPr>
          <w:rFonts w:hint="eastAsia" w:ascii="楷体" w:hAnsi="楷体" w:eastAsia="楷体" w:cs="楷体"/>
          <w:sz w:val="32"/>
          <w:szCs w:val="32"/>
          <w:shd w:val="clear" w:color="auto" w:fill="auto"/>
          <w:lang w:eastAsia="zh-CN"/>
        </w:rPr>
      </w:pPr>
      <w:bookmarkStart w:id="40" w:name="_Toc7551"/>
      <w:r>
        <w:rPr>
          <w:rFonts w:hint="eastAsia" w:ascii="楷体" w:hAnsi="楷体" w:eastAsia="楷体" w:cs="楷体"/>
          <w:sz w:val="32"/>
          <w:szCs w:val="32"/>
          <w:shd w:val="clear" w:color="auto" w:fill="auto"/>
          <w:lang w:eastAsia="zh-CN"/>
        </w:rPr>
        <w:t>（二）针对问题提出具体的改进措施或建议</w:t>
      </w:r>
      <w:bookmarkEnd w:id="40"/>
    </w:p>
    <w:p>
      <w:pPr>
        <w:pStyle w:val="7"/>
        <w:keepNext w:val="0"/>
        <w:keepLines w:val="0"/>
        <w:pageBreakBefore w:val="0"/>
        <w:widowControl w:val="0"/>
        <w:kinsoku/>
        <w:wordWrap/>
        <w:overflowPunct/>
        <w:topLinePunct w:val="0"/>
        <w:autoSpaceDE/>
        <w:autoSpaceDN/>
        <w:bidi w:val="0"/>
        <w:spacing w:line="560" w:lineRule="exact"/>
        <w:ind w:left="0" w:firstLine="643" w:firstLineChars="200"/>
        <w:textAlignment w:val="auto"/>
        <w:outlineLvl w:val="2"/>
        <w:rPr>
          <w:rFonts w:hint="eastAsia" w:ascii="仿宋" w:hAnsi="仿宋" w:eastAsia="仿宋" w:cs="黑体"/>
          <w:b/>
          <w:bCs/>
          <w:kern w:val="2"/>
          <w:sz w:val="32"/>
          <w:szCs w:val="32"/>
          <w:shd w:val="clear" w:color="auto" w:fill="auto"/>
          <w:lang w:val="en-US" w:eastAsia="zh-CN" w:bidi="ar-SA"/>
        </w:rPr>
      </w:pPr>
      <w:bookmarkStart w:id="41" w:name="_Toc70582283"/>
      <w:r>
        <w:rPr>
          <w:rFonts w:hint="eastAsia" w:ascii="仿宋" w:hAnsi="仿宋" w:eastAsia="仿宋" w:cs="黑体"/>
          <w:b/>
          <w:bCs/>
          <w:kern w:val="2"/>
          <w:sz w:val="32"/>
          <w:szCs w:val="32"/>
          <w:shd w:val="clear" w:color="auto" w:fill="auto"/>
          <w:lang w:val="en-US" w:eastAsia="zh-CN" w:bidi="ar-SA"/>
        </w:rPr>
        <w:t>1.科学设定绩效目标和指标</w:t>
      </w:r>
      <w:bookmarkEnd w:id="41"/>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default"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预算部门应加强绩效目标的设定，将绩效目标做实，做到项目绩效目标全覆盖，最终实现部门整体绩效目标全覆盖，同时在设定绩效指标值注意细化量化，便于对项目进行监控和考核。在实际操作中，应建立全面规范的绩效指标体系，依据部门职责和年度工作重点，设定科学、合理、可行的年度绩效目标、绩效指标。例如，将专项业务费中社会效益目标设定为具体件数，可量化可考核。</w:t>
      </w:r>
    </w:p>
    <w:p>
      <w:pPr>
        <w:pStyle w:val="7"/>
        <w:keepNext w:val="0"/>
        <w:keepLines w:val="0"/>
        <w:pageBreakBefore w:val="0"/>
        <w:widowControl w:val="0"/>
        <w:kinsoku/>
        <w:wordWrap/>
        <w:overflowPunct/>
        <w:topLinePunct w:val="0"/>
        <w:autoSpaceDE/>
        <w:autoSpaceDN/>
        <w:bidi w:val="0"/>
        <w:spacing w:line="560" w:lineRule="exact"/>
        <w:ind w:left="0" w:firstLine="643" w:firstLineChars="200"/>
        <w:textAlignment w:val="auto"/>
        <w:outlineLvl w:val="2"/>
        <w:rPr>
          <w:rFonts w:hint="eastAsia" w:ascii="仿宋" w:hAnsi="仿宋" w:eastAsia="仿宋" w:cs="黑体"/>
          <w:b/>
          <w:bCs/>
          <w:kern w:val="2"/>
          <w:sz w:val="32"/>
          <w:szCs w:val="32"/>
          <w:shd w:val="clear" w:color="auto" w:fill="auto"/>
          <w:lang w:val="en-US" w:eastAsia="zh-CN" w:bidi="ar-SA"/>
        </w:rPr>
      </w:pPr>
      <w:bookmarkStart w:id="42" w:name="_Toc70582288"/>
      <w:r>
        <w:rPr>
          <w:rFonts w:hint="eastAsia" w:ascii="仿宋" w:hAnsi="仿宋" w:eastAsia="仿宋" w:cs="黑体"/>
          <w:b/>
          <w:bCs/>
          <w:kern w:val="2"/>
          <w:sz w:val="32"/>
          <w:szCs w:val="32"/>
          <w:shd w:val="clear" w:color="auto" w:fill="auto"/>
          <w:lang w:val="en-US" w:eastAsia="zh-CN" w:bidi="ar-SA"/>
        </w:rPr>
        <w:t>2.提高部门预算绩效管理意识</w:t>
      </w:r>
      <w:bookmarkEnd w:id="42"/>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default" w:ascii="仿宋" w:hAnsi="仿宋" w:eastAsia="仿宋"/>
          <w:sz w:val="32"/>
          <w:szCs w:val="32"/>
          <w:shd w:val="clear" w:color="auto" w:fill="auto"/>
          <w:lang w:val="en-US" w:eastAsia="zh-CN"/>
        </w:rPr>
      </w:pPr>
      <w:bookmarkStart w:id="43" w:name="_Toc1926"/>
      <w:bookmarkStart w:id="44" w:name="_Toc17737"/>
      <w:bookmarkStart w:id="45" w:name="_Toc3280"/>
      <w:r>
        <w:rPr>
          <w:rFonts w:hint="eastAsia" w:ascii="仿宋" w:hAnsi="仿宋" w:eastAsia="仿宋"/>
          <w:sz w:val="32"/>
          <w:szCs w:val="32"/>
          <w:shd w:val="clear" w:color="auto" w:fill="auto"/>
          <w:lang w:val="en-US" w:eastAsia="zh-CN"/>
        </w:rPr>
        <w:t>部门在今后的工作中，应加强对预算绩效管理工作的重视，把绩效理念融入到预算编制、执行、监督管理的全过程，通过制定统一的工作规划、管理制度体系，加强对预算绩效管理的保障支撑性。通过组织培训，加强宣传等方式，加强部门工作人员对预算绩效管理的认识，充分理解财政绩效评价指标体系，强化全过程预算绩效管理理念，积极主动的开展绩效管理工作，以提高财政资金使用效益。</w:t>
      </w:r>
      <w:bookmarkEnd w:id="43"/>
      <w:bookmarkEnd w:id="44"/>
      <w:bookmarkEnd w:id="45"/>
      <w:r>
        <w:rPr>
          <w:rFonts w:hint="eastAsia" w:ascii="仿宋" w:hAnsi="仿宋" w:eastAsia="仿宋"/>
          <w:sz w:val="32"/>
          <w:szCs w:val="32"/>
          <w:shd w:val="clear" w:color="auto" w:fill="auto"/>
          <w:lang w:val="en-US" w:eastAsia="zh-CN"/>
        </w:rPr>
        <w:t>针对2023年发现的预算问题，在2024年、2025年进行调整，对于评价过程中发现的预算执行率较低的专项资金，确认可以进行调减的进行调减，确保财政资金发挥效益，避免出现闲置、占用等情况。如：专项业务费在2024年预算中调减为60万元，调减50万元。</w:t>
      </w:r>
      <w:r>
        <w:rPr>
          <w:rFonts w:hint="default" w:ascii="仿宋" w:hAnsi="仿宋" w:eastAsia="仿宋"/>
          <w:sz w:val="32"/>
          <w:szCs w:val="32"/>
          <w:shd w:val="clear" w:color="auto" w:fill="auto"/>
          <w:lang w:val="en-US" w:eastAsia="zh-CN"/>
        </w:rPr>
        <w:t>巩固拓展成果衔接乡村振兴调度中心工作经费</w:t>
      </w:r>
      <w:r>
        <w:rPr>
          <w:rFonts w:hint="eastAsia" w:ascii="仿宋" w:hAnsi="仿宋" w:eastAsia="仿宋"/>
          <w:sz w:val="32"/>
          <w:szCs w:val="32"/>
          <w:shd w:val="clear" w:color="auto" w:fill="auto"/>
          <w:lang w:val="en-US" w:eastAsia="zh-CN"/>
        </w:rPr>
        <w:t>在2024年根据上年度实施情况及工作安排，对项目内容进行了调整，并将预算金额调整至30万元。</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0"/>
        <w:rPr>
          <w:rFonts w:hint="default" w:ascii="黑体" w:hAnsi="黑体" w:eastAsia="黑体"/>
          <w:sz w:val="32"/>
          <w:szCs w:val="32"/>
          <w:shd w:val="clear" w:color="auto" w:fill="auto"/>
          <w:lang w:val="en-US" w:eastAsia="zh-CN"/>
        </w:rPr>
      </w:pPr>
      <w:bookmarkStart w:id="46" w:name="_Toc25115"/>
      <w:r>
        <w:rPr>
          <w:rFonts w:hint="eastAsia" w:ascii="黑体" w:hAnsi="黑体" w:eastAsia="黑体"/>
          <w:sz w:val="32"/>
          <w:szCs w:val="32"/>
          <w:shd w:val="clear" w:color="auto" w:fill="auto"/>
          <w:lang w:val="en-US" w:eastAsia="zh-CN"/>
        </w:rPr>
        <w:t>六、评价工作组人员名单及签字</w:t>
      </w:r>
      <w:bookmarkEnd w:id="46"/>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 xml:space="preserve">组  长：刘亚红 局长 </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副组长：张端树 副局长</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 xml:space="preserve">成  员：耿耀田 综合科科长  </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1920" w:firstLineChars="6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 xml:space="preserve">康军伟 社会扶贫科科长 </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1920" w:firstLineChars="6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 xml:space="preserve">敦  晖 开发指导科科长 </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1920" w:firstLineChars="6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 xml:space="preserve">李满贞 综合科副科长   </w:t>
      </w:r>
    </w:p>
    <w:p>
      <w:pPr>
        <w:keepNext w:val="0"/>
        <w:keepLines w:val="0"/>
        <w:pageBreakBefore w:val="0"/>
        <w:widowControl w:val="0"/>
        <w:kinsoku/>
        <w:wordWrap/>
        <w:overflowPunct/>
        <w:topLinePunct w:val="0"/>
        <w:autoSpaceDE/>
        <w:autoSpaceDN/>
        <w:bidi w:val="0"/>
        <w:adjustRightInd w:val="0"/>
        <w:snapToGrid w:val="0"/>
        <w:spacing w:line="560" w:lineRule="exact"/>
        <w:ind w:right="0" w:firstLine="1920" w:firstLineChars="600"/>
        <w:textAlignment w:val="auto"/>
        <w:outlineLvl w:val="9"/>
        <w:rPr>
          <w:rFonts w:hint="eastAsia" w:ascii="仿宋" w:hAnsi="仿宋" w:eastAsia="仿宋"/>
          <w:sz w:val="32"/>
          <w:szCs w:val="32"/>
          <w:shd w:val="clear" w:color="auto" w:fill="auto"/>
          <w:lang w:val="en-US" w:eastAsia="zh-CN"/>
        </w:rPr>
      </w:pPr>
      <w:r>
        <w:rPr>
          <w:rFonts w:hint="eastAsia" w:ascii="仿宋" w:hAnsi="仿宋" w:eastAsia="仿宋"/>
          <w:sz w:val="32"/>
          <w:szCs w:val="32"/>
          <w:shd w:val="clear" w:color="auto" w:fill="auto"/>
          <w:lang w:val="en-US" w:eastAsia="zh-CN"/>
        </w:rPr>
        <w:t>韩影影 四级主任科员</w:t>
      </w:r>
    </w:p>
    <w:p>
      <w:pPr>
        <w:pageBreakBefore w:val="0"/>
        <w:widowControl w:val="0"/>
        <w:kinsoku/>
        <w:wordWrap/>
        <w:overflowPunct/>
        <w:topLinePunct w:val="0"/>
        <w:autoSpaceDE/>
        <w:autoSpaceDN/>
        <w:bidi w:val="0"/>
        <w:spacing w:line="560" w:lineRule="exact"/>
        <w:ind w:left="0"/>
        <w:textAlignment w:val="auto"/>
        <w:rPr>
          <w:rFonts w:hint="eastAsia"/>
          <w:shd w:val="clear" w:color="auto" w:fill="auto"/>
          <w:lang w:val="en-US" w:eastAsia="zh-CN"/>
        </w:rPr>
      </w:pPr>
    </w:p>
    <w:p>
      <w:pPr>
        <w:pageBreakBefore w:val="0"/>
        <w:widowControl w:val="0"/>
        <w:kinsoku/>
        <w:wordWrap/>
        <w:overflowPunct/>
        <w:topLinePunct w:val="0"/>
        <w:autoSpaceDE/>
        <w:autoSpaceDN/>
        <w:bidi w:val="0"/>
        <w:spacing w:line="560" w:lineRule="exact"/>
        <w:ind w:left="0"/>
        <w:jc w:val="center"/>
        <w:textAlignment w:val="auto"/>
        <w:rPr>
          <w:rFonts w:hint="eastAsia" w:ascii="仿宋" w:hAnsi="仿宋" w:eastAsia="仿宋" w:cs="仿宋"/>
          <w:b/>
          <w:bCs/>
          <w:sz w:val="32"/>
          <w:szCs w:val="32"/>
          <w:shd w:val="clear" w:color="auto" w:fill="auto"/>
          <w:lang w:val="en-US" w:eastAsia="zh-CN"/>
        </w:rPr>
      </w:pPr>
      <w:r>
        <w:rPr>
          <w:rFonts w:hint="eastAsia" w:ascii="仿宋" w:hAnsi="仿宋" w:eastAsia="仿宋" w:cs="仿宋"/>
          <w:b/>
          <w:bCs/>
          <w:sz w:val="32"/>
          <w:szCs w:val="32"/>
          <w:shd w:val="clear" w:color="auto" w:fill="auto"/>
          <w:lang w:val="en-US" w:eastAsia="zh-CN"/>
        </w:rPr>
        <w:t xml:space="preserve">                                石家庄市乡村振兴局</w:t>
      </w:r>
    </w:p>
    <w:p>
      <w:pPr>
        <w:pStyle w:val="2"/>
        <w:ind w:firstLine="4498" w:firstLineChars="1400"/>
        <w:rPr>
          <w:rFonts w:hint="eastAsia"/>
          <w:lang w:val="en-US" w:eastAsia="zh-CN"/>
        </w:rPr>
      </w:pPr>
      <w:r>
        <w:rPr>
          <w:rFonts w:hint="eastAsia" w:ascii="仿宋" w:hAnsi="仿宋" w:eastAsia="仿宋" w:cs="仿宋"/>
          <w:b/>
          <w:bCs/>
          <w:sz w:val="32"/>
          <w:szCs w:val="32"/>
          <w:shd w:val="clear" w:color="auto" w:fill="auto"/>
          <w:lang w:val="en-US" w:eastAsia="zh-CN"/>
        </w:rPr>
        <w:t>（石家庄市农业农村局代章）</w:t>
      </w:r>
    </w:p>
    <w:p>
      <w:pPr>
        <w:pStyle w:val="6"/>
        <w:pageBreakBefore w:val="0"/>
        <w:widowControl w:val="0"/>
        <w:kinsoku/>
        <w:wordWrap/>
        <w:overflowPunct/>
        <w:topLinePunct w:val="0"/>
        <w:autoSpaceDE/>
        <w:autoSpaceDN/>
        <w:bidi w:val="0"/>
        <w:spacing w:before="0" w:after="0" w:line="560" w:lineRule="exact"/>
        <w:ind w:left="0"/>
        <w:jc w:val="center"/>
        <w:textAlignment w:val="auto"/>
        <w:rPr>
          <w:rFonts w:hint="eastAsia" w:ascii="仿宋" w:hAnsi="仿宋" w:eastAsia="仿宋" w:cs="仿宋"/>
          <w:b/>
          <w:bCs/>
          <w:kern w:val="2"/>
          <w:sz w:val="32"/>
          <w:szCs w:val="32"/>
          <w:shd w:val="clear" w:color="auto" w:fill="auto"/>
          <w:lang w:val="en-US" w:eastAsia="zh-CN" w:bidi="ar-SA"/>
        </w:rPr>
      </w:pPr>
      <w:r>
        <w:rPr>
          <w:rFonts w:hint="eastAsia" w:ascii="仿宋" w:hAnsi="仿宋" w:eastAsia="仿宋" w:cs="仿宋"/>
          <w:b/>
          <w:bCs/>
          <w:kern w:val="2"/>
          <w:sz w:val="32"/>
          <w:szCs w:val="32"/>
          <w:highlight w:val="none"/>
          <w:shd w:val="clear" w:color="auto" w:fill="auto"/>
          <w:lang w:val="en-US" w:eastAsia="zh-CN" w:bidi="ar-SA"/>
        </w:rPr>
        <w:t xml:space="preserve">                                        2024年4月18日</w:t>
      </w:r>
    </w:p>
    <w:sectPr>
      <w:footerReference r:id="rId5" w:type="default"/>
      <w:pgSz w:w="11906" w:h="16838"/>
      <w:pgMar w:top="1417" w:right="1417" w:bottom="1417" w:left="1417" w:header="851" w:footer="992" w:gutter="0"/>
      <w:pgBorders>
        <w:top w:val="none" w:sz="0" w:space="0"/>
        <w:left w:val="none" w:sz="0" w:space="0"/>
        <w:bottom w:val="none" w:sz="0" w:space="0"/>
        <w:right w:val="none" w:sz="0" w:space="0"/>
      </w:pgBorders>
      <w:pgNumType w:fmt="numberInDash" w:start="1"/>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B73D882-FD47-4C58-9B89-493CF770A82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B8EB91BE-7C52-43FC-9CA2-E099A2F85841}"/>
  </w:font>
  <w:font w:name="仿宋_GB2312">
    <w:panose1 w:val="02010609030101010101"/>
    <w:charset w:val="86"/>
    <w:family w:val="auto"/>
    <w:pitch w:val="default"/>
    <w:sig w:usb0="00000001" w:usb1="080E0000" w:usb2="00000000" w:usb3="00000000" w:csb0="00040000" w:csb1="00000000"/>
    <w:embedRegular r:id="rId3" w:fontKey="{286A75E1-831D-4DE7-90D9-2A09FA1BAD87}"/>
  </w:font>
  <w:font w:name="Cambria">
    <w:panose1 w:val="02040503050406030204"/>
    <w:charset w:val="00"/>
    <w:family w:val="roman"/>
    <w:pitch w:val="default"/>
    <w:sig w:usb0="E00002FF" w:usb1="400004FF" w:usb2="00000000" w:usb3="00000000" w:csb0="2000019F" w:csb1="00000000"/>
  </w:font>
  <w:font w:name="方正小标宋简体">
    <w:panose1 w:val="02010601030101010101"/>
    <w:charset w:val="86"/>
    <w:family w:val="auto"/>
    <w:pitch w:val="default"/>
    <w:sig w:usb0="00000001" w:usb1="080E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embedRegular r:id="rId4" w:fontKey="{DBF9E92B-B307-4389-AECE-C17CCC3AC425}"/>
  </w:font>
  <w:font w:name="仿宋">
    <w:panose1 w:val="02010609060101010101"/>
    <w:charset w:val="86"/>
    <w:family w:val="auto"/>
    <w:pitch w:val="default"/>
    <w:sig w:usb0="800002BF" w:usb1="38CF7CFA" w:usb2="00000016" w:usb3="00000000" w:csb0="00040001" w:csb1="00000000"/>
    <w:embedRegular r:id="rId5" w:fontKey="{16CF98EE-9B2E-4E95-B00A-6EAF69BCCD12}"/>
  </w:font>
  <w:font w:name="楷体">
    <w:panose1 w:val="02010609060101010101"/>
    <w:charset w:val="86"/>
    <w:family w:val="auto"/>
    <w:pitch w:val="default"/>
    <w:sig w:usb0="800002BF" w:usb1="38CF7CFA" w:usb2="00000016" w:usb3="00000000" w:csb0="00040001" w:csb1="00000000"/>
    <w:embedRegular r:id="rId6" w:fontKey="{74BCAF5D-FB12-483E-B3AA-5EB59A615865}"/>
  </w:font>
  <w:font w:name="微软雅黑">
    <w:panose1 w:val="020B0503020204020204"/>
    <w:charset w:val="86"/>
    <w:family w:val="auto"/>
    <w:pitch w:val="default"/>
    <w:sig w:usb0="80000287" w:usb1="280F3C52" w:usb2="00000016" w:usb3="00000000" w:csb0="0004001F" w:csb1="00000000"/>
    <w:embedRegular r:id="rId7" w:fontKey="{3E9F2D91-46D5-4605-B2C1-A8A6A98E1BB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K3ViRyQEAAJkDAAAOAAAAAAAAAAEAIAAAAB4BAABkcnMvZTJvRG9j&#10;LnhtbFBLBQYAAAAABgAGAFkBAABZ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NmMjc2NjVhMWE0YjAwMzE1NmU1N2EyYzU5ZWIzNzgifQ=="/>
  </w:docVars>
  <w:rsids>
    <w:rsidRoot w:val="02B751D2"/>
    <w:rsid w:val="02B751D2"/>
    <w:rsid w:val="07A11279"/>
    <w:rsid w:val="07E860AB"/>
    <w:rsid w:val="08EB230C"/>
    <w:rsid w:val="09A27F65"/>
    <w:rsid w:val="0A9F23E7"/>
    <w:rsid w:val="0BAD28E2"/>
    <w:rsid w:val="0C714DAE"/>
    <w:rsid w:val="0D1B083E"/>
    <w:rsid w:val="0DAF3B42"/>
    <w:rsid w:val="0DF76096"/>
    <w:rsid w:val="0E8965E3"/>
    <w:rsid w:val="0E990EFC"/>
    <w:rsid w:val="0E9A6D33"/>
    <w:rsid w:val="0EAB315E"/>
    <w:rsid w:val="0FF703A2"/>
    <w:rsid w:val="11E15093"/>
    <w:rsid w:val="122C70F7"/>
    <w:rsid w:val="171E462E"/>
    <w:rsid w:val="17A74689"/>
    <w:rsid w:val="18FC0A05"/>
    <w:rsid w:val="20E406FC"/>
    <w:rsid w:val="214B5DA6"/>
    <w:rsid w:val="22CA3567"/>
    <w:rsid w:val="2346744C"/>
    <w:rsid w:val="239A6ADF"/>
    <w:rsid w:val="24B6538B"/>
    <w:rsid w:val="26F96584"/>
    <w:rsid w:val="27F356C9"/>
    <w:rsid w:val="28DB745F"/>
    <w:rsid w:val="2939535D"/>
    <w:rsid w:val="29474200"/>
    <w:rsid w:val="2A832351"/>
    <w:rsid w:val="2A894493"/>
    <w:rsid w:val="2B254A40"/>
    <w:rsid w:val="2BBE0234"/>
    <w:rsid w:val="2D1672DA"/>
    <w:rsid w:val="2DC21DC5"/>
    <w:rsid w:val="300761B5"/>
    <w:rsid w:val="318850D4"/>
    <w:rsid w:val="33B07D04"/>
    <w:rsid w:val="33D04F65"/>
    <w:rsid w:val="34585CCF"/>
    <w:rsid w:val="36B16B04"/>
    <w:rsid w:val="37E62B54"/>
    <w:rsid w:val="386258B8"/>
    <w:rsid w:val="3B705C67"/>
    <w:rsid w:val="3C8B7826"/>
    <w:rsid w:val="3CA31014"/>
    <w:rsid w:val="41524DB6"/>
    <w:rsid w:val="419A2271"/>
    <w:rsid w:val="42642972"/>
    <w:rsid w:val="43557DEE"/>
    <w:rsid w:val="43891C03"/>
    <w:rsid w:val="47F001D9"/>
    <w:rsid w:val="4803505C"/>
    <w:rsid w:val="486C2C02"/>
    <w:rsid w:val="4C0F5D7E"/>
    <w:rsid w:val="4C4119E8"/>
    <w:rsid w:val="4D3A32CE"/>
    <w:rsid w:val="4E465CA3"/>
    <w:rsid w:val="4E78006C"/>
    <w:rsid w:val="4E8F70C4"/>
    <w:rsid w:val="523C1897"/>
    <w:rsid w:val="55AE788E"/>
    <w:rsid w:val="56D24C60"/>
    <w:rsid w:val="57680B68"/>
    <w:rsid w:val="57D96A02"/>
    <w:rsid w:val="5A435B65"/>
    <w:rsid w:val="5AA955EF"/>
    <w:rsid w:val="5B7C1B93"/>
    <w:rsid w:val="5D4D6CDC"/>
    <w:rsid w:val="5F5C5326"/>
    <w:rsid w:val="60194385"/>
    <w:rsid w:val="613A51F3"/>
    <w:rsid w:val="62E93354"/>
    <w:rsid w:val="644055E3"/>
    <w:rsid w:val="665126D3"/>
    <w:rsid w:val="672C7CD4"/>
    <w:rsid w:val="681C55EF"/>
    <w:rsid w:val="6D85566E"/>
    <w:rsid w:val="6E570C95"/>
    <w:rsid w:val="6EC6456A"/>
    <w:rsid w:val="6F835C05"/>
    <w:rsid w:val="71B903B6"/>
    <w:rsid w:val="745E5245"/>
    <w:rsid w:val="766E3C39"/>
    <w:rsid w:val="775A3158"/>
    <w:rsid w:val="78752C50"/>
    <w:rsid w:val="78E201F2"/>
    <w:rsid w:val="78E66C78"/>
    <w:rsid w:val="7D6A4031"/>
    <w:rsid w:val="7D7B250F"/>
    <w:rsid w:val="7E8D6E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semiHidden="0" w:name="heading 3"/>
    <w:lsdException w:qFormat="1" w:uiPriority="0" w:name="heading 4"/>
    <w:lsdException w:qFormat="1" w:uiPriority="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4">
    <w:name w:val="heading 2"/>
    <w:basedOn w:val="1"/>
    <w:next w:val="1"/>
    <w:qFormat/>
    <w:uiPriority w:val="0"/>
    <w:pPr>
      <w:spacing w:before="100" w:beforeLines="0" w:beforeAutospacing="1" w:after="100" w:afterLines="0" w:afterAutospacing="1"/>
      <w:jc w:val="left"/>
      <w:outlineLvl w:val="1"/>
    </w:pPr>
    <w:rPr>
      <w:rFonts w:hint="eastAsia" w:ascii="宋体" w:hAnsi="宋体" w:eastAsia="宋体" w:cs="宋体"/>
      <w:b/>
      <w:kern w:val="0"/>
      <w:sz w:val="36"/>
      <w:szCs w:val="36"/>
      <w:lang w:val="en-US" w:eastAsia="zh-CN" w:bidi="ar"/>
    </w:rPr>
  </w:style>
  <w:style w:type="paragraph" w:styleId="5">
    <w:name w:val="heading 3"/>
    <w:basedOn w:val="1"/>
    <w:next w:val="1"/>
    <w:unhideWhenUsed/>
    <w:qFormat/>
    <w:uiPriority w:val="0"/>
    <w:pPr>
      <w:keepNext/>
      <w:keepLines/>
      <w:spacing w:beforeLines="0" w:beforeAutospacing="0" w:afterLines="0" w:afterAutospacing="0" w:line="360" w:lineRule="auto"/>
      <w:ind w:firstLine="883" w:firstLineChars="200"/>
      <w:jc w:val="left"/>
      <w:outlineLvl w:val="2"/>
    </w:pPr>
    <w:rPr>
      <w:rFonts w:eastAsia="仿宋_GB2312"/>
      <w:sz w:val="32"/>
    </w:rPr>
  </w:style>
  <w:style w:type="paragraph" w:styleId="6">
    <w:name w:val="heading 6"/>
    <w:basedOn w:val="1"/>
    <w:next w:val="1"/>
    <w:unhideWhenUsed/>
    <w:qFormat/>
    <w:uiPriority w:val="0"/>
    <w:pPr>
      <w:keepNext/>
      <w:keepLines/>
      <w:tabs>
        <w:tab w:val="left" w:pos="1151"/>
      </w:tabs>
      <w:spacing w:before="240" w:after="64" w:line="320" w:lineRule="auto"/>
      <w:ind w:left="1151" w:hanging="1151"/>
      <w:outlineLvl w:val="5"/>
    </w:pPr>
    <w:rPr>
      <w:rFonts w:ascii="Cambria" w:hAnsi="Cambria"/>
      <w:b/>
      <w:bCs/>
    </w:rPr>
  </w:style>
  <w:style w:type="character" w:default="1" w:styleId="13">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2">
    <w:name w:val="Body Text First Indent 2"/>
    <w:basedOn w:val="3"/>
    <w:semiHidden/>
    <w:unhideWhenUsed/>
    <w:qFormat/>
    <w:uiPriority w:val="0"/>
    <w:pPr>
      <w:ind w:firstLine="420" w:firstLineChars="200"/>
    </w:pPr>
  </w:style>
  <w:style w:type="paragraph" w:styleId="3">
    <w:name w:val="Body Text Indent"/>
    <w:basedOn w:val="1"/>
    <w:semiHidden/>
    <w:unhideWhenUsed/>
    <w:qFormat/>
    <w:uiPriority w:val="0"/>
    <w:pPr>
      <w:spacing w:after="120" w:afterLines="0" w:afterAutospacing="0"/>
      <w:ind w:left="420" w:leftChars="200"/>
    </w:pPr>
  </w:style>
  <w:style w:type="paragraph" w:styleId="7">
    <w:name w:val="Normal Indent"/>
    <w:basedOn w:val="1"/>
    <w:unhideWhenUsed/>
    <w:qFormat/>
    <w:uiPriority w:val="99"/>
    <w:pPr>
      <w:ind w:firstLine="420" w:firstLineChars="200"/>
    </w:p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10">
    <w:name w:val="toc 1"/>
    <w:basedOn w:val="1"/>
    <w:next w:val="1"/>
    <w:qFormat/>
    <w:uiPriority w:val="0"/>
  </w:style>
  <w:style w:type="paragraph" w:styleId="11">
    <w:name w:val="toc 2"/>
    <w:basedOn w:val="1"/>
    <w:next w:val="1"/>
    <w:qFormat/>
    <w:uiPriority w:val="0"/>
    <w:pPr>
      <w:ind w:left="420" w:leftChars="200"/>
    </w:pPr>
  </w:style>
  <w:style w:type="paragraph" w:customStyle="1" w:styleId="14">
    <w:name w:val="Char"/>
    <w:basedOn w:val="1"/>
    <w:qFormat/>
    <w:uiPriority w:val="0"/>
    <w:pPr>
      <w:spacing w:line="360" w:lineRule="auto"/>
      <w:ind w:firstLine="200" w:firstLineChars="200"/>
    </w:pPr>
    <w:rPr>
      <w:rFonts w:ascii="宋体" w:hAnsi="宋体" w:eastAsia="宋体" w:cs="宋体"/>
      <w:sz w:val="24"/>
    </w:rPr>
  </w:style>
  <w:style w:type="paragraph" w:customStyle="1" w:styleId="15">
    <w:name w:val="WPSOffice手动目录 1"/>
    <w:qFormat/>
    <w:uiPriority w:val="0"/>
    <w:pPr>
      <w:ind w:leftChars="0"/>
    </w:pPr>
    <w:rPr>
      <w:rFonts w:ascii="Times New Roman" w:hAnsi="Times New Roman" w:eastAsia="宋体" w:cs="Times New Roman"/>
      <w:sz w:val="20"/>
      <w:szCs w:val="20"/>
    </w:rPr>
  </w:style>
  <w:style w:type="paragraph" w:customStyle="1" w:styleId="16">
    <w:name w:val="WPSOffice手动目录 2"/>
    <w:qFormat/>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6449</Words>
  <Characters>6969</Characters>
  <Lines>0</Lines>
  <Paragraphs>0</Paragraphs>
  <TotalTime>7</TotalTime>
  <ScaleCrop>false</ScaleCrop>
  <LinksUpToDate>false</LinksUpToDate>
  <CharactersWithSpaces>7074</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2022-03-11T05:06:00Z</dcterms:created>
  <dc:creator>你是我的神经病1417941470</dc:creator>
  <cp:lastModifiedBy>平凡的不平凡</cp:lastModifiedBy>
  <cp:lastPrinted>2022-03-28T02:02:00Z</cp:lastPrinted>
  <dcterms:modified xsi:type="dcterms:W3CDTF">2024-12-11T06:35:20Z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59A486F4E35F434F9EC7BDC50E081E96_13</vt:lpwstr>
  </property>
</Properties>
</file>