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adjustRightInd w:val="0"/>
        <w:snapToGrid w:val="0"/>
        <w:spacing w:line="560" w:lineRule="exact"/>
        <w:rPr>
          <w:rFonts w:hint="eastAsia" w:ascii="黑体" w:hAnsi="黑体" w:eastAsia="黑体" w:cs="黑体"/>
          <w:sz w:val="32"/>
          <w:szCs w:val="32"/>
        </w:rPr>
      </w:pPr>
      <w:r>
        <w:rPr>
          <w:rFonts w:hint="eastAsia" w:ascii="黑体" w:hAnsi="黑体" w:eastAsia="黑体" w:cs="黑体"/>
          <w:sz w:val="32"/>
          <w:szCs w:val="32"/>
        </w:rPr>
        <w:t>附件4</w:t>
      </w:r>
    </w:p>
    <w:p>
      <w:pPr>
        <w:spacing w:line="560" w:lineRule="exact"/>
        <w:jc w:val="center"/>
        <w:rPr>
          <w:rFonts w:ascii="宋体" w:hAnsi="宋体" w:cs="宋体"/>
          <w:b/>
          <w:bCs/>
          <w:sz w:val="44"/>
          <w:szCs w:val="44"/>
        </w:rPr>
      </w:pPr>
    </w:p>
    <w:p>
      <w:pPr>
        <w:spacing w:line="560" w:lineRule="exact"/>
        <w:jc w:val="center"/>
        <w:rPr>
          <w:rFonts w:hint="eastAsia" w:ascii="宋体" w:hAnsi="宋体" w:cs="宋体"/>
          <w:b/>
          <w:bCs/>
          <w:sz w:val="44"/>
          <w:szCs w:val="44"/>
        </w:rPr>
      </w:pPr>
      <w:r>
        <w:rPr>
          <w:rFonts w:hint="eastAsia" w:ascii="宋体" w:hAnsi="宋体" w:cs="宋体"/>
          <w:b/>
          <w:bCs/>
          <w:sz w:val="44"/>
          <w:szCs w:val="44"/>
          <w:lang w:eastAsia="zh-CN"/>
        </w:rPr>
        <w:t>石家庄市井陉矿区人民法院</w:t>
      </w:r>
      <w:r>
        <w:rPr>
          <w:rFonts w:hint="eastAsia" w:ascii="宋体" w:hAnsi="宋体" w:cs="宋体"/>
          <w:b/>
          <w:bCs/>
          <w:sz w:val="44"/>
          <w:szCs w:val="44"/>
        </w:rPr>
        <w:t>部门</w:t>
      </w:r>
    </w:p>
    <w:p>
      <w:pPr>
        <w:spacing w:line="560" w:lineRule="exact"/>
        <w:jc w:val="center"/>
        <w:rPr>
          <w:rFonts w:ascii="宋体" w:hAnsi="宋体" w:cs="宋体"/>
          <w:b/>
          <w:bCs/>
          <w:sz w:val="44"/>
          <w:szCs w:val="44"/>
        </w:rPr>
      </w:pPr>
      <w:r>
        <w:rPr>
          <w:rFonts w:hint="eastAsia" w:ascii="宋体" w:hAnsi="宋体" w:cs="宋体"/>
          <w:b/>
          <w:bCs/>
          <w:sz w:val="44"/>
          <w:szCs w:val="44"/>
        </w:rPr>
        <w:t>202</w:t>
      </w:r>
      <w:r>
        <w:rPr>
          <w:rFonts w:hint="eastAsia" w:ascii="宋体" w:hAnsi="宋体" w:cs="宋体"/>
          <w:b/>
          <w:bCs/>
          <w:sz w:val="44"/>
          <w:szCs w:val="44"/>
          <w:lang w:val="en-US" w:eastAsia="zh-CN"/>
        </w:rPr>
        <w:t>3</w:t>
      </w:r>
      <w:r>
        <w:rPr>
          <w:rFonts w:hint="eastAsia" w:ascii="宋体" w:hAnsi="宋体" w:cs="宋体"/>
          <w:b/>
          <w:bCs/>
          <w:sz w:val="44"/>
          <w:szCs w:val="44"/>
        </w:rPr>
        <w:t>年度整体支出绩效自评报告</w:t>
      </w:r>
    </w:p>
    <w:p>
      <w:pPr>
        <w:spacing w:line="560" w:lineRule="exact"/>
        <w:jc w:val="center"/>
        <w:rPr>
          <w:rFonts w:ascii="华文楷体" w:eastAsia="华文楷体"/>
          <w:sz w:val="32"/>
          <w:szCs w:val="32"/>
        </w:rPr>
      </w:pPr>
    </w:p>
    <w:p>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贯彻落实市委市政府《关于全面落实预算绩效管理的实施意见》（石发﹝2019﹞8号）文件精神，遵循“科学性、规范性、客观性和公正性”的原则，对</w:t>
      </w:r>
      <w:r>
        <w:rPr>
          <w:rFonts w:hint="eastAsia" w:ascii="仿宋" w:hAnsi="仿宋" w:eastAsia="仿宋"/>
          <w:sz w:val="32"/>
          <w:szCs w:val="32"/>
          <w:lang w:eastAsia="zh-CN"/>
        </w:rPr>
        <w:t>石家庄市井陉矿区人民法院</w:t>
      </w:r>
      <w:r>
        <w:rPr>
          <w:rFonts w:hint="eastAsia" w:ascii="仿宋" w:hAnsi="仿宋" w:eastAsia="仿宋"/>
          <w:sz w:val="32"/>
          <w:szCs w:val="32"/>
        </w:rPr>
        <w:t>部门202</w:t>
      </w:r>
      <w:r>
        <w:rPr>
          <w:rFonts w:hint="eastAsia" w:ascii="仿宋" w:hAnsi="仿宋" w:eastAsia="仿宋"/>
          <w:sz w:val="32"/>
          <w:szCs w:val="32"/>
          <w:lang w:val="en-US" w:eastAsia="zh-CN"/>
        </w:rPr>
        <w:t>3</w:t>
      </w:r>
      <w:r>
        <w:rPr>
          <w:rFonts w:hint="eastAsia" w:ascii="仿宋" w:hAnsi="仿宋" w:eastAsia="仿宋"/>
          <w:sz w:val="32"/>
          <w:szCs w:val="32"/>
        </w:rPr>
        <w:t>年整体支出情况实施了财政支出绩效自评价，形成本评价报告。</w:t>
      </w:r>
    </w:p>
    <w:p>
      <w:pPr>
        <w:adjustRightInd w:val="0"/>
        <w:snapToGrid w:val="0"/>
        <w:spacing w:line="560" w:lineRule="exact"/>
        <w:rPr>
          <w:rFonts w:ascii="黑体" w:hAnsi="黑体" w:eastAsia="黑体"/>
          <w:b/>
          <w:bCs/>
          <w:sz w:val="32"/>
          <w:szCs w:val="36"/>
        </w:rPr>
      </w:pPr>
      <w:r>
        <w:rPr>
          <w:rFonts w:hint="eastAsia" w:ascii="黑体" w:hAnsi="黑体" w:eastAsia="黑体"/>
          <w:sz w:val="32"/>
          <w:szCs w:val="32"/>
        </w:rPr>
        <w:t xml:space="preserve">     一、部门</w:t>
      </w:r>
      <w:r>
        <w:rPr>
          <w:rFonts w:hint="eastAsia" w:ascii="黑体" w:hAnsi="黑体" w:eastAsia="黑体"/>
          <w:sz w:val="32"/>
          <w:szCs w:val="36"/>
        </w:rPr>
        <w:t>基本情况</w:t>
      </w:r>
    </w:p>
    <w:p>
      <w:pPr>
        <w:adjustRightInd w:val="0"/>
        <w:snapToGrid w:val="0"/>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（一）部门概况</w:t>
      </w:r>
    </w:p>
    <w:p>
      <w:pPr>
        <w:snapToGrid w:val="0"/>
        <w:spacing w:line="520" w:lineRule="exact"/>
        <w:ind w:firstLine="640" w:firstLineChars="200"/>
        <w:rPr>
          <w:rFonts w:ascii="仿宋_GB2312" w:hAnsi="仿宋" w:eastAsia="仿宋_GB2312"/>
          <w:sz w:val="32"/>
          <w:szCs w:val="32"/>
        </w:rPr>
      </w:pPr>
      <w:r>
        <w:rPr>
          <w:rFonts w:hint="eastAsia" w:ascii="仿宋_GB2312" w:hAnsi="仿宋" w:eastAsia="仿宋_GB2312"/>
          <w:sz w:val="32"/>
          <w:szCs w:val="32"/>
        </w:rPr>
        <w:t>1．主要职能。</w:t>
      </w:r>
    </w:p>
    <w:p>
      <w:pPr>
        <w:snapToGrid w:val="0"/>
        <w:spacing w:line="520" w:lineRule="exact"/>
        <w:ind w:firstLine="640" w:firstLineChars="200"/>
        <w:rPr>
          <w:rFonts w:hint="eastAsia" w:ascii="仿宋" w:hAnsi="仿宋" w:eastAsia="仿宋"/>
          <w:sz w:val="32"/>
          <w:szCs w:val="32"/>
        </w:rPr>
      </w:pPr>
      <w:r>
        <w:rPr>
          <w:rFonts w:hint="eastAsia" w:ascii="仿宋" w:hAnsi="仿宋" w:eastAsia="仿宋"/>
          <w:sz w:val="32"/>
          <w:szCs w:val="32"/>
          <w:lang w:eastAsia="zh-CN"/>
        </w:rPr>
        <w:t>（一）</w:t>
      </w:r>
      <w:r>
        <w:rPr>
          <w:rFonts w:hint="eastAsia" w:ascii="仿宋" w:hAnsi="仿宋" w:eastAsia="仿宋"/>
          <w:sz w:val="32"/>
          <w:szCs w:val="32"/>
        </w:rPr>
        <w:t>审判法律、法令规定由本辖区内</w:t>
      </w:r>
      <w:r>
        <w:rPr>
          <w:rFonts w:hint="eastAsia" w:ascii="仿宋" w:hAnsi="仿宋" w:eastAsia="仿宋"/>
          <w:sz w:val="32"/>
          <w:szCs w:val="32"/>
          <w:lang w:eastAsia="zh-CN"/>
        </w:rPr>
        <w:t>人</w:t>
      </w:r>
      <w:bookmarkStart w:id="0" w:name="_GoBack"/>
      <w:bookmarkEnd w:id="0"/>
      <w:r>
        <w:rPr>
          <w:rFonts w:hint="eastAsia" w:ascii="仿宋" w:hAnsi="仿宋" w:eastAsia="仿宋"/>
          <w:sz w:val="32"/>
          <w:szCs w:val="32"/>
        </w:rPr>
        <w:t>民法院管辖的刑事、民事、经济、行政等案件。</w:t>
      </w:r>
    </w:p>
    <w:p>
      <w:pPr>
        <w:snapToGrid w:val="0"/>
        <w:spacing w:line="520" w:lineRule="exact"/>
        <w:ind w:firstLine="640" w:firstLineChars="200"/>
        <w:rPr>
          <w:rFonts w:hint="eastAsia" w:ascii="仿宋" w:hAnsi="仿宋" w:eastAsia="仿宋"/>
          <w:sz w:val="32"/>
          <w:szCs w:val="32"/>
        </w:rPr>
      </w:pPr>
      <w:r>
        <w:rPr>
          <w:rFonts w:hint="eastAsia" w:ascii="仿宋" w:hAnsi="仿宋" w:eastAsia="仿宋"/>
          <w:sz w:val="32"/>
          <w:szCs w:val="32"/>
          <w:lang w:eastAsia="zh-CN"/>
        </w:rPr>
        <w:t>（二）</w:t>
      </w:r>
      <w:r>
        <w:rPr>
          <w:rFonts w:hint="eastAsia" w:ascii="仿宋" w:hAnsi="仿宋" w:eastAsia="仿宋"/>
          <w:sz w:val="32"/>
          <w:szCs w:val="32"/>
        </w:rPr>
        <w:t>依法受理、审查各类告诉、申诉案件，处理来信来访。</w:t>
      </w:r>
    </w:p>
    <w:p>
      <w:pPr>
        <w:snapToGrid w:val="0"/>
        <w:spacing w:line="520" w:lineRule="exact"/>
        <w:ind w:firstLine="640" w:firstLineChars="200"/>
        <w:rPr>
          <w:rFonts w:hint="eastAsia" w:ascii="仿宋" w:hAnsi="仿宋" w:eastAsia="仿宋"/>
          <w:sz w:val="32"/>
          <w:szCs w:val="32"/>
          <w:lang w:eastAsia="zh-CN"/>
        </w:rPr>
      </w:pPr>
      <w:r>
        <w:rPr>
          <w:rFonts w:hint="eastAsia" w:ascii="仿宋" w:hAnsi="仿宋" w:eastAsia="仿宋"/>
          <w:sz w:val="32"/>
          <w:szCs w:val="32"/>
          <w:lang w:eastAsia="zh-CN"/>
        </w:rPr>
        <w:t>（三）</w:t>
      </w:r>
      <w:r>
        <w:rPr>
          <w:rFonts w:hint="eastAsia" w:ascii="仿宋" w:hAnsi="仿宋" w:eastAsia="仿宋"/>
          <w:sz w:val="32"/>
          <w:szCs w:val="32"/>
        </w:rPr>
        <w:t>依法办理发生法律效力的经济、民事、行政案件判决和裁定的执行事项及刑事案件判决和截定中有关财产部分的执行事项</w:t>
      </w:r>
      <w:r>
        <w:rPr>
          <w:rFonts w:hint="eastAsia" w:ascii="仿宋" w:hAnsi="仿宋" w:eastAsia="仿宋"/>
          <w:sz w:val="32"/>
          <w:szCs w:val="32"/>
          <w:lang w:eastAsia="zh-CN"/>
        </w:rPr>
        <w:t>。</w:t>
      </w:r>
    </w:p>
    <w:p>
      <w:pPr>
        <w:snapToGrid w:val="0"/>
        <w:spacing w:line="520" w:lineRule="exact"/>
        <w:ind w:firstLine="640" w:firstLineChars="200"/>
        <w:rPr>
          <w:rFonts w:hint="eastAsia" w:ascii="仿宋" w:hAnsi="仿宋" w:eastAsia="仿宋"/>
          <w:sz w:val="32"/>
          <w:szCs w:val="32"/>
        </w:rPr>
      </w:pPr>
      <w:r>
        <w:rPr>
          <w:rFonts w:hint="eastAsia" w:ascii="仿宋" w:hAnsi="仿宋" w:eastAsia="仿宋"/>
          <w:sz w:val="32"/>
          <w:szCs w:val="32"/>
          <w:lang w:eastAsia="zh-CN"/>
        </w:rPr>
        <w:t>（四）</w:t>
      </w:r>
      <w:r>
        <w:rPr>
          <w:rFonts w:hint="eastAsia" w:ascii="仿宋" w:hAnsi="仿宋" w:eastAsia="仿宋"/>
          <w:sz w:val="32"/>
          <w:szCs w:val="32"/>
        </w:rPr>
        <w:t>办理法律规定由法院执行的非诉行政案件的执行。</w:t>
      </w:r>
    </w:p>
    <w:p>
      <w:pPr>
        <w:snapToGrid w:val="0"/>
        <w:spacing w:line="520" w:lineRule="exact"/>
        <w:ind w:firstLine="640" w:firstLineChars="200"/>
        <w:rPr>
          <w:rFonts w:hint="eastAsia" w:ascii="仿宋" w:hAnsi="仿宋" w:eastAsia="仿宋"/>
          <w:sz w:val="32"/>
          <w:szCs w:val="32"/>
        </w:rPr>
      </w:pPr>
      <w:r>
        <w:rPr>
          <w:rFonts w:hint="eastAsia" w:ascii="仿宋" w:hAnsi="仿宋" w:eastAsia="仿宋"/>
          <w:sz w:val="32"/>
          <w:szCs w:val="32"/>
          <w:lang w:eastAsia="zh-CN"/>
        </w:rPr>
        <w:t>（五）</w:t>
      </w:r>
      <w:r>
        <w:rPr>
          <w:rFonts w:hint="eastAsia" w:ascii="仿宋" w:hAnsi="仿宋" w:eastAsia="仿宋"/>
          <w:sz w:val="32"/>
          <w:szCs w:val="32"/>
        </w:rPr>
        <w:t>总结审判工作经验及适用法律、政策问题的请示。</w:t>
      </w:r>
    </w:p>
    <w:p>
      <w:pPr>
        <w:snapToGrid w:val="0"/>
        <w:spacing w:line="520" w:lineRule="exact"/>
        <w:ind w:firstLine="640" w:firstLineChars="200"/>
        <w:rPr>
          <w:rFonts w:hint="eastAsia" w:ascii="仿宋" w:hAnsi="仿宋" w:eastAsia="仿宋"/>
          <w:sz w:val="32"/>
          <w:szCs w:val="32"/>
        </w:rPr>
      </w:pPr>
      <w:r>
        <w:rPr>
          <w:rFonts w:hint="eastAsia" w:ascii="仿宋" w:hAnsi="仿宋" w:eastAsia="仿宋"/>
          <w:sz w:val="32"/>
          <w:szCs w:val="32"/>
          <w:lang w:eastAsia="zh-CN"/>
        </w:rPr>
        <w:t>（六）</w:t>
      </w:r>
      <w:r>
        <w:rPr>
          <w:rFonts w:hint="eastAsia" w:ascii="仿宋" w:hAnsi="仿宋" w:eastAsia="仿宋"/>
          <w:sz w:val="32"/>
          <w:szCs w:val="32"/>
        </w:rPr>
        <w:t>依法决定国家赔偿。</w:t>
      </w:r>
    </w:p>
    <w:p>
      <w:pPr>
        <w:snapToGrid w:val="0"/>
        <w:spacing w:line="520" w:lineRule="exact"/>
        <w:ind w:firstLine="640" w:firstLineChars="200"/>
        <w:rPr>
          <w:rFonts w:hint="eastAsia" w:ascii="仿宋" w:hAnsi="仿宋" w:eastAsia="仿宋"/>
          <w:sz w:val="32"/>
          <w:szCs w:val="32"/>
        </w:rPr>
      </w:pPr>
      <w:r>
        <w:rPr>
          <w:rFonts w:hint="eastAsia" w:ascii="仿宋" w:hAnsi="仿宋" w:eastAsia="仿宋"/>
          <w:sz w:val="32"/>
          <w:szCs w:val="32"/>
          <w:lang w:eastAsia="zh-CN"/>
        </w:rPr>
        <w:t>（七）</w:t>
      </w:r>
      <w:r>
        <w:rPr>
          <w:rFonts w:hint="eastAsia" w:ascii="仿宋" w:hAnsi="仿宋" w:eastAsia="仿宋"/>
          <w:sz w:val="32"/>
          <w:szCs w:val="32"/>
        </w:rPr>
        <w:t>在审判工作中、宣传法制，教育公民遵纪守法。</w:t>
      </w:r>
    </w:p>
    <w:p>
      <w:pPr>
        <w:snapToGrid w:val="0"/>
        <w:spacing w:line="520" w:lineRule="exact"/>
        <w:ind w:firstLine="640" w:firstLineChars="200"/>
        <w:rPr>
          <w:rFonts w:hint="eastAsia" w:ascii="仿宋" w:hAnsi="仿宋" w:eastAsia="仿宋"/>
          <w:sz w:val="32"/>
          <w:szCs w:val="32"/>
          <w:lang w:eastAsia="zh-CN"/>
        </w:rPr>
      </w:pPr>
      <w:r>
        <w:rPr>
          <w:rFonts w:hint="eastAsia" w:ascii="仿宋" w:hAnsi="仿宋" w:eastAsia="仿宋"/>
          <w:sz w:val="32"/>
          <w:szCs w:val="32"/>
          <w:lang w:eastAsia="zh-CN"/>
        </w:rPr>
        <w:t>（八）</w:t>
      </w:r>
      <w:r>
        <w:rPr>
          <w:rFonts w:hint="eastAsia" w:ascii="仿宋" w:hAnsi="仿宋" w:eastAsia="仿宋"/>
          <w:sz w:val="32"/>
          <w:szCs w:val="32"/>
        </w:rPr>
        <w:t>办理区委交办的其它工作</w:t>
      </w:r>
      <w:r>
        <w:rPr>
          <w:rFonts w:hint="eastAsia" w:ascii="仿宋" w:hAnsi="仿宋" w:eastAsia="仿宋"/>
          <w:sz w:val="32"/>
          <w:szCs w:val="32"/>
          <w:lang w:eastAsia="zh-CN"/>
        </w:rPr>
        <w:t>。</w:t>
      </w:r>
    </w:p>
    <w:p>
      <w:pPr>
        <w:snapToGrid w:val="0"/>
        <w:spacing w:line="520" w:lineRule="exact"/>
        <w:ind w:firstLine="640" w:firstLineChars="200"/>
        <w:rPr>
          <w:rFonts w:hint="eastAsia" w:ascii="仿宋_GB2312" w:hAnsi="仿宋" w:eastAsia="仿宋_GB2312"/>
          <w:sz w:val="32"/>
          <w:szCs w:val="32"/>
        </w:rPr>
      </w:pPr>
    </w:p>
    <w:p>
      <w:pPr>
        <w:snapToGrid w:val="0"/>
        <w:spacing w:line="520" w:lineRule="exact"/>
        <w:ind w:firstLine="640" w:firstLineChars="200"/>
        <w:rPr>
          <w:rFonts w:ascii="仿宋_GB2312" w:hAnsi="仿宋" w:eastAsia="仿宋_GB2312"/>
          <w:sz w:val="32"/>
          <w:szCs w:val="32"/>
        </w:rPr>
      </w:pPr>
      <w:r>
        <w:rPr>
          <w:rFonts w:hint="eastAsia" w:ascii="仿宋_GB2312" w:hAnsi="仿宋" w:eastAsia="仿宋_GB2312"/>
          <w:sz w:val="32"/>
          <w:szCs w:val="32"/>
        </w:rPr>
        <w:t>2．机构情况。</w:t>
      </w:r>
    </w:p>
    <w:tbl>
      <w:tblPr>
        <w:tblStyle w:val="6"/>
        <w:tblW w:w="8897"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2259"/>
        <w:gridCol w:w="2001"/>
        <w:gridCol w:w="2131"/>
        <w:gridCol w:w="2506"/>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c>
          <w:tcPr>
            <w:tcW w:w="2259" w:type="dxa"/>
            <w:vAlign w:val="center"/>
          </w:tcPr>
          <w:p>
            <w:pPr>
              <w:jc w:val="center"/>
              <w:rPr>
                <w:rFonts w:ascii="仿宋" w:hAnsi="仿宋" w:eastAsia="仿宋"/>
                <w:sz w:val="32"/>
                <w:szCs w:val="32"/>
              </w:rPr>
            </w:pPr>
            <w:r>
              <w:rPr>
                <w:rFonts w:hint="eastAsia" w:ascii="仿宋" w:hAnsi="仿宋" w:eastAsia="仿宋"/>
                <w:sz w:val="32"/>
                <w:szCs w:val="32"/>
              </w:rPr>
              <w:t>单位名称</w:t>
            </w:r>
          </w:p>
        </w:tc>
        <w:tc>
          <w:tcPr>
            <w:tcW w:w="2001" w:type="dxa"/>
            <w:vAlign w:val="center"/>
          </w:tcPr>
          <w:p>
            <w:pPr>
              <w:jc w:val="center"/>
              <w:rPr>
                <w:rFonts w:ascii="仿宋" w:hAnsi="仿宋" w:eastAsia="仿宋"/>
                <w:sz w:val="32"/>
                <w:szCs w:val="32"/>
              </w:rPr>
            </w:pPr>
            <w:r>
              <w:rPr>
                <w:rFonts w:hint="eastAsia" w:ascii="仿宋" w:hAnsi="仿宋" w:eastAsia="仿宋"/>
                <w:sz w:val="32"/>
                <w:szCs w:val="32"/>
              </w:rPr>
              <w:t>单位性质</w:t>
            </w:r>
          </w:p>
        </w:tc>
        <w:tc>
          <w:tcPr>
            <w:tcW w:w="2131" w:type="dxa"/>
            <w:vAlign w:val="center"/>
          </w:tcPr>
          <w:p>
            <w:pPr>
              <w:jc w:val="center"/>
              <w:rPr>
                <w:rFonts w:ascii="仿宋" w:hAnsi="仿宋" w:eastAsia="仿宋"/>
                <w:sz w:val="32"/>
                <w:szCs w:val="32"/>
              </w:rPr>
            </w:pPr>
            <w:r>
              <w:rPr>
                <w:rFonts w:hint="eastAsia" w:ascii="仿宋" w:hAnsi="仿宋" w:eastAsia="仿宋"/>
                <w:sz w:val="32"/>
                <w:szCs w:val="32"/>
              </w:rPr>
              <w:t>单位规格</w:t>
            </w:r>
          </w:p>
        </w:tc>
        <w:tc>
          <w:tcPr>
            <w:tcW w:w="2506" w:type="dxa"/>
            <w:vAlign w:val="center"/>
          </w:tcPr>
          <w:p>
            <w:pPr>
              <w:jc w:val="center"/>
              <w:rPr>
                <w:rFonts w:ascii="仿宋" w:hAnsi="仿宋" w:eastAsia="仿宋"/>
                <w:sz w:val="32"/>
                <w:szCs w:val="32"/>
              </w:rPr>
            </w:pPr>
            <w:r>
              <w:rPr>
                <w:rFonts w:hint="eastAsia" w:ascii="仿宋" w:hAnsi="仿宋" w:eastAsia="仿宋"/>
                <w:sz w:val="32"/>
                <w:szCs w:val="32"/>
              </w:rPr>
              <w:t>经费保障形势</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c>
          <w:tcPr>
            <w:tcW w:w="2259" w:type="dxa"/>
          </w:tcPr>
          <w:p>
            <w:pPr>
              <w:rPr>
                <w:rFonts w:hint="eastAsia" w:ascii="仿宋" w:hAnsi="仿宋" w:eastAsia="仿宋"/>
                <w:sz w:val="32"/>
                <w:szCs w:val="32"/>
                <w:lang w:eastAsia="zh-CN"/>
              </w:rPr>
            </w:pPr>
            <w:r>
              <w:rPr>
                <w:rFonts w:hint="eastAsia" w:ascii="仿宋" w:hAnsi="仿宋" w:eastAsia="仿宋"/>
                <w:sz w:val="32"/>
                <w:szCs w:val="32"/>
              </w:rPr>
              <w:t>石家庄市井陉矿区</w:t>
            </w:r>
            <w:r>
              <w:rPr>
                <w:rFonts w:hint="eastAsia" w:ascii="仿宋" w:hAnsi="仿宋" w:eastAsia="仿宋"/>
                <w:sz w:val="32"/>
                <w:szCs w:val="32"/>
                <w:lang w:eastAsia="zh-CN"/>
              </w:rPr>
              <w:t>人民法院</w:t>
            </w:r>
          </w:p>
        </w:tc>
        <w:tc>
          <w:tcPr>
            <w:tcW w:w="2001" w:type="dxa"/>
            <w:vAlign w:val="center"/>
          </w:tcPr>
          <w:p>
            <w:pPr>
              <w:jc w:val="center"/>
              <w:rPr>
                <w:rFonts w:ascii="仿宋" w:hAnsi="仿宋" w:eastAsia="仿宋"/>
                <w:sz w:val="32"/>
                <w:szCs w:val="32"/>
              </w:rPr>
            </w:pPr>
            <w:r>
              <w:rPr>
                <w:rFonts w:hint="eastAsia" w:ascii="仿宋" w:hAnsi="仿宋" w:eastAsia="仿宋"/>
                <w:sz w:val="32"/>
                <w:szCs w:val="32"/>
              </w:rPr>
              <w:t>行政</w:t>
            </w:r>
          </w:p>
        </w:tc>
        <w:tc>
          <w:tcPr>
            <w:tcW w:w="2131" w:type="dxa"/>
            <w:vAlign w:val="center"/>
          </w:tcPr>
          <w:p>
            <w:pPr>
              <w:jc w:val="center"/>
              <w:rPr>
                <w:rFonts w:hint="eastAsia" w:ascii="仿宋" w:hAnsi="仿宋" w:eastAsia="仿宋"/>
                <w:sz w:val="32"/>
                <w:szCs w:val="32"/>
                <w:highlight w:val="yellow"/>
                <w:lang w:eastAsia="zh-CN"/>
              </w:rPr>
            </w:pPr>
            <w:r>
              <w:rPr>
                <w:rFonts w:hint="eastAsia" w:ascii="仿宋" w:hAnsi="仿宋" w:eastAsia="仿宋"/>
                <w:sz w:val="32"/>
                <w:szCs w:val="32"/>
                <w:highlight w:val="none"/>
                <w:lang w:eastAsia="zh-CN"/>
              </w:rPr>
              <w:t>副处级</w:t>
            </w:r>
          </w:p>
        </w:tc>
        <w:tc>
          <w:tcPr>
            <w:tcW w:w="2506" w:type="dxa"/>
            <w:vAlign w:val="center"/>
          </w:tcPr>
          <w:p>
            <w:pPr>
              <w:jc w:val="center"/>
              <w:rPr>
                <w:rFonts w:ascii="仿宋" w:hAnsi="仿宋" w:eastAsia="仿宋"/>
                <w:sz w:val="32"/>
                <w:szCs w:val="32"/>
              </w:rPr>
            </w:pPr>
            <w:r>
              <w:rPr>
                <w:rFonts w:hint="eastAsia" w:ascii="仿宋" w:hAnsi="仿宋" w:eastAsia="仿宋"/>
                <w:sz w:val="32"/>
                <w:szCs w:val="32"/>
              </w:rPr>
              <w:t>财政拨款</w:t>
            </w:r>
          </w:p>
        </w:tc>
      </w:tr>
    </w:tbl>
    <w:p>
      <w:pPr>
        <w:snapToGrid w:val="0"/>
        <w:spacing w:line="520" w:lineRule="exact"/>
        <w:ind w:firstLine="640" w:firstLineChars="200"/>
        <w:rPr>
          <w:rFonts w:ascii="仿宋_GB2312" w:hAnsi="仿宋" w:eastAsia="仿宋_GB2312"/>
          <w:sz w:val="32"/>
          <w:szCs w:val="32"/>
        </w:rPr>
      </w:pPr>
      <w:r>
        <w:rPr>
          <w:rFonts w:hint="eastAsia" w:ascii="仿宋_GB2312" w:hAnsi="仿宋" w:eastAsia="仿宋_GB2312"/>
          <w:sz w:val="32"/>
          <w:szCs w:val="32"/>
        </w:rPr>
        <w:t>3．人员情况，包括当年变动情况及原因。</w:t>
      </w:r>
    </w:p>
    <w:p>
      <w:pPr>
        <w:snapToGrid w:val="0"/>
        <w:spacing w:line="520" w:lineRule="exact"/>
        <w:ind w:firstLine="640" w:firstLineChars="200"/>
        <w:rPr>
          <w:rFonts w:ascii="仿宋_GB2312" w:hAnsi="仿宋" w:eastAsia="仿宋_GB2312"/>
          <w:sz w:val="32"/>
          <w:szCs w:val="32"/>
        </w:rPr>
      </w:pPr>
      <w:r>
        <w:rPr>
          <w:rFonts w:hint="eastAsia" w:ascii="仿宋" w:hAnsi="仿宋" w:eastAsia="仿宋" w:cs="仿宋"/>
          <w:sz w:val="32"/>
          <w:szCs w:val="32"/>
        </w:rPr>
        <w:t>截止到202</w:t>
      </w:r>
      <w:r>
        <w:rPr>
          <w:rFonts w:hint="eastAsia" w:ascii="仿宋" w:hAnsi="仿宋" w:eastAsia="仿宋" w:cs="仿宋"/>
          <w:sz w:val="32"/>
          <w:szCs w:val="32"/>
          <w:lang w:val="en-US" w:eastAsia="zh-CN"/>
        </w:rPr>
        <w:t>3</w:t>
      </w:r>
      <w:r>
        <w:rPr>
          <w:rFonts w:hint="eastAsia" w:ascii="仿宋" w:hAnsi="仿宋" w:eastAsia="仿宋" w:cs="仿宋"/>
          <w:sz w:val="32"/>
          <w:szCs w:val="32"/>
        </w:rPr>
        <w:t>年12月在职</w:t>
      </w:r>
      <w:r>
        <w:rPr>
          <w:rFonts w:hint="eastAsia" w:ascii="仿宋" w:hAnsi="仿宋" w:eastAsia="仿宋" w:cs="仿宋"/>
          <w:sz w:val="32"/>
          <w:szCs w:val="32"/>
          <w:lang w:val="en-US" w:eastAsia="zh-CN"/>
        </w:rPr>
        <w:t>44</w:t>
      </w:r>
      <w:r>
        <w:rPr>
          <w:rFonts w:hint="eastAsia" w:ascii="仿宋" w:hAnsi="仿宋" w:eastAsia="仿宋" w:cs="仿宋"/>
          <w:sz w:val="32"/>
          <w:szCs w:val="32"/>
        </w:rPr>
        <w:t>人</w:t>
      </w:r>
      <w:r>
        <w:rPr>
          <w:rFonts w:hint="eastAsia" w:ascii="仿宋" w:hAnsi="仿宋" w:eastAsia="仿宋" w:cs="仿宋"/>
          <w:sz w:val="32"/>
          <w:szCs w:val="32"/>
          <w:lang w:eastAsia="zh-CN"/>
        </w:rPr>
        <w:t>。</w:t>
      </w:r>
    </w:p>
    <w:p>
      <w:pPr>
        <w:snapToGrid w:val="0"/>
        <w:spacing w:line="520" w:lineRule="exact"/>
        <w:ind w:firstLine="640" w:firstLineChars="200"/>
        <w:rPr>
          <w:rFonts w:ascii="仿宋_GB2312" w:hAnsi="仿宋" w:eastAsia="仿宋_GB2312"/>
          <w:sz w:val="32"/>
          <w:szCs w:val="32"/>
        </w:rPr>
      </w:pPr>
      <w:r>
        <w:rPr>
          <w:rFonts w:hint="eastAsia" w:ascii="仿宋" w:hAnsi="仿宋" w:eastAsia="仿宋" w:cs="楷体_GB2312"/>
          <w:b w:val="0"/>
          <w:bCs w:val="0"/>
          <w:sz w:val="32"/>
          <w:szCs w:val="32"/>
          <w:lang w:val="en-US" w:eastAsia="zh-CN"/>
        </w:rPr>
        <w:t>4、资产情况</w:t>
      </w:r>
      <w:r>
        <w:rPr>
          <w:rFonts w:hint="eastAsia" w:ascii="仿宋_GB2312" w:hAnsi="仿宋" w:eastAsia="仿宋_GB2312"/>
          <w:sz w:val="32"/>
          <w:szCs w:val="32"/>
        </w:rPr>
        <w:t>，包括当年变动情况及原因。</w:t>
      </w:r>
    </w:p>
    <w:p>
      <w:pPr>
        <w:ind w:firstLine="640" w:firstLineChars="200"/>
        <w:rPr>
          <w:rFonts w:hint="eastAsia" w:ascii="仿宋" w:hAnsi="仿宋" w:eastAsia="仿宋" w:cs="楷体_GB2312"/>
          <w:b w:val="0"/>
          <w:bCs w:val="0"/>
          <w:sz w:val="32"/>
          <w:szCs w:val="32"/>
          <w:lang w:val="en-US" w:eastAsia="zh-CN"/>
        </w:rPr>
      </w:pPr>
      <w:r>
        <w:rPr>
          <w:rFonts w:hint="eastAsia" w:ascii="仿宋" w:hAnsi="仿宋" w:eastAsia="仿宋" w:cs="仿宋"/>
          <w:sz w:val="32"/>
          <w:szCs w:val="32"/>
        </w:rPr>
        <w:t>202</w:t>
      </w:r>
      <w:r>
        <w:rPr>
          <w:rFonts w:hint="eastAsia" w:ascii="仿宋" w:hAnsi="仿宋" w:eastAsia="仿宋" w:cs="仿宋"/>
          <w:sz w:val="32"/>
          <w:szCs w:val="32"/>
          <w:lang w:val="en-US" w:eastAsia="zh-CN"/>
        </w:rPr>
        <w:t>3</w:t>
      </w:r>
      <w:r>
        <w:rPr>
          <w:rFonts w:hint="eastAsia" w:ascii="仿宋" w:hAnsi="仿宋" w:eastAsia="仿宋" w:cs="仿宋"/>
          <w:sz w:val="32"/>
          <w:szCs w:val="32"/>
        </w:rPr>
        <w:t>年年初资产</w:t>
      </w:r>
      <w:r>
        <w:rPr>
          <w:rFonts w:hint="eastAsia" w:ascii="仿宋" w:hAnsi="仿宋" w:eastAsia="仿宋" w:cs="仿宋"/>
          <w:sz w:val="32"/>
          <w:szCs w:val="32"/>
          <w:lang w:val="en-US" w:eastAsia="zh-CN"/>
        </w:rPr>
        <w:t>1618.77</w:t>
      </w:r>
      <w:r>
        <w:rPr>
          <w:rFonts w:hint="eastAsia" w:ascii="仿宋" w:hAnsi="仿宋" w:eastAsia="仿宋" w:cs="仿宋"/>
          <w:sz w:val="32"/>
          <w:szCs w:val="32"/>
        </w:rPr>
        <w:t>万元，年末</w:t>
      </w:r>
      <w:r>
        <w:rPr>
          <w:rFonts w:hint="eastAsia" w:ascii="仿宋" w:hAnsi="仿宋" w:eastAsia="仿宋" w:cs="仿宋"/>
          <w:sz w:val="32"/>
          <w:szCs w:val="32"/>
          <w:lang w:val="en-US" w:eastAsia="zh-CN"/>
        </w:rPr>
        <w:t>1813.05</w:t>
      </w:r>
      <w:r>
        <w:rPr>
          <w:rFonts w:hint="eastAsia" w:ascii="仿宋" w:hAnsi="仿宋" w:eastAsia="仿宋" w:cs="仿宋"/>
          <w:sz w:val="32"/>
          <w:szCs w:val="32"/>
        </w:rPr>
        <w:t>万元</w:t>
      </w:r>
      <w:r>
        <w:rPr>
          <w:rFonts w:hint="eastAsia" w:ascii="仿宋" w:hAnsi="仿宋" w:eastAsia="仿宋" w:cs="仿宋"/>
          <w:sz w:val="32"/>
          <w:szCs w:val="32"/>
          <w:lang w:eastAsia="zh-CN"/>
        </w:rPr>
        <w:t>。</w:t>
      </w:r>
      <w:r>
        <w:rPr>
          <w:rFonts w:hint="eastAsia" w:ascii="仿宋" w:hAnsi="仿宋" w:eastAsia="仿宋" w:cs="仿宋"/>
          <w:sz w:val="32"/>
          <w:szCs w:val="32"/>
          <w:lang w:val="en-US" w:eastAsia="zh-CN"/>
        </w:rPr>
        <w:t>2023年购入一批专用设备。</w:t>
      </w:r>
    </w:p>
    <w:p>
      <w:pPr>
        <w:numPr>
          <w:ilvl w:val="0"/>
          <w:numId w:val="1"/>
        </w:numPr>
        <w:adjustRightInd w:val="0"/>
        <w:snapToGrid w:val="0"/>
        <w:spacing w:line="560" w:lineRule="exact"/>
        <w:ind w:firstLine="640" w:firstLineChars="200"/>
        <w:rPr>
          <w:rFonts w:hint="eastAsia" w:ascii="楷体" w:hAnsi="楷体" w:eastAsia="楷体" w:cs="楷体_GB2312"/>
          <w:bCs/>
          <w:sz w:val="32"/>
          <w:szCs w:val="32"/>
        </w:rPr>
      </w:pPr>
      <w:r>
        <w:rPr>
          <w:rFonts w:hint="eastAsia" w:ascii="楷体" w:hAnsi="楷体" w:eastAsia="楷体" w:cs="楷体_GB2312"/>
          <w:bCs/>
          <w:sz w:val="32"/>
          <w:szCs w:val="32"/>
        </w:rPr>
        <w:t>部门收支预决算情况</w:t>
      </w:r>
    </w:p>
    <w:p>
      <w:pPr>
        <w:snapToGrid w:val="0"/>
        <w:spacing w:line="520" w:lineRule="exact"/>
        <w:ind w:firstLine="640" w:firstLineChars="200"/>
        <w:rPr>
          <w:rFonts w:ascii="仿宋" w:hAnsi="仿宋" w:eastAsia="仿宋" w:cs="仿宋"/>
          <w:sz w:val="32"/>
          <w:szCs w:val="32"/>
        </w:rPr>
      </w:pPr>
      <w:r>
        <w:rPr>
          <w:rFonts w:hint="eastAsia" w:ascii="仿宋" w:hAnsi="仿宋" w:eastAsia="仿宋" w:cs="仿宋"/>
          <w:sz w:val="32"/>
          <w:szCs w:val="32"/>
        </w:rPr>
        <w:t>202</w:t>
      </w:r>
      <w:r>
        <w:rPr>
          <w:rFonts w:hint="eastAsia" w:ascii="仿宋" w:hAnsi="仿宋" w:eastAsia="仿宋" w:cs="仿宋"/>
          <w:sz w:val="32"/>
          <w:szCs w:val="32"/>
          <w:lang w:val="en-US" w:eastAsia="zh-CN"/>
        </w:rPr>
        <w:t>3</w:t>
      </w:r>
      <w:r>
        <w:rPr>
          <w:rFonts w:hint="eastAsia" w:ascii="仿宋" w:hAnsi="仿宋" w:eastAsia="仿宋" w:cs="仿宋"/>
          <w:sz w:val="32"/>
          <w:szCs w:val="32"/>
        </w:rPr>
        <w:t>年部门年初预算收入</w:t>
      </w:r>
      <w:r>
        <w:rPr>
          <w:rFonts w:hint="eastAsia" w:ascii="仿宋_GB2312" w:eastAsia="仿宋_GB2312"/>
          <w:sz w:val="32"/>
          <w:szCs w:val="32"/>
          <w:highlight w:val="none"/>
          <w:lang w:val="en-US" w:eastAsia="zh-CN"/>
        </w:rPr>
        <w:t>1706.54</w:t>
      </w:r>
      <w:r>
        <w:rPr>
          <w:rFonts w:hint="eastAsia" w:ascii="仿宋" w:hAnsi="仿宋" w:eastAsia="仿宋" w:cs="仿宋"/>
          <w:sz w:val="32"/>
          <w:szCs w:val="32"/>
        </w:rPr>
        <w:t>万元，202</w:t>
      </w:r>
      <w:r>
        <w:rPr>
          <w:rFonts w:hint="eastAsia" w:ascii="仿宋" w:hAnsi="仿宋" w:eastAsia="仿宋" w:cs="仿宋"/>
          <w:sz w:val="32"/>
          <w:szCs w:val="32"/>
          <w:lang w:val="en-US" w:eastAsia="zh-CN"/>
        </w:rPr>
        <w:t>3</w:t>
      </w:r>
      <w:r>
        <w:rPr>
          <w:rFonts w:hint="eastAsia" w:ascii="仿宋" w:hAnsi="仿宋" w:eastAsia="仿宋" w:cs="仿宋"/>
          <w:sz w:val="32"/>
          <w:szCs w:val="32"/>
        </w:rPr>
        <w:t>年部门预算支出</w:t>
      </w:r>
      <w:r>
        <w:rPr>
          <w:rFonts w:hint="eastAsia" w:ascii="仿宋_GB2312" w:eastAsia="仿宋_GB2312"/>
          <w:sz w:val="32"/>
          <w:szCs w:val="32"/>
          <w:highlight w:val="none"/>
          <w:lang w:val="en-US" w:eastAsia="zh-CN"/>
        </w:rPr>
        <w:t>1459.09</w:t>
      </w:r>
      <w:r>
        <w:rPr>
          <w:rFonts w:hint="eastAsia" w:ascii="仿宋" w:hAnsi="仿宋" w:eastAsia="仿宋" w:cs="仿宋"/>
          <w:sz w:val="32"/>
          <w:szCs w:val="32"/>
        </w:rPr>
        <w:t>万元，其中：基本支出</w:t>
      </w:r>
      <w:r>
        <w:rPr>
          <w:rFonts w:hint="eastAsia" w:ascii="仿宋_GB2312" w:eastAsia="仿宋_GB2312"/>
          <w:sz w:val="32"/>
          <w:szCs w:val="32"/>
          <w:lang w:val="en-US" w:eastAsia="zh-CN"/>
        </w:rPr>
        <w:t>1103.44</w:t>
      </w:r>
      <w:r>
        <w:rPr>
          <w:rFonts w:hint="eastAsia" w:ascii="仿宋" w:hAnsi="仿宋" w:eastAsia="仿宋" w:cs="仿宋"/>
          <w:sz w:val="32"/>
          <w:szCs w:val="32"/>
        </w:rPr>
        <w:t>万元，项目支出</w:t>
      </w:r>
      <w:r>
        <w:rPr>
          <w:rFonts w:hint="eastAsia" w:ascii="仿宋_GB2312" w:eastAsia="仿宋_GB2312"/>
          <w:sz w:val="32"/>
          <w:szCs w:val="32"/>
          <w:lang w:val="en-US" w:eastAsia="zh-CN"/>
        </w:rPr>
        <w:t>603.1</w:t>
      </w:r>
      <w:r>
        <w:rPr>
          <w:rFonts w:hint="eastAsia" w:ascii="仿宋" w:hAnsi="仿宋" w:eastAsia="仿宋" w:cs="仿宋"/>
          <w:sz w:val="32"/>
          <w:szCs w:val="32"/>
        </w:rPr>
        <w:t>万元。202</w:t>
      </w:r>
      <w:r>
        <w:rPr>
          <w:rFonts w:hint="eastAsia" w:ascii="仿宋" w:hAnsi="仿宋" w:eastAsia="仿宋" w:cs="仿宋"/>
          <w:sz w:val="32"/>
          <w:szCs w:val="32"/>
          <w:lang w:val="en-US" w:eastAsia="zh-CN"/>
        </w:rPr>
        <w:t>3</w:t>
      </w:r>
      <w:r>
        <w:rPr>
          <w:rFonts w:hint="eastAsia" w:ascii="仿宋" w:hAnsi="仿宋" w:eastAsia="仿宋" w:cs="仿宋"/>
          <w:sz w:val="32"/>
          <w:szCs w:val="32"/>
        </w:rPr>
        <w:t>年实际收入</w:t>
      </w:r>
      <w:r>
        <w:rPr>
          <w:rFonts w:hint="eastAsia" w:ascii="仿宋_GB2312" w:eastAsia="仿宋_GB2312"/>
          <w:sz w:val="32"/>
          <w:szCs w:val="32"/>
          <w:highlight w:val="none"/>
          <w:lang w:val="en-US" w:eastAsia="zh-CN"/>
        </w:rPr>
        <w:t>1459.09</w:t>
      </w:r>
      <w:r>
        <w:rPr>
          <w:rFonts w:hint="eastAsia" w:ascii="仿宋" w:hAnsi="仿宋" w:eastAsia="仿宋" w:cs="仿宋"/>
          <w:sz w:val="32"/>
          <w:szCs w:val="32"/>
        </w:rPr>
        <w:t>万元,实际支出</w:t>
      </w:r>
      <w:r>
        <w:rPr>
          <w:rFonts w:hint="eastAsia" w:ascii="仿宋_GB2312" w:eastAsia="仿宋_GB2312"/>
          <w:sz w:val="32"/>
          <w:szCs w:val="32"/>
          <w:highlight w:val="none"/>
          <w:lang w:val="en-US" w:eastAsia="zh-CN"/>
        </w:rPr>
        <w:t>1459.09</w:t>
      </w:r>
      <w:r>
        <w:rPr>
          <w:rFonts w:hint="eastAsia" w:ascii="仿宋" w:hAnsi="仿宋" w:eastAsia="仿宋" w:cs="仿宋"/>
          <w:sz w:val="32"/>
          <w:szCs w:val="32"/>
        </w:rPr>
        <w:t>万元</w:t>
      </w:r>
      <w:r>
        <w:rPr>
          <w:rFonts w:hint="eastAsia" w:ascii="仿宋" w:hAnsi="仿宋" w:eastAsia="仿宋" w:cs="仿宋"/>
          <w:sz w:val="32"/>
          <w:szCs w:val="32"/>
          <w:lang w:eastAsia="zh-CN"/>
        </w:rPr>
        <w:t>，</w:t>
      </w:r>
      <w:r>
        <w:rPr>
          <w:rFonts w:hint="eastAsia" w:ascii="仿宋" w:hAnsi="仿宋" w:eastAsia="仿宋" w:cs="仿宋"/>
          <w:i w:val="0"/>
          <w:caps w:val="0"/>
          <w:color w:val="000000"/>
          <w:spacing w:val="0"/>
          <w:kern w:val="0"/>
          <w:sz w:val="32"/>
          <w:szCs w:val="32"/>
          <w:lang w:val="en-US" w:eastAsia="zh-CN" w:bidi="ar"/>
        </w:rPr>
        <w:t>结转下年0万元。</w:t>
      </w:r>
      <w:r>
        <w:rPr>
          <w:rFonts w:hint="eastAsia" w:ascii="仿宋" w:hAnsi="仿宋" w:eastAsia="仿宋" w:cs="仿宋"/>
          <w:sz w:val="32"/>
          <w:szCs w:val="32"/>
        </w:rPr>
        <w:t>其中：基本支出</w:t>
      </w:r>
      <w:r>
        <w:rPr>
          <w:rFonts w:hint="eastAsia" w:ascii="仿宋_GB2312" w:eastAsia="仿宋_GB2312"/>
          <w:sz w:val="32"/>
          <w:szCs w:val="32"/>
          <w:lang w:val="en-US" w:eastAsia="zh-CN"/>
        </w:rPr>
        <w:t>1011.03</w:t>
      </w:r>
      <w:r>
        <w:rPr>
          <w:rFonts w:hint="eastAsia" w:ascii="仿宋" w:hAnsi="仿宋" w:eastAsia="仿宋" w:cs="仿宋"/>
          <w:sz w:val="32"/>
          <w:szCs w:val="32"/>
        </w:rPr>
        <w:t>万元，项目支出</w:t>
      </w:r>
      <w:r>
        <w:rPr>
          <w:rFonts w:hint="eastAsia" w:ascii="仿宋_GB2312" w:eastAsia="仿宋_GB2312"/>
          <w:sz w:val="32"/>
          <w:szCs w:val="32"/>
          <w:lang w:val="en-US" w:eastAsia="zh-CN"/>
        </w:rPr>
        <w:t>448.06</w:t>
      </w:r>
      <w:r>
        <w:rPr>
          <w:rFonts w:hint="eastAsia" w:ascii="仿宋" w:hAnsi="仿宋" w:eastAsia="仿宋" w:cs="仿宋"/>
          <w:sz w:val="32"/>
          <w:szCs w:val="32"/>
        </w:rPr>
        <w:t>万元</w:t>
      </w:r>
      <w:r>
        <w:rPr>
          <w:rFonts w:hint="eastAsia" w:ascii="仿宋_GB2312" w:hAnsi="仿宋" w:eastAsia="仿宋_GB2312"/>
          <w:sz w:val="32"/>
          <w:szCs w:val="32"/>
        </w:rPr>
        <w:t>。</w:t>
      </w:r>
    </w:p>
    <w:p>
      <w:pPr>
        <w:adjustRightInd w:val="0"/>
        <w:snapToGrid w:val="0"/>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（三）部门整体支出绩效目标、指标</w:t>
      </w:r>
    </w:p>
    <w:p>
      <w:pPr>
        <w:autoSpaceDE w:val="0"/>
        <w:autoSpaceDN w:val="0"/>
        <w:adjustRightInd w:val="0"/>
        <w:ind w:left="198" w:firstLine="640" w:firstLineChars="200"/>
        <w:jc w:val="left"/>
        <w:rPr>
          <w:rFonts w:hint="eastAsia" w:ascii="Times New Roman" w:hAnsi="Times New Roman" w:eastAsia="仿宋" w:cs="Times New Roman"/>
          <w:sz w:val="32"/>
          <w:szCs w:val="32"/>
        </w:rPr>
      </w:pPr>
      <w:r>
        <w:rPr>
          <w:rFonts w:ascii="仿宋" w:hAnsi="仿宋" w:eastAsia="仿宋"/>
          <w:sz w:val="32"/>
          <w:shd w:val="clear" w:color="auto" w:fill="FDFDFD"/>
        </w:rPr>
        <w:t>202</w:t>
      </w:r>
      <w:r>
        <w:rPr>
          <w:rFonts w:hint="eastAsia" w:ascii="仿宋" w:hAnsi="仿宋" w:eastAsia="仿宋"/>
          <w:sz w:val="32"/>
          <w:shd w:val="clear" w:color="auto" w:fill="FDFDFD"/>
          <w:lang w:val="en-US" w:eastAsia="zh-CN"/>
        </w:rPr>
        <w:t>3</w:t>
      </w:r>
      <w:r>
        <w:rPr>
          <w:rFonts w:ascii="仿宋" w:hAnsi="仿宋" w:eastAsia="仿宋"/>
          <w:sz w:val="32"/>
          <w:shd w:val="clear" w:color="auto" w:fill="FDFDFD"/>
        </w:rPr>
        <w:t>年，</w:t>
      </w:r>
      <w:r>
        <w:rPr>
          <w:rFonts w:hint="eastAsia" w:ascii="Times New Roman" w:hAnsi="Times New Roman" w:eastAsia="仿宋" w:cs="Times New Roman"/>
          <w:sz w:val="32"/>
          <w:szCs w:val="32"/>
        </w:rPr>
        <w:t>我院将坚持公开审判制度，严格落实法律规定，不断加强诉讼服务大厅和立案窗口建设，全面公开各类立案信息。加强立案、信访接待工作,扎实推进执行信息公开平台，依托执行信息公开平台，向社会各界全面公开执行信息，加大力度解决“执行难”问题，促进执行工作的公开、透明化。</w:t>
      </w:r>
    </w:p>
    <w:p>
      <w:pPr>
        <w:autoSpaceDE w:val="0"/>
        <w:autoSpaceDN w:val="0"/>
        <w:adjustRightInd w:val="0"/>
        <w:ind w:left="198" w:firstLine="640" w:firstLineChars="200"/>
        <w:jc w:val="left"/>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大力加强刑事审判工作，及时审理各类民商事纠纷案件，促进依法行政，推进依法治区。扎实开展宣传工作营造崇尚法治的良好环境，进一步加强队伍建设，建立良好的办公环境,树立新形象。</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60" w:lineRule="auto"/>
        <w:jc w:val="center"/>
        <w:rPr>
          <w:rFonts w:hint="eastAsia" w:ascii="仿宋" w:hAnsi="仿宋" w:eastAsia="仿宋"/>
          <w:sz w:val="32"/>
          <w:shd w:val="clear" w:color="auto" w:fill="FDFDFD"/>
          <w:lang w:eastAsia="zh-CN"/>
        </w:rPr>
      </w:pPr>
      <w:r>
        <w:rPr>
          <w:rFonts w:hint="eastAsia" w:ascii="仿宋" w:hAnsi="仿宋" w:eastAsia="仿宋"/>
          <w:sz w:val="32"/>
          <w:shd w:val="clear" w:color="auto" w:fill="FDFDFD"/>
          <w:lang w:eastAsia="zh-CN"/>
        </w:rPr>
        <w:t>预算项目绩效目标表</w:t>
      </w:r>
    </w:p>
    <w:tbl>
      <w:tblPr>
        <w:tblStyle w:val="6"/>
        <w:tblW w:w="9311"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15" w:type="dxa"/>
          <w:left w:w="15" w:type="dxa"/>
          <w:bottom w:w="15" w:type="dxa"/>
          <w:right w:w="15" w:type="dxa"/>
        </w:tblCellMar>
      </w:tblPr>
      <w:tblGrid>
        <w:gridCol w:w="1026"/>
        <w:gridCol w:w="1650"/>
        <w:gridCol w:w="1470"/>
        <w:gridCol w:w="1395"/>
        <w:gridCol w:w="540"/>
        <w:gridCol w:w="510"/>
        <w:gridCol w:w="1401"/>
        <w:gridCol w:w="1319"/>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15" w:type="dxa"/>
            <w:left w:w="15" w:type="dxa"/>
            <w:bottom w:w="15" w:type="dxa"/>
            <w:right w:w="15" w:type="dxa"/>
          </w:tblCellMar>
        </w:tblPrEx>
        <w:trPr>
          <w:trHeight w:val="465" w:hRule="atLeast"/>
        </w:trPr>
        <w:tc>
          <w:tcPr>
            <w:tcW w:w="102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一级指标</w:t>
            </w:r>
          </w:p>
        </w:tc>
        <w:tc>
          <w:tcPr>
            <w:tcW w:w="165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二级指标</w:t>
            </w:r>
          </w:p>
        </w:tc>
        <w:tc>
          <w:tcPr>
            <w:tcW w:w="147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三级指标</w:t>
            </w:r>
          </w:p>
        </w:tc>
        <w:tc>
          <w:tcPr>
            <w:tcW w:w="139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绩效指标描述</w:t>
            </w:r>
          </w:p>
        </w:tc>
        <w:tc>
          <w:tcPr>
            <w:tcW w:w="2451"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指标值</w:t>
            </w:r>
          </w:p>
        </w:tc>
        <w:tc>
          <w:tcPr>
            <w:tcW w:w="1319"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指标值确定依据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465" w:hRule="atLeast"/>
        </w:trPr>
        <w:tc>
          <w:tcPr>
            <w:tcW w:w="102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i w:val="0"/>
                <w:color w:val="000000"/>
                <w:sz w:val="18"/>
                <w:szCs w:val="18"/>
                <w:u w:val="none"/>
              </w:rPr>
            </w:pPr>
          </w:p>
        </w:tc>
        <w:tc>
          <w:tcPr>
            <w:tcW w:w="165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i w:val="0"/>
                <w:color w:val="000000"/>
                <w:sz w:val="18"/>
                <w:szCs w:val="18"/>
                <w:u w:val="none"/>
              </w:rPr>
            </w:pPr>
          </w:p>
        </w:tc>
        <w:tc>
          <w:tcPr>
            <w:tcW w:w="147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i w:val="0"/>
                <w:color w:val="000000"/>
                <w:sz w:val="18"/>
                <w:szCs w:val="18"/>
                <w:u w:val="none"/>
              </w:rPr>
            </w:pPr>
          </w:p>
        </w:tc>
        <w:tc>
          <w:tcPr>
            <w:tcW w:w="139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i w:val="0"/>
                <w:color w:val="000000"/>
                <w:sz w:val="18"/>
                <w:szCs w:val="18"/>
                <w:u w:val="none"/>
              </w:rPr>
            </w:pPr>
          </w:p>
        </w:tc>
        <w:tc>
          <w:tcPr>
            <w:tcW w:w="5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符号</w:t>
            </w:r>
          </w:p>
        </w:tc>
        <w:tc>
          <w:tcPr>
            <w:tcW w:w="5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值</w:t>
            </w:r>
          </w:p>
        </w:tc>
        <w:tc>
          <w:tcPr>
            <w:tcW w:w="140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单位（文字描述）</w:t>
            </w:r>
          </w:p>
        </w:tc>
        <w:tc>
          <w:tcPr>
            <w:tcW w:w="131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645" w:hRule="atLeast"/>
        </w:trPr>
        <w:tc>
          <w:tcPr>
            <w:tcW w:w="102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产出指标</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数量指标</w:t>
            </w:r>
          </w:p>
        </w:tc>
        <w:tc>
          <w:tcPr>
            <w:tcW w:w="14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cs="宋体"/>
                <w:i w:val="0"/>
                <w:color w:val="000000"/>
                <w:kern w:val="0"/>
                <w:sz w:val="18"/>
                <w:szCs w:val="18"/>
                <w:u w:val="none"/>
                <w:lang w:val="en-US" w:eastAsia="zh-CN" w:bidi="ar"/>
              </w:rPr>
              <w:t>救助人数</w:t>
            </w:r>
          </w:p>
        </w:tc>
        <w:tc>
          <w:tcPr>
            <w:tcW w:w="13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lang w:eastAsia="zh-CN"/>
              </w:rPr>
            </w:pPr>
            <w:r>
              <w:rPr>
                <w:rFonts w:hint="eastAsia" w:ascii="宋体" w:hAnsi="宋体" w:cs="宋体"/>
                <w:i w:val="0"/>
                <w:color w:val="000000"/>
                <w:sz w:val="18"/>
                <w:szCs w:val="18"/>
                <w:u w:val="none"/>
                <w:lang w:eastAsia="zh-CN"/>
              </w:rPr>
              <w:t>救助人数</w:t>
            </w:r>
          </w:p>
        </w:tc>
        <w:tc>
          <w:tcPr>
            <w:tcW w:w="5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5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color w:val="000000"/>
                <w:sz w:val="18"/>
                <w:szCs w:val="18"/>
                <w:u w:val="none"/>
                <w:lang w:val="en-US"/>
              </w:rPr>
            </w:pPr>
            <w:r>
              <w:rPr>
                <w:rFonts w:hint="eastAsia" w:ascii="宋体" w:hAnsi="宋体" w:cs="宋体"/>
                <w:i w:val="0"/>
                <w:color w:val="000000"/>
                <w:kern w:val="0"/>
                <w:sz w:val="18"/>
                <w:szCs w:val="18"/>
                <w:u w:val="none"/>
                <w:lang w:val="en-US" w:eastAsia="zh-CN" w:bidi="ar"/>
              </w:rPr>
              <w:t>2</w:t>
            </w:r>
          </w:p>
        </w:tc>
        <w:tc>
          <w:tcPr>
            <w:tcW w:w="140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lang w:val="en-US" w:eastAsia="zh-CN"/>
              </w:rPr>
            </w:pPr>
            <w:r>
              <w:rPr>
                <w:rFonts w:hint="eastAsia" w:ascii="宋体" w:hAnsi="宋体" w:cs="宋体"/>
                <w:i w:val="0"/>
                <w:color w:val="000000"/>
                <w:sz w:val="18"/>
                <w:szCs w:val="18"/>
                <w:u w:val="none"/>
                <w:lang w:val="en-US" w:eastAsia="zh-CN"/>
              </w:rPr>
              <w:t>人</w:t>
            </w:r>
          </w:p>
        </w:tc>
        <w:tc>
          <w:tcPr>
            <w:tcW w:w="131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cs="宋体"/>
                <w:i w:val="0"/>
                <w:color w:val="000000"/>
                <w:kern w:val="0"/>
                <w:sz w:val="18"/>
                <w:szCs w:val="18"/>
                <w:u w:val="none"/>
                <w:lang w:val="en-US" w:eastAsia="zh-CN" w:bidi="ar"/>
              </w:rPr>
              <w:t>司法救助决定书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465" w:hRule="atLeast"/>
        </w:trPr>
        <w:tc>
          <w:tcPr>
            <w:tcW w:w="102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i w:val="0"/>
                <w:color w:val="000000"/>
                <w:sz w:val="18"/>
                <w:szCs w:val="18"/>
                <w:u w:val="none"/>
              </w:rPr>
            </w:pP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质量指标</w:t>
            </w:r>
          </w:p>
        </w:tc>
        <w:tc>
          <w:tcPr>
            <w:tcW w:w="14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lang w:eastAsia="zh-CN"/>
              </w:rPr>
            </w:pPr>
            <w:r>
              <w:rPr>
                <w:rFonts w:hint="eastAsia" w:ascii="宋体" w:hAnsi="宋体" w:cs="宋体"/>
                <w:i w:val="0"/>
                <w:color w:val="000000"/>
                <w:sz w:val="18"/>
                <w:szCs w:val="18"/>
                <w:u w:val="none"/>
                <w:lang w:eastAsia="zh-CN"/>
              </w:rPr>
              <w:t>印刷合格率</w:t>
            </w:r>
          </w:p>
        </w:tc>
        <w:tc>
          <w:tcPr>
            <w:tcW w:w="13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lang w:eastAsia="zh-CN"/>
              </w:rPr>
            </w:pPr>
            <w:r>
              <w:rPr>
                <w:rFonts w:hint="eastAsia" w:ascii="宋体" w:hAnsi="宋体" w:cs="宋体"/>
                <w:i w:val="0"/>
                <w:color w:val="000000"/>
                <w:sz w:val="18"/>
                <w:szCs w:val="18"/>
                <w:u w:val="none"/>
                <w:lang w:eastAsia="zh-CN"/>
              </w:rPr>
              <w:t>印刷合格的宣传册占比</w:t>
            </w:r>
          </w:p>
        </w:tc>
        <w:tc>
          <w:tcPr>
            <w:tcW w:w="5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5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color w:val="000000"/>
                <w:sz w:val="18"/>
                <w:szCs w:val="18"/>
                <w:u w:val="none"/>
                <w:lang w:val="en-US"/>
              </w:rPr>
            </w:pPr>
            <w:r>
              <w:rPr>
                <w:rFonts w:hint="eastAsia" w:ascii="宋体" w:hAnsi="宋体" w:cs="宋体"/>
                <w:i w:val="0"/>
                <w:color w:val="000000"/>
                <w:kern w:val="0"/>
                <w:sz w:val="18"/>
                <w:szCs w:val="18"/>
                <w:u w:val="none"/>
                <w:lang w:val="en-US" w:eastAsia="zh-CN" w:bidi="ar"/>
              </w:rPr>
              <w:t>95</w:t>
            </w:r>
          </w:p>
        </w:tc>
        <w:tc>
          <w:tcPr>
            <w:tcW w:w="140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131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cs="宋体"/>
                <w:i w:val="0"/>
                <w:color w:val="000000"/>
                <w:kern w:val="0"/>
                <w:sz w:val="18"/>
                <w:szCs w:val="18"/>
                <w:u w:val="none"/>
                <w:lang w:val="en-US" w:eastAsia="zh-CN" w:bidi="ar"/>
              </w:rPr>
              <w:t>验收单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675" w:hRule="atLeast"/>
        </w:trPr>
        <w:tc>
          <w:tcPr>
            <w:tcW w:w="102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i w:val="0"/>
                <w:color w:val="000000"/>
                <w:sz w:val="18"/>
                <w:szCs w:val="18"/>
                <w:u w:val="none"/>
              </w:rPr>
            </w:pP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时效指标</w:t>
            </w:r>
          </w:p>
        </w:tc>
        <w:tc>
          <w:tcPr>
            <w:tcW w:w="14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cs="宋体"/>
                <w:i w:val="0"/>
                <w:color w:val="000000"/>
                <w:kern w:val="0"/>
                <w:sz w:val="18"/>
                <w:szCs w:val="18"/>
                <w:u w:val="none"/>
                <w:lang w:val="en-US" w:eastAsia="zh-CN" w:bidi="ar"/>
              </w:rPr>
              <w:t>补贴发放完成时间</w:t>
            </w:r>
          </w:p>
        </w:tc>
        <w:tc>
          <w:tcPr>
            <w:tcW w:w="13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cs="宋体"/>
                <w:i w:val="0"/>
                <w:color w:val="000000"/>
                <w:kern w:val="0"/>
                <w:sz w:val="18"/>
                <w:szCs w:val="18"/>
                <w:u w:val="none"/>
                <w:lang w:val="en-US" w:eastAsia="zh-CN" w:bidi="ar"/>
              </w:rPr>
              <w:t>项目资金支付完成时间</w:t>
            </w:r>
          </w:p>
        </w:tc>
        <w:tc>
          <w:tcPr>
            <w:tcW w:w="5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cs="宋体"/>
                <w:i w:val="0"/>
                <w:color w:val="000000"/>
                <w:kern w:val="0"/>
                <w:sz w:val="18"/>
                <w:szCs w:val="18"/>
                <w:u w:val="none"/>
                <w:lang w:val="en-US" w:eastAsia="zh-CN" w:bidi="ar"/>
              </w:rPr>
              <w:t>文字描述</w:t>
            </w:r>
          </w:p>
        </w:tc>
        <w:tc>
          <w:tcPr>
            <w:tcW w:w="5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p>
        </w:tc>
        <w:tc>
          <w:tcPr>
            <w:tcW w:w="140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color w:val="000000"/>
                <w:sz w:val="18"/>
                <w:szCs w:val="18"/>
                <w:u w:val="none"/>
                <w:lang w:val="en-US" w:eastAsia="zh-CN"/>
              </w:rPr>
            </w:pPr>
            <w:r>
              <w:rPr>
                <w:rFonts w:hint="eastAsia" w:ascii="宋体" w:hAnsi="宋体" w:cs="宋体"/>
                <w:i w:val="0"/>
                <w:color w:val="000000"/>
                <w:sz w:val="18"/>
                <w:szCs w:val="18"/>
                <w:u w:val="none"/>
                <w:lang w:val="en-US" w:eastAsia="zh-CN"/>
              </w:rPr>
              <w:t>12月底前</w:t>
            </w:r>
          </w:p>
        </w:tc>
        <w:tc>
          <w:tcPr>
            <w:tcW w:w="131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工作</w:t>
            </w:r>
            <w:r>
              <w:rPr>
                <w:rFonts w:hint="eastAsia" w:ascii="宋体" w:hAnsi="宋体" w:cs="宋体"/>
                <w:i w:val="0"/>
                <w:color w:val="000000"/>
                <w:kern w:val="0"/>
                <w:sz w:val="18"/>
                <w:szCs w:val="18"/>
                <w:u w:val="none"/>
                <w:lang w:val="en-US" w:eastAsia="zh-CN" w:bidi="ar"/>
              </w:rPr>
              <w:t>计划</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1050" w:hRule="atLeast"/>
        </w:trPr>
        <w:tc>
          <w:tcPr>
            <w:tcW w:w="102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效益指标</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社会效益指标</w:t>
            </w:r>
          </w:p>
        </w:tc>
        <w:tc>
          <w:tcPr>
            <w:tcW w:w="14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cs="宋体"/>
                <w:i w:val="0"/>
                <w:color w:val="000000"/>
                <w:kern w:val="0"/>
                <w:sz w:val="18"/>
                <w:szCs w:val="18"/>
                <w:u w:val="none"/>
                <w:lang w:val="en-US" w:eastAsia="zh-CN" w:bidi="ar"/>
              </w:rPr>
              <w:t>业务保障能力提升情况</w:t>
            </w:r>
          </w:p>
        </w:tc>
        <w:tc>
          <w:tcPr>
            <w:tcW w:w="13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cs="宋体"/>
                <w:i w:val="0"/>
                <w:color w:val="000000"/>
                <w:kern w:val="0"/>
                <w:sz w:val="18"/>
                <w:szCs w:val="18"/>
                <w:u w:val="none"/>
                <w:lang w:val="en-US" w:eastAsia="zh-CN" w:bidi="ar"/>
              </w:rPr>
              <w:t>业务保障能力提升情况</w:t>
            </w:r>
          </w:p>
        </w:tc>
        <w:tc>
          <w:tcPr>
            <w:tcW w:w="5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文字描述</w:t>
            </w:r>
          </w:p>
        </w:tc>
        <w:tc>
          <w:tcPr>
            <w:tcW w:w="51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18"/>
                <w:szCs w:val="18"/>
                <w:u w:val="none"/>
              </w:rPr>
            </w:pPr>
          </w:p>
        </w:tc>
        <w:tc>
          <w:tcPr>
            <w:tcW w:w="140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有效</w:t>
            </w:r>
            <w:r>
              <w:rPr>
                <w:rFonts w:hint="eastAsia" w:ascii="宋体" w:hAnsi="宋体" w:cs="宋体"/>
                <w:i w:val="0"/>
                <w:color w:val="000000"/>
                <w:kern w:val="0"/>
                <w:sz w:val="18"/>
                <w:szCs w:val="18"/>
                <w:u w:val="none"/>
                <w:lang w:val="en-US" w:eastAsia="zh-CN" w:bidi="ar"/>
              </w:rPr>
              <w:t>保障</w:t>
            </w:r>
          </w:p>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cs="宋体"/>
                <w:i w:val="0"/>
                <w:color w:val="000000"/>
                <w:kern w:val="0"/>
                <w:sz w:val="18"/>
                <w:szCs w:val="18"/>
                <w:u w:val="none"/>
                <w:lang w:val="en-US" w:eastAsia="zh-CN" w:bidi="ar"/>
              </w:rPr>
              <w:t>效果显著</w:t>
            </w:r>
          </w:p>
        </w:tc>
        <w:tc>
          <w:tcPr>
            <w:tcW w:w="131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lang w:eastAsia="zh-CN"/>
              </w:rPr>
            </w:pPr>
            <w:r>
              <w:rPr>
                <w:rFonts w:hint="eastAsia" w:ascii="宋体" w:hAnsi="宋体" w:cs="宋体"/>
                <w:i w:val="0"/>
                <w:color w:val="000000"/>
                <w:sz w:val="18"/>
                <w:szCs w:val="18"/>
                <w:u w:val="none"/>
                <w:lang w:eastAsia="zh-CN"/>
              </w:rPr>
              <w:t>历史经验</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840" w:hRule="atLeast"/>
        </w:trPr>
        <w:tc>
          <w:tcPr>
            <w:tcW w:w="102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满意度指标</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服务对象满意度指标</w:t>
            </w:r>
          </w:p>
        </w:tc>
        <w:tc>
          <w:tcPr>
            <w:tcW w:w="14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cs="宋体"/>
                <w:i w:val="0"/>
                <w:color w:val="000000"/>
                <w:kern w:val="0"/>
                <w:sz w:val="18"/>
                <w:szCs w:val="18"/>
                <w:u w:val="none"/>
                <w:lang w:val="en-US" w:eastAsia="zh-CN" w:bidi="ar"/>
              </w:rPr>
              <w:t>群众</w:t>
            </w:r>
            <w:r>
              <w:rPr>
                <w:rFonts w:hint="eastAsia" w:ascii="宋体" w:hAnsi="宋体" w:eastAsia="宋体" w:cs="宋体"/>
                <w:i w:val="0"/>
                <w:color w:val="000000"/>
                <w:kern w:val="0"/>
                <w:sz w:val="18"/>
                <w:szCs w:val="18"/>
                <w:u w:val="none"/>
                <w:lang w:val="en-US" w:eastAsia="zh-CN" w:bidi="ar"/>
              </w:rPr>
              <w:t>满意度</w:t>
            </w:r>
          </w:p>
        </w:tc>
        <w:tc>
          <w:tcPr>
            <w:tcW w:w="13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cs="宋体"/>
                <w:i w:val="0"/>
                <w:color w:val="000000"/>
                <w:kern w:val="0"/>
                <w:sz w:val="18"/>
                <w:szCs w:val="18"/>
                <w:u w:val="none"/>
                <w:lang w:val="en-US" w:eastAsia="zh-CN" w:bidi="ar"/>
              </w:rPr>
              <w:t>群众</w:t>
            </w:r>
            <w:r>
              <w:rPr>
                <w:rFonts w:hint="eastAsia" w:ascii="宋体" w:hAnsi="宋体" w:eastAsia="宋体" w:cs="宋体"/>
                <w:i w:val="0"/>
                <w:color w:val="000000"/>
                <w:kern w:val="0"/>
                <w:sz w:val="18"/>
                <w:szCs w:val="18"/>
                <w:u w:val="none"/>
                <w:lang w:val="en-US" w:eastAsia="zh-CN" w:bidi="ar"/>
              </w:rPr>
              <w:t>满意度</w:t>
            </w:r>
          </w:p>
        </w:tc>
        <w:tc>
          <w:tcPr>
            <w:tcW w:w="5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5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color w:val="000000"/>
                <w:sz w:val="18"/>
                <w:szCs w:val="18"/>
                <w:u w:val="none"/>
                <w:lang w:val="en-US"/>
              </w:rPr>
            </w:pPr>
            <w:r>
              <w:rPr>
                <w:rFonts w:hint="eastAsia" w:ascii="宋体" w:hAnsi="宋体" w:cs="宋体"/>
                <w:i w:val="0"/>
                <w:color w:val="000000"/>
                <w:kern w:val="0"/>
                <w:sz w:val="18"/>
                <w:szCs w:val="18"/>
                <w:u w:val="none"/>
                <w:lang w:val="en-US" w:eastAsia="zh-CN" w:bidi="ar"/>
              </w:rPr>
              <w:t>95</w:t>
            </w:r>
          </w:p>
        </w:tc>
        <w:tc>
          <w:tcPr>
            <w:tcW w:w="140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131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问卷调查</w:t>
            </w:r>
          </w:p>
        </w:tc>
      </w:tr>
    </w:tbl>
    <w:p>
      <w:pPr>
        <w:autoSpaceDE w:val="0"/>
        <w:autoSpaceDN w:val="0"/>
        <w:adjustRightInd w:val="0"/>
        <w:ind w:left="198" w:firstLine="640" w:firstLineChars="200"/>
        <w:jc w:val="left"/>
        <w:rPr>
          <w:rFonts w:hint="eastAsia" w:ascii="Times New Roman" w:hAnsi="Times New Roman" w:eastAsia="仿宋" w:cs="Times New Roman"/>
          <w:sz w:val="32"/>
          <w:szCs w:val="32"/>
        </w:rPr>
      </w:pPr>
    </w:p>
    <w:p>
      <w:pPr>
        <w:adjustRightInd w:val="0"/>
        <w:snapToGrid w:val="0"/>
        <w:spacing w:line="560" w:lineRule="exact"/>
        <w:ind w:firstLine="640" w:firstLineChars="200"/>
        <w:rPr>
          <w:rFonts w:ascii="黑体" w:hAnsi="黑体" w:eastAsia="黑体"/>
          <w:sz w:val="32"/>
          <w:szCs w:val="32"/>
        </w:rPr>
      </w:pPr>
      <w:r>
        <w:rPr>
          <w:rFonts w:hint="eastAsia" w:ascii="黑体" w:hAnsi="黑体" w:eastAsia="黑体"/>
          <w:sz w:val="32"/>
          <w:szCs w:val="32"/>
        </w:rPr>
        <w:t>二、自评工作开展情况</w:t>
      </w:r>
    </w:p>
    <w:p>
      <w:pPr>
        <w:spacing w:line="560" w:lineRule="exact"/>
        <w:rPr>
          <w:rFonts w:ascii="楷体" w:hAnsi="楷体" w:eastAsia="楷体" w:cs="楷体_GB2312"/>
          <w:sz w:val="32"/>
          <w:szCs w:val="32"/>
        </w:rPr>
      </w:pPr>
      <w:r>
        <w:rPr>
          <w:rFonts w:hint="eastAsia" w:ascii="仿宋" w:hAnsi="仿宋" w:eastAsia="仿宋" w:cs="楷体_GB2312"/>
          <w:b/>
          <w:bCs/>
          <w:sz w:val="32"/>
          <w:szCs w:val="32"/>
        </w:rPr>
        <w:t xml:space="preserve">    </w:t>
      </w:r>
      <w:r>
        <w:rPr>
          <w:rFonts w:hint="eastAsia" w:ascii="楷体" w:hAnsi="楷体" w:eastAsia="楷体" w:cs="楷体_GB2312"/>
          <w:bCs/>
          <w:sz w:val="32"/>
          <w:szCs w:val="32"/>
        </w:rPr>
        <w:t>（一）自评的组织工作</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为进一步提高我</w:t>
      </w:r>
      <w:r>
        <w:rPr>
          <w:rFonts w:hint="eastAsia" w:ascii="仿宋" w:hAnsi="仿宋" w:eastAsia="仿宋" w:cs="仿宋"/>
          <w:sz w:val="32"/>
          <w:szCs w:val="32"/>
          <w:lang w:eastAsia="zh-CN"/>
        </w:rPr>
        <w:t>单位</w:t>
      </w:r>
      <w:r>
        <w:rPr>
          <w:rFonts w:hint="eastAsia" w:ascii="仿宋" w:hAnsi="仿宋" w:eastAsia="仿宋" w:cs="仿宋"/>
          <w:sz w:val="32"/>
          <w:szCs w:val="32"/>
        </w:rPr>
        <w:t>绩效预算管理工作，根据《</w:t>
      </w:r>
      <w:r>
        <w:rPr>
          <w:rFonts w:hint="eastAsia" w:ascii="仿宋" w:hAnsi="仿宋" w:eastAsia="仿宋" w:cs="仿宋"/>
          <w:sz w:val="32"/>
          <w:szCs w:val="32"/>
          <w:lang w:eastAsia="zh-CN"/>
        </w:rPr>
        <w:t>中共井陉矿区委、井陉矿区人民政府关于全面落实预算绩效管理的实施意见</w:t>
      </w:r>
      <w:r>
        <w:rPr>
          <w:rFonts w:hint="eastAsia" w:ascii="仿宋" w:hAnsi="仿宋" w:eastAsia="仿宋" w:cs="仿宋"/>
          <w:sz w:val="32"/>
          <w:szCs w:val="32"/>
        </w:rPr>
        <w:t>》（</w:t>
      </w:r>
      <w:r>
        <w:rPr>
          <w:rFonts w:hint="eastAsia" w:ascii="仿宋" w:hAnsi="仿宋" w:eastAsia="仿宋" w:cs="仿宋"/>
          <w:sz w:val="32"/>
          <w:szCs w:val="32"/>
          <w:lang w:eastAsia="zh-CN"/>
        </w:rPr>
        <w:t>矿发</w:t>
      </w:r>
      <w:r>
        <w:rPr>
          <w:rFonts w:hint="eastAsia" w:ascii="仿宋" w:hAnsi="仿宋" w:eastAsia="仿宋" w:cs="仿宋"/>
          <w:sz w:val="32"/>
          <w:szCs w:val="32"/>
        </w:rPr>
        <w:t>〔</w:t>
      </w:r>
      <w:r>
        <w:rPr>
          <w:rFonts w:hint="eastAsia" w:ascii="仿宋" w:hAnsi="仿宋" w:eastAsia="仿宋" w:cs="仿宋"/>
          <w:sz w:val="32"/>
          <w:szCs w:val="32"/>
          <w:lang w:val="en-US" w:eastAsia="zh-CN"/>
        </w:rPr>
        <w:t>2019</w:t>
      </w:r>
      <w:r>
        <w:rPr>
          <w:rFonts w:hint="eastAsia" w:ascii="仿宋" w:hAnsi="仿宋" w:eastAsia="仿宋" w:cs="仿宋"/>
          <w:sz w:val="32"/>
          <w:szCs w:val="32"/>
        </w:rPr>
        <w:t>〕</w:t>
      </w:r>
      <w:r>
        <w:rPr>
          <w:rFonts w:hint="eastAsia" w:ascii="仿宋" w:hAnsi="仿宋" w:eastAsia="仿宋" w:cs="仿宋"/>
          <w:sz w:val="32"/>
          <w:szCs w:val="32"/>
          <w:lang w:val="en-US" w:eastAsia="zh-CN"/>
        </w:rPr>
        <w:t>7</w:t>
      </w:r>
      <w:r>
        <w:rPr>
          <w:rFonts w:hint="eastAsia" w:ascii="仿宋" w:hAnsi="仿宋" w:eastAsia="仿宋" w:cs="仿宋"/>
          <w:sz w:val="32"/>
          <w:szCs w:val="32"/>
        </w:rPr>
        <w:t>号）要求，成立绩效评价工作组，对我局所有的</w:t>
      </w:r>
      <w:r>
        <w:rPr>
          <w:rFonts w:hint="eastAsia" w:ascii="仿宋" w:hAnsi="仿宋" w:eastAsia="仿宋" w:cs="仿宋"/>
          <w:sz w:val="32"/>
          <w:szCs w:val="32"/>
          <w:lang w:eastAsia="zh-CN"/>
        </w:rPr>
        <w:t>资金</w:t>
      </w:r>
      <w:r>
        <w:rPr>
          <w:rFonts w:hint="eastAsia" w:ascii="仿宋" w:hAnsi="仿宋" w:eastAsia="仿宋" w:cs="仿宋"/>
          <w:sz w:val="32"/>
          <w:szCs w:val="32"/>
        </w:rPr>
        <w:t>项目，开展20</w:t>
      </w:r>
      <w:r>
        <w:rPr>
          <w:rFonts w:hint="eastAsia" w:ascii="仿宋" w:hAnsi="仿宋" w:eastAsia="仿宋" w:cs="仿宋"/>
          <w:sz w:val="32"/>
          <w:szCs w:val="32"/>
          <w:lang w:val="en-US" w:eastAsia="zh-CN"/>
        </w:rPr>
        <w:t>23</w:t>
      </w:r>
      <w:r>
        <w:rPr>
          <w:rFonts w:hint="eastAsia" w:ascii="仿宋" w:hAnsi="仿宋" w:eastAsia="仿宋" w:cs="仿宋"/>
          <w:sz w:val="32"/>
          <w:szCs w:val="32"/>
        </w:rPr>
        <w:t>年度</w:t>
      </w:r>
      <w:r>
        <w:rPr>
          <w:rFonts w:hint="eastAsia" w:ascii="仿宋" w:hAnsi="仿宋" w:eastAsia="仿宋" w:cs="仿宋"/>
          <w:sz w:val="32"/>
          <w:szCs w:val="32"/>
          <w:lang w:eastAsia="zh-CN"/>
        </w:rPr>
        <w:t>部门整体</w:t>
      </w:r>
      <w:r>
        <w:rPr>
          <w:rFonts w:hint="eastAsia" w:ascii="仿宋" w:hAnsi="仿宋" w:eastAsia="仿宋" w:cs="仿宋"/>
          <w:sz w:val="32"/>
          <w:szCs w:val="32"/>
        </w:rPr>
        <w:t>绩效自评工作。</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仿宋" w:hAnsi="仿宋" w:eastAsia="仿宋" w:cs="仿宋"/>
          <w:sz w:val="32"/>
          <w:szCs w:val="32"/>
          <w:lang w:val="en-US" w:eastAsia="zh-CN"/>
        </w:rPr>
      </w:pPr>
      <w:r>
        <w:rPr>
          <w:rFonts w:hint="eastAsia" w:ascii="仿宋" w:hAnsi="仿宋" w:eastAsia="仿宋" w:cs="仿宋"/>
          <w:sz w:val="32"/>
          <w:szCs w:val="32"/>
        </w:rPr>
        <w:t>绩效评价工作组根据工作方案，明确任务分工，确定评价程序及时间安排。根据20</w:t>
      </w:r>
      <w:r>
        <w:rPr>
          <w:rFonts w:hint="eastAsia" w:ascii="仿宋" w:hAnsi="仿宋" w:eastAsia="仿宋" w:cs="仿宋"/>
          <w:sz w:val="32"/>
          <w:szCs w:val="32"/>
          <w:lang w:val="en-US" w:eastAsia="zh-CN"/>
        </w:rPr>
        <w:t>23</w:t>
      </w:r>
      <w:r>
        <w:rPr>
          <w:rFonts w:hint="eastAsia" w:ascii="仿宋" w:hAnsi="仿宋" w:eastAsia="仿宋" w:cs="仿宋"/>
          <w:sz w:val="32"/>
          <w:szCs w:val="32"/>
        </w:rPr>
        <w:t>年初设定的绩效目标完成情况和各绩效指标完成情况进行核实分析，填报《</w:t>
      </w:r>
      <w:r>
        <w:rPr>
          <w:rFonts w:hint="eastAsia" w:ascii="仿宋" w:hAnsi="仿宋" w:eastAsia="仿宋" w:cs="仿宋"/>
          <w:sz w:val="32"/>
          <w:szCs w:val="32"/>
          <w:lang w:val="en-US" w:eastAsia="zh-CN"/>
        </w:rPr>
        <w:t>2023年部门预算</w:t>
      </w:r>
      <w:r>
        <w:rPr>
          <w:rFonts w:hint="eastAsia" w:ascii="仿宋" w:hAnsi="仿宋" w:eastAsia="仿宋" w:cs="仿宋"/>
          <w:sz w:val="32"/>
          <w:szCs w:val="32"/>
        </w:rPr>
        <w:t>项目绩效自评表》，并撰写绩效自评报告。</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 w:hAnsi="仿宋" w:eastAsia="仿宋" w:cs="仿宋"/>
          <w:sz w:val="32"/>
          <w:szCs w:val="32"/>
          <w:lang w:eastAsia="zh-CN"/>
        </w:rPr>
      </w:pPr>
      <w:r>
        <w:rPr>
          <w:rFonts w:hint="eastAsia" w:ascii="仿宋" w:hAnsi="仿宋" w:eastAsia="仿宋" w:cs="仿宋"/>
          <w:sz w:val="32"/>
          <w:szCs w:val="32"/>
          <w:lang w:eastAsia="zh-CN"/>
        </w:rPr>
        <w:t>矿区人民法院</w:t>
      </w:r>
      <w:r>
        <w:rPr>
          <w:rFonts w:hint="eastAsia" w:ascii="仿宋" w:hAnsi="仿宋" w:eastAsia="仿宋" w:cs="仿宋"/>
          <w:sz w:val="32"/>
          <w:szCs w:val="32"/>
        </w:rPr>
        <w:t>20</w:t>
      </w:r>
      <w:r>
        <w:rPr>
          <w:rFonts w:hint="eastAsia" w:ascii="仿宋" w:hAnsi="仿宋" w:eastAsia="仿宋" w:cs="仿宋"/>
          <w:sz w:val="32"/>
          <w:szCs w:val="32"/>
          <w:lang w:val="en-US" w:eastAsia="zh-CN"/>
        </w:rPr>
        <w:t>23</w:t>
      </w:r>
      <w:r>
        <w:rPr>
          <w:rFonts w:hint="eastAsia" w:ascii="仿宋" w:hAnsi="仿宋" w:eastAsia="仿宋" w:cs="仿宋"/>
          <w:sz w:val="32"/>
          <w:szCs w:val="32"/>
        </w:rPr>
        <w:t>年度</w:t>
      </w:r>
      <w:r>
        <w:rPr>
          <w:rFonts w:hint="eastAsia" w:ascii="仿宋" w:hAnsi="仿宋" w:eastAsia="仿宋" w:cs="仿宋"/>
          <w:sz w:val="32"/>
          <w:szCs w:val="32"/>
          <w:lang w:eastAsia="zh-CN"/>
        </w:rPr>
        <w:t>年初</w:t>
      </w:r>
      <w:r>
        <w:rPr>
          <w:rFonts w:hint="eastAsia" w:ascii="仿宋" w:hAnsi="仿宋" w:eastAsia="仿宋" w:cs="仿宋"/>
          <w:sz w:val="32"/>
          <w:szCs w:val="32"/>
        </w:rPr>
        <w:t>预算共</w:t>
      </w:r>
      <w:r>
        <w:rPr>
          <w:rFonts w:hint="eastAsia" w:ascii="仿宋" w:hAnsi="仿宋" w:eastAsia="仿宋" w:cs="仿宋"/>
          <w:sz w:val="32"/>
          <w:szCs w:val="32"/>
          <w:lang w:val="en-US" w:eastAsia="zh-CN"/>
        </w:rPr>
        <w:t>1706.54万元：人员预算940万元，日常公用经费预算163.44万元，项目</w:t>
      </w:r>
      <w:r>
        <w:rPr>
          <w:rFonts w:hint="eastAsia" w:ascii="仿宋" w:hAnsi="仿宋" w:eastAsia="仿宋" w:cs="仿宋"/>
          <w:sz w:val="32"/>
          <w:szCs w:val="32"/>
          <w:lang w:eastAsia="zh-CN"/>
        </w:rPr>
        <w:t>（十八个）</w:t>
      </w:r>
      <w:r>
        <w:rPr>
          <w:rFonts w:hint="eastAsia" w:ascii="仿宋" w:hAnsi="仿宋" w:eastAsia="仿宋" w:cs="仿宋"/>
          <w:sz w:val="32"/>
          <w:szCs w:val="32"/>
          <w:lang w:val="en-US" w:eastAsia="zh-CN"/>
        </w:rPr>
        <w:t>预算</w:t>
      </w:r>
      <w:r>
        <w:rPr>
          <w:rFonts w:hint="eastAsia" w:ascii="仿宋" w:hAnsi="仿宋" w:eastAsia="仿宋" w:cs="仿宋"/>
          <w:sz w:val="32"/>
          <w:szCs w:val="32"/>
        </w:rPr>
        <w:t>涉及资金具体为：</w:t>
      </w:r>
      <w:r>
        <w:rPr>
          <w:rFonts w:hint="eastAsia" w:ascii="仿宋" w:hAnsi="仿宋" w:eastAsia="仿宋" w:cs="仿宋"/>
          <w:sz w:val="32"/>
          <w:szCs w:val="32"/>
          <w:lang w:eastAsia="zh-CN"/>
        </w:rPr>
        <w:t>提前下达2023年法院建设补助资金的批复预算130万元，专项项目预算71</w:t>
      </w:r>
      <w:r>
        <w:rPr>
          <w:rFonts w:hint="eastAsia" w:ascii="仿宋" w:hAnsi="仿宋" w:eastAsia="仿宋" w:cs="仿宋"/>
          <w:sz w:val="32"/>
          <w:szCs w:val="32"/>
          <w:lang w:val="en-US" w:eastAsia="zh-CN"/>
        </w:rPr>
        <w:t>.</w:t>
      </w:r>
      <w:r>
        <w:rPr>
          <w:rFonts w:hint="eastAsia" w:ascii="仿宋" w:hAnsi="仿宋" w:eastAsia="仿宋" w:cs="仿宋"/>
          <w:sz w:val="32"/>
          <w:szCs w:val="32"/>
          <w:lang w:eastAsia="zh-CN"/>
        </w:rPr>
        <w:t>0668万元，2023年扫黑除恶专项补助</w:t>
      </w:r>
      <w:r>
        <w:rPr>
          <w:rFonts w:hint="eastAsia" w:ascii="仿宋" w:hAnsi="仿宋" w:eastAsia="仿宋" w:cs="仿宋"/>
          <w:sz w:val="32"/>
          <w:szCs w:val="32"/>
          <w:lang w:eastAsia="zh-CN"/>
        </w:rPr>
        <w:tab/>
      </w:r>
      <w:r>
        <w:rPr>
          <w:rFonts w:hint="eastAsia" w:ascii="仿宋" w:hAnsi="仿宋" w:eastAsia="仿宋" w:cs="仿宋"/>
          <w:sz w:val="32"/>
          <w:szCs w:val="32"/>
          <w:lang w:eastAsia="zh-CN"/>
        </w:rPr>
        <w:t>预算1万元，石家庄市财政下达扫黑除恶资金预算3万元，保安服务费预算6万元，固定资产清查经费</w:t>
      </w:r>
      <w:r>
        <w:rPr>
          <w:rFonts w:hint="eastAsia" w:ascii="仿宋" w:hAnsi="仿宋" w:eastAsia="仿宋" w:cs="仿宋"/>
          <w:sz w:val="32"/>
          <w:szCs w:val="32"/>
          <w:lang w:eastAsia="zh-CN"/>
        </w:rPr>
        <w:tab/>
      </w:r>
      <w:r>
        <w:rPr>
          <w:rFonts w:hint="eastAsia" w:ascii="仿宋" w:hAnsi="仿宋" w:eastAsia="仿宋" w:cs="仿宋"/>
          <w:sz w:val="32"/>
          <w:szCs w:val="32"/>
          <w:lang w:eastAsia="zh-CN"/>
        </w:rPr>
        <w:t>6万元，书记员经费预算102</w:t>
      </w:r>
      <w:r>
        <w:rPr>
          <w:rFonts w:hint="eastAsia" w:ascii="仿宋" w:hAnsi="仿宋" w:eastAsia="仿宋" w:cs="仿宋"/>
          <w:sz w:val="32"/>
          <w:szCs w:val="32"/>
          <w:lang w:val="en-US" w:eastAsia="zh-CN"/>
        </w:rPr>
        <w:t>.</w:t>
      </w:r>
      <w:r>
        <w:rPr>
          <w:rFonts w:hint="eastAsia" w:ascii="仿宋" w:hAnsi="仿宋" w:eastAsia="仿宋" w:cs="仿宋"/>
          <w:sz w:val="32"/>
          <w:szCs w:val="32"/>
          <w:lang w:eastAsia="zh-CN"/>
        </w:rPr>
        <w:t>2332万元，法院特快专递预算10万元，第二批法院建设补助资金预算10</w:t>
      </w:r>
      <w:r>
        <w:rPr>
          <w:rFonts w:hint="eastAsia" w:ascii="仿宋" w:hAnsi="仿宋" w:eastAsia="仿宋" w:cs="仿宋"/>
          <w:sz w:val="32"/>
          <w:szCs w:val="32"/>
          <w:lang w:val="en-US" w:eastAsia="zh-CN"/>
        </w:rPr>
        <w:t>.</w:t>
      </w:r>
      <w:r>
        <w:rPr>
          <w:rFonts w:hint="eastAsia" w:ascii="仿宋" w:hAnsi="仿宋" w:eastAsia="仿宋" w:cs="仿宋"/>
          <w:sz w:val="32"/>
          <w:szCs w:val="32"/>
          <w:lang w:eastAsia="zh-CN"/>
        </w:rPr>
        <w:t>2</w:t>
      </w:r>
      <w:r>
        <w:rPr>
          <w:rFonts w:hint="eastAsia" w:ascii="仿宋" w:hAnsi="仿宋" w:eastAsia="仿宋" w:cs="仿宋"/>
          <w:sz w:val="32"/>
          <w:szCs w:val="32"/>
          <w:lang w:val="en-US" w:eastAsia="zh-CN"/>
        </w:rPr>
        <w:t>万元，</w:t>
      </w:r>
      <w:r>
        <w:rPr>
          <w:rFonts w:hint="eastAsia" w:ascii="仿宋" w:hAnsi="仿宋" w:eastAsia="仿宋" w:cs="仿宋"/>
          <w:sz w:val="32"/>
          <w:szCs w:val="32"/>
          <w:lang w:eastAsia="zh-CN"/>
        </w:rPr>
        <w:t>石家庄市财政局下达司法救助资金预算10</w:t>
      </w:r>
      <w:r>
        <w:rPr>
          <w:rFonts w:hint="eastAsia" w:ascii="仿宋" w:hAnsi="仿宋" w:eastAsia="仿宋" w:cs="仿宋"/>
          <w:sz w:val="32"/>
          <w:szCs w:val="32"/>
          <w:lang w:val="en-US" w:eastAsia="zh-CN"/>
        </w:rPr>
        <w:t>.</w:t>
      </w:r>
      <w:r>
        <w:rPr>
          <w:rFonts w:hint="eastAsia" w:ascii="仿宋" w:hAnsi="仿宋" w:eastAsia="仿宋" w:cs="仿宋"/>
          <w:sz w:val="32"/>
          <w:szCs w:val="32"/>
          <w:lang w:eastAsia="zh-CN"/>
        </w:rPr>
        <w:t>4万元，提前下达2023年省级基层公检法司转移支付资金（业务费）预算28万元，劳务派遣经费预算53万元，</w:t>
      </w:r>
    </w:p>
    <w:p>
      <w:pPr>
        <w:keepNext w:val="0"/>
        <w:keepLines w:val="0"/>
        <w:pageBreakBefore w:val="0"/>
        <w:widowControl w:val="0"/>
        <w:kinsoku/>
        <w:wordWrap/>
        <w:overflowPunct/>
        <w:topLinePunct w:val="0"/>
        <w:autoSpaceDE/>
        <w:autoSpaceDN/>
        <w:bidi w:val="0"/>
        <w:adjustRightInd w:val="0"/>
        <w:snapToGrid w:val="0"/>
        <w:spacing w:line="560" w:lineRule="exact"/>
        <w:textAlignment w:val="auto"/>
        <w:rPr>
          <w:rFonts w:hint="eastAsia" w:ascii="仿宋" w:hAnsi="仿宋" w:eastAsia="仿宋" w:cs="仿宋"/>
          <w:sz w:val="32"/>
          <w:szCs w:val="32"/>
        </w:rPr>
      </w:pPr>
      <w:r>
        <w:rPr>
          <w:rFonts w:hint="eastAsia" w:ascii="仿宋" w:hAnsi="仿宋" w:eastAsia="仿宋" w:cs="仿宋"/>
          <w:sz w:val="32"/>
          <w:szCs w:val="32"/>
          <w:lang w:eastAsia="zh-CN"/>
        </w:rPr>
        <w:t>提前下达2023年中央政法纪检监察转移支付资金（业务费）预算69万元，2023年扫黑除恶专项补助</w:t>
      </w:r>
      <w:r>
        <w:rPr>
          <w:rFonts w:hint="eastAsia" w:ascii="仿宋" w:hAnsi="仿宋" w:eastAsia="仿宋" w:cs="仿宋"/>
          <w:sz w:val="32"/>
          <w:szCs w:val="32"/>
          <w:lang w:eastAsia="zh-CN"/>
        </w:rPr>
        <w:tab/>
      </w:r>
      <w:r>
        <w:rPr>
          <w:rFonts w:hint="eastAsia" w:ascii="仿宋" w:hAnsi="仿宋" w:eastAsia="仿宋" w:cs="仿宋"/>
          <w:sz w:val="32"/>
          <w:szCs w:val="32"/>
          <w:lang w:eastAsia="zh-CN"/>
        </w:rPr>
        <w:t>预算1</w:t>
      </w:r>
      <w:r>
        <w:rPr>
          <w:rFonts w:hint="eastAsia" w:ascii="仿宋" w:hAnsi="仿宋" w:eastAsia="仿宋" w:cs="仿宋"/>
          <w:sz w:val="32"/>
          <w:szCs w:val="32"/>
          <w:lang w:val="en-US" w:eastAsia="zh-CN"/>
        </w:rPr>
        <w:t>.</w:t>
      </w:r>
      <w:r>
        <w:rPr>
          <w:rFonts w:hint="eastAsia" w:ascii="仿宋" w:hAnsi="仿宋" w:eastAsia="仿宋" w:cs="仿宋"/>
          <w:sz w:val="32"/>
          <w:szCs w:val="32"/>
          <w:lang w:eastAsia="zh-CN"/>
        </w:rPr>
        <w:t>5万元，政法机关2023中央政法纪检监察转移支付资金（装备费）预算5万元，提前下达2023年省级基层公检法司转移支付资金（装备费）预算12万元，提前下达2023年中央政法纪检监察转移支付资金（装备费）预算30万元，网络安全设备预算54</w:t>
      </w:r>
      <w:r>
        <w:rPr>
          <w:rFonts w:hint="eastAsia" w:ascii="仿宋" w:hAnsi="仿宋" w:eastAsia="仿宋" w:cs="仿宋"/>
          <w:sz w:val="32"/>
          <w:szCs w:val="32"/>
          <w:lang w:val="en-US" w:eastAsia="zh-CN"/>
        </w:rPr>
        <w:t>.</w:t>
      </w:r>
      <w:r>
        <w:rPr>
          <w:rFonts w:hint="eastAsia" w:ascii="仿宋" w:hAnsi="仿宋" w:eastAsia="仿宋" w:cs="仿宋"/>
          <w:sz w:val="32"/>
          <w:szCs w:val="32"/>
          <w:lang w:eastAsia="zh-CN"/>
        </w:rPr>
        <w:t>7万元。</w:t>
      </w:r>
    </w:p>
    <w:p>
      <w:pPr>
        <w:numPr>
          <w:ilvl w:val="0"/>
          <w:numId w:val="2"/>
        </w:numPr>
        <w:spacing w:line="560" w:lineRule="exact"/>
        <w:rPr>
          <w:rFonts w:ascii="楷体" w:hAnsi="楷体" w:eastAsia="楷体" w:cs="楷体_GB2312"/>
          <w:bCs/>
          <w:sz w:val="32"/>
          <w:szCs w:val="32"/>
        </w:rPr>
      </w:pPr>
      <w:r>
        <w:rPr>
          <w:rFonts w:hint="eastAsia" w:ascii="楷体" w:hAnsi="楷体" w:eastAsia="楷体" w:cs="楷体_GB2312"/>
          <w:bCs/>
          <w:sz w:val="32"/>
          <w:szCs w:val="32"/>
        </w:rPr>
        <w:t>自评的方法和过程</w:t>
      </w:r>
    </w:p>
    <w:p>
      <w:pPr>
        <w:pStyle w:val="2"/>
        <w:rPr>
          <w:rFonts w:hint="eastAsia" w:eastAsia="仿宋"/>
          <w:b w:val="0"/>
          <w:bCs w:val="0"/>
          <w:sz w:val="32"/>
          <w:szCs w:val="32"/>
          <w:lang w:eastAsia="zh-CN"/>
        </w:rPr>
      </w:pPr>
      <w:r>
        <w:rPr>
          <w:rFonts w:hint="eastAsia" w:ascii="仿宋" w:hAnsi="仿宋" w:eastAsia="仿宋" w:cs="楷体_GB2312"/>
          <w:b w:val="0"/>
          <w:bCs w:val="0"/>
          <w:sz w:val="32"/>
          <w:szCs w:val="32"/>
          <w:lang w:eastAsia="zh-CN"/>
        </w:rPr>
        <w:t>本次绩效评价证据收集方法包括了：研究、分析项目预算股室提供的相关文件；整理汇总项目预算股室提供的项目资料、工作总结和合同；根据预算股室提供的基础数据表逐项进行核实；根据项目服务对象填写的问卷调查结果汇总满意度情况。项目在前期的调研基础上，完成了项目绩效评价工作方案，设计了指标体系、评价标准、问卷调查方案等，明确了评价的目的、方法，评价原则。项目严格按照工作方案，通过调研、相关文件的解读、数据采集、文件调查、数据分析、指标评分和撰写的环节，顺利完成了本次绩效评价工作。</w:t>
      </w:r>
    </w:p>
    <w:p>
      <w:pPr>
        <w:spacing w:line="560" w:lineRule="exact"/>
        <w:rPr>
          <w:rFonts w:ascii="黑体" w:hAnsi="黑体" w:eastAsia="黑体"/>
          <w:b/>
          <w:bCs/>
          <w:sz w:val="32"/>
          <w:szCs w:val="32"/>
        </w:rPr>
      </w:pPr>
      <w:r>
        <w:rPr>
          <w:rFonts w:hint="eastAsia" w:ascii="黑体" w:hAnsi="黑体" w:eastAsia="黑体"/>
          <w:sz w:val="32"/>
          <w:szCs w:val="32"/>
        </w:rPr>
        <w:t xml:space="preserve">    三、部门整体支出绩效目标实现情况及指标分析</w:t>
      </w:r>
    </w:p>
    <w:p>
      <w:pPr>
        <w:numPr>
          <w:ilvl w:val="0"/>
          <w:numId w:val="3"/>
        </w:numPr>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总体绩效目标实现情况</w:t>
      </w:r>
    </w:p>
    <w:p>
      <w:pPr>
        <w:adjustRightInd w:val="0"/>
        <w:snapToGrid w:val="0"/>
        <w:spacing w:line="560" w:lineRule="exact"/>
        <w:ind w:firstLine="640" w:firstLineChars="200"/>
        <w:rPr>
          <w:rFonts w:ascii="仿宋" w:hAnsi="仿宋" w:eastAsia="仿宋" w:cs="仿宋"/>
          <w:sz w:val="32"/>
          <w:szCs w:val="32"/>
        </w:rPr>
      </w:pPr>
      <w:r>
        <w:rPr>
          <w:rFonts w:hint="eastAsia" w:ascii="仿宋" w:hAnsi="仿宋" w:eastAsia="仿宋" w:cs="仿宋"/>
          <w:sz w:val="32"/>
          <w:szCs w:val="32"/>
        </w:rPr>
        <w:t>绩效目标是贯穿预算绩效管理始终的一条主线，是预算资金安排、事中绩效跟踪和事后绩效评价的重要依据。根据相关文件要求，我</w:t>
      </w:r>
      <w:r>
        <w:rPr>
          <w:rFonts w:hint="eastAsia" w:ascii="仿宋" w:hAnsi="仿宋" w:eastAsia="仿宋" w:cs="仿宋"/>
          <w:sz w:val="32"/>
          <w:szCs w:val="32"/>
          <w:lang w:eastAsia="zh-CN"/>
        </w:rPr>
        <w:t>单位</w:t>
      </w:r>
      <w:r>
        <w:rPr>
          <w:rFonts w:hint="eastAsia" w:ascii="仿宋" w:hAnsi="仿宋" w:eastAsia="仿宋" w:cs="仿宋"/>
          <w:sz w:val="32"/>
          <w:szCs w:val="32"/>
        </w:rPr>
        <w:t>所有年初项目均设定了绩效目标，涉及产出指标和效果指标，但存在绩效指标不够全面、可评性不高、具体指标缺乏量化等问题。主要原因是对绩效目标的认识不够，制定多样化和细化的评价指标和标准需要在实践中不断完善。</w:t>
      </w:r>
    </w:p>
    <w:p>
      <w:pPr>
        <w:spacing w:line="560" w:lineRule="exact"/>
        <w:rPr>
          <w:rFonts w:ascii="楷体" w:hAnsi="楷体" w:eastAsia="楷体"/>
          <w:bCs/>
          <w:sz w:val="32"/>
          <w:szCs w:val="32"/>
        </w:rPr>
      </w:pPr>
      <w:r>
        <w:rPr>
          <w:rFonts w:hint="eastAsia" w:ascii="仿宋" w:hAnsi="仿宋" w:eastAsia="仿宋" w:cs="楷体_GB2312"/>
          <w:b/>
          <w:bCs/>
          <w:sz w:val="32"/>
          <w:szCs w:val="32"/>
        </w:rPr>
        <w:t xml:space="preserve">    </w:t>
      </w:r>
      <w:r>
        <w:rPr>
          <w:rFonts w:hint="eastAsia" w:ascii="楷体" w:hAnsi="楷体" w:eastAsia="楷体" w:cs="楷体_GB2312"/>
          <w:bCs/>
          <w:sz w:val="32"/>
          <w:szCs w:val="32"/>
        </w:rPr>
        <w:t>（二）分项绩效目标实现情况及指标分析</w:t>
      </w:r>
    </w:p>
    <w:p>
      <w:pPr>
        <w:spacing w:line="560" w:lineRule="exact"/>
        <w:ind w:firstLine="640" w:firstLineChars="200"/>
        <w:rPr>
          <w:rFonts w:hint="eastAsia" w:ascii="仿宋" w:hAnsi="仿宋" w:eastAsia="仿宋"/>
          <w:sz w:val="32"/>
          <w:szCs w:val="32"/>
        </w:rPr>
      </w:pPr>
      <w:r>
        <w:rPr>
          <w:rFonts w:hint="eastAsia" w:ascii="仿宋" w:hAnsi="仿宋" w:eastAsia="仿宋"/>
          <w:sz w:val="32"/>
          <w:szCs w:val="32"/>
          <w:lang w:eastAsia="zh-CN"/>
        </w:rPr>
        <w:t>（一）</w:t>
      </w:r>
      <w:r>
        <w:rPr>
          <w:rFonts w:hint="eastAsia" w:ascii="仿宋" w:hAnsi="仿宋" w:eastAsia="仿宋"/>
          <w:sz w:val="32"/>
          <w:szCs w:val="32"/>
        </w:rPr>
        <w:t>提前下达2023年法院建设补助资金的批复</w:t>
      </w:r>
    </w:p>
    <w:p>
      <w:pPr>
        <w:numPr>
          <w:ilvl w:val="0"/>
          <w:numId w:val="0"/>
        </w:numPr>
        <w:adjustRightInd w:val="0"/>
        <w:snapToGrid w:val="0"/>
        <w:spacing w:line="560" w:lineRule="exact"/>
        <w:ind w:firstLine="640" w:firstLineChars="200"/>
        <w:rPr>
          <w:rFonts w:ascii="仿宋" w:hAnsi="仿宋" w:eastAsia="仿宋" w:cs="仿宋"/>
          <w:color w:val="auto"/>
          <w:sz w:val="32"/>
          <w:szCs w:val="32"/>
        </w:rPr>
      </w:pPr>
      <w:r>
        <w:rPr>
          <w:rFonts w:hint="eastAsia" w:ascii="仿宋" w:hAnsi="仿宋" w:eastAsia="仿宋" w:cs="仿宋"/>
          <w:color w:val="auto"/>
          <w:sz w:val="32"/>
          <w:szCs w:val="32"/>
        </w:rPr>
        <w:t>1</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rPr>
        <w:t>资金支出进度</w:t>
      </w:r>
    </w:p>
    <w:p>
      <w:pPr>
        <w:adjustRightInd w:val="0"/>
        <w:snapToGrid w:val="0"/>
        <w:spacing w:line="560" w:lineRule="exact"/>
        <w:ind w:firstLine="640" w:firstLineChars="200"/>
        <w:rPr>
          <w:rFonts w:ascii="仿宋" w:hAnsi="仿宋" w:eastAsia="仿宋" w:cs="仿宋"/>
          <w:color w:val="auto"/>
          <w:sz w:val="32"/>
          <w:szCs w:val="32"/>
        </w:rPr>
      </w:pPr>
      <w:r>
        <w:rPr>
          <w:rFonts w:hint="eastAsia" w:ascii="仿宋" w:hAnsi="仿宋" w:eastAsia="仿宋" w:cs="仿宋"/>
          <w:color w:val="auto"/>
          <w:sz w:val="32"/>
          <w:szCs w:val="32"/>
        </w:rPr>
        <w:t>该项目预算为</w:t>
      </w:r>
      <w:r>
        <w:rPr>
          <w:rFonts w:hint="eastAsia" w:ascii="仿宋" w:hAnsi="仿宋" w:eastAsia="仿宋" w:cs="仿宋"/>
          <w:color w:val="auto"/>
          <w:sz w:val="32"/>
          <w:szCs w:val="32"/>
          <w:lang w:val="en-US" w:eastAsia="zh-CN"/>
        </w:rPr>
        <w:t>130</w:t>
      </w:r>
      <w:r>
        <w:rPr>
          <w:rFonts w:hint="eastAsia" w:ascii="仿宋" w:hAnsi="仿宋" w:eastAsia="仿宋" w:cs="仿宋"/>
          <w:color w:val="auto"/>
          <w:sz w:val="32"/>
          <w:szCs w:val="32"/>
        </w:rPr>
        <w:t>万元</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rPr>
        <w:t>支出</w:t>
      </w:r>
      <w:r>
        <w:rPr>
          <w:rFonts w:hint="eastAsia" w:ascii="仿宋" w:hAnsi="仿宋" w:eastAsia="仿宋" w:cs="仿宋"/>
          <w:color w:val="auto"/>
          <w:sz w:val="32"/>
          <w:szCs w:val="32"/>
          <w:lang w:val="en-US" w:eastAsia="zh-CN"/>
        </w:rPr>
        <w:t>67.51745</w:t>
      </w:r>
      <w:r>
        <w:rPr>
          <w:rFonts w:hint="eastAsia" w:ascii="仿宋" w:hAnsi="仿宋" w:eastAsia="仿宋" w:cs="仿宋"/>
          <w:color w:val="auto"/>
          <w:sz w:val="32"/>
          <w:szCs w:val="32"/>
        </w:rPr>
        <w:t>万元，总体支出进度为</w:t>
      </w:r>
      <w:r>
        <w:rPr>
          <w:rFonts w:hint="eastAsia" w:ascii="仿宋" w:hAnsi="仿宋" w:eastAsia="仿宋" w:cs="仿宋"/>
          <w:color w:val="auto"/>
          <w:sz w:val="32"/>
          <w:szCs w:val="32"/>
          <w:lang w:val="en-US" w:eastAsia="zh-CN"/>
        </w:rPr>
        <w:t>51.94</w:t>
      </w:r>
      <w:r>
        <w:rPr>
          <w:rFonts w:hint="eastAsia" w:ascii="仿宋" w:hAnsi="仿宋" w:eastAsia="仿宋" w:cs="仿宋"/>
          <w:color w:val="auto"/>
          <w:sz w:val="32"/>
          <w:szCs w:val="32"/>
        </w:rPr>
        <w:t>%。</w:t>
      </w:r>
    </w:p>
    <w:p>
      <w:pPr>
        <w:adjustRightInd w:val="0"/>
        <w:snapToGrid w:val="0"/>
        <w:spacing w:line="560" w:lineRule="exact"/>
        <w:ind w:firstLine="640" w:firstLineChars="200"/>
        <w:rPr>
          <w:rFonts w:ascii="仿宋" w:hAnsi="仿宋" w:eastAsia="仿宋" w:cs="仿宋"/>
          <w:color w:val="auto"/>
          <w:sz w:val="32"/>
          <w:szCs w:val="32"/>
        </w:rPr>
      </w:pPr>
      <w:r>
        <w:rPr>
          <w:rFonts w:hint="eastAsia" w:ascii="仿宋" w:hAnsi="仿宋" w:eastAsia="仿宋" w:cs="仿宋"/>
          <w:color w:val="auto"/>
          <w:sz w:val="32"/>
          <w:szCs w:val="32"/>
        </w:rPr>
        <w:t>2</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rPr>
        <w:t>产出指标和效果指标完成情况</w:t>
      </w:r>
    </w:p>
    <w:p>
      <w:pPr>
        <w:pStyle w:val="2"/>
        <w:rPr>
          <w:rFonts w:hint="eastAsia"/>
          <w:lang w:val="en-US" w:eastAsia="zh-CN"/>
        </w:rPr>
      </w:pPr>
      <w:r>
        <w:rPr>
          <w:rFonts w:hint="eastAsia" w:ascii="仿宋" w:hAnsi="仿宋" w:eastAsia="仿宋"/>
          <w:sz w:val="32"/>
          <w:szCs w:val="32"/>
          <w:lang w:val="en-US" w:eastAsia="zh-CN"/>
        </w:rPr>
        <w:t>130万元用于档案室设备购置，部分政府采购未完成，只支出67.51745</w:t>
      </w:r>
      <w:r>
        <w:rPr>
          <w:rFonts w:hint="eastAsia" w:ascii="仿宋" w:hAnsi="仿宋" w:eastAsia="仿宋" w:cs="仿宋"/>
          <w:color w:val="auto"/>
          <w:sz w:val="32"/>
          <w:szCs w:val="32"/>
        </w:rPr>
        <w:t>万元</w:t>
      </w:r>
      <w:r>
        <w:rPr>
          <w:rFonts w:hint="eastAsia" w:ascii="仿宋" w:hAnsi="仿宋" w:eastAsia="仿宋"/>
          <w:sz w:val="32"/>
          <w:szCs w:val="32"/>
          <w:lang w:val="en-US" w:eastAsia="zh-CN"/>
        </w:rPr>
        <w:t>。</w:t>
      </w:r>
    </w:p>
    <w:p>
      <w:pPr>
        <w:ind w:firstLine="640" w:firstLineChars="200"/>
        <w:rPr>
          <w:rFonts w:ascii="仿宋" w:hAnsi="仿宋" w:eastAsia="仿宋" w:cs="仿宋"/>
          <w:color w:val="auto"/>
          <w:sz w:val="32"/>
          <w:szCs w:val="32"/>
        </w:rPr>
      </w:pPr>
      <w:r>
        <w:rPr>
          <w:rFonts w:hint="eastAsia" w:ascii="仿宋" w:hAnsi="仿宋" w:eastAsia="仿宋" w:cs="仿宋"/>
          <w:color w:val="auto"/>
          <w:sz w:val="32"/>
          <w:szCs w:val="32"/>
          <w:highlight w:val="none"/>
        </w:rPr>
        <w:t>绩效指标为</w:t>
      </w:r>
      <w:r>
        <w:rPr>
          <w:rFonts w:hint="eastAsia" w:ascii="仿宋" w:hAnsi="仿宋" w:eastAsia="仿宋" w:cs="仿宋"/>
          <w:color w:val="auto"/>
          <w:sz w:val="32"/>
          <w:szCs w:val="32"/>
          <w:highlight w:val="none"/>
          <w:lang w:val="en-US" w:eastAsia="zh-CN"/>
        </w:rPr>
        <w:t xml:space="preserve"> 9</w:t>
      </w:r>
      <w:r>
        <w:rPr>
          <w:rFonts w:hint="eastAsia" w:ascii="仿宋" w:hAnsi="仿宋" w:eastAsia="仿宋" w:cs="仿宋"/>
          <w:color w:val="auto"/>
          <w:sz w:val="32"/>
          <w:szCs w:val="32"/>
          <w:highlight w:val="none"/>
        </w:rPr>
        <w:t>个，评价等级为</w:t>
      </w:r>
      <w:r>
        <w:rPr>
          <w:rFonts w:hint="eastAsia" w:ascii="仿宋" w:hAnsi="仿宋" w:eastAsia="仿宋" w:cs="仿宋"/>
          <w:color w:val="auto"/>
          <w:sz w:val="32"/>
          <w:szCs w:val="32"/>
          <w:highlight w:val="none"/>
          <w:lang w:val="en-US" w:eastAsia="zh-CN"/>
        </w:rPr>
        <w:t>一般</w:t>
      </w:r>
      <w:r>
        <w:rPr>
          <w:rFonts w:hint="eastAsia" w:ascii="仿宋" w:hAnsi="仿宋" w:eastAsia="仿宋" w:cs="仿宋"/>
          <w:color w:val="auto"/>
          <w:sz w:val="32"/>
          <w:szCs w:val="32"/>
          <w:highlight w:val="none"/>
        </w:rPr>
        <w:t>。</w:t>
      </w:r>
      <w:r>
        <w:rPr>
          <w:rFonts w:hint="eastAsia" w:ascii="仿宋" w:hAnsi="仿宋" w:eastAsia="仿宋" w:cs="仿宋"/>
          <w:color w:val="auto"/>
          <w:sz w:val="32"/>
          <w:szCs w:val="32"/>
          <w:lang w:eastAsia="zh-CN"/>
        </w:rPr>
        <w:t>我单位</w:t>
      </w:r>
      <w:r>
        <w:rPr>
          <w:rFonts w:hint="eastAsia" w:ascii="仿宋" w:hAnsi="仿宋" w:eastAsia="仿宋" w:cs="仿宋"/>
          <w:color w:val="auto"/>
          <w:sz w:val="32"/>
          <w:szCs w:val="32"/>
          <w:lang w:val="en-US" w:eastAsia="zh-CN"/>
        </w:rPr>
        <w:t>2023年该</w:t>
      </w:r>
      <w:r>
        <w:rPr>
          <w:rFonts w:hint="eastAsia" w:ascii="仿宋" w:hAnsi="仿宋" w:eastAsia="仿宋"/>
          <w:sz w:val="32"/>
          <w:szCs w:val="32"/>
          <w:lang w:eastAsia="zh-CN"/>
        </w:rPr>
        <w:t>项目</w:t>
      </w:r>
      <w:r>
        <w:rPr>
          <w:rFonts w:hint="eastAsia" w:ascii="仿宋" w:hAnsi="仿宋" w:eastAsia="仿宋" w:cs="仿宋"/>
          <w:color w:val="auto"/>
          <w:sz w:val="32"/>
          <w:szCs w:val="32"/>
          <w:lang w:val="en-US" w:eastAsia="zh-CN"/>
        </w:rPr>
        <w:t>支出绩效自评68分。</w:t>
      </w:r>
    </w:p>
    <w:p>
      <w:pPr>
        <w:numPr>
          <w:ilvl w:val="0"/>
          <w:numId w:val="3"/>
        </w:numPr>
        <w:spacing w:line="560" w:lineRule="exact"/>
        <w:ind w:left="0" w:leftChars="0" w:firstLine="640" w:firstLineChars="200"/>
        <w:rPr>
          <w:rFonts w:hint="eastAsia" w:ascii="仿宋" w:hAnsi="仿宋" w:eastAsia="仿宋"/>
          <w:sz w:val="32"/>
          <w:szCs w:val="32"/>
        </w:rPr>
      </w:pPr>
      <w:r>
        <w:rPr>
          <w:rFonts w:hint="eastAsia" w:ascii="仿宋" w:hAnsi="仿宋" w:eastAsia="仿宋"/>
          <w:sz w:val="32"/>
          <w:szCs w:val="32"/>
        </w:rPr>
        <w:t>专项项目</w:t>
      </w:r>
    </w:p>
    <w:p>
      <w:pPr>
        <w:numPr>
          <w:ilvl w:val="0"/>
          <w:numId w:val="0"/>
        </w:numPr>
        <w:adjustRightInd w:val="0"/>
        <w:snapToGrid w:val="0"/>
        <w:spacing w:line="560" w:lineRule="exact"/>
        <w:ind w:firstLine="640" w:firstLineChars="200"/>
        <w:rPr>
          <w:rFonts w:ascii="仿宋" w:hAnsi="仿宋" w:eastAsia="仿宋" w:cs="仿宋"/>
          <w:color w:val="auto"/>
          <w:sz w:val="32"/>
          <w:szCs w:val="32"/>
        </w:rPr>
      </w:pPr>
      <w:r>
        <w:rPr>
          <w:rFonts w:hint="eastAsia" w:ascii="仿宋" w:hAnsi="仿宋" w:eastAsia="仿宋" w:cs="仿宋"/>
          <w:color w:val="auto"/>
          <w:sz w:val="32"/>
          <w:szCs w:val="32"/>
        </w:rPr>
        <w:t>1</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rPr>
        <w:t>资金支出进度</w:t>
      </w:r>
    </w:p>
    <w:p>
      <w:pPr>
        <w:adjustRightInd w:val="0"/>
        <w:snapToGrid w:val="0"/>
        <w:spacing w:line="560" w:lineRule="exact"/>
        <w:ind w:firstLine="640" w:firstLineChars="200"/>
        <w:rPr>
          <w:rFonts w:ascii="仿宋" w:hAnsi="仿宋" w:eastAsia="仿宋" w:cs="仿宋"/>
          <w:color w:val="auto"/>
          <w:sz w:val="32"/>
          <w:szCs w:val="32"/>
        </w:rPr>
      </w:pPr>
      <w:r>
        <w:rPr>
          <w:rFonts w:hint="eastAsia" w:ascii="仿宋" w:hAnsi="仿宋" w:eastAsia="仿宋" w:cs="仿宋"/>
          <w:color w:val="auto"/>
          <w:sz w:val="32"/>
          <w:szCs w:val="32"/>
        </w:rPr>
        <w:t>该项目预算数是</w:t>
      </w:r>
      <w:r>
        <w:rPr>
          <w:rFonts w:hint="eastAsia" w:ascii="仿宋" w:hAnsi="仿宋" w:eastAsia="仿宋"/>
          <w:sz w:val="32"/>
          <w:szCs w:val="32"/>
          <w:lang w:val="en-US" w:eastAsia="zh-CN"/>
        </w:rPr>
        <w:t>71.0668</w:t>
      </w:r>
      <w:r>
        <w:rPr>
          <w:rFonts w:hint="eastAsia" w:ascii="仿宋" w:hAnsi="仿宋" w:eastAsia="仿宋" w:cs="仿宋"/>
          <w:color w:val="auto"/>
          <w:sz w:val="32"/>
          <w:szCs w:val="32"/>
        </w:rPr>
        <w:t>万元</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rPr>
        <w:t>支出</w:t>
      </w:r>
      <w:r>
        <w:rPr>
          <w:rFonts w:hint="eastAsia" w:ascii="仿宋" w:hAnsi="仿宋" w:eastAsia="仿宋"/>
          <w:sz w:val="32"/>
          <w:szCs w:val="32"/>
          <w:lang w:val="en-US" w:eastAsia="zh-CN"/>
        </w:rPr>
        <w:t>0</w:t>
      </w:r>
      <w:r>
        <w:rPr>
          <w:rFonts w:hint="eastAsia" w:ascii="仿宋" w:hAnsi="仿宋" w:eastAsia="仿宋" w:cs="仿宋"/>
          <w:color w:val="auto"/>
          <w:sz w:val="32"/>
          <w:szCs w:val="32"/>
        </w:rPr>
        <w:t>万元，总体支出进度为</w:t>
      </w:r>
      <w:r>
        <w:rPr>
          <w:rFonts w:hint="eastAsia" w:ascii="仿宋" w:hAnsi="仿宋" w:eastAsia="仿宋" w:cs="仿宋"/>
          <w:color w:val="auto"/>
          <w:sz w:val="32"/>
          <w:szCs w:val="32"/>
          <w:lang w:val="en-US" w:eastAsia="zh-CN"/>
        </w:rPr>
        <w:t>0</w:t>
      </w:r>
      <w:r>
        <w:rPr>
          <w:rFonts w:hint="eastAsia" w:ascii="仿宋" w:hAnsi="仿宋" w:eastAsia="仿宋" w:cs="仿宋"/>
          <w:color w:val="auto"/>
          <w:sz w:val="32"/>
          <w:szCs w:val="32"/>
        </w:rPr>
        <w:t>。</w:t>
      </w:r>
    </w:p>
    <w:p>
      <w:pPr>
        <w:adjustRightInd w:val="0"/>
        <w:snapToGrid w:val="0"/>
        <w:spacing w:line="560" w:lineRule="exact"/>
        <w:ind w:firstLine="640" w:firstLineChars="200"/>
        <w:rPr>
          <w:rFonts w:ascii="仿宋" w:hAnsi="仿宋" w:eastAsia="仿宋" w:cs="仿宋"/>
          <w:color w:val="auto"/>
          <w:sz w:val="32"/>
          <w:szCs w:val="32"/>
        </w:rPr>
      </w:pPr>
      <w:r>
        <w:rPr>
          <w:rFonts w:hint="eastAsia" w:ascii="仿宋" w:hAnsi="仿宋" w:eastAsia="仿宋" w:cs="仿宋"/>
          <w:color w:val="auto"/>
          <w:sz w:val="32"/>
          <w:szCs w:val="32"/>
          <w:lang w:val="en-US" w:eastAsia="zh-CN"/>
        </w:rPr>
        <w:t xml:space="preserve"> </w:t>
      </w:r>
      <w:r>
        <w:rPr>
          <w:rFonts w:hint="eastAsia" w:ascii="仿宋" w:hAnsi="仿宋" w:eastAsia="仿宋" w:cs="仿宋"/>
          <w:color w:val="auto"/>
          <w:sz w:val="32"/>
          <w:szCs w:val="32"/>
        </w:rPr>
        <w:t>2</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rPr>
        <w:t>产出指标和效果指标完成情况</w:t>
      </w:r>
    </w:p>
    <w:p>
      <w:pPr>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该项目为过渡项目，未完成项目支出。</w:t>
      </w:r>
    </w:p>
    <w:p>
      <w:pPr>
        <w:ind w:firstLine="640" w:firstLineChars="200"/>
        <w:rPr>
          <w:rFonts w:ascii="仿宋" w:hAnsi="仿宋" w:eastAsia="仿宋" w:cs="仿宋"/>
          <w:color w:val="auto"/>
          <w:sz w:val="32"/>
          <w:szCs w:val="32"/>
        </w:rPr>
      </w:pPr>
      <w:r>
        <w:rPr>
          <w:rFonts w:hint="eastAsia" w:ascii="仿宋" w:hAnsi="仿宋" w:eastAsia="仿宋" w:cs="仿宋"/>
          <w:color w:val="auto"/>
          <w:sz w:val="32"/>
          <w:szCs w:val="32"/>
          <w:highlight w:val="none"/>
        </w:rPr>
        <w:t>绩效指标为</w:t>
      </w:r>
      <w:r>
        <w:rPr>
          <w:rFonts w:hint="eastAsia" w:ascii="仿宋" w:hAnsi="仿宋" w:eastAsia="仿宋" w:cs="仿宋"/>
          <w:color w:val="auto"/>
          <w:sz w:val="32"/>
          <w:szCs w:val="32"/>
          <w:highlight w:val="none"/>
          <w:lang w:val="en-US" w:eastAsia="zh-CN"/>
        </w:rPr>
        <w:t xml:space="preserve"> 9</w:t>
      </w:r>
      <w:r>
        <w:rPr>
          <w:rFonts w:hint="eastAsia" w:ascii="仿宋" w:hAnsi="仿宋" w:eastAsia="仿宋" w:cs="仿宋"/>
          <w:color w:val="auto"/>
          <w:sz w:val="32"/>
          <w:szCs w:val="32"/>
          <w:highlight w:val="none"/>
        </w:rPr>
        <w:t>个，评价等级为</w:t>
      </w:r>
      <w:r>
        <w:rPr>
          <w:rFonts w:hint="eastAsia" w:ascii="仿宋" w:hAnsi="仿宋" w:eastAsia="仿宋" w:cs="仿宋"/>
          <w:color w:val="auto"/>
          <w:sz w:val="32"/>
          <w:szCs w:val="32"/>
          <w:highlight w:val="none"/>
          <w:lang w:val="en-US" w:eastAsia="zh-CN"/>
        </w:rPr>
        <w:t>很差</w:t>
      </w:r>
      <w:r>
        <w:rPr>
          <w:rFonts w:hint="eastAsia" w:ascii="仿宋" w:hAnsi="仿宋" w:eastAsia="仿宋" w:cs="仿宋"/>
          <w:color w:val="auto"/>
          <w:sz w:val="32"/>
          <w:szCs w:val="32"/>
          <w:highlight w:val="none"/>
        </w:rPr>
        <w:t>。</w:t>
      </w:r>
      <w:r>
        <w:rPr>
          <w:rFonts w:hint="eastAsia" w:ascii="仿宋" w:hAnsi="仿宋" w:eastAsia="仿宋" w:cs="仿宋"/>
          <w:color w:val="auto"/>
          <w:sz w:val="32"/>
          <w:szCs w:val="32"/>
          <w:lang w:eastAsia="zh-CN"/>
        </w:rPr>
        <w:t>我单位</w:t>
      </w:r>
      <w:r>
        <w:rPr>
          <w:rFonts w:hint="eastAsia" w:ascii="仿宋" w:hAnsi="仿宋" w:eastAsia="仿宋" w:cs="仿宋"/>
          <w:color w:val="auto"/>
          <w:sz w:val="32"/>
          <w:szCs w:val="32"/>
          <w:lang w:val="en-US" w:eastAsia="zh-CN"/>
        </w:rPr>
        <w:t>2023年该</w:t>
      </w:r>
      <w:r>
        <w:rPr>
          <w:rFonts w:hint="eastAsia" w:ascii="仿宋" w:hAnsi="仿宋" w:eastAsia="仿宋"/>
          <w:sz w:val="32"/>
          <w:szCs w:val="32"/>
          <w:lang w:eastAsia="zh-CN"/>
        </w:rPr>
        <w:t>项目</w:t>
      </w:r>
      <w:r>
        <w:rPr>
          <w:rFonts w:hint="eastAsia" w:ascii="仿宋" w:hAnsi="仿宋" w:eastAsia="仿宋" w:cs="仿宋"/>
          <w:color w:val="auto"/>
          <w:sz w:val="32"/>
          <w:szCs w:val="32"/>
          <w:lang w:val="en-US" w:eastAsia="zh-CN"/>
        </w:rPr>
        <w:t>支出绩效自评0分。</w:t>
      </w:r>
    </w:p>
    <w:p>
      <w:pPr>
        <w:spacing w:line="560" w:lineRule="exact"/>
        <w:ind w:firstLine="640" w:firstLineChars="200"/>
        <w:rPr>
          <w:rFonts w:hint="eastAsia" w:ascii="仿宋" w:hAnsi="仿宋" w:eastAsia="仿宋"/>
          <w:sz w:val="32"/>
          <w:szCs w:val="32"/>
        </w:rPr>
      </w:pPr>
      <w:r>
        <w:rPr>
          <w:rFonts w:hint="eastAsia" w:ascii="仿宋" w:hAnsi="仿宋" w:eastAsia="仿宋"/>
          <w:sz w:val="32"/>
          <w:szCs w:val="32"/>
          <w:lang w:eastAsia="zh-CN"/>
        </w:rPr>
        <w:t>（三）</w:t>
      </w:r>
      <w:r>
        <w:rPr>
          <w:rFonts w:hint="eastAsia" w:ascii="仿宋" w:hAnsi="仿宋" w:eastAsia="仿宋"/>
          <w:sz w:val="32"/>
          <w:szCs w:val="32"/>
        </w:rPr>
        <w:t>2023年扫黑除恶专项补助</w:t>
      </w:r>
    </w:p>
    <w:p>
      <w:pPr>
        <w:numPr>
          <w:ilvl w:val="0"/>
          <w:numId w:val="0"/>
        </w:numPr>
        <w:adjustRightInd w:val="0"/>
        <w:snapToGrid w:val="0"/>
        <w:spacing w:line="560" w:lineRule="exact"/>
        <w:ind w:firstLine="640" w:firstLineChars="200"/>
        <w:rPr>
          <w:rFonts w:hint="eastAsia" w:ascii="仿宋" w:hAnsi="仿宋" w:eastAsia="仿宋" w:cs="仿宋"/>
          <w:color w:val="auto"/>
          <w:sz w:val="32"/>
          <w:szCs w:val="32"/>
        </w:rPr>
      </w:pPr>
      <w:r>
        <w:rPr>
          <w:rFonts w:hint="eastAsia" w:ascii="仿宋" w:hAnsi="仿宋" w:eastAsia="仿宋" w:cs="仿宋"/>
          <w:color w:val="auto"/>
          <w:sz w:val="32"/>
          <w:szCs w:val="32"/>
        </w:rPr>
        <w:t>1</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rPr>
        <w:t>资金支出进度</w:t>
      </w:r>
    </w:p>
    <w:p>
      <w:pPr>
        <w:numPr>
          <w:ilvl w:val="0"/>
          <w:numId w:val="0"/>
        </w:numPr>
        <w:adjustRightInd w:val="0"/>
        <w:snapToGrid w:val="0"/>
        <w:spacing w:line="560" w:lineRule="exact"/>
        <w:ind w:firstLine="640" w:firstLineChars="200"/>
        <w:rPr>
          <w:rFonts w:hint="eastAsia" w:ascii="仿宋" w:hAnsi="仿宋" w:eastAsia="仿宋" w:cs="仿宋"/>
          <w:color w:val="auto"/>
          <w:sz w:val="32"/>
          <w:szCs w:val="32"/>
        </w:rPr>
      </w:pPr>
      <w:r>
        <w:rPr>
          <w:rFonts w:hint="eastAsia" w:ascii="仿宋" w:hAnsi="仿宋" w:eastAsia="仿宋" w:cs="仿宋"/>
          <w:color w:val="auto"/>
          <w:sz w:val="32"/>
          <w:szCs w:val="32"/>
        </w:rPr>
        <w:t>该项目预算数是</w:t>
      </w:r>
      <w:r>
        <w:rPr>
          <w:rFonts w:hint="eastAsia" w:ascii="仿宋" w:hAnsi="仿宋" w:eastAsia="仿宋" w:cs="仿宋"/>
          <w:color w:val="auto"/>
          <w:sz w:val="32"/>
          <w:szCs w:val="32"/>
          <w:lang w:val="en-US" w:eastAsia="zh-CN"/>
        </w:rPr>
        <w:t>1</w:t>
      </w:r>
      <w:r>
        <w:rPr>
          <w:rFonts w:hint="eastAsia" w:ascii="仿宋" w:hAnsi="仿宋" w:eastAsia="仿宋" w:cs="仿宋"/>
          <w:color w:val="auto"/>
          <w:sz w:val="32"/>
          <w:szCs w:val="32"/>
        </w:rPr>
        <w:t>万元</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rPr>
        <w:t>支出</w:t>
      </w:r>
      <w:r>
        <w:rPr>
          <w:rFonts w:hint="eastAsia" w:ascii="仿宋" w:hAnsi="仿宋" w:eastAsia="仿宋" w:cs="仿宋"/>
          <w:color w:val="auto"/>
          <w:sz w:val="32"/>
          <w:szCs w:val="32"/>
          <w:lang w:val="en-US" w:eastAsia="zh-CN"/>
        </w:rPr>
        <w:t>1</w:t>
      </w:r>
      <w:r>
        <w:rPr>
          <w:rFonts w:hint="eastAsia" w:ascii="仿宋" w:hAnsi="仿宋" w:eastAsia="仿宋" w:cs="仿宋"/>
          <w:color w:val="auto"/>
          <w:sz w:val="32"/>
          <w:szCs w:val="32"/>
        </w:rPr>
        <w:t>万元，总体支出进度为</w:t>
      </w:r>
      <w:r>
        <w:rPr>
          <w:rFonts w:hint="eastAsia" w:ascii="仿宋" w:hAnsi="仿宋" w:eastAsia="仿宋" w:cs="仿宋"/>
          <w:color w:val="auto"/>
          <w:sz w:val="32"/>
          <w:szCs w:val="32"/>
          <w:lang w:val="en-US" w:eastAsia="zh-CN"/>
        </w:rPr>
        <w:t>100%</w:t>
      </w:r>
      <w:r>
        <w:rPr>
          <w:rFonts w:hint="eastAsia" w:ascii="仿宋" w:hAnsi="仿宋" w:eastAsia="仿宋" w:cs="仿宋"/>
          <w:color w:val="auto"/>
          <w:sz w:val="32"/>
          <w:szCs w:val="32"/>
        </w:rPr>
        <w:t>。</w:t>
      </w:r>
    </w:p>
    <w:p>
      <w:pPr>
        <w:numPr>
          <w:ilvl w:val="0"/>
          <w:numId w:val="0"/>
        </w:numPr>
        <w:adjustRightInd w:val="0"/>
        <w:snapToGrid w:val="0"/>
        <w:spacing w:line="560" w:lineRule="exact"/>
        <w:ind w:firstLine="640" w:firstLineChars="200"/>
        <w:rPr>
          <w:rFonts w:hint="eastAsia" w:ascii="仿宋" w:hAnsi="仿宋" w:eastAsia="仿宋" w:cs="仿宋"/>
          <w:color w:val="auto"/>
          <w:sz w:val="32"/>
          <w:szCs w:val="32"/>
        </w:rPr>
      </w:pPr>
      <w:r>
        <w:rPr>
          <w:rFonts w:hint="eastAsia" w:ascii="仿宋" w:hAnsi="仿宋" w:eastAsia="仿宋" w:cs="仿宋"/>
          <w:color w:val="auto"/>
          <w:sz w:val="32"/>
          <w:szCs w:val="32"/>
        </w:rPr>
        <w:t>2</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rPr>
        <w:t>产出指标和效果指标完成情况</w:t>
      </w:r>
    </w:p>
    <w:p>
      <w:pPr>
        <w:numPr>
          <w:ilvl w:val="0"/>
          <w:numId w:val="0"/>
        </w:numPr>
        <w:adjustRightInd w:val="0"/>
        <w:snapToGrid w:val="0"/>
        <w:spacing w:line="560" w:lineRule="exact"/>
        <w:ind w:firstLine="640" w:firstLineChars="200"/>
        <w:rPr>
          <w:rFonts w:hint="eastAsia"/>
          <w:lang w:val="en-US" w:eastAsia="zh-CN"/>
        </w:rPr>
      </w:pPr>
      <w:r>
        <w:rPr>
          <w:rFonts w:hint="eastAsia" w:ascii="仿宋" w:hAnsi="仿宋" w:eastAsia="仿宋" w:cs="仿宋"/>
          <w:color w:val="auto"/>
          <w:sz w:val="32"/>
          <w:szCs w:val="32"/>
          <w:lang w:val="en-US" w:eastAsia="zh-CN"/>
        </w:rPr>
        <w:t>1万元用于办公费支出，支</w:t>
      </w:r>
      <w:r>
        <w:rPr>
          <w:rFonts w:hint="eastAsia" w:ascii="仿宋" w:hAnsi="仿宋" w:eastAsia="仿宋"/>
          <w:sz w:val="32"/>
          <w:szCs w:val="32"/>
          <w:lang w:val="en-US" w:eastAsia="zh-CN"/>
        </w:rPr>
        <w:t>出完成1</w:t>
      </w:r>
      <w:r>
        <w:rPr>
          <w:rFonts w:hint="eastAsia" w:ascii="仿宋" w:hAnsi="仿宋" w:eastAsia="仿宋" w:cs="仿宋"/>
          <w:color w:val="auto"/>
          <w:sz w:val="32"/>
          <w:szCs w:val="32"/>
        </w:rPr>
        <w:t>万元</w:t>
      </w:r>
      <w:r>
        <w:rPr>
          <w:rFonts w:hint="eastAsia" w:ascii="仿宋" w:hAnsi="仿宋" w:eastAsia="仿宋"/>
          <w:sz w:val="32"/>
          <w:szCs w:val="32"/>
          <w:lang w:val="en-US" w:eastAsia="zh-CN"/>
        </w:rPr>
        <w:t>。</w:t>
      </w:r>
    </w:p>
    <w:p>
      <w:pPr>
        <w:ind w:firstLine="640" w:firstLineChars="200"/>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highlight w:val="none"/>
        </w:rPr>
        <w:t>绩效指标为</w:t>
      </w:r>
      <w:r>
        <w:rPr>
          <w:rFonts w:hint="eastAsia" w:ascii="仿宋" w:hAnsi="仿宋" w:eastAsia="仿宋" w:cs="仿宋"/>
          <w:color w:val="auto"/>
          <w:sz w:val="32"/>
          <w:szCs w:val="32"/>
          <w:highlight w:val="none"/>
          <w:lang w:val="en-US" w:eastAsia="zh-CN"/>
        </w:rPr>
        <w:t xml:space="preserve"> 9</w:t>
      </w:r>
      <w:r>
        <w:rPr>
          <w:rFonts w:hint="eastAsia" w:ascii="仿宋" w:hAnsi="仿宋" w:eastAsia="仿宋" w:cs="仿宋"/>
          <w:color w:val="auto"/>
          <w:sz w:val="32"/>
          <w:szCs w:val="32"/>
          <w:highlight w:val="none"/>
        </w:rPr>
        <w:t>个，评价等级为</w:t>
      </w:r>
      <w:r>
        <w:rPr>
          <w:rFonts w:hint="eastAsia" w:ascii="仿宋" w:hAnsi="仿宋" w:eastAsia="仿宋" w:cs="仿宋"/>
          <w:color w:val="auto"/>
          <w:sz w:val="32"/>
          <w:szCs w:val="32"/>
          <w:highlight w:val="none"/>
          <w:lang w:val="en-US" w:eastAsia="zh-CN"/>
        </w:rPr>
        <w:t>优秀</w:t>
      </w:r>
      <w:r>
        <w:rPr>
          <w:rFonts w:hint="eastAsia" w:ascii="仿宋" w:hAnsi="仿宋" w:eastAsia="仿宋" w:cs="仿宋"/>
          <w:color w:val="auto"/>
          <w:sz w:val="32"/>
          <w:szCs w:val="32"/>
          <w:highlight w:val="none"/>
        </w:rPr>
        <w:t>。</w:t>
      </w:r>
      <w:r>
        <w:rPr>
          <w:rFonts w:hint="eastAsia" w:ascii="仿宋" w:hAnsi="仿宋" w:eastAsia="仿宋" w:cs="仿宋"/>
          <w:color w:val="auto"/>
          <w:sz w:val="32"/>
          <w:szCs w:val="32"/>
          <w:lang w:eastAsia="zh-CN"/>
        </w:rPr>
        <w:t>我单位</w:t>
      </w:r>
      <w:r>
        <w:rPr>
          <w:rFonts w:hint="eastAsia" w:ascii="仿宋" w:hAnsi="仿宋" w:eastAsia="仿宋" w:cs="仿宋"/>
          <w:color w:val="auto"/>
          <w:sz w:val="32"/>
          <w:szCs w:val="32"/>
          <w:lang w:val="en-US" w:eastAsia="zh-CN"/>
        </w:rPr>
        <w:t>2023年该</w:t>
      </w:r>
      <w:r>
        <w:rPr>
          <w:rFonts w:hint="eastAsia" w:ascii="仿宋" w:hAnsi="仿宋" w:eastAsia="仿宋"/>
          <w:sz w:val="32"/>
          <w:szCs w:val="32"/>
          <w:lang w:eastAsia="zh-CN"/>
        </w:rPr>
        <w:t>项目</w:t>
      </w:r>
      <w:r>
        <w:rPr>
          <w:rFonts w:hint="eastAsia" w:ascii="仿宋" w:hAnsi="仿宋" w:eastAsia="仿宋" w:cs="仿宋"/>
          <w:color w:val="auto"/>
          <w:sz w:val="32"/>
          <w:szCs w:val="32"/>
          <w:lang w:val="en-US" w:eastAsia="zh-CN"/>
        </w:rPr>
        <w:t>支出绩效自评98分。</w:t>
      </w:r>
    </w:p>
    <w:p>
      <w:pPr>
        <w:ind w:firstLine="640" w:firstLineChars="200"/>
        <w:rPr>
          <w:rFonts w:hint="eastAsia" w:ascii="仿宋" w:hAnsi="仿宋" w:eastAsia="仿宋"/>
          <w:sz w:val="32"/>
          <w:szCs w:val="32"/>
        </w:rPr>
      </w:pPr>
      <w:r>
        <w:rPr>
          <w:rFonts w:hint="eastAsia" w:ascii="仿宋" w:hAnsi="仿宋" w:eastAsia="仿宋" w:cs="仿宋"/>
          <w:color w:val="auto"/>
          <w:sz w:val="32"/>
          <w:szCs w:val="32"/>
          <w:lang w:val="en-US" w:eastAsia="zh-CN"/>
        </w:rPr>
        <w:t>（四）</w:t>
      </w:r>
      <w:r>
        <w:rPr>
          <w:rFonts w:hint="eastAsia" w:ascii="仿宋" w:hAnsi="仿宋" w:eastAsia="仿宋"/>
          <w:sz w:val="32"/>
          <w:szCs w:val="32"/>
        </w:rPr>
        <w:t>石家庄市财政下达扫黑除恶资金</w:t>
      </w:r>
    </w:p>
    <w:p>
      <w:pPr>
        <w:numPr>
          <w:ilvl w:val="0"/>
          <w:numId w:val="0"/>
        </w:numPr>
        <w:adjustRightInd w:val="0"/>
        <w:snapToGrid w:val="0"/>
        <w:spacing w:line="560" w:lineRule="exact"/>
        <w:ind w:firstLine="640" w:firstLineChars="200"/>
        <w:rPr>
          <w:rFonts w:hint="eastAsia" w:ascii="仿宋" w:hAnsi="仿宋" w:eastAsia="仿宋" w:cs="仿宋"/>
          <w:color w:val="auto"/>
          <w:sz w:val="32"/>
          <w:szCs w:val="32"/>
        </w:rPr>
      </w:pPr>
      <w:r>
        <w:rPr>
          <w:rFonts w:hint="eastAsia" w:ascii="仿宋" w:hAnsi="仿宋" w:eastAsia="仿宋" w:cs="仿宋"/>
          <w:color w:val="auto"/>
          <w:sz w:val="32"/>
          <w:szCs w:val="32"/>
        </w:rPr>
        <w:t>1.资金支出进度</w:t>
      </w:r>
    </w:p>
    <w:p>
      <w:pPr>
        <w:adjustRightInd w:val="0"/>
        <w:snapToGrid w:val="0"/>
        <w:spacing w:line="560" w:lineRule="exact"/>
        <w:ind w:firstLine="640" w:firstLineChars="200"/>
        <w:rPr>
          <w:rFonts w:ascii="仿宋" w:hAnsi="仿宋" w:eastAsia="仿宋" w:cs="仿宋"/>
          <w:color w:val="auto"/>
          <w:sz w:val="32"/>
          <w:szCs w:val="32"/>
        </w:rPr>
      </w:pPr>
      <w:r>
        <w:rPr>
          <w:rFonts w:hint="eastAsia" w:ascii="仿宋" w:hAnsi="仿宋" w:eastAsia="仿宋" w:cs="仿宋"/>
          <w:color w:val="auto"/>
          <w:sz w:val="32"/>
          <w:szCs w:val="32"/>
        </w:rPr>
        <w:t>该项目预算数是</w:t>
      </w:r>
      <w:r>
        <w:rPr>
          <w:rFonts w:hint="eastAsia" w:ascii="仿宋" w:hAnsi="仿宋" w:eastAsia="仿宋" w:cs="仿宋"/>
          <w:color w:val="auto"/>
          <w:sz w:val="32"/>
          <w:szCs w:val="32"/>
          <w:lang w:val="en-US" w:eastAsia="zh-CN"/>
        </w:rPr>
        <w:t>3</w:t>
      </w:r>
      <w:r>
        <w:rPr>
          <w:rFonts w:hint="eastAsia" w:ascii="仿宋" w:hAnsi="仿宋" w:eastAsia="仿宋" w:cs="仿宋"/>
          <w:color w:val="auto"/>
          <w:sz w:val="32"/>
          <w:szCs w:val="32"/>
        </w:rPr>
        <w:t>万元</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rPr>
        <w:t>支出</w:t>
      </w:r>
      <w:r>
        <w:rPr>
          <w:rFonts w:hint="eastAsia" w:ascii="仿宋" w:hAnsi="仿宋" w:eastAsia="仿宋"/>
          <w:sz w:val="32"/>
          <w:szCs w:val="32"/>
          <w:lang w:val="en-US" w:eastAsia="zh-CN"/>
        </w:rPr>
        <w:t>0.429</w:t>
      </w:r>
      <w:r>
        <w:rPr>
          <w:rFonts w:hint="eastAsia" w:ascii="仿宋" w:hAnsi="仿宋" w:eastAsia="仿宋" w:cs="仿宋"/>
          <w:color w:val="auto"/>
          <w:sz w:val="32"/>
          <w:szCs w:val="32"/>
        </w:rPr>
        <w:t>万元，总体支出进度为</w:t>
      </w:r>
      <w:r>
        <w:rPr>
          <w:rFonts w:hint="eastAsia" w:ascii="仿宋" w:hAnsi="仿宋" w:eastAsia="仿宋" w:cs="仿宋"/>
          <w:color w:val="auto"/>
          <w:sz w:val="32"/>
          <w:szCs w:val="32"/>
          <w:lang w:val="en-US" w:eastAsia="zh-CN"/>
        </w:rPr>
        <w:t>14.3%</w:t>
      </w:r>
      <w:r>
        <w:rPr>
          <w:rFonts w:hint="eastAsia" w:ascii="仿宋" w:hAnsi="仿宋" w:eastAsia="仿宋" w:cs="仿宋"/>
          <w:color w:val="auto"/>
          <w:sz w:val="32"/>
          <w:szCs w:val="32"/>
        </w:rPr>
        <w:t>。</w:t>
      </w:r>
    </w:p>
    <w:p>
      <w:pPr>
        <w:numPr>
          <w:ilvl w:val="0"/>
          <w:numId w:val="0"/>
        </w:numPr>
        <w:adjustRightInd w:val="0"/>
        <w:snapToGrid w:val="0"/>
        <w:spacing w:line="560" w:lineRule="exact"/>
        <w:ind w:firstLine="640" w:firstLineChars="200"/>
        <w:rPr>
          <w:rFonts w:hint="eastAsia" w:ascii="仿宋" w:hAnsi="仿宋" w:eastAsia="仿宋" w:cs="仿宋"/>
          <w:color w:val="auto"/>
          <w:sz w:val="32"/>
          <w:szCs w:val="32"/>
        </w:rPr>
      </w:pPr>
      <w:r>
        <w:rPr>
          <w:rFonts w:hint="eastAsia" w:ascii="仿宋" w:hAnsi="仿宋" w:eastAsia="仿宋" w:cs="仿宋"/>
          <w:color w:val="auto"/>
          <w:sz w:val="32"/>
          <w:szCs w:val="32"/>
        </w:rPr>
        <w:t>2</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rPr>
        <w:t>产出指标和效果指标完成情况</w:t>
      </w:r>
    </w:p>
    <w:p>
      <w:pPr>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涉密。</w:t>
      </w:r>
    </w:p>
    <w:p>
      <w:pPr>
        <w:numPr>
          <w:ilvl w:val="0"/>
          <w:numId w:val="4"/>
        </w:numPr>
        <w:spacing w:line="560" w:lineRule="exact"/>
        <w:ind w:firstLine="640" w:firstLineChars="200"/>
        <w:rPr>
          <w:rFonts w:hint="eastAsia" w:ascii="仿宋" w:hAnsi="仿宋" w:eastAsia="仿宋"/>
          <w:sz w:val="32"/>
          <w:szCs w:val="32"/>
        </w:rPr>
      </w:pPr>
      <w:r>
        <w:rPr>
          <w:rFonts w:hint="eastAsia" w:ascii="仿宋" w:hAnsi="仿宋" w:eastAsia="仿宋"/>
          <w:sz w:val="32"/>
          <w:szCs w:val="32"/>
        </w:rPr>
        <w:t>保安服务费</w:t>
      </w:r>
    </w:p>
    <w:p>
      <w:pPr>
        <w:numPr>
          <w:ilvl w:val="0"/>
          <w:numId w:val="0"/>
        </w:numPr>
        <w:adjustRightInd w:val="0"/>
        <w:snapToGrid w:val="0"/>
        <w:spacing w:line="560" w:lineRule="exact"/>
        <w:ind w:firstLine="640" w:firstLineChars="200"/>
        <w:rPr>
          <w:rFonts w:hint="eastAsia" w:ascii="仿宋" w:hAnsi="仿宋" w:eastAsia="仿宋" w:cs="仿宋"/>
          <w:color w:val="auto"/>
          <w:sz w:val="32"/>
          <w:szCs w:val="32"/>
        </w:rPr>
      </w:pPr>
      <w:r>
        <w:rPr>
          <w:rFonts w:hint="eastAsia" w:ascii="仿宋" w:hAnsi="仿宋" w:eastAsia="仿宋" w:cs="仿宋"/>
          <w:color w:val="auto"/>
          <w:sz w:val="32"/>
          <w:szCs w:val="32"/>
        </w:rPr>
        <w:t>1</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rPr>
        <w:t>资金支出进度</w:t>
      </w:r>
    </w:p>
    <w:p>
      <w:pPr>
        <w:adjustRightInd w:val="0"/>
        <w:snapToGrid w:val="0"/>
        <w:spacing w:line="560" w:lineRule="exact"/>
        <w:ind w:firstLine="640" w:firstLineChars="200"/>
        <w:rPr>
          <w:rFonts w:ascii="仿宋" w:hAnsi="仿宋" w:eastAsia="仿宋" w:cs="仿宋"/>
          <w:color w:val="auto"/>
          <w:sz w:val="32"/>
          <w:szCs w:val="32"/>
        </w:rPr>
      </w:pPr>
      <w:r>
        <w:rPr>
          <w:rFonts w:hint="eastAsia" w:ascii="仿宋" w:hAnsi="仿宋" w:eastAsia="仿宋" w:cs="仿宋"/>
          <w:color w:val="auto"/>
          <w:sz w:val="32"/>
          <w:szCs w:val="32"/>
        </w:rPr>
        <w:t>该项目预算数是</w:t>
      </w:r>
      <w:r>
        <w:rPr>
          <w:rFonts w:hint="eastAsia" w:ascii="仿宋" w:hAnsi="仿宋" w:eastAsia="仿宋" w:cs="仿宋"/>
          <w:color w:val="auto"/>
          <w:sz w:val="32"/>
          <w:szCs w:val="32"/>
          <w:lang w:val="en-US" w:eastAsia="zh-CN"/>
        </w:rPr>
        <w:t>6</w:t>
      </w:r>
      <w:r>
        <w:rPr>
          <w:rFonts w:hint="eastAsia" w:ascii="仿宋" w:hAnsi="仿宋" w:eastAsia="仿宋" w:cs="仿宋"/>
          <w:color w:val="auto"/>
          <w:sz w:val="32"/>
          <w:szCs w:val="32"/>
        </w:rPr>
        <w:t>万元</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rPr>
        <w:t>支出</w:t>
      </w:r>
      <w:r>
        <w:rPr>
          <w:rFonts w:hint="eastAsia" w:ascii="仿宋" w:hAnsi="仿宋" w:eastAsia="仿宋"/>
          <w:sz w:val="32"/>
          <w:szCs w:val="32"/>
          <w:lang w:val="en-US" w:eastAsia="zh-CN"/>
        </w:rPr>
        <w:t>5.328</w:t>
      </w:r>
      <w:r>
        <w:rPr>
          <w:rFonts w:hint="eastAsia" w:ascii="仿宋" w:hAnsi="仿宋" w:eastAsia="仿宋" w:cs="仿宋"/>
          <w:color w:val="auto"/>
          <w:sz w:val="32"/>
          <w:szCs w:val="32"/>
        </w:rPr>
        <w:t>万元，总体支出进度为</w:t>
      </w:r>
      <w:r>
        <w:rPr>
          <w:rFonts w:hint="eastAsia" w:ascii="仿宋" w:hAnsi="仿宋" w:eastAsia="仿宋" w:cs="仿宋"/>
          <w:color w:val="auto"/>
          <w:sz w:val="32"/>
          <w:szCs w:val="32"/>
          <w:lang w:val="en-US" w:eastAsia="zh-CN"/>
        </w:rPr>
        <w:t>88.8%</w:t>
      </w:r>
      <w:r>
        <w:rPr>
          <w:rFonts w:hint="eastAsia" w:ascii="仿宋" w:hAnsi="仿宋" w:eastAsia="仿宋" w:cs="仿宋"/>
          <w:color w:val="auto"/>
          <w:sz w:val="32"/>
          <w:szCs w:val="32"/>
        </w:rPr>
        <w:t>。</w:t>
      </w:r>
    </w:p>
    <w:p>
      <w:pPr>
        <w:adjustRightInd w:val="0"/>
        <w:snapToGrid w:val="0"/>
        <w:spacing w:line="560" w:lineRule="exact"/>
        <w:ind w:firstLine="640" w:firstLineChars="200"/>
        <w:rPr>
          <w:rFonts w:ascii="仿宋" w:hAnsi="仿宋" w:eastAsia="仿宋" w:cs="仿宋"/>
          <w:color w:val="auto"/>
          <w:sz w:val="32"/>
          <w:szCs w:val="32"/>
        </w:rPr>
      </w:pPr>
      <w:r>
        <w:rPr>
          <w:rFonts w:hint="eastAsia" w:ascii="仿宋" w:hAnsi="仿宋" w:eastAsia="仿宋" w:cs="仿宋"/>
          <w:color w:val="auto"/>
          <w:sz w:val="32"/>
          <w:szCs w:val="32"/>
        </w:rPr>
        <w:t>2</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rPr>
        <w:t>产出指标和效果指标完成情况</w:t>
      </w:r>
    </w:p>
    <w:p>
      <w:pPr>
        <w:pStyle w:val="2"/>
        <w:rPr>
          <w:rFonts w:hint="eastAsia"/>
          <w:lang w:val="en-US" w:eastAsia="zh-CN"/>
        </w:rPr>
      </w:pPr>
      <w:r>
        <w:rPr>
          <w:rFonts w:hint="eastAsia" w:ascii="仿宋" w:hAnsi="仿宋" w:eastAsia="仿宋"/>
          <w:sz w:val="32"/>
          <w:szCs w:val="32"/>
          <w:lang w:val="en-US" w:eastAsia="zh-CN"/>
        </w:rPr>
        <w:t>6万元用于为保安发放工资和社保，支出5.328</w:t>
      </w:r>
      <w:r>
        <w:rPr>
          <w:rFonts w:hint="eastAsia" w:ascii="仿宋" w:hAnsi="仿宋" w:eastAsia="仿宋" w:cs="仿宋"/>
          <w:color w:val="auto"/>
          <w:sz w:val="32"/>
          <w:szCs w:val="32"/>
        </w:rPr>
        <w:t>万元</w:t>
      </w:r>
      <w:r>
        <w:rPr>
          <w:rFonts w:hint="eastAsia" w:ascii="仿宋" w:hAnsi="仿宋" w:eastAsia="仿宋"/>
          <w:sz w:val="32"/>
          <w:szCs w:val="32"/>
          <w:lang w:val="en-US" w:eastAsia="zh-CN"/>
        </w:rPr>
        <w:t>。</w:t>
      </w:r>
    </w:p>
    <w:p>
      <w:pPr>
        <w:ind w:firstLine="640" w:firstLineChars="200"/>
        <w:rPr>
          <w:rFonts w:ascii="仿宋" w:hAnsi="仿宋" w:eastAsia="仿宋" w:cs="仿宋"/>
          <w:color w:val="auto"/>
          <w:sz w:val="32"/>
          <w:szCs w:val="32"/>
        </w:rPr>
      </w:pPr>
      <w:r>
        <w:rPr>
          <w:rFonts w:hint="eastAsia" w:ascii="仿宋" w:hAnsi="仿宋" w:eastAsia="仿宋" w:cs="仿宋"/>
          <w:color w:val="auto"/>
          <w:sz w:val="32"/>
          <w:szCs w:val="32"/>
          <w:highlight w:val="none"/>
        </w:rPr>
        <w:t>绩效指标为</w:t>
      </w:r>
      <w:r>
        <w:rPr>
          <w:rFonts w:hint="eastAsia" w:ascii="仿宋" w:hAnsi="仿宋" w:eastAsia="仿宋" w:cs="仿宋"/>
          <w:color w:val="auto"/>
          <w:sz w:val="32"/>
          <w:szCs w:val="32"/>
          <w:highlight w:val="none"/>
          <w:lang w:val="en-US" w:eastAsia="zh-CN"/>
        </w:rPr>
        <w:t xml:space="preserve"> 9</w:t>
      </w:r>
      <w:r>
        <w:rPr>
          <w:rFonts w:hint="eastAsia" w:ascii="仿宋" w:hAnsi="仿宋" w:eastAsia="仿宋" w:cs="仿宋"/>
          <w:color w:val="auto"/>
          <w:sz w:val="32"/>
          <w:szCs w:val="32"/>
          <w:highlight w:val="none"/>
        </w:rPr>
        <w:t>个，评价等级为</w:t>
      </w:r>
      <w:r>
        <w:rPr>
          <w:rFonts w:hint="eastAsia" w:ascii="仿宋" w:hAnsi="仿宋" w:eastAsia="仿宋" w:cs="仿宋"/>
          <w:color w:val="auto"/>
          <w:sz w:val="32"/>
          <w:szCs w:val="32"/>
          <w:highlight w:val="none"/>
          <w:lang w:val="en-US" w:eastAsia="zh-CN"/>
        </w:rPr>
        <w:t>优秀</w:t>
      </w:r>
      <w:r>
        <w:rPr>
          <w:rFonts w:hint="eastAsia" w:ascii="仿宋" w:hAnsi="仿宋" w:eastAsia="仿宋" w:cs="仿宋"/>
          <w:color w:val="auto"/>
          <w:sz w:val="32"/>
          <w:szCs w:val="32"/>
          <w:highlight w:val="none"/>
        </w:rPr>
        <w:t>。</w:t>
      </w:r>
      <w:r>
        <w:rPr>
          <w:rFonts w:hint="eastAsia" w:ascii="仿宋" w:hAnsi="仿宋" w:eastAsia="仿宋" w:cs="仿宋"/>
          <w:color w:val="auto"/>
          <w:sz w:val="32"/>
          <w:szCs w:val="32"/>
          <w:lang w:eastAsia="zh-CN"/>
        </w:rPr>
        <w:t>我单位</w:t>
      </w:r>
      <w:r>
        <w:rPr>
          <w:rFonts w:hint="eastAsia" w:ascii="仿宋" w:hAnsi="仿宋" w:eastAsia="仿宋" w:cs="仿宋"/>
          <w:color w:val="auto"/>
          <w:sz w:val="32"/>
          <w:szCs w:val="32"/>
          <w:lang w:val="en-US" w:eastAsia="zh-CN"/>
        </w:rPr>
        <w:t>2023年该</w:t>
      </w:r>
      <w:r>
        <w:rPr>
          <w:rFonts w:hint="eastAsia" w:ascii="仿宋" w:hAnsi="仿宋" w:eastAsia="仿宋"/>
          <w:sz w:val="32"/>
          <w:szCs w:val="32"/>
          <w:lang w:eastAsia="zh-CN"/>
        </w:rPr>
        <w:t>项目</w:t>
      </w:r>
      <w:r>
        <w:rPr>
          <w:rFonts w:hint="eastAsia" w:ascii="仿宋" w:hAnsi="仿宋" w:eastAsia="仿宋" w:cs="仿宋"/>
          <w:color w:val="auto"/>
          <w:sz w:val="32"/>
          <w:szCs w:val="32"/>
          <w:lang w:val="en-US" w:eastAsia="zh-CN"/>
        </w:rPr>
        <w:t>支出绩效自评85分。</w:t>
      </w:r>
    </w:p>
    <w:p>
      <w:pPr>
        <w:numPr>
          <w:ilvl w:val="0"/>
          <w:numId w:val="4"/>
        </w:numPr>
        <w:spacing w:line="560" w:lineRule="exact"/>
        <w:ind w:left="0" w:leftChars="0" w:firstLine="640" w:firstLineChars="200"/>
        <w:rPr>
          <w:rFonts w:hint="eastAsia" w:ascii="仿宋" w:hAnsi="仿宋" w:eastAsia="仿宋"/>
          <w:sz w:val="32"/>
          <w:szCs w:val="32"/>
        </w:rPr>
      </w:pPr>
      <w:r>
        <w:rPr>
          <w:rFonts w:hint="eastAsia" w:ascii="仿宋" w:hAnsi="仿宋" w:eastAsia="仿宋"/>
          <w:sz w:val="32"/>
          <w:szCs w:val="32"/>
        </w:rPr>
        <w:t>固定资产清查经费</w:t>
      </w:r>
    </w:p>
    <w:p>
      <w:pPr>
        <w:numPr>
          <w:ilvl w:val="0"/>
          <w:numId w:val="0"/>
        </w:numPr>
        <w:adjustRightInd w:val="0"/>
        <w:snapToGrid w:val="0"/>
        <w:spacing w:line="560" w:lineRule="exact"/>
        <w:ind w:firstLine="640" w:firstLineChars="200"/>
        <w:rPr>
          <w:rFonts w:hint="eastAsia" w:ascii="仿宋" w:hAnsi="仿宋" w:eastAsia="仿宋" w:cs="仿宋"/>
          <w:color w:val="auto"/>
          <w:sz w:val="32"/>
          <w:szCs w:val="32"/>
        </w:rPr>
      </w:pPr>
      <w:r>
        <w:rPr>
          <w:rFonts w:hint="eastAsia" w:ascii="仿宋" w:hAnsi="仿宋" w:eastAsia="仿宋" w:cs="仿宋"/>
          <w:color w:val="auto"/>
          <w:sz w:val="32"/>
          <w:szCs w:val="32"/>
          <w:lang w:val="en-US" w:eastAsia="zh-CN"/>
        </w:rPr>
        <w:t>1、</w:t>
      </w:r>
      <w:r>
        <w:rPr>
          <w:rFonts w:hint="eastAsia" w:ascii="仿宋" w:hAnsi="仿宋" w:eastAsia="仿宋" w:cs="仿宋"/>
          <w:color w:val="auto"/>
          <w:sz w:val="32"/>
          <w:szCs w:val="32"/>
        </w:rPr>
        <w:t>资金支出进度</w:t>
      </w:r>
    </w:p>
    <w:p>
      <w:pPr>
        <w:numPr>
          <w:ilvl w:val="0"/>
          <w:numId w:val="0"/>
        </w:numPr>
        <w:adjustRightInd w:val="0"/>
        <w:snapToGrid w:val="0"/>
        <w:spacing w:line="560" w:lineRule="exact"/>
        <w:ind w:firstLine="640" w:firstLineChars="200"/>
        <w:rPr>
          <w:rFonts w:ascii="仿宋" w:hAnsi="仿宋" w:eastAsia="仿宋" w:cs="仿宋"/>
          <w:color w:val="auto"/>
          <w:sz w:val="32"/>
          <w:szCs w:val="32"/>
        </w:rPr>
      </w:pPr>
      <w:r>
        <w:rPr>
          <w:rFonts w:hint="eastAsia" w:ascii="仿宋" w:hAnsi="仿宋" w:eastAsia="仿宋" w:cs="仿宋"/>
          <w:color w:val="auto"/>
          <w:sz w:val="32"/>
          <w:szCs w:val="32"/>
        </w:rPr>
        <w:t>该项目预算数是</w:t>
      </w:r>
      <w:r>
        <w:rPr>
          <w:rFonts w:hint="eastAsia" w:ascii="仿宋" w:hAnsi="仿宋" w:eastAsia="仿宋" w:cs="仿宋"/>
          <w:color w:val="auto"/>
          <w:sz w:val="32"/>
          <w:szCs w:val="32"/>
          <w:lang w:val="en-US" w:eastAsia="zh-CN"/>
        </w:rPr>
        <w:t>6</w:t>
      </w:r>
      <w:r>
        <w:rPr>
          <w:rFonts w:hint="eastAsia" w:ascii="仿宋" w:hAnsi="仿宋" w:eastAsia="仿宋" w:cs="仿宋"/>
          <w:color w:val="auto"/>
          <w:sz w:val="32"/>
          <w:szCs w:val="32"/>
        </w:rPr>
        <w:t>万元</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rPr>
        <w:t>支出</w:t>
      </w:r>
      <w:r>
        <w:rPr>
          <w:rFonts w:hint="eastAsia" w:ascii="仿宋" w:hAnsi="仿宋" w:eastAsia="仿宋"/>
          <w:sz w:val="32"/>
          <w:szCs w:val="32"/>
          <w:lang w:val="en-US" w:eastAsia="zh-CN"/>
        </w:rPr>
        <w:t>6</w:t>
      </w:r>
      <w:r>
        <w:rPr>
          <w:rFonts w:hint="eastAsia" w:ascii="仿宋" w:hAnsi="仿宋" w:eastAsia="仿宋" w:cs="仿宋"/>
          <w:color w:val="auto"/>
          <w:sz w:val="32"/>
          <w:szCs w:val="32"/>
        </w:rPr>
        <w:t>万元，总体支出进度为</w:t>
      </w:r>
      <w:r>
        <w:rPr>
          <w:rFonts w:hint="eastAsia" w:ascii="仿宋" w:hAnsi="仿宋" w:eastAsia="仿宋" w:cs="仿宋"/>
          <w:color w:val="auto"/>
          <w:sz w:val="32"/>
          <w:szCs w:val="32"/>
          <w:lang w:val="en-US" w:eastAsia="zh-CN"/>
        </w:rPr>
        <w:t>100%</w:t>
      </w:r>
      <w:r>
        <w:rPr>
          <w:rFonts w:hint="eastAsia" w:ascii="仿宋" w:hAnsi="仿宋" w:eastAsia="仿宋" w:cs="仿宋"/>
          <w:color w:val="auto"/>
          <w:sz w:val="32"/>
          <w:szCs w:val="32"/>
        </w:rPr>
        <w:t>。</w:t>
      </w:r>
    </w:p>
    <w:p>
      <w:pPr>
        <w:adjustRightInd w:val="0"/>
        <w:snapToGrid w:val="0"/>
        <w:spacing w:line="560" w:lineRule="exact"/>
        <w:ind w:firstLine="640" w:firstLineChars="200"/>
        <w:rPr>
          <w:rFonts w:ascii="仿宋" w:hAnsi="仿宋" w:eastAsia="仿宋" w:cs="仿宋"/>
          <w:color w:val="auto"/>
          <w:sz w:val="32"/>
          <w:szCs w:val="32"/>
        </w:rPr>
      </w:pPr>
      <w:r>
        <w:rPr>
          <w:rFonts w:hint="eastAsia" w:ascii="仿宋" w:hAnsi="仿宋" w:eastAsia="仿宋" w:cs="仿宋"/>
          <w:color w:val="auto"/>
          <w:sz w:val="32"/>
          <w:szCs w:val="32"/>
        </w:rPr>
        <w:t>2</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rPr>
        <w:t>产出指标和效果指标完成情况</w:t>
      </w:r>
    </w:p>
    <w:p>
      <w:pPr>
        <w:pStyle w:val="2"/>
        <w:rPr>
          <w:rFonts w:hint="eastAsia"/>
          <w:lang w:val="en-US" w:eastAsia="zh-CN"/>
        </w:rPr>
      </w:pPr>
      <w:r>
        <w:rPr>
          <w:rFonts w:hint="eastAsia" w:ascii="仿宋" w:hAnsi="仿宋" w:eastAsia="仿宋" w:cs="仿宋"/>
          <w:sz w:val="32"/>
          <w:szCs w:val="32"/>
          <w:lang w:val="en-US" w:eastAsia="zh-CN"/>
        </w:rPr>
        <w:t>6</w:t>
      </w:r>
      <w:r>
        <w:rPr>
          <w:rFonts w:hint="eastAsia" w:ascii="仿宋" w:hAnsi="仿宋" w:eastAsia="仿宋"/>
          <w:sz w:val="32"/>
          <w:szCs w:val="32"/>
          <w:lang w:val="en-US" w:eastAsia="zh-CN"/>
        </w:rPr>
        <w:t>万元用于资产上划清查，支出6</w:t>
      </w:r>
      <w:r>
        <w:rPr>
          <w:rFonts w:hint="eastAsia" w:ascii="仿宋" w:hAnsi="仿宋" w:eastAsia="仿宋" w:cs="仿宋"/>
          <w:color w:val="auto"/>
          <w:sz w:val="32"/>
          <w:szCs w:val="32"/>
        </w:rPr>
        <w:t>万元</w:t>
      </w:r>
      <w:r>
        <w:rPr>
          <w:rFonts w:hint="eastAsia" w:ascii="仿宋" w:hAnsi="仿宋" w:eastAsia="仿宋"/>
          <w:sz w:val="32"/>
          <w:szCs w:val="32"/>
          <w:lang w:val="en-US" w:eastAsia="zh-CN"/>
        </w:rPr>
        <w:t>。</w:t>
      </w:r>
    </w:p>
    <w:p>
      <w:pPr>
        <w:ind w:firstLine="640" w:firstLineChars="200"/>
        <w:rPr>
          <w:rFonts w:ascii="仿宋" w:hAnsi="仿宋" w:eastAsia="仿宋" w:cs="仿宋"/>
          <w:color w:val="auto"/>
          <w:sz w:val="32"/>
          <w:szCs w:val="32"/>
        </w:rPr>
      </w:pPr>
      <w:r>
        <w:rPr>
          <w:rFonts w:hint="eastAsia" w:ascii="仿宋" w:hAnsi="仿宋" w:eastAsia="仿宋" w:cs="仿宋"/>
          <w:color w:val="auto"/>
          <w:sz w:val="32"/>
          <w:szCs w:val="32"/>
          <w:highlight w:val="none"/>
        </w:rPr>
        <w:t>绩效指标为</w:t>
      </w:r>
      <w:r>
        <w:rPr>
          <w:rFonts w:hint="eastAsia" w:ascii="仿宋" w:hAnsi="仿宋" w:eastAsia="仿宋" w:cs="仿宋"/>
          <w:color w:val="auto"/>
          <w:sz w:val="32"/>
          <w:szCs w:val="32"/>
          <w:highlight w:val="none"/>
          <w:lang w:val="en-US" w:eastAsia="zh-CN"/>
        </w:rPr>
        <w:t xml:space="preserve"> 9</w:t>
      </w:r>
      <w:r>
        <w:rPr>
          <w:rFonts w:hint="eastAsia" w:ascii="仿宋" w:hAnsi="仿宋" w:eastAsia="仿宋" w:cs="仿宋"/>
          <w:color w:val="auto"/>
          <w:sz w:val="32"/>
          <w:szCs w:val="32"/>
          <w:highlight w:val="none"/>
        </w:rPr>
        <w:t>个，评价等级为</w:t>
      </w:r>
      <w:r>
        <w:rPr>
          <w:rFonts w:hint="eastAsia" w:ascii="仿宋" w:hAnsi="仿宋" w:eastAsia="仿宋" w:cs="仿宋"/>
          <w:color w:val="auto"/>
          <w:sz w:val="32"/>
          <w:szCs w:val="32"/>
          <w:highlight w:val="none"/>
          <w:lang w:val="en-US" w:eastAsia="zh-CN"/>
        </w:rPr>
        <w:t>优秀</w:t>
      </w:r>
      <w:r>
        <w:rPr>
          <w:rFonts w:hint="eastAsia" w:ascii="仿宋" w:hAnsi="仿宋" w:eastAsia="仿宋" w:cs="仿宋"/>
          <w:color w:val="auto"/>
          <w:sz w:val="32"/>
          <w:szCs w:val="32"/>
          <w:highlight w:val="none"/>
        </w:rPr>
        <w:t>。</w:t>
      </w:r>
      <w:r>
        <w:rPr>
          <w:rFonts w:hint="eastAsia" w:ascii="仿宋" w:hAnsi="仿宋" w:eastAsia="仿宋" w:cs="仿宋"/>
          <w:color w:val="auto"/>
          <w:sz w:val="32"/>
          <w:szCs w:val="32"/>
          <w:lang w:eastAsia="zh-CN"/>
        </w:rPr>
        <w:t>我单位</w:t>
      </w:r>
      <w:r>
        <w:rPr>
          <w:rFonts w:hint="eastAsia" w:ascii="仿宋" w:hAnsi="仿宋" w:eastAsia="仿宋" w:cs="仿宋"/>
          <w:color w:val="auto"/>
          <w:sz w:val="32"/>
          <w:szCs w:val="32"/>
          <w:lang w:val="en-US" w:eastAsia="zh-CN"/>
        </w:rPr>
        <w:t>2023年该</w:t>
      </w:r>
      <w:r>
        <w:rPr>
          <w:rFonts w:hint="eastAsia" w:ascii="仿宋" w:hAnsi="仿宋" w:eastAsia="仿宋"/>
          <w:sz w:val="32"/>
          <w:szCs w:val="32"/>
          <w:lang w:eastAsia="zh-CN"/>
        </w:rPr>
        <w:t>项目</w:t>
      </w:r>
      <w:r>
        <w:rPr>
          <w:rFonts w:hint="eastAsia" w:ascii="仿宋" w:hAnsi="仿宋" w:eastAsia="仿宋" w:cs="仿宋"/>
          <w:color w:val="auto"/>
          <w:sz w:val="32"/>
          <w:szCs w:val="32"/>
          <w:lang w:val="en-US" w:eastAsia="zh-CN"/>
        </w:rPr>
        <w:t>支出绩效自评100分。</w:t>
      </w:r>
    </w:p>
    <w:p>
      <w:pPr>
        <w:numPr>
          <w:ilvl w:val="0"/>
          <w:numId w:val="4"/>
        </w:numPr>
        <w:spacing w:line="560" w:lineRule="exact"/>
        <w:ind w:left="0" w:leftChars="0" w:firstLine="640" w:firstLineChars="200"/>
        <w:rPr>
          <w:rFonts w:hint="eastAsia" w:ascii="仿宋" w:hAnsi="仿宋" w:eastAsia="仿宋"/>
          <w:sz w:val="32"/>
          <w:szCs w:val="32"/>
        </w:rPr>
      </w:pPr>
      <w:r>
        <w:rPr>
          <w:rFonts w:hint="eastAsia" w:ascii="仿宋" w:hAnsi="仿宋" w:eastAsia="仿宋"/>
          <w:sz w:val="32"/>
          <w:szCs w:val="32"/>
        </w:rPr>
        <w:t>书记员经费</w:t>
      </w:r>
    </w:p>
    <w:p>
      <w:pPr>
        <w:numPr>
          <w:ilvl w:val="0"/>
          <w:numId w:val="0"/>
        </w:numPr>
        <w:adjustRightInd w:val="0"/>
        <w:snapToGrid w:val="0"/>
        <w:spacing w:line="560" w:lineRule="exact"/>
        <w:ind w:firstLine="640" w:firstLineChars="200"/>
        <w:rPr>
          <w:rFonts w:hint="eastAsia" w:ascii="仿宋" w:hAnsi="仿宋" w:eastAsia="仿宋" w:cs="仿宋"/>
          <w:color w:val="auto"/>
          <w:sz w:val="32"/>
          <w:szCs w:val="32"/>
        </w:rPr>
      </w:pPr>
      <w:r>
        <w:rPr>
          <w:rFonts w:hint="eastAsia" w:ascii="仿宋" w:hAnsi="仿宋" w:eastAsia="仿宋" w:cs="仿宋"/>
          <w:color w:val="auto"/>
          <w:sz w:val="32"/>
          <w:szCs w:val="32"/>
        </w:rPr>
        <w:t>1</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rPr>
        <w:t>资金支出进度</w:t>
      </w:r>
    </w:p>
    <w:p>
      <w:pPr>
        <w:adjustRightInd w:val="0"/>
        <w:snapToGrid w:val="0"/>
        <w:spacing w:line="560" w:lineRule="exact"/>
        <w:ind w:firstLine="640" w:firstLineChars="200"/>
        <w:rPr>
          <w:rFonts w:ascii="仿宋" w:hAnsi="仿宋" w:eastAsia="仿宋" w:cs="仿宋"/>
          <w:color w:val="auto"/>
          <w:sz w:val="32"/>
          <w:szCs w:val="32"/>
        </w:rPr>
      </w:pPr>
      <w:r>
        <w:rPr>
          <w:rFonts w:hint="eastAsia" w:ascii="仿宋" w:hAnsi="仿宋" w:eastAsia="仿宋" w:cs="仿宋"/>
          <w:color w:val="auto"/>
          <w:sz w:val="32"/>
          <w:szCs w:val="32"/>
        </w:rPr>
        <w:t>该项目预算数是</w:t>
      </w:r>
      <w:r>
        <w:rPr>
          <w:rFonts w:hint="eastAsia" w:ascii="仿宋" w:hAnsi="仿宋" w:eastAsia="仿宋" w:cs="仿宋"/>
          <w:color w:val="auto"/>
          <w:sz w:val="32"/>
          <w:szCs w:val="32"/>
          <w:lang w:val="en-US" w:eastAsia="zh-CN"/>
        </w:rPr>
        <w:t>102.2332</w:t>
      </w:r>
      <w:r>
        <w:rPr>
          <w:rFonts w:hint="eastAsia" w:ascii="仿宋" w:hAnsi="仿宋" w:eastAsia="仿宋" w:cs="仿宋"/>
          <w:color w:val="auto"/>
          <w:sz w:val="32"/>
          <w:szCs w:val="32"/>
        </w:rPr>
        <w:t>万元</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rPr>
        <w:t>支出</w:t>
      </w:r>
      <w:r>
        <w:rPr>
          <w:rFonts w:hint="eastAsia" w:ascii="仿宋" w:hAnsi="仿宋" w:eastAsia="仿宋"/>
          <w:sz w:val="32"/>
          <w:szCs w:val="32"/>
          <w:lang w:val="en-US" w:eastAsia="zh-CN"/>
        </w:rPr>
        <w:t>101.674364</w:t>
      </w:r>
      <w:r>
        <w:rPr>
          <w:rFonts w:hint="eastAsia" w:ascii="仿宋" w:hAnsi="仿宋" w:eastAsia="仿宋" w:cs="仿宋"/>
          <w:color w:val="auto"/>
          <w:sz w:val="32"/>
          <w:szCs w:val="32"/>
        </w:rPr>
        <w:t>万元，总体支出进度为</w:t>
      </w:r>
      <w:r>
        <w:rPr>
          <w:rFonts w:hint="eastAsia" w:ascii="仿宋" w:hAnsi="仿宋" w:eastAsia="仿宋" w:cs="仿宋"/>
          <w:color w:val="auto"/>
          <w:sz w:val="32"/>
          <w:szCs w:val="32"/>
          <w:lang w:val="en-US" w:eastAsia="zh-CN"/>
        </w:rPr>
        <w:t>99.45%</w:t>
      </w:r>
      <w:r>
        <w:rPr>
          <w:rFonts w:hint="eastAsia" w:ascii="仿宋" w:hAnsi="仿宋" w:eastAsia="仿宋" w:cs="仿宋"/>
          <w:color w:val="auto"/>
          <w:sz w:val="32"/>
          <w:szCs w:val="32"/>
        </w:rPr>
        <w:t>。</w:t>
      </w:r>
    </w:p>
    <w:p>
      <w:pPr>
        <w:adjustRightInd w:val="0"/>
        <w:snapToGrid w:val="0"/>
        <w:spacing w:line="560" w:lineRule="exact"/>
        <w:ind w:firstLine="640" w:firstLineChars="200"/>
        <w:rPr>
          <w:rFonts w:ascii="仿宋" w:hAnsi="仿宋" w:eastAsia="仿宋" w:cs="仿宋"/>
          <w:color w:val="auto"/>
          <w:sz w:val="32"/>
          <w:szCs w:val="32"/>
        </w:rPr>
      </w:pPr>
      <w:r>
        <w:rPr>
          <w:rFonts w:hint="eastAsia" w:ascii="仿宋" w:hAnsi="仿宋" w:eastAsia="仿宋" w:cs="仿宋"/>
          <w:color w:val="auto"/>
          <w:sz w:val="32"/>
          <w:szCs w:val="32"/>
        </w:rPr>
        <w:t>2</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rPr>
        <w:t>产出指标和效果指标完成情况</w:t>
      </w:r>
    </w:p>
    <w:p>
      <w:pPr>
        <w:pStyle w:val="2"/>
        <w:rPr>
          <w:rFonts w:hint="eastAsia" w:eastAsia="仿宋"/>
          <w:lang w:val="en-US" w:eastAsia="zh-CN"/>
        </w:rPr>
      </w:pPr>
      <w:r>
        <w:rPr>
          <w:rFonts w:hint="eastAsia" w:ascii="仿宋" w:hAnsi="仿宋" w:eastAsia="仿宋" w:cs="仿宋"/>
          <w:sz w:val="32"/>
          <w:szCs w:val="32"/>
          <w:lang w:val="en-US" w:eastAsia="zh-CN"/>
        </w:rPr>
        <w:t>102.2332</w:t>
      </w:r>
      <w:r>
        <w:rPr>
          <w:rFonts w:hint="eastAsia" w:ascii="仿宋" w:hAnsi="仿宋" w:eastAsia="仿宋"/>
          <w:sz w:val="32"/>
          <w:szCs w:val="32"/>
          <w:lang w:val="en-US" w:eastAsia="zh-CN"/>
        </w:rPr>
        <w:t>万元用于为书记员发放工资和社保，保障工作正常开展。支出101.674364</w:t>
      </w:r>
      <w:r>
        <w:rPr>
          <w:rFonts w:hint="eastAsia" w:ascii="仿宋" w:hAnsi="仿宋" w:eastAsia="仿宋" w:cs="仿宋"/>
          <w:color w:val="auto"/>
          <w:sz w:val="32"/>
          <w:szCs w:val="32"/>
        </w:rPr>
        <w:t>万元</w:t>
      </w:r>
      <w:r>
        <w:rPr>
          <w:rFonts w:hint="eastAsia" w:ascii="仿宋" w:hAnsi="仿宋" w:eastAsia="仿宋" w:cs="仿宋"/>
          <w:color w:val="auto"/>
          <w:sz w:val="32"/>
          <w:szCs w:val="32"/>
          <w:lang w:eastAsia="zh-CN"/>
        </w:rPr>
        <w:t>。</w:t>
      </w:r>
    </w:p>
    <w:p>
      <w:pPr>
        <w:ind w:firstLine="640" w:firstLineChars="200"/>
        <w:rPr>
          <w:rFonts w:ascii="仿宋" w:hAnsi="仿宋" w:eastAsia="仿宋" w:cs="仿宋"/>
          <w:color w:val="auto"/>
          <w:sz w:val="32"/>
          <w:szCs w:val="32"/>
        </w:rPr>
      </w:pPr>
      <w:r>
        <w:rPr>
          <w:rFonts w:hint="eastAsia" w:ascii="仿宋" w:hAnsi="仿宋" w:eastAsia="仿宋" w:cs="仿宋"/>
          <w:color w:val="auto"/>
          <w:sz w:val="32"/>
          <w:szCs w:val="32"/>
          <w:highlight w:val="none"/>
        </w:rPr>
        <w:t>绩效指标为</w:t>
      </w:r>
      <w:r>
        <w:rPr>
          <w:rFonts w:hint="eastAsia" w:ascii="仿宋" w:hAnsi="仿宋" w:eastAsia="仿宋" w:cs="仿宋"/>
          <w:color w:val="auto"/>
          <w:sz w:val="32"/>
          <w:szCs w:val="32"/>
          <w:highlight w:val="none"/>
          <w:lang w:val="en-US" w:eastAsia="zh-CN"/>
        </w:rPr>
        <w:t xml:space="preserve"> 9</w:t>
      </w:r>
      <w:r>
        <w:rPr>
          <w:rFonts w:hint="eastAsia" w:ascii="仿宋" w:hAnsi="仿宋" w:eastAsia="仿宋" w:cs="仿宋"/>
          <w:color w:val="auto"/>
          <w:sz w:val="32"/>
          <w:szCs w:val="32"/>
          <w:highlight w:val="none"/>
        </w:rPr>
        <w:t>个，评价等级为</w:t>
      </w:r>
      <w:r>
        <w:rPr>
          <w:rFonts w:hint="eastAsia" w:ascii="仿宋" w:hAnsi="仿宋" w:eastAsia="仿宋" w:cs="仿宋"/>
          <w:color w:val="auto"/>
          <w:sz w:val="32"/>
          <w:szCs w:val="32"/>
          <w:highlight w:val="none"/>
          <w:lang w:eastAsia="zh-CN"/>
        </w:rPr>
        <w:t>优秀</w:t>
      </w:r>
      <w:r>
        <w:rPr>
          <w:rFonts w:hint="eastAsia" w:ascii="仿宋" w:hAnsi="仿宋" w:eastAsia="仿宋" w:cs="仿宋"/>
          <w:color w:val="auto"/>
          <w:sz w:val="32"/>
          <w:szCs w:val="32"/>
          <w:highlight w:val="none"/>
        </w:rPr>
        <w:t>。</w:t>
      </w:r>
      <w:r>
        <w:rPr>
          <w:rFonts w:hint="eastAsia" w:ascii="仿宋" w:hAnsi="仿宋" w:eastAsia="仿宋" w:cs="仿宋"/>
          <w:color w:val="auto"/>
          <w:sz w:val="32"/>
          <w:szCs w:val="32"/>
          <w:lang w:eastAsia="zh-CN"/>
        </w:rPr>
        <w:t>我单位</w:t>
      </w:r>
      <w:r>
        <w:rPr>
          <w:rFonts w:hint="eastAsia" w:ascii="仿宋" w:hAnsi="仿宋" w:eastAsia="仿宋" w:cs="仿宋"/>
          <w:color w:val="auto"/>
          <w:sz w:val="32"/>
          <w:szCs w:val="32"/>
          <w:lang w:val="en-US" w:eastAsia="zh-CN"/>
        </w:rPr>
        <w:t>2023年该</w:t>
      </w:r>
      <w:r>
        <w:rPr>
          <w:rFonts w:hint="eastAsia" w:ascii="仿宋" w:hAnsi="仿宋" w:eastAsia="仿宋"/>
          <w:sz w:val="32"/>
          <w:szCs w:val="32"/>
          <w:lang w:eastAsia="zh-CN"/>
        </w:rPr>
        <w:t>项目</w:t>
      </w:r>
      <w:r>
        <w:rPr>
          <w:rFonts w:hint="eastAsia" w:ascii="仿宋" w:hAnsi="仿宋" w:eastAsia="仿宋" w:cs="仿宋"/>
          <w:color w:val="auto"/>
          <w:sz w:val="32"/>
          <w:szCs w:val="32"/>
          <w:lang w:val="en-US" w:eastAsia="zh-CN"/>
        </w:rPr>
        <w:t>支出绩效自评98分。</w:t>
      </w:r>
    </w:p>
    <w:p>
      <w:pPr>
        <w:numPr>
          <w:ilvl w:val="0"/>
          <w:numId w:val="4"/>
        </w:numPr>
        <w:spacing w:line="560" w:lineRule="exact"/>
        <w:ind w:left="0" w:leftChars="0" w:firstLine="640" w:firstLineChars="200"/>
        <w:rPr>
          <w:rFonts w:hint="eastAsia" w:ascii="仿宋" w:hAnsi="仿宋" w:eastAsia="仿宋"/>
          <w:sz w:val="32"/>
          <w:szCs w:val="32"/>
        </w:rPr>
      </w:pPr>
      <w:r>
        <w:rPr>
          <w:rFonts w:hint="eastAsia" w:ascii="仿宋" w:hAnsi="仿宋" w:eastAsia="仿宋"/>
          <w:sz w:val="32"/>
          <w:szCs w:val="32"/>
        </w:rPr>
        <w:t>法院特快专递</w:t>
      </w:r>
    </w:p>
    <w:p>
      <w:pPr>
        <w:numPr>
          <w:ilvl w:val="0"/>
          <w:numId w:val="0"/>
        </w:numPr>
        <w:adjustRightInd w:val="0"/>
        <w:snapToGrid w:val="0"/>
        <w:spacing w:line="560" w:lineRule="exact"/>
        <w:ind w:firstLine="640" w:firstLineChars="200"/>
        <w:rPr>
          <w:rFonts w:hint="eastAsia" w:ascii="仿宋" w:hAnsi="仿宋" w:eastAsia="仿宋" w:cs="仿宋"/>
          <w:color w:val="auto"/>
          <w:sz w:val="32"/>
          <w:szCs w:val="32"/>
        </w:rPr>
      </w:pPr>
      <w:r>
        <w:rPr>
          <w:rFonts w:hint="eastAsia" w:ascii="仿宋" w:hAnsi="仿宋" w:eastAsia="仿宋" w:cs="仿宋"/>
          <w:color w:val="auto"/>
          <w:sz w:val="32"/>
          <w:szCs w:val="32"/>
          <w:lang w:val="en-US" w:eastAsia="zh-CN"/>
        </w:rPr>
        <w:t>1、</w:t>
      </w:r>
      <w:r>
        <w:rPr>
          <w:rFonts w:hint="eastAsia" w:ascii="仿宋" w:hAnsi="仿宋" w:eastAsia="仿宋" w:cs="仿宋"/>
          <w:color w:val="auto"/>
          <w:sz w:val="32"/>
          <w:szCs w:val="32"/>
        </w:rPr>
        <w:t>资金支出进度</w:t>
      </w:r>
    </w:p>
    <w:p>
      <w:pPr>
        <w:numPr>
          <w:ilvl w:val="0"/>
          <w:numId w:val="0"/>
        </w:numPr>
        <w:adjustRightInd w:val="0"/>
        <w:snapToGrid w:val="0"/>
        <w:spacing w:line="560" w:lineRule="exact"/>
        <w:ind w:firstLine="640" w:firstLineChars="200"/>
        <w:rPr>
          <w:rFonts w:ascii="仿宋" w:hAnsi="仿宋" w:eastAsia="仿宋" w:cs="仿宋"/>
          <w:color w:val="auto"/>
          <w:sz w:val="32"/>
          <w:szCs w:val="32"/>
        </w:rPr>
      </w:pPr>
      <w:r>
        <w:rPr>
          <w:rFonts w:hint="eastAsia" w:ascii="仿宋" w:hAnsi="仿宋" w:eastAsia="仿宋" w:cs="仿宋"/>
          <w:color w:val="auto"/>
          <w:sz w:val="32"/>
          <w:szCs w:val="32"/>
        </w:rPr>
        <w:t>该项目预算数是</w:t>
      </w:r>
      <w:r>
        <w:rPr>
          <w:rFonts w:hint="eastAsia" w:ascii="仿宋" w:hAnsi="仿宋" w:eastAsia="仿宋" w:cs="仿宋"/>
          <w:color w:val="auto"/>
          <w:sz w:val="32"/>
          <w:szCs w:val="32"/>
          <w:lang w:val="en-US" w:eastAsia="zh-CN"/>
        </w:rPr>
        <w:t>10</w:t>
      </w:r>
      <w:r>
        <w:rPr>
          <w:rFonts w:hint="eastAsia" w:ascii="仿宋" w:hAnsi="仿宋" w:eastAsia="仿宋" w:cs="仿宋"/>
          <w:color w:val="auto"/>
          <w:sz w:val="32"/>
          <w:szCs w:val="32"/>
        </w:rPr>
        <w:t>万元</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rPr>
        <w:t>支出</w:t>
      </w:r>
      <w:r>
        <w:rPr>
          <w:rFonts w:hint="eastAsia" w:ascii="仿宋" w:hAnsi="仿宋" w:eastAsia="仿宋"/>
          <w:sz w:val="32"/>
          <w:szCs w:val="32"/>
          <w:lang w:val="en-US" w:eastAsia="zh-CN"/>
        </w:rPr>
        <w:t>10</w:t>
      </w:r>
      <w:r>
        <w:rPr>
          <w:rFonts w:hint="eastAsia" w:ascii="仿宋" w:hAnsi="仿宋" w:eastAsia="仿宋" w:cs="仿宋"/>
          <w:color w:val="auto"/>
          <w:sz w:val="32"/>
          <w:szCs w:val="32"/>
        </w:rPr>
        <w:t>万元，总体支出进度为</w:t>
      </w:r>
      <w:r>
        <w:rPr>
          <w:rFonts w:hint="eastAsia" w:ascii="仿宋" w:hAnsi="仿宋" w:eastAsia="仿宋" w:cs="仿宋"/>
          <w:color w:val="auto"/>
          <w:sz w:val="32"/>
          <w:szCs w:val="32"/>
          <w:lang w:val="en-US" w:eastAsia="zh-CN"/>
        </w:rPr>
        <w:t>100%</w:t>
      </w:r>
      <w:r>
        <w:rPr>
          <w:rFonts w:hint="eastAsia" w:ascii="仿宋" w:hAnsi="仿宋" w:eastAsia="仿宋" w:cs="仿宋"/>
          <w:color w:val="auto"/>
          <w:sz w:val="32"/>
          <w:szCs w:val="32"/>
        </w:rPr>
        <w:t>。</w:t>
      </w:r>
    </w:p>
    <w:p>
      <w:pPr>
        <w:adjustRightInd w:val="0"/>
        <w:snapToGrid w:val="0"/>
        <w:spacing w:line="560" w:lineRule="exact"/>
        <w:ind w:firstLine="640" w:firstLineChars="200"/>
        <w:rPr>
          <w:rFonts w:ascii="仿宋" w:hAnsi="仿宋" w:eastAsia="仿宋" w:cs="仿宋"/>
          <w:color w:val="auto"/>
          <w:sz w:val="32"/>
          <w:szCs w:val="32"/>
        </w:rPr>
      </w:pPr>
      <w:r>
        <w:rPr>
          <w:rFonts w:hint="eastAsia" w:ascii="仿宋" w:hAnsi="仿宋" w:eastAsia="仿宋" w:cs="仿宋"/>
          <w:color w:val="auto"/>
          <w:sz w:val="32"/>
          <w:szCs w:val="32"/>
        </w:rPr>
        <w:t>2</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rPr>
        <w:t>产出指标和效果指标完成情况</w:t>
      </w:r>
    </w:p>
    <w:p>
      <w:pPr>
        <w:pStyle w:val="2"/>
        <w:rPr>
          <w:rFonts w:hint="eastAsia"/>
          <w:lang w:val="en-US" w:eastAsia="zh-CN"/>
        </w:rPr>
      </w:pPr>
      <w:r>
        <w:rPr>
          <w:rFonts w:hint="eastAsia" w:ascii="仿宋" w:hAnsi="仿宋" w:eastAsia="仿宋" w:cs="仿宋"/>
          <w:sz w:val="32"/>
          <w:szCs w:val="32"/>
          <w:lang w:val="en-US" w:eastAsia="zh-CN"/>
        </w:rPr>
        <w:t>10</w:t>
      </w:r>
      <w:r>
        <w:rPr>
          <w:rFonts w:hint="eastAsia" w:ascii="仿宋" w:hAnsi="仿宋" w:eastAsia="仿宋"/>
          <w:sz w:val="32"/>
          <w:szCs w:val="32"/>
          <w:lang w:val="en-US" w:eastAsia="zh-CN"/>
        </w:rPr>
        <w:t>万元用于及时准确邮寄法律文书，支出10</w:t>
      </w:r>
      <w:r>
        <w:rPr>
          <w:rFonts w:hint="eastAsia" w:ascii="仿宋" w:hAnsi="仿宋" w:eastAsia="仿宋" w:cs="仿宋"/>
          <w:color w:val="auto"/>
          <w:sz w:val="32"/>
          <w:szCs w:val="32"/>
        </w:rPr>
        <w:t>万元</w:t>
      </w:r>
      <w:r>
        <w:rPr>
          <w:rFonts w:hint="eastAsia" w:ascii="仿宋" w:hAnsi="仿宋" w:eastAsia="仿宋"/>
          <w:sz w:val="32"/>
          <w:szCs w:val="32"/>
          <w:lang w:val="en-US" w:eastAsia="zh-CN"/>
        </w:rPr>
        <w:t>。</w:t>
      </w:r>
    </w:p>
    <w:p>
      <w:pPr>
        <w:ind w:firstLine="640" w:firstLineChars="200"/>
        <w:rPr>
          <w:rFonts w:ascii="仿宋" w:hAnsi="仿宋" w:eastAsia="仿宋" w:cs="仿宋"/>
          <w:color w:val="auto"/>
          <w:sz w:val="32"/>
          <w:szCs w:val="32"/>
        </w:rPr>
      </w:pPr>
      <w:r>
        <w:rPr>
          <w:rFonts w:hint="eastAsia" w:ascii="仿宋" w:hAnsi="仿宋" w:eastAsia="仿宋" w:cs="仿宋"/>
          <w:color w:val="auto"/>
          <w:sz w:val="32"/>
          <w:szCs w:val="32"/>
          <w:highlight w:val="none"/>
        </w:rPr>
        <w:t>绩效指标为</w:t>
      </w:r>
      <w:r>
        <w:rPr>
          <w:rFonts w:hint="eastAsia" w:ascii="仿宋" w:hAnsi="仿宋" w:eastAsia="仿宋" w:cs="仿宋"/>
          <w:color w:val="auto"/>
          <w:sz w:val="32"/>
          <w:szCs w:val="32"/>
          <w:highlight w:val="none"/>
          <w:lang w:val="en-US" w:eastAsia="zh-CN"/>
        </w:rPr>
        <w:t xml:space="preserve"> 9</w:t>
      </w:r>
      <w:r>
        <w:rPr>
          <w:rFonts w:hint="eastAsia" w:ascii="仿宋" w:hAnsi="仿宋" w:eastAsia="仿宋" w:cs="仿宋"/>
          <w:color w:val="auto"/>
          <w:sz w:val="32"/>
          <w:szCs w:val="32"/>
          <w:highlight w:val="none"/>
        </w:rPr>
        <w:t>个，评价等级为</w:t>
      </w:r>
      <w:r>
        <w:rPr>
          <w:rFonts w:hint="eastAsia" w:ascii="仿宋" w:hAnsi="仿宋" w:eastAsia="仿宋" w:cs="仿宋"/>
          <w:color w:val="auto"/>
          <w:sz w:val="32"/>
          <w:szCs w:val="32"/>
          <w:highlight w:val="none"/>
          <w:lang w:val="en-US" w:eastAsia="zh-CN"/>
        </w:rPr>
        <w:t>优秀</w:t>
      </w:r>
      <w:r>
        <w:rPr>
          <w:rFonts w:hint="eastAsia" w:ascii="仿宋" w:hAnsi="仿宋" w:eastAsia="仿宋" w:cs="仿宋"/>
          <w:color w:val="auto"/>
          <w:sz w:val="32"/>
          <w:szCs w:val="32"/>
          <w:highlight w:val="none"/>
        </w:rPr>
        <w:t>。</w:t>
      </w:r>
      <w:r>
        <w:rPr>
          <w:rFonts w:hint="eastAsia" w:ascii="仿宋" w:hAnsi="仿宋" w:eastAsia="仿宋" w:cs="仿宋"/>
          <w:color w:val="auto"/>
          <w:sz w:val="32"/>
          <w:szCs w:val="32"/>
          <w:lang w:eastAsia="zh-CN"/>
        </w:rPr>
        <w:t>我单位</w:t>
      </w:r>
      <w:r>
        <w:rPr>
          <w:rFonts w:hint="eastAsia" w:ascii="仿宋" w:hAnsi="仿宋" w:eastAsia="仿宋" w:cs="仿宋"/>
          <w:color w:val="auto"/>
          <w:sz w:val="32"/>
          <w:szCs w:val="32"/>
          <w:lang w:val="en-US" w:eastAsia="zh-CN"/>
        </w:rPr>
        <w:t>2023年该</w:t>
      </w:r>
      <w:r>
        <w:rPr>
          <w:rFonts w:hint="eastAsia" w:ascii="仿宋" w:hAnsi="仿宋" w:eastAsia="仿宋"/>
          <w:sz w:val="32"/>
          <w:szCs w:val="32"/>
          <w:lang w:eastAsia="zh-CN"/>
        </w:rPr>
        <w:t>项目</w:t>
      </w:r>
      <w:r>
        <w:rPr>
          <w:rFonts w:hint="eastAsia" w:ascii="仿宋" w:hAnsi="仿宋" w:eastAsia="仿宋" w:cs="仿宋"/>
          <w:color w:val="auto"/>
          <w:sz w:val="32"/>
          <w:szCs w:val="32"/>
          <w:lang w:val="en-US" w:eastAsia="zh-CN"/>
        </w:rPr>
        <w:t>支出绩效自评98分。</w:t>
      </w:r>
    </w:p>
    <w:p>
      <w:pPr>
        <w:numPr>
          <w:ilvl w:val="0"/>
          <w:numId w:val="4"/>
        </w:numPr>
        <w:spacing w:line="560" w:lineRule="exact"/>
        <w:ind w:left="0" w:leftChars="0" w:firstLine="640" w:firstLineChars="200"/>
        <w:rPr>
          <w:rFonts w:hint="eastAsia" w:ascii="仿宋" w:hAnsi="仿宋" w:eastAsia="仿宋"/>
          <w:sz w:val="32"/>
          <w:szCs w:val="32"/>
        </w:rPr>
      </w:pPr>
      <w:r>
        <w:rPr>
          <w:rFonts w:hint="eastAsia" w:ascii="仿宋" w:hAnsi="仿宋" w:eastAsia="仿宋"/>
          <w:sz w:val="32"/>
          <w:szCs w:val="32"/>
        </w:rPr>
        <w:t>第二批法院建设补助资金</w:t>
      </w:r>
    </w:p>
    <w:p>
      <w:pPr>
        <w:numPr>
          <w:ilvl w:val="0"/>
          <w:numId w:val="0"/>
        </w:numPr>
        <w:adjustRightInd w:val="0"/>
        <w:snapToGrid w:val="0"/>
        <w:spacing w:line="560" w:lineRule="exact"/>
        <w:ind w:firstLine="640" w:firstLineChars="200"/>
        <w:rPr>
          <w:rFonts w:hint="eastAsia" w:ascii="仿宋" w:hAnsi="仿宋" w:eastAsia="仿宋" w:cs="仿宋"/>
          <w:color w:val="auto"/>
          <w:sz w:val="32"/>
          <w:szCs w:val="32"/>
        </w:rPr>
      </w:pPr>
      <w:r>
        <w:rPr>
          <w:rFonts w:hint="eastAsia" w:ascii="仿宋" w:hAnsi="仿宋" w:eastAsia="仿宋" w:cs="仿宋"/>
          <w:color w:val="auto"/>
          <w:sz w:val="32"/>
          <w:szCs w:val="32"/>
          <w:lang w:val="en-US" w:eastAsia="zh-CN"/>
        </w:rPr>
        <w:t>1、</w:t>
      </w:r>
      <w:r>
        <w:rPr>
          <w:rFonts w:hint="eastAsia" w:ascii="仿宋" w:hAnsi="仿宋" w:eastAsia="仿宋" w:cs="仿宋"/>
          <w:color w:val="auto"/>
          <w:sz w:val="32"/>
          <w:szCs w:val="32"/>
        </w:rPr>
        <w:t>资金支出进度</w:t>
      </w:r>
    </w:p>
    <w:p>
      <w:pPr>
        <w:adjustRightInd w:val="0"/>
        <w:snapToGrid w:val="0"/>
        <w:spacing w:line="560" w:lineRule="exact"/>
        <w:ind w:firstLine="640" w:firstLineChars="200"/>
        <w:rPr>
          <w:rFonts w:ascii="仿宋" w:hAnsi="仿宋" w:eastAsia="仿宋" w:cs="仿宋"/>
          <w:color w:val="auto"/>
          <w:sz w:val="32"/>
          <w:szCs w:val="32"/>
        </w:rPr>
      </w:pPr>
      <w:r>
        <w:rPr>
          <w:rFonts w:hint="eastAsia" w:ascii="仿宋" w:hAnsi="仿宋" w:eastAsia="仿宋" w:cs="仿宋"/>
          <w:color w:val="auto"/>
          <w:sz w:val="32"/>
          <w:szCs w:val="32"/>
        </w:rPr>
        <w:t>该项目预算数是</w:t>
      </w:r>
      <w:r>
        <w:rPr>
          <w:rFonts w:hint="eastAsia" w:ascii="仿宋" w:hAnsi="仿宋" w:eastAsia="仿宋" w:cs="仿宋"/>
          <w:color w:val="auto"/>
          <w:sz w:val="32"/>
          <w:szCs w:val="32"/>
          <w:lang w:val="en-US" w:eastAsia="zh-CN"/>
        </w:rPr>
        <w:t>10.2</w:t>
      </w:r>
      <w:r>
        <w:rPr>
          <w:rFonts w:hint="eastAsia" w:ascii="仿宋" w:hAnsi="仿宋" w:eastAsia="仿宋" w:cs="仿宋"/>
          <w:color w:val="auto"/>
          <w:sz w:val="32"/>
          <w:szCs w:val="32"/>
        </w:rPr>
        <w:t>万元</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rPr>
        <w:t>支出</w:t>
      </w:r>
      <w:r>
        <w:rPr>
          <w:rFonts w:hint="eastAsia" w:ascii="仿宋" w:hAnsi="仿宋" w:eastAsia="仿宋"/>
          <w:sz w:val="32"/>
          <w:szCs w:val="32"/>
          <w:lang w:val="en-US" w:eastAsia="zh-CN"/>
        </w:rPr>
        <w:t>10.2</w:t>
      </w:r>
      <w:r>
        <w:rPr>
          <w:rFonts w:hint="eastAsia" w:ascii="仿宋" w:hAnsi="仿宋" w:eastAsia="仿宋" w:cs="仿宋"/>
          <w:color w:val="auto"/>
          <w:sz w:val="32"/>
          <w:szCs w:val="32"/>
        </w:rPr>
        <w:t>万元，总体支出进度为</w:t>
      </w:r>
      <w:r>
        <w:rPr>
          <w:rFonts w:hint="eastAsia" w:ascii="仿宋" w:hAnsi="仿宋" w:eastAsia="仿宋" w:cs="仿宋"/>
          <w:color w:val="auto"/>
          <w:sz w:val="32"/>
          <w:szCs w:val="32"/>
          <w:lang w:val="en-US" w:eastAsia="zh-CN"/>
        </w:rPr>
        <w:t>100%</w:t>
      </w:r>
      <w:r>
        <w:rPr>
          <w:rFonts w:hint="eastAsia" w:ascii="仿宋" w:hAnsi="仿宋" w:eastAsia="仿宋" w:cs="仿宋"/>
          <w:color w:val="auto"/>
          <w:sz w:val="32"/>
          <w:szCs w:val="32"/>
        </w:rPr>
        <w:t>。</w:t>
      </w:r>
    </w:p>
    <w:p>
      <w:pPr>
        <w:adjustRightInd w:val="0"/>
        <w:snapToGrid w:val="0"/>
        <w:spacing w:line="560" w:lineRule="exact"/>
        <w:ind w:firstLine="640" w:firstLineChars="200"/>
        <w:rPr>
          <w:rFonts w:ascii="仿宋" w:hAnsi="仿宋" w:eastAsia="仿宋" w:cs="仿宋"/>
          <w:color w:val="auto"/>
          <w:sz w:val="32"/>
          <w:szCs w:val="32"/>
        </w:rPr>
      </w:pPr>
      <w:r>
        <w:rPr>
          <w:rFonts w:hint="eastAsia" w:ascii="仿宋" w:hAnsi="仿宋" w:eastAsia="仿宋" w:cs="仿宋"/>
          <w:color w:val="auto"/>
          <w:sz w:val="32"/>
          <w:szCs w:val="32"/>
          <w:lang w:val="en-US" w:eastAsia="zh-CN"/>
        </w:rPr>
        <w:t xml:space="preserve"> </w:t>
      </w:r>
      <w:r>
        <w:rPr>
          <w:rFonts w:hint="eastAsia" w:ascii="仿宋" w:hAnsi="仿宋" w:eastAsia="仿宋" w:cs="仿宋"/>
          <w:color w:val="auto"/>
          <w:sz w:val="32"/>
          <w:szCs w:val="32"/>
        </w:rPr>
        <w:t>2</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rPr>
        <w:t>产出指标和效果指标完成情况</w:t>
      </w:r>
    </w:p>
    <w:p>
      <w:pPr>
        <w:pStyle w:val="2"/>
        <w:rPr>
          <w:rFonts w:hint="eastAsia"/>
          <w:lang w:val="en-US" w:eastAsia="zh-CN"/>
        </w:rPr>
      </w:pPr>
      <w:r>
        <w:rPr>
          <w:rFonts w:hint="eastAsia" w:ascii="仿宋" w:hAnsi="仿宋" w:eastAsia="仿宋" w:cs="仿宋"/>
          <w:sz w:val="32"/>
          <w:szCs w:val="32"/>
          <w:lang w:val="en-US" w:eastAsia="zh-CN"/>
        </w:rPr>
        <w:t xml:space="preserve"> </w:t>
      </w:r>
      <w:r>
        <w:rPr>
          <w:rFonts w:hint="eastAsia" w:ascii="仿宋" w:hAnsi="仿宋" w:eastAsia="仿宋"/>
          <w:sz w:val="32"/>
          <w:szCs w:val="32"/>
          <w:lang w:val="en-US" w:eastAsia="zh-CN"/>
        </w:rPr>
        <w:t>10.2万元用于业务经费，支出10.2</w:t>
      </w:r>
      <w:r>
        <w:rPr>
          <w:rFonts w:hint="eastAsia" w:ascii="仿宋" w:hAnsi="仿宋" w:eastAsia="仿宋" w:cs="仿宋"/>
          <w:color w:val="auto"/>
          <w:sz w:val="32"/>
          <w:szCs w:val="32"/>
        </w:rPr>
        <w:t>万元</w:t>
      </w:r>
      <w:r>
        <w:rPr>
          <w:rFonts w:hint="eastAsia" w:ascii="仿宋" w:hAnsi="仿宋" w:eastAsia="仿宋"/>
          <w:sz w:val="32"/>
          <w:szCs w:val="32"/>
          <w:lang w:val="en-US" w:eastAsia="zh-CN"/>
        </w:rPr>
        <w:t>。</w:t>
      </w:r>
    </w:p>
    <w:p>
      <w:pPr>
        <w:ind w:firstLine="640" w:firstLineChars="200"/>
        <w:rPr>
          <w:rFonts w:ascii="仿宋" w:hAnsi="仿宋" w:eastAsia="仿宋" w:cs="仿宋"/>
          <w:color w:val="auto"/>
          <w:sz w:val="32"/>
          <w:szCs w:val="32"/>
        </w:rPr>
      </w:pPr>
      <w:r>
        <w:rPr>
          <w:rFonts w:hint="eastAsia" w:ascii="仿宋" w:hAnsi="仿宋" w:eastAsia="仿宋" w:cs="仿宋"/>
          <w:color w:val="auto"/>
          <w:sz w:val="32"/>
          <w:szCs w:val="32"/>
          <w:highlight w:val="none"/>
        </w:rPr>
        <w:t>绩效指标为</w:t>
      </w:r>
      <w:r>
        <w:rPr>
          <w:rFonts w:hint="eastAsia" w:ascii="仿宋" w:hAnsi="仿宋" w:eastAsia="仿宋" w:cs="仿宋"/>
          <w:color w:val="auto"/>
          <w:sz w:val="32"/>
          <w:szCs w:val="32"/>
          <w:highlight w:val="none"/>
          <w:lang w:val="en-US" w:eastAsia="zh-CN"/>
        </w:rPr>
        <w:t xml:space="preserve"> 9</w:t>
      </w:r>
      <w:r>
        <w:rPr>
          <w:rFonts w:hint="eastAsia" w:ascii="仿宋" w:hAnsi="仿宋" w:eastAsia="仿宋" w:cs="仿宋"/>
          <w:color w:val="auto"/>
          <w:sz w:val="32"/>
          <w:szCs w:val="32"/>
          <w:highlight w:val="none"/>
        </w:rPr>
        <w:t>个，评价等级为</w:t>
      </w:r>
      <w:r>
        <w:rPr>
          <w:rFonts w:hint="eastAsia" w:ascii="仿宋" w:hAnsi="仿宋" w:eastAsia="仿宋" w:cs="仿宋"/>
          <w:color w:val="auto"/>
          <w:sz w:val="32"/>
          <w:szCs w:val="32"/>
          <w:highlight w:val="none"/>
          <w:lang w:val="en-US" w:eastAsia="zh-CN"/>
        </w:rPr>
        <w:t>优秀</w:t>
      </w:r>
      <w:r>
        <w:rPr>
          <w:rFonts w:hint="eastAsia" w:ascii="仿宋" w:hAnsi="仿宋" w:eastAsia="仿宋" w:cs="仿宋"/>
          <w:color w:val="auto"/>
          <w:sz w:val="32"/>
          <w:szCs w:val="32"/>
          <w:highlight w:val="none"/>
        </w:rPr>
        <w:t>。</w:t>
      </w:r>
      <w:r>
        <w:rPr>
          <w:rFonts w:hint="eastAsia" w:ascii="仿宋" w:hAnsi="仿宋" w:eastAsia="仿宋" w:cs="仿宋"/>
          <w:color w:val="auto"/>
          <w:sz w:val="32"/>
          <w:szCs w:val="32"/>
          <w:lang w:eastAsia="zh-CN"/>
        </w:rPr>
        <w:t>我单位</w:t>
      </w:r>
      <w:r>
        <w:rPr>
          <w:rFonts w:hint="eastAsia" w:ascii="仿宋" w:hAnsi="仿宋" w:eastAsia="仿宋" w:cs="仿宋"/>
          <w:color w:val="auto"/>
          <w:sz w:val="32"/>
          <w:szCs w:val="32"/>
          <w:lang w:val="en-US" w:eastAsia="zh-CN"/>
        </w:rPr>
        <w:t>2023年该</w:t>
      </w:r>
      <w:r>
        <w:rPr>
          <w:rFonts w:hint="eastAsia" w:ascii="仿宋" w:hAnsi="仿宋" w:eastAsia="仿宋"/>
          <w:sz w:val="32"/>
          <w:szCs w:val="32"/>
          <w:lang w:eastAsia="zh-CN"/>
        </w:rPr>
        <w:t>项目</w:t>
      </w:r>
      <w:r>
        <w:rPr>
          <w:rFonts w:hint="eastAsia" w:ascii="仿宋" w:hAnsi="仿宋" w:eastAsia="仿宋" w:cs="仿宋"/>
          <w:color w:val="auto"/>
          <w:sz w:val="32"/>
          <w:szCs w:val="32"/>
          <w:lang w:val="en-US" w:eastAsia="zh-CN"/>
        </w:rPr>
        <w:t>支出绩效自评100分。</w:t>
      </w:r>
    </w:p>
    <w:p>
      <w:pPr>
        <w:numPr>
          <w:ilvl w:val="0"/>
          <w:numId w:val="4"/>
        </w:numPr>
        <w:spacing w:line="560" w:lineRule="exact"/>
        <w:ind w:left="0" w:leftChars="0" w:firstLine="640" w:firstLineChars="200"/>
        <w:rPr>
          <w:rFonts w:hint="eastAsia" w:ascii="仿宋" w:hAnsi="仿宋" w:eastAsia="仿宋"/>
          <w:sz w:val="32"/>
          <w:szCs w:val="32"/>
        </w:rPr>
      </w:pPr>
      <w:r>
        <w:rPr>
          <w:rFonts w:hint="eastAsia" w:ascii="仿宋" w:hAnsi="仿宋" w:eastAsia="仿宋"/>
          <w:sz w:val="32"/>
          <w:szCs w:val="32"/>
        </w:rPr>
        <w:t>石家庄市财政局下达司法救助资金</w:t>
      </w:r>
    </w:p>
    <w:p>
      <w:pPr>
        <w:numPr>
          <w:ilvl w:val="0"/>
          <w:numId w:val="0"/>
        </w:numPr>
        <w:adjustRightInd w:val="0"/>
        <w:snapToGrid w:val="0"/>
        <w:spacing w:line="560" w:lineRule="exact"/>
        <w:ind w:firstLine="640" w:firstLineChars="200"/>
        <w:rPr>
          <w:rFonts w:hint="eastAsia" w:ascii="仿宋" w:hAnsi="仿宋" w:eastAsia="仿宋" w:cs="仿宋"/>
          <w:color w:val="auto"/>
          <w:sz w:val="32"/>
          <w:szCs w:val="32"/>
        </w:rPr>
      </w:pPr>
      <w:r>
        <w:rPr>
          <w:rFonts w:hint="eastAsia" w:ascii="仿宋" w:hAnsi="仿宋" w:eastAsia="仿宋" w:cs="仿宋"/>
          <w:color w:val="auto"/>
          <w:sz w:val="32"/>
          <w:szCs w:val="32"/>
          <w:lang w:val="en-US" w:eastAsia="zh-CN"/>
        </w:rPr>
        <w:t>1、</w:t>
      </w:r>
      <w:r>
        <w:rPr>
          <w:rFonts w:hint="eastAsia" w:ascii="仿宋" w:hAnsi="仿宋" w:eastAsia="仿宋" w:cs="仿宋"/>
          <w:color w:val="auto"/>
          <w:sz w:val="32"/>
          <w:szCs w:val="32"/>
        </w:rPr>
        <w:t>资金支出进度</w:t>
      </w:r>
    </w:p>
    <w:p>
      <w:pPr>
        <w:adjustRightInd w:val="0"/>
        <w:snapToGrid w:val="0"/>
        <w:spacing w:line="560" w:lineRule="exact"/>
        <w:ind w:firstLine="640" w:firstLineChars="200"/>
        <w:rPr>
          <w:rFonts w:ascii="仿宋" w:hAnsi="仿宋" w:eastAsia="仿宋" w:cs="仿宋"/>
          <w:color w:val="auto"/>
          <w:sz w:val="32"/>
          <w:szCs w:val="32"/>
        </w:rPr>
      </w:pPr>
      <w:r>
        <w:rPr>
          <w:rFonts w:hint="eastAsia" w:ascii="仿宋" w:hAnsi="仿宋" w:eastAsia="仿宋" w:cs="仿宋"/>
          <w:color w:val="auto"/>
          <w:sz w:val="32"/>
          <w:szCs w:val="32"/>
        </w:rPr>
        <w:t>该项目预算数是</w:t>
      </w:r>
      <w:r>
        <w:rPr>
          <w:rFonts w:hint="eastAsia" w:ascii="仿宋" w:hAnsi="仿宋" w:eastAsia="仿宋" w:cs="仿宋"/>
          <w:color w:val="auto"/>
          <w:sz w:val="32"/>
          <w:szCs w:val="32"/>
          <w:lang w:val="en-US" w:eastAsia="zh-CN"/>
        </w:rPr>
        <w:t>10.4</w:t>
      </w:r>
      <w:r>
        <w:rPr>
          <w:rFonts w:hint="eastAsia" w:ascii="仿宋" w:hAnsi="仿宋" w:eastAsia="仿宋" w:cs="仿宋"/>
          <w:color w:val="auto"/>
          <w:sz w:val="32"/>
          <w:szCs w:val="32"/>
        </w:rPr>
        <w:t>万元</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rPr>
        <w:t>支出</w:t>
      </w:r>
      <w:r>
        <w:rPr>
          <w:rFonts w:hint="eastAsia" w:ascii="仿宋" w:hAnsi="仿宋" w:eastAsia="仿宋"/>
          <w:sz w:val="32"/>
          <w:szCs w:val="32"/>
          <w:lang w:val="en-US" w:eastAsia="zh-CN"/>
        </w:rPr>
        <w:t>7.75</w:t>
      </w:r>
      <w:r>
        <w:rPr>
          <w:rFonts w:hint="eastAsia" w:ascii="仿宋" w:hAnsi="仿宋" w:eastAsia="仿宋" w:cs="仿宋"/>
          <w:color w:val="auto"/>
          <w:sz w:val="32"/>
          <w:szCs w:val="32"/>
        </w:rPr>
        <w:t>万元，总体支出进度为</w:t>
      </w:r>
      <w:r>
        <w:rPr>
          <w:rFonts w:hint="eastAsia" w:ascii="仿宋" w:hAnsi="仿宋" w:eastAsia="仿宋" w:cs="仿宋"/>
          <w:color w:val="auto"/>
          <w:sz w:val="32"/>
          <w:szCs w:val="32"/>
          <w:lang w:val="en-US" w:eastAsia="zh-CN"/>
        </w:rPr>
        <w:t>74.52%</w:t>
      </w:r>
      <w:r>
        <w:rPr>
          <w:rFonts w:hint="eastAsia" w:ascii="仿宋" w:hAnsi="仿宋" w:eastAsia="仿宋" w:cs="仿宋"/>
          <w:color w:val="auto"/>
          <w:sz w:val="32"/>
          <w:szCs w:val="32"/>
        </w:rPr>
        <w:t>。</w:t>
      </w:r>
    </w:p>
    <w:p>
      <w:pPr>
        <w:adjustRightInd w:val="0"/>
        <w:snapToGrid w:val="0"/>
        <w:spacing w:line="560" w:lineRule="exact"/>
        <w:ind w:firstLine="640" w:firstLineChars="200"/>
        <w:rPr>
          <w:rFonts w:ascii="仿宋" w:hAnsi="仿宋" w:eastAsia="仿宋" w:cs="仿宋"/>
          <w:color w:val="auto"/>
          <w:sz w:val="32"/>
          <w:szCs w:val="32"/>
        </w:rPr>
      </w:pPr>
      <w:r>
        <w:rPr>
          <w:rFonts w:hint="eastAsia" w:ascii="仿宋" w:hAnsi="仿宋" w:eastAsia="仿宋" w:cs="仿宋"/>
          <w:color w:val="auto"/>
          <w:sz w:val="32"/>
          <w:szCs w:val="32"/>
        </w:rPr>
        <w:t>2</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rPr>
        <w:t>产出指标和效果指标完成情况</w:t>
      </w:r>
    </w:p>
    <w:p>
      <w:pPr>
        <w:pStyle w:val="2"/>
        <w:rPr>
          <w:rFonts w:ascii="仿宋" w:hAnsi="仿宋" w:eastAsia="仿宋" w:cs="仿宋"/>
          <w:color w:val="auto"/>
          <w:sz w:val="32"/>
          <w:szCs w:val="32"/>
        </w:rPr>
      </w:pPr>
      <w:r>
        <w:rPr>
          <w:rFonts w:hint="eastAsia" w:ascii="仿宋" w:hAnsi="仿宋" w:eastAsia="仿宋"/>
          <w:sz w:val="32"/>
          <w:szCs w:val="32"/>
          <w:lang w:val="en-US" w:eastAsia="zh-CN"/>
        </w:rPr>
        <w:t>涉密。</w:t>
      </w:r>
    </w:p>
    <w:p>
      <w:pPr>
        <w:numPr>
          <w:ilvl w:val="0"/>
          <w:numId w:val="4"/>
        </w:numPr>
        <w:spacing w:line="560" w:lineRule="exact"/>
        <w:ind w:left="0" w:leftChars="0" w:firstLine="640" w:firstLineChars="200"/>
        <w:rPr>
          <w:rFonts w:hint="eastAsia" w:ascii="仿宋" w:hAnsi="仿宋" w:eastAsia="仿宋"/>
          <w:sz w:val="32"/>
          <w:szCs w:val="32"/>
        </w:rPr>
      </w:pPr>
      <w:r>
        <w:rPr>
          <w:rFonts w:hint="eastAsia" w:ascii="仿宋" w:hAnsi="仿宋" w:eastAsia="仿宋"/>
          <w:sz w:val="32"/>
          <w:szCs w:val="32"/>
        </w:rPr>
        <w:t>提前下达2023年省级基层公检法司转移支付资金（业务费）</w:t>
      </w:r>
    </w:p>
    <w:p>
      <w:pPr>
        <w:numPr>
          <w:ilvl w:val="0"/>
          <w:numId w:val="0"/>
        </w:numPr>
        <w:adjustRightInd w:val="0"/>
        <w:snapToGrid w:val="0"/>
        <w:spacing w:line="560" w:lineRule="exact"/>
        <w:ind w:firstLine="640" w:firstLineChars="200"/>
        <w:rPr>
          <w:rFonts w:hint="eastAsia" w:ascii="仿宋" w:hAnsi="仿宋" w:eastAsia="仿宋" w:cs="仿宋"/>
          <w:color w:val="auto"/>
          <w:sz w:val="32"/>
          <w:szCs w:val="32"/>
        </w:rPr>
      </w:pPr>
      <w:r>
        <w:rPr>
          <w:rFonts w:hint="eastAsia" w:ascii="仿宋" w:hAnsi="仿宋" w:eastAsia="仿宋" w:cs="仿宋"/>
          <w:color w:val="auto"/>
          <w:sz w:val="32"/>
          <w:szCs w:val="32"/>
          <w:lang w:val="en-US" w:eastAsia="zh-CN"/>
        </w:rPr>
        <w:t>1、</w:t>
      </w:r>
      <w:r>
        <w:rPr>
          <w:rFonts w:hint="eastAsia" w:ascii="仿宋" w:hAnsi="仿宋" w:eastAsia="仿宋" w:cs="仿宋"/>
          <w:color w:val="auto"/>
          <w:sz w:val="32"/>
          <w:szCs w:val="32"/>
        </w:rPr>
        <w:t>资金支出进度</w:t>
      </w:r>
    </w:p>
    <w:p>
      <w:pPr>
        <w:adjustRightInd w:val="0"/>
        <w:snapToGrid w:val="0"/>
        <w:spacing w:line="560" w:lineRule="exact"/>
        <w:ind w:firstLine="640" w:firstLineChars="200"/>
        <w:rPr>
          <w:rFonts w:ascii="仿宋" w:hAnsi="仿宋" w:eastAsia="仿宋" w:cs="仿宋"/>
          <w:color w:val="auto"/>
          <w:sz w:val="32"/>
          <w:szCs w:val="32"/>
        </w:rPr>
      </w:pPr>
      <w:r>
        <w:rPr>
          <w:rFonts w:hint="eastAsia" w:ascii="仿宋" w:hAnsi="仿宋" w:eastAsia="仿宋" w:cs="仿宋"/>
          <w:color w:val="auto"/>
          <w:sz w:val="32"/>
          <w:szCs w:val="32"/>
        </w:rPr>
        <w:t>该项目预算数是</w:t>
      </w:r>
      <w:r>
        <w:rPr>
          <w:rFonts w:hint="eastAsia" w:ascii="仿宋" w:hAnsi="仿宋" w:eastAsia="仿宋" w:cs="仿宋"/>
          <w:color w:val="auto"/>
          <w:sz w:val="32"/>
          <w:szCs w:val="32"/>
          <w:lang w:val="en-US" w:eastAsia="zh-CN"/>
        </w:rPr>
        <w:t>28</w:t>
      </w:r>
      <w:r>
        <w:rPr>
          <w:rFonts w:hint="eastAsia" w:ascii="仿宋" w:hAnsi="仿宋" w:eastAsia="仿宋" w:cs="仿宋"/>
          <w:color w:val="auto"/>
          <w:sz w:val="32"/>
          <w:szCs w:val="32"/>
        </w:rPr>
        <w:t>万元</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rPr>
        <w:t>支出</w:t>
      </w:r>
      <w:r>
        <w:rPr>
          <w:rFonts w:hint="eastAsia" w:ascii="仿宋" w:hAnsi="仿宋" w:eastAsia="仿宋"/>
          <w:sz w:val="32"/>
          <w:szCs w:val="32"/>
          <w:lang w:val="en-US" w:eastAsia="zh-CN"/>
        </w:rPr>
        <w:t>28</w:t>
      </w:r>
      <w:r>
        <w:rPr>
          <w:rFonts w:hint="eastAsia" w:ascii="仿宋" w:hAnsi="仿宋" w:eastAsia="仿宋" w:cs="仿宋"/>
          <w:color w:val="auto"/>
          <w:sz w:val="32"/>
          <w:szCs w:val="32"/>
        </w:rPr>
        <w:t>万元，总体支出进度为</w:t>
      </w:r>
      <w:r>
        <w:rPr>
          <w:rFonts w:hint="eastAsia" w:ascii="仿宋" w:hAnsi="仿宋" w:eastAsia="仿宋" w:cs="仿宋"/>
          <w:color w:val="auto"/>
          <w:sz w:val="32"/>
          <w:szCs w:val="32"/>
          <w:lang w:val="en-US" w:eastAsia="zh-CN"/>
        </w:rPr>
        <w:t>100%</w:t>
      </w:r>
      <w:r>
        <w:rPr>
          <w:rFonts w:hint="eastAsia" w:ascii="仿宋" w:hAnsi="仿宋" w:eastAsia="仿宋" w:cs="仿宋"/>
          <w:color w:val="auto"/>
          <w:sz w:val="32"/>
          <w:szCs w:val="32"/>
        </w:rPr>
        <w:t>。</w:t>
      </w:r>
    </w:p>
    <w:p>
      <w:pPr>
        <w:adjustRightInd w:val="0"/>
        <w:snapToGrid w:val="0"/>
        <w:spacing w:line="560" w:lineRule="exact"/>
        <w:ind w:firstLine="640" w:firstLineChars="200"/>
        <w:rPr>
          <w:rFonts w:ascii="仿宋" w:hAnsi="仿宋" w:eastAsia="仿宋" w:cs="仿宋"/>
          <w:color w:val="auto"/>
          <w:sz w:val="32"/>
          <w:szCs w:val="32"/>
        </w:rPr>
      </w:pPr>
      <w:r>
        <w:rPr>
          <w:rFonts w:hint="eastAsia" w:ascii="仿宋" w:hAnsi="仿宋" w:eastAsia="仿宋" w:cs="仿宋"/>
          <w:color w:val="auto"/>
          <w:sz w:val="32"/>
          <w:szCs w:val="32"/>
        </w:rPr>
        <w:t>2</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rPr>
        <w:t>产出指标和效果指标完成情况</w:t>
      </w:r>
    </w:p>
    <w:p>
      <w:pPr>
        <w:pStyle w:val="2"/>
        <w:rPr>
          <w:rFonts w:hint="eastAsia"/>
          <w:lang w:val="en-US" w:eastAsia="zh-CN"/>
        </w:rPr>
      </w:pPr>
      <w:r>
        <w:rPr>
          <w:rFonts w:hint="eastAsia" w:ascii="仿宋" w:hAnsi="仿宋" w:eastAsia="仿宋" w:cs="仿宋"/>
          <w:sz w:val="32"/>
          <w:szCs w:val="32"/>
          <w:lang w:val="en-US" w:eastAsia="zh-CN"/>
        </w:rPr>
        <w:t>28</w:t>
      </w:r>
      <w:r>
        <w:rPr>
          <w:rFonts w:hint="eastAsia" w:ascii="仿宋" w:hAnsi="仿宋" w:eastAsia="仿宋"/>
          <w:sz w:val="32"/>
          <w:szCs w:val="32"/>
          <w:lang w:val="en-US" w:eastAsia="zh-CN"/>
        </w:rPr>
        <w:t>万元用于业务经费，办公费及印刷费，支出28</w:t>
      </w:r>
      <w:r>
        <w:rPr>
          <w:rFonts w:hint="eastAsia" w:ascii="仿宋" w:hAnsi="仿宋" w:eastAsia="仿宋" w:cs="仿宋"/>
          <w:color w:val="auto"/>
          <w:sz w:val="32"/>
          <w:szCs w:val="32"/>
        </w:rPr>
        <w:t>万元</w:t>
      </w:r>
      <w:r>
        <w:rPr>
          <w:rFonts w:hint="eastAsia" w:ascii="仿宋" w:hAnsi="仿宋" w:eastAsia="仿宋"/>
          <w:sz w:val="32"/>
          <w:szCs w:val="32"/>
          <w:lang w:val="en-US" w:eastAsia="zh-CN"/>
        </w:rPr>
        <w:t>。</w:t>
      </w:r>
    </w:p>
    <w:p>
      <w:pPr>
        <w:ind w:firstLine="640" w:firstLineChars="200"/>
        <w:rPr>
          <w:rFonts w:ascii="仿宋" w:hAnsi="仿宋" w:eastAsia="仿宋" w:cs="仿宋"/>
          <w:color w:val="auto"/>
          <w:sz w:val="32"/>
          <w:szCs w:val="32"/>
        </w:rPr>
      </w:pPr>
      <w:r>
        <w:rPr>
          <w:rFonts w:hint="eastAsia" w:ascii="仿宋" w:hAnsi="仿宋" w:eastAsia="仿宋" w:cs="仿宋"/>
          <w:color w:val="auto"/>
          <w:sz w:val="32"/>
          <w:szCs w:val="32"/>
          <w:highlight w:val="none"/>
        </w:rPr>
        <w:t>绩效指标为</w:t>
      </w:r>
      <w:r>
        <w:rPr>
          <w:rFonts w:hint="eastAsia" w:ascii="仿宋" w:hAnsi="仿宋" w:eastAsia="仿宋" w:cs="仿宋"/>
          <w:color w:val="auto"/>
          <w:sz w:val="32"/>
          <w:szCs w:val="32"/>
          <w:highlight w:val="none"/>
          <w:lang w:val="en-US" w:eastAsia="zh-CN"/>
        </w:rPr>
        <w:t xml:space="preserve"> 9</w:t>
      </w:r>
      <w:r>
        <w:rPr>
          <w:rFonts w:hint="eastAsia" w:ascii="仿宋" w:hAnsi="仿宋" w:eastAsia="仿宋" w:cs="仿宋"/>
          <w:color w:val="auto"/>
          <w:sz w:val="32"/>
          <w:szCs w:val="32"/>
          <w:highlight w:val="none"/>
        </w:rPr>
        <w:t>个，评价等级为</w:t>
      </w:r>
      <w:r>
        <w:rPr>
          <w:rFonts w:hint="eastAsia" w:ascii="仿宋" w:hAnsi="仿宋" w:eastAsia="仿宋" w:cs="仿宋"/>
          <w:color w:val="auto"/>
          <w:sz w:val="32"/>
          <w:szCs w:val="32"/>
          <w:highlight w:val="none"/>
          <w:lang w:val="en-US" w:eastAsia="zh-CN"/>
        </w:rPr>
        <w:t>优秀</w:t>
      </w:r>
      <w:r>
        <w:rPr>
          <w:rFonts w:hint="eastAsia" w:ascii="仿宋" w:hAnsi="仿宋" w:eastAsia="仿宋" w:cs="仿宋"/>
          <w:color w:val="auto"/>
          <w:sz w:val="32"/>
          <w:szCs w:val="32"/>
          <w:highlight w:val="none"/>
        </w:rPr>
        <w:t>。</w:t>
      </w:r>
      <w:r>
        <w:rPr>
          <w:rFonts w:hint="eastAsia" w:ascii="仿宋" w:hAnsi="仿宋" w:eastAsia="仿宋" w:cs="仿宋"/>
          <w:color w:val="auto"/>
          <w:sz w:val="32"/>
          <w:szCs w:val="32"/>
          <w:lang w:eastAsia="zh-CN"/>
        </w:rPr>
        <w:t>我单位</w:t>
      </w:r>
      <w:r>
        <w:rPr>
          <w:rFonts w:hint="eastAsia" w:ascii="仿宋" w:hAnsi="仿宋" w:eastAsia="仿宋" w:cs="仿宋"/>
          <w:color w:val="auto"/>
          <w:sz w:val="32"/>
          <w:szCs w:val="32"/>
          <w:lang w:val="en-US" w:eastAsia="zh-CN"/>
        </w:rPr>
        <w:t>2023年该</w:t>
      </w:r>
      <w:r>
        <w:rPr>
          <w:rFonts w:hint="eastAsia" w:ascii="仿宋" w:hAnsi="仿宋" w:eastAsia="仿宋"/>
          <w:sz w:val="32"/>
          <w:szCs w:val="32"/>
          <w:lang w:eastAsia="zh-CN"/>
        </w:rPr>
        <w:t>项目</w:t>
      </w:r>
      <w:r>
        <w:rPr>
          <w:rFonts w:hint="eastAsia" w:ascii="仿宋" w:hAnsi="仿宋" w:eastAsia="仿宋" w:cs="仿宋"/>
          <w:color w:val="auto"/>
          <w:sz w:val="32"/>
          <w:szCs w:val="32"/>
          <w:lang w:val="en-US" w:eastAsia="zh-CN"/>
        </w:rPr>
        <w:t>支出绩效自评100分。</w:t>
      </w:r>
    </w:p>
    <w:p>
      <w:pPr>
        <w:numPr>
          <w:ilvl w:val="0"/>
          <w:numId w:val="4"/>
        </w:numPr>
        <w:spacing w:line="560" w:lineRule="exact"/>
        <w:ind w:left="0" w:leftChars="0" w:firstLine="640" w:firstLineChars="200"/>
        <w:rPr>
          <w:rFonts w:hint="eastAsia" w:ascii="仿宋" w:hAnsi="仿宋" w:eastAsia="仿宋"/>
          <w:sz w:val="32"/>
          <w:szCs w:val="32"/>
        </w:rPr>
      </w:pPr>
      <w:r>
        <w:rPr>
          <w:rFonts w:hint="eastAsia" w:ascii="仿宋" w:hAnsi="仿宋" w:eastAsia="仿宋"/>
          <w:sz w:val="32"/>
          <w:szCs w:val="32"/>
        </w:rPr>
        <w:t>劳务派遣经费</w:t>
      </w:r>
    </w:p>
    <w:p>
      <w:pPr>
        <w:numPr>
          <w:ilvl w:val="0"/>
          <w:numId w:val="0"/>
        </w:numPr>
        <w:adjustRightInd w:val="0"/>
        <w:snapToGrid w:val="0"/>
        <w:spacing w:line="560" w:lineRule="exact"/>
        <w:ind w:firstLine="640" w:firstLineChars="200"/>
        <w:rPr>
          <w:rFonts w:hint="eastAsia" w:ascii="仿宋" w:hAnsi="仿宋" w:eastAsia="仿宋" w:cs="仿宋"/>
          <w:color w:val="auto"/>
          <w:sz w:val="32"/>
          <w:szCs w:val="32"/>
        </w:rPr>
      </w:pPr>
      <w:r>
        <w:rPr>
          <w:rFonts w:hint="eastAsia" w:ascii="仿宋" w:hAnsi="仿宋" w:eastAsia="仿宋" w:cs="仿宋"/>
          <w:color w:val="auto"/>
          <w:sz w:val="32"/>
          <w:szCs w:val="32"/>
          <w:lang w:val="en-US" w:eastAsia="zh-CN"/>
        </w:rPr>
        <w:t>1、</w:t>
      </w:r>
      <w:r>
        <w:rPr>
          <w:rFonts w:hint="eastAsia" w:ascii="仿宋" w:hAnsi="仿宋" w:eastAsia="仿宋" w:cs="仿宋"/>
          <w:color w:val="auto"/>
          <w:sz w:val="32"/>
          <w:szCs w:val="32"/>
        </w:rPr>
        <w:t>资金支出进度</w:t>
      </w:r>
    </w:p>
    <w:p>
      <w:pPr>
        <w:adjustRightInd w:val="0"/>
        <w:snapToGrid w:val="0"/>
        <w:spacing w:line="560" w:lineRule="exact"/>
        <w:ind w:firstLine="640" w:firstLineChars="200"/>
        <w:rPr>
          <w:rFonts w:ascii="仿宋" w:hAnsi="仿宋" w:eastAsia="仿宋" w:cs="仿宋"/>
          <w:color w:val="auto"/>
          <w:sz w:val="32"/>
          <w:szCs w:val="32"/>
        </w:rPr>
      </w:pPr>
      <w:r>
        <w:rPr>
          <w:rFonts w:hint="eastAsia" w:ascii="仿宋" w:hAnsi="仿宋" w:eastAsia="仿宋" w:cs="仿宋"/>
          <w:color w:val="auto"/>
          <w:sz w:val="32"/>
          <w:szCs w:val="32"/>
        </w:rPr>
        <w:t>该项目预算数是</w:t>
      </w:r>
      <w:r>
        <w:rPr>
          <w:rFonts w:hint="eastAsia" w:ascii="仿宋" w:hAnsi="仿宋" w:eastAsia="仿宋" w:cs="仿宋"/>
          <w:color w:val="auto"/>
          <w:sz w:val="32"/>
          <w:szCs w:val="32"/>
          <w:lang w:val="en-US" w:eastAsia="zh-CN"/>
        </w:rPr>
        <w:t>53</w:t>
      </w:r>
      <w:r>
        <w:rPr>
          <w:rFonts w:hint="eastAsia" w:ascii="仿宋" w:hAnsi="仿宋" w:eastAsia="仿宋" w:cs="仿宋"/>
          <w:color w:val="auto"/>
          <w:sz w:val="32"/>
          <w:szCs w:val="32"/>
        </w:rPr>
        <w:t>万元</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rPr>
        <w:t>支出</w:t>
      </w:r>
      <w:r>
        <w:rPr>
          <w:rFonts w:hint="eastAsia" w:ascii="仿宋" w:hAnsi="仿宋" w:eastAsia="仿宋"/>
          <w:sz w:val="32"/>
          <w:szCs w:val="32"/>
          <w:lang w:val="en-US" w:eastAsia="zh-CN"/>
        </w:rPr>
        <w:t>43.291299</w:t>
      </w:r>
      <w:r>
        <w:rPr>
          <w:rFonts w:hint="eastAsia" w:ascii="仿宋" w:hAnsi="仿宋" w:eastAsia="仿宋" w:cs="仿宋"/>
          <w:color w:val="auto"/>
          <w:sz w:val="32"/>
          <w:szCs w:val="32"/>
        </w:rPr>
        <w:t>万元，总体支出进度为</w:t>
      </w:r>
      <w:r>
        <w:rPr>
          <w:rFonts w:hint="eastAsia" w:ascii="仿宋" w:hAnsi="仿宋" w:eastAsia="仿宋" w:cs="仿宋"/>
          <w:color w:val="auto"/>
          <w:sz w:val="32"/>
          <w:szCs w:val="32"/>
          <w:lang w:val="en-US" w:eastAsia="zh-CN"/>
        </w:rPr>
        <w:t>81.68%</w:t>
      </w:r>
      <w:r>
        <w:rPr>
          <w:rFonts w:hint="eastAsia" w:ascii="仿宋" w:hAnsi="仿宋" w:eastAsia="仿宋" w:cs="仿宋"/>
          <w:color w:val="auto"/>
          <w:sz w:val="32"/>
          <w:szCs w:val="32"/>
        </w:rPr>
        <w:t>。</w:t>
      </w:r>
    </w:p>
    <w:p>
      <w:pPr>
        <w:adjustRightInd w:val="0"/>
        <w:snapToGrid w:val="0"/>
        <w:spacing w:line="560" w:lineRule="exact"/>
        <w:ind w:firstLine="640" w:firstLineChars="200"/>
        <w:rPr>
          <w:rFonts w:ascii="仿宋" w:hAnsi="仿宋" w:eastAsia="仿宋" w:cs="仿宋"/>
          <w:color w:val="auto"/>
          <w:sz w:val="32"/>
          <w:szCs w:val="32"/>
        </w:rPr>
      </w:pPr>
      <w:r>
        <w:rPr>
          <w:rFonts w:hint="eastAsia" w:ascii="仿宋" w:hAnsi="仿宋" w:eastAsia="仿宋" w:cs="仿宋"/>
          <w:color w:val="auto"/>
          <w:sz w:val="32"/>
          <w:szCs w:val="32"/>
          <w:lang w:val="en-US" w:eastAsia="zh-CN"/>
        </w:rPr>
        <w:t xml:space="preserve"> </w:t>
      </w:r>
      <w:r>
        <w:rPr>
          <w:rFonts w:hint="eastAsia" w:ascii="仿宋" w:hAnsi="仿宋" w:eastAsia="仿宋" w:cs="仿宋"/>
          <w:color w:val="auto"/>
          <w:sz w:val="32"/>
          <w:szCs w:val="32"/>
        </w:rPr>
        <w:t>2</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rPr>
        <w:t>产出指标和效果指标完成情况</w:t>
      </w:r>
    </w:p>
    <w:p>
      <w:pPr>
        <w:widowControl w:val="0"/>
        <w:wordWrap/>
        <w:adjustRightInd w:val="0"/>
        <w:snapToGrid w:val="0"/>
        <w:spacing w:line="560" w:lineRule="exact"/>
        <w:ind w:left="0" w:leftChars="0" w:right="0" w:firstLine="640" w:firstLineChars="200"/>
        <w:textAlignment w:val="auto"/>
        <w:outlineLvl w:val="9"/>
        <w:rPr>
          <w:rFonts w:hint="eastAsia"/>
          <w:lang w:val="en-US" w:eastAsia="zh-CN"/>
        </w:rPr>
      </w:pPr>
      <w:r>
        <w:rPr>
          <w:rFonts w:hint="eastAsia" w:ascii="仿宋" w:hAnsi="仿宋" w:eastAsia="仿宋" w:cs="仿宋"/>
          <w:sz w:val="32"/>
          <w:szCs w:val="32"/>
          <w:lang w:val="en-US" w:eastAsia="zh-CN"/>
        </w:rPr>
        <w:t xml:space="preserve"> </w:t>
      </w:r>
      <w:r>
        <w:rPr>
          <w:rFonts w:hint="eastAsia" w:ascii="仿宋" w:hAnsi="仿宋" w:eastAsia="仿宋"/>
          <w:sz w:val="32"/>
          <w:szCs w:val="32"/>
          <w:lang w:val="en-US" w:eastAsia="zh-CN"/>
        </w:rPr>
        <w:t>53万元用于业务经费，支出43.291299</w:t>
      </w:r>
      <w:r>
        <w:rPr>
          <w:rFonts w:hint="eastAsia" w:ascii="仿宋" w:hAnsi="仿宋" w:eastAsia="仿宋" w:cs="仿宋"/>
          <w:color w:val="auto"/>
          <w:sz w:val="32"/>
          <w:szCs w:val="32"/>
        </w:rPr>
        <w:t>万元</w:t>
      </w:r>
      <w:r>
        <w:rPr>
          <w:rFonts w:hint="eastAsia" w:ascii="仿宋" w:hAnsi="仿宋" w:eastAsia="仿宋" w:cs="仿宋"/>
          <w:color w:val="auto"/>
          <w:sz w:val="32"/>
          <w:szCs w:val="32"/>
          <w:lang w:eastAsia="zh-CN"/>
        </w:rPr>
        <w:t>用于</w:t>
      </w:r>
      <w:r>
        <w:rPr>
          <w:rFonts w:hint="eastAsia" w:ascii="仿宋" w:hAnsi="仿宋" w:eastAsia="仿宋"/>
          <w:sz w:val="32"/>
          <w:szCs w:val="32"/>
          <w:lang w:val="en-US" w:eastAsia="zh-CN"/>
        </w:rPr>
        <w:t>保障政法机关开展办案业务所需业务费。</w:t>
      </w:r>
    </w:p>
    <w:p>
      <w:pPr>
        <w:ind w:firstLine="640" w:firstLineChars="200"/>
        <w:rPr>
          <w:rFonts w:ascii="仿宋" w:hAnsi="仿宋" w:eastAsia="仿宋" w:cs="仿宋"/>
          <w:color w:val="auto"/>
          <w:sz w:val="32"/>
          <w:szCs w:val="32"/>
        </w:rPr>
      </w:pPr>
      <w:r>
        <w:rPr>
          <w:rFonts w:hint="eastAsia" w:ascii="仿宋" w:hAnsi="仿宋" w:eastAsia="仿宋" w:cs="仿宋"/>
          <w:color w:val="auto"/>
          <w:sz w:val="32"/>
          <w:szCs w:val="32"/>
          <w:highlight w:val="none"/>
        </w:rPr>
        <w:t>绩效指标为</w:t>
      </w:r>
      <w:r>
        <w:rPr>
          <w:rFonts w:hint="eastAsia" w:ascii="仿宋" w:hAnsi="仿宋" w:eastAsia="仿宋" w:cs="仿宋"/>
          <w:color w:val="auto"/>
          <w:sz w:val="32"/>
          <w:szCs w:val="32"/>
          <w:highlight w:val="none"/>
          <w:lang w:val="en-US" w:eastAsia="zh-CN"/>
        </w:rPr>
        <w:t xml:space="preserve"> 9</w:t>
      </w:r>
      <w:r>
        <w:rPr>
          <w:rFonts w:hint="eastAsia" w:ascii="仿宋" w:hAnsi="仿宋" w:eastAsia="仿宋" w:cs="仿宋"/>
          <w:color w:val="auto"/>
          <w:sz w:val="32"/>
          <w:szCs w:val="32"/>
          <w:highlight w:val="none"/>
        </w:rPr>
        <w:t>个，评价等级为</w:t>
      </w:r>
      <w:r>
        <w:rPr>
          <w:rFonts w:hint="eastAsia" w:ascii="仿宋" w:hAnsi="仿宋" w:eastAsia="仿宋" w:cs="仿宋"/>
          <w:color w:val="auto"/>
          <w:sz w:val="32"/>
          <w:szCs w:val="32"/>
          <w:highlight w:val="none"/>
          <w:lang w:val="en-US" w:eastAsia="zh-CN"/>
        </w:rPr>
        <w:t>优秀</w:t>
      </w:r>
      <w:r>
        <w:rPr>
          <w:rFonts w:hint="eastAsia" w:ascii="仿宋" w:hAnsi="仿宋" w:eastAsia="仿宋" w:cs="仿宋"/>
          <w:color w:val="auto"/>
          <w:sz w:val="32"/>
          <w:szCs w:val="32"/>
          <w:highlight w:val="none"/>
        </w:rPr>
        <w:t>。</w:t>
      </w:r>
      <w:r>
        <w:rPr>
          <w:rFonts w:hint="eastAsia" w:ascii="仿宋" w:hAnsi="仿宋" w:eastAsia="仿宋" w:cs="仿宋"/>
          <w:color w:val="auto"/>
          <w:sz w:val="32"/>
          <w:szCs w:val="32"/>
          <w:lang w:eastAsia="zh-CN"/>
        </w:rPr>
        <w:t>我单位</w:t>
      </w:r>
      <w:r>
        <w:rPr>
          <w:rFonts w:hint="eastAsia" w:ascii="仿宋" w:hAnsi="仿宋" w:eastAsia="仿宋" w:cs="仿宋"/>
          <w:color w:val="auto"/>
          <w:sz w:val="32"/>
          <w:szCs w:val="32"/>
          <w:lang w:val="en-US" w:eastAsia="zh-CN"/>
        </w:rPr>
        <w:t>2023年该</w:t>
      </w:r>
      <w:r>
        <w:rPr>
          <w:rFonts w:hint="eastAsia" w:ascii="仿宋" w:hAnsi="仿宋" w:eastAsia="仿宋"/>
          <w:sz w:val="32"/>
          <w:szCs w:val="32"/>
          <w:lang w:eastAsia="zh-CN"/>
        </w:rPr>
        <w:t>项目</w:t>
      </w:r>
      <w:r>
        <w:rPr>
          <w:rFonts w:hint="eastAsia" w:ascii="仿宋" w:hAnsi="仿宋" w:eastAsia="仿宋" w:cs="仿宋"/>
          <w:color w:val="auto"/>
          <w:sz w:val="32"/>
          <w:szCs w:val="32"/>
          <w:lang w:val="en-US" w:eastAsia="zh-CN"/>
        </w:rPr>
        <w:t>支出绩效自评90分。</w:t>
      </w:r>
    </w:p>
    <w:p>
      <w:pPr>
        <w:numPr>
          <w:ilvl w:val="0"/>
          <w:numId w:val="4"/>
        </w:numPr>
        <w:spacing w:line="560" w:lineRule="exact"/>
        <w:ind w:left="0" w:leftChars="0" w:firstLine="640" w:firstLineChars="200"/>
        <w:rPr>
          <w:rFonts w:hint="eastAsia" w:ascii="仿宋" w:hAnsi="仿宋" w:eastAsia="仿宋"/>
          <w:sz w:val="32"/>
          <w:szCs w:val="32"/>
        </w:rPr>
      </w:pPr>
      <w:r>
        <w:rPr>
          <w:rFonts w:hint="eastAsia" w:ascii="仿宋" w:hAnsi="仿宋" w:eastAsia="仿宋"/>
          <w:sz w:val="32"/>
          <w:szCs w:val="32"/>
        </w:rPr>
        <w:t>提前下达2023年中央政法纪检监察转移支付资金（业务费）</w:t>
      </w:r>
    </w:p>
    <w:p>
      <w:pPr>
        <w:numPr>
          <w:ilvl w:val="0"/>
          <w:numId w:val="0"/>
        </w:numPr>
        <w:adjustRightInd w:val="0"/>
        <w:snapToGrid w:val="0"/>
        <w:spacing w:line="560" w:lineRule="exact"/>
        <w:ind w:firstLine="640" w:firstLineChars="200"/>
        <w:rPr>
          <w:rFonts w:hint="eastAsia" w:ascii="仿宋" w:hAnsi="仿宋" w:eastAsia="仿宋" w:cs="仿宋"/>
          <w:color w:val="auto"/>
          <w:sz w:val="32"/>
          <w:szCs w:val="32"/>
        </w:rPr>
      </w:pPr>
      <w:r>
        <w:rPr>
          <w:rFonts w:hint="eastAsia" w:ascii="仿宋" w:hAnsi="仿宋" w:eastAsia="仿宋" w:cs="仿宋"/>
          <w:color w:val="auto"/>
          <w:sz w:val="32"/>
          <w:szCs w:val="32"/>
          <w:lang w:val="en-US" w:eastAsia="zh-CN"/>
        </w:rPr>
        <w:t>1、</w:t>
      </w:r>
      <w:r>
        <w:rPr>
          <w:rFonts w:hint="eastAsia" w:ascii="仿宋" w:hAnsi="仿宋" w:eastAsia="仿宋" w:cs="仿宋"/>
          <w:color w:val="auto"/>
          <w:sz w:val="32"/>
          <w:szCs w:val="32"/>
        </w:rPr>
        <w:t>资金支出进度</w:t>
      </w:r>
    </w:p>
    <w:p>
      <w:pPr>
        <w:adjustRightInd w:val="0"/>
        <w:snapToGrid w:val="0"/>
        <w:spacing w:line="560" w:lineRule="exact"/>
        <w:ind w:firstLine="640" w:firstLineChars="200"/>
        <w:rPr>
          <w:rFonts w:ascii="仿宋" w:hAnsi="仿宋" w:eastAsia="仿宋" w:cs="仿宋"/>
          <w:color w:val="auto"/>
          <w:sz w:val="32"/>
          <w:szCs w:val="32"/>
        </w:rPr>
      </w:pPr>
      <w:r>
        <w:rPr>
          <w:rFonts w:hint="eastAsia" w:ascii="仿宋" w:hAnsi="仿宋" w:eastAsia="仿宋" w:cs="仿宋"/>
          <w:color w:val="auto"/>
          <w:sz w:val="32"/>
          <w:szCs w:val="32"/>
        </w:rPr>
        <w:t>该项目预算数是</w:t>
      </w:r>
      <w:r>
        <w:rPr>
          <w:rFonts w:hint="eastAsia" w:ascii="仿宋" w:hAnsi="仿宋" w:eastAsia="仿宋" w:cs="仿宋"/>
          <w:color w:val="auto"/>
          <w:sz w:val="32"/>
          <w:szCs w:val="32"/>
          <w:lang w:val="en-US" w:eastAsia="zh-CN"/>
        </w:rPr>
        <w:t>69</w:t>
      </w:r>
      <w:r>
        <w:rPr>
          <w:rFonts w:hint="eastAsia" w:ascii="仿宋" w:hAnsi="仿宋" w:eastAsia="仿宋" w:cs="仿宋"/>
          <w:color w:val="auto"/>
          <w:sz w:val="32"/>
          <w:szCs w:val="32"/>
        </w:rPr>
        <w:t>万元</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rPr>
        <w:t>支出</w:t>
      </w:r>
      <w:r>
        <w:rPr>
          <w:rFonts w:hint="eastAsia" w:ascii="仿宋" w:hAnsi="仿宋" w:eastAsia="仿宋"/>
          <w:sz w:val="32"/>
          <w:szCs w:val="32"/>
          <w:lang w:val="en-US" w:eastAsia="zh-CN"/>
        </w:rPr>
        <w:t>68.963803</w:t>
      </w:r>
      <w:r>
        <w:rPr>
          <w:rFonts w:hint="eastAsia" w:ascii="仿宋" w:hAnsi="仿宋" w:eastAsia="仿宋" w:cs="仿宋"/>
          <w:color w:val="auto"/>
          <w:sz w:val="32"/>
          <w:szCs w:val="32"/>
        </w:rPr>
        <w:t>万元，总体支出进度为</w:t>
      </w:r>
      <w:r>
        <w:rPr>
          <w:rFonts w:hint="eastAsia" w:ascii="仿宋" w:hAnsi="仿宋" w:eastAsia="仿宋" w:cs="仿宋"/>
          <w:color w:val="auto"/>
          <w:sz w:val="32"/>
          <w:szCs w:val="32"/>
          <w:lang w:val="en-US" w:eastAsia="zh-CN"/>
        </w:rPr>
        <w:t>99.95%</w:t>
      </w:r>
      <w:r>
        <w:rPr>
          <w:rFonts w:hint="eastAsia" w:ascii="仿宋" w:hAnsi="仿宋" w:eastAsia="仿宋" w:cs="仿宋"/>
          <w:color w:val="auto"/>
          <w:sz w:val="32"/>
          <w:szCs w:val="32"/>
        </w:rPr>
        <w:t>。</w:t>
      </w:r>
    </w:p>
    <w:p>
      <w:pPr>
        <w:adjustRightInd w:val="0"/>
        <w:snapToGrid w:val="0"/>
        <w:spacing w:line="560" w:lineRule="exact"/>
        <w:ind w:firstLine="640" w:firstLineChars="200"/>
        <w:rPr>
          <w:rFonts w:ascii="仿宋" w:hAnsi="仿宋" w:eastAsia="仿宋" w:cs="仿宋"/>
          <w:color w:val="auto"/>
          <w:sz w:val="32"/>
          <w:szCs w:val="32"/>
        </w:rPr>
      </w:pPr>
      <w:r>
        <w:rPr>
          <w:rFonts w:hint="eastAsia" w:ascii="仿宋" w:hAnsi="仿宋" w:eastAsia="仿宋" w:cs="仿宋"/>
          <w:color w:val="auto"/>
          <w:sz w:val="32"/>
          <w:szCs w:val="32"/>
          <w:lang w:val="en-US" w:eastAsia="zh-CN"/>
        </w:rPr>
        <w:t xml:space="preserve"> </w:t>
      </w:r>
      <w:r>
        <w:rPr>
          <w:rFonts w:hint="eastAsia" w:ascii="仿宋" w:hAnsi="仿宋" w:eastAsia="仿宋" w:cs="仿宋"/>
          <w:color w:val="auto"/>
          <w:sz w:val="32"/>
          <w:szCs w:val="32"/>
        </w:rPr>
        <w:t>2</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rPr>
        <w:t>产出指标和效果指标完成情况</w:t>
      </w:r>
    </w:p>
    <w:p>
      <w:pPr>
        <w:pStyle w:val="2"/>
        <w:rPr>
          <w:rFonts w:hint="eastAsia"/>
          <w:lang w:val="en-US" w:eastAsia="zh-CN"/>
        </w:rPr>
      </w:pPr>
      <w:r>
        <w:rPr>
          <w:rFonts w:hint="eastAsia" w:ascii="仿宋" w:hAnsi="仿宋" w:eastAsia="仿宋" w:cs="仿宋"/>
          <w:sz w:val="32"/>
          <w:szCs w:val="32"/>
          <w:lang w:val="en-US" w:eastAsia="zh-CN"/>
        </w:rPr>
        <w:t xml:space="preserve"> </w:t>
      </w:r>
      <w:r>
        <w:rPr>
          <w:rFonts w:hint="eastAsia" w:ascii="仿宋" w:hAnsi="仿宋" w:eastAsia="仿宋"/>
          <w:sz w:val="32"/>
          <w:szCs w:val="32"/>
          <w:lang w:val="en-US" w:eastAsia="zh-CN"/>
        </w:rPr>
        <w:t>69万元用于业务经费，支出68.963803</w:t>
      </w:r>
      <w:r>
        <w:rPr>
          <w:rFonts w:hint="eastAsia" w:ascii="仿宋" w:hAnsi="仿宋" w:eastAsia="仿宋" w:cs="仿宋"/>
          <w:color w:val="auto"/>
          <w:sz w:val="32"/>
          <w:szCs w:val="32"/>
        </w:rPr>
        <w:t>万元</w:t>
      </w:r>
      <w:r>
        <w:rPr>
          <w:rFonts w:hint="eastAsia" w:ascii="仿宋" w:hAnsi="仿宋" w:eastAsia="仿宋"/>
          <w:sz w:val="32"/>
          <w:szCs w:val="32"/>
          <w:lang w:val="en-US" w:eastAsia="zh-CN"/>
        </w:rPr>
        <w:t>。</w:t>
      </w:r>
    </w:p>
    <w:p>
      <w:pPr>
        <w:ind w:firstLine="640" w:firstLineChars="200"/>
        <w:rPr>
          <w:rFonts w:ascii="仿宋" w:hAnsi="仿宋" w:eastAsia="仿宋" w:cs="仿宋"/>
          <w:color w:val="auto"/>
          <w:sz w:val="32"/>
          <w:szCs w:val="32"/>
        </w:rPr>
      </w:pPr>
      <w:r>
        <w:rPr>
          <w:rFonts w:hint="eastAsia" w:ascii="仿宋" w:hAnsi="仿宋" w:eastAsia="仿宋" w:cs="仿宋"/>
          <w:color w:val="auto"/>
          <w:sz w:val="32"/>
          <w:szCs w:val="32"/>
          <w:highlight w:val="none"/>
        </w:rPr>
        <w:t>绩效指标为</w:t>
      </w:r>
      <w:r>
        <w:rPr>
          <w:rFonts w:hint="eastAsia" w:ascii="仿宋" w:hAnsi="仿宋" w:eastAsia="仿宋" w:cs="仿宋"/>
          <w:color w:val="auto"/>
          <w:sz w:val="32"/>
          <w:szCs w:val="32"/>
          <w:highlight w:val="none"/>
          <w:lang w:val="en-US" w:eastAsia="zh-CN"/>
        </w:rPr>
        <w:t xml:space="preserve"> 9</w:t>
      </w:r>
      <w:r>
        <w:rPr>
          <w:rFonts w:hint="eastAsia" w:ascii="仿宋" w:hAnsi="仿宋" w:eastAsia="仿宋" w:cs="仿宋"/>
          <w:color w:val="auto"/>
          <w:sz w:val="32"/>
          <w:szCs w:val="32"/>
          <w:highlight w:val="none"/>
        </w:rPr>
        <w:t>个，评价等级为</w:t>
      </w:r>
      <w:r>
        <w:rPr>
          <w:rFonts w:hint="eastAsia" w:ascii="仿宋" w:hAnsi="仿宋" w:eastAsia="仿宋" w:cs="仿宋"/>
          <w:color w:val="auto"/>
          <w:sz w:val="32"/>
          <w:szCs w:val="32"/>
          <w:highlight w:val="none"/>
          <w:lang w:val="en-US" w:eastAsia="zh-CN"/>
        </w:rPr>
        <w:t>优秀</w:t>
      </w:r>
      <w:r>
        <w:rPr>
          <w:rFonts w:hint="eastAsia" w:ascii="仿宋" w:hAnsi="仿宋" w:eastAsia="仿宋" w:cs="仿宋"/>
          <w:color w:val="auto"/>
          <w:sz w:val="32"/>
          <w:szCs w:val="32"/>
          <w:highlight w:val="none"/>
        </w:rPr>
        <w:t>。</w:t>
      </w:r>
      <w:r>
        <w:rPr>
          <w:rFonts w:hint="eastAsia" w:ascii="仿宋" w:hAnsi="仿宋" w:eastAsia="仿宋" w:cs="仿宋"/>
          <w:color w:val="auto"/>
          <w:sz w:val="32"/>
          <w:szCs w:val="32"/>
          <w:lang w:eastAsia="zh-CN"/>
        </w:rPr>
        <w:t>我单位</w:t>
      </w:r>
      <w:r>
        <w:rPr>
          <w:rFonts w:hint="eastAsia" w:ascii="仿宋" w:hAnsi="仿宋" w:eastAsia="仿宋" w:cs="仿宋"/>
          <w:color w:val="auto"/>
          <w:sz w:val="32"/>
          <w:szCs w:val="32"/>
          <w:lang w:val="en-US" w:eastAsia="zh-CN"/>
        </w:rPr>
        <w:t>2023年该</w:t>
      </w:r>
      <w:r>
        <w:rPr>
          <w:rFonts w:hint="eastAsia" w:ascii="仿宋" w:hAnsi="仿宋" w:eastAsia="仿宋"/>
          <w:sz w:val="32"/>
          <w:szCs w:val="32"/>
          <w:lang w:eastAsia="zh-CN"/>
        </w:rPr>
        <w:t>项目</w:t>
      </w:r>
      <w:r>
        <w:rPr>
          <w:rFonts w:hint="eastAsia" w:ascii="仿宋" w:hAnsi="仿宋" w:eastAsia="仿宋" w:cs="仿宋"/>
          <w:color w:val="auto"/>
          <w:sz w:val="32"/>
          <w:szCs w:val="32"/>
          <w:lang w:val="en-US" w:eastAsia="zh-CN"/>
        </w:rPr>
        <w:t>支出绩效自评100分。</w:t>
      </w:r>
    </w:p>
    <w:p>
      <w:pPr>
        <w:spacing w:line="560" w:lineRule="exact"/>
        <w:ind w:firstLine="640" w:firstLineChars="200"/>
        <w:rPr>
          <w:rFonts w:hint="eastAsia" w:ascii="仿宋" w:hAnsi="仿宋" w:eastAsia="仿宋"/>
          <w:sz w:val="32"/>
          <w:szCs w:val="32"/>
        </w:rPr>
      </w:pPr>
      <w:r>
        <w:rPr>
          <w:rFonts w:hint="eastAsia" w:ascii="仿宋" w:hAnsi="仿宋" w:eastAsia="仿宋"/>
          <w:sz w:val="32"/>
          <w:szCs w:val="32"/>
          <w:lang w:eastAsia="zh-CN"/>
        </w:rPr>
        <w:t>（十四）</w:t>
      </w:r>
      <w:r>
        <w:rPr>
          <w:rFonts w:hint="eastAsia" w:ascii="仿宋" w:hAnsi="仿宋" w:eastAsia="仿宋"/>
          <w:sz w:val="32"/>
          <w:szCs w:val="32"/>
        </w:rPr>
        <w:t>2023年扫黑除恶专项补助</w:t>
      </w:r>
    </w:p>
    <w:p>
      <w:pPr>
        <w:numPr>
          <w:ilvl w:val="0"/>
          <w:numId w:val="0"/>
        </w:numPr>
        <w:adjustRightInd w:val="0"/>
        <w:snapToGrid w:val="0"/>
        <w:spacing w:line="560" w:lineRule="exact"/>
        <w:ind w:firstLine="640" w:firstLineChars="200"/>
        <w:rPr>
          <w:rFonts w:hint="eastAsia" w:ascii="仿宋" w:hAnsi="仿宋" w:eastAsia="仿宋" w:cs="仿宋"/>
          <w:color w:val="auto"/>
          <w:sz w:val="32"/>
          <w:szCs w:val="32"/>
        </w:rPr>
      </w:pPr>
      <w:r>
        <w:rPr>
          <w:rFonts w:hint="eastAsia" w:ascii="仿宋" w:hAnsi="仿宋" w:eastAsia="仿宋" w:cs="仿宋"/>
          <w:color w:val="auto"/>
          <w:sz w:val="32"/>
          <w:szCs w:val="32"/>
          <w:lang w:val="en-US" w:eastAsia="zh-CN"/>
        </w:rPr>
        <w:t>1、</w:t>
      </w:r>
      <w:r>
        <w:rPr>
          <w:rFonts w:hint="eastAsia" w:ascii="仿宋" w:hAnsi="仿宋" w:eastAsia="仿宋" w:cs="仿宋"/>
          <w:color w:val="auto"/>
          <w:sz w:val="32"/>
          <w:szCs w:val="32"/>
        </w:rPr>
        <w:t>资金支出进度</w:t>
      </w:r>
    </w:p>
    <w:p>
      <w:pPr>
        <w:adjustRightInd w:val="0"/>
        <w:snapToGrid w:val="0"/>
        <w:spacing w:line="560" w:lineRule="exact"/>
        <w:ind w:firstLine="640" w:firstLineChars="200"/>
        <w:rPr>
          <w:rFonts w:ascii="仿宋" w:hAnsi="仿宋" w:eastAsia="仿宋" w:cs="仿宋"/>
          <w:color w:val="auto"/>
          <w:sz w:val="32"/>
          <w:szCs w:val="32"/>
        </w:rPr>
      </w:pPr>
      <w:r>
        <w:rPr>
          <w:rFonts w:hint="eastAsia" w:ascii="仿宋" w:hAnsi="仿宋" w:eastAsia="仿宋" w:cs="仿宋"/>
          <w:color w:val="auto"/>
          <w:sz w:val="32"/>
          <w:szCs w:val="32"/>
        </w:rPr>
        <w:t>该项目预算数是</w:t>
      </w:r>
      <w:r>
        <w:rPr>
          <w:rFonts w:hint="eastAsia" w:ascii="仿宋" w:hAnsi="仿宋" w:eastAsia="仿宋" w:cs="仿宋"/>
          <w:color w:val="auto"/>
          <w:sz w:val="32"/>
          <w:szCs w:val="32"/>
          <w:lang w:val="en-US" w:eastAsia="zh-CN"/>
        </w:rPr>
        <w:t>1.5</w:t>
      </w:r>
      <w:r>
        <w:rPr>
          <w:rFonts w:hint="eastAsia" w:ascii="仿宋" w:hAnsi="仿宋" w:eastAsia="仿宋" w:cs="仿宋"/>
          <w:color w:val="auto"/>
          <w:sz w:val="32"/>
          <w:szCs w:val="32"/>
        </w:rPr>
        <w:t>万元</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rPr>
        <w:t>支出</w:t>
      </w:r>
      <w:r>
        <w:rPr>
          <w:rFonts w:hint="eastAsia" w:ascii="仿宋" w:hAnsi="仿宋" w:eastAsia="仿宋"/>
          <w:sz w:val="32"/>
          <w:szCs w:val="32"/>
          <w:lang w:val="en-US" w:eastAsia="zh-CN"/>
        </w:rPr>
        <w:t>1.5</w:t>
      </w:r>
      <w:r>
        <w:rPr>
          <w:rFonts w:hint="eastAsia" w:ascii="仿宋" w:hAnsi="仿宋" w:eastAsia="仿宋" w:cs="仿宋"/>
          <w:color w:val="auto"/>
          <w:sz w:val="32"/>
          <w:szCs w:val="32"/>
        </w:rPr>
        <w:t>万元，总体支出进度为</w:t>
      </w:r>
      <w:r>
        <w:rPr>
          <w:rFonts w:hint="eastAsia" w:ascii="仿宋" w:hAnsi="仿宋" w:eastAsia="仿宋" w:cs="仿宋"/>
          <w:color w:val="auto"/>
          <w:sz w:val="32"/>
          <w:szCs w:val="32"/>
          <w:lang w:val="en-US" w:eastAsia="zh-CN"/>
        </w:rPr>
        <w:t>100%</w:t>
      </w:r>
      <w:r>
        <w:rPr>
          <w:rFonts w:hint="eastAsia" w:ascii="仿宋" w:hAnsi="仿宋" w:eastAsia="仿宋" w:cs="仿宋"/>
          <w:color w:val="auto"/>
          <w:sz w:val="32"/>
          <w:szCs w:val="32"/>
        </w:rPr>
        <w:t>。</w:t>
      </w:r>
    </w:p>
    <w:p>
      <w:pPr>
        <w:adjustRightInd w:val="0"/>
        <w:snapToGrid w:val="0"/>
        <w:spacing w:line="560" w:lineRule="exact"/>
        <w:ind w:firstLine="640" w:firstLineChars="200"/>
        <w:rPr>
          <w:rFonts w:ascii="仿宋" w:hAnsi="仿宋" w:eastAsia="仿宋" w:cs="仿宋"/>
          <w:color w:val="auto"/>
          <w:sz w:val="32"/>
          <w:szCs w:val="32"/>
        </w:rPr>
      </w:pPr>
      <w:r>
        <w:rPr>
          <w:rFonts w:hint="eastAsia" w:ascii="仿宋" w:hAnsi="仿宋" w:eastAsia="仿宋" w:cs="仿宋"/>
          <w:color w:val="auto"/>
          <w:sz w:val="32"/>
          <w:szCs w:val="32"/>
          <w:lang w:val="en-US" w:eastAsia="zh-CN"/>
        </w:rPr>
        <w:t xml:space="preserve"> </w:t>
      </w:r>
      <w:r>
        <w:rPr>
          <w:rFonts w:hint="eastAsia" w:ascii="仿宋" w:hAnsi="仿宋" w:eastAsia="仿宋" w:cs="仿宋"/>
          <w:color w:val="auto"/>
          <w:sz w:val="32"/>
          <w:szCs w:val="32"/>
        </w:rPr>
        <w:t>2</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rPr>
        <w:t>产出指标和效果指标完成情况</w:t>
      </w:r>
    </w:p>
    <w:p>
      <w:pPr>
        <w:pStyle w:val="2"/>
        <w:rPr>
          <w:rFonts w:hint="eastAsia"/>
          <w:lang w:val="en-US" w:eastAsia="zh-CN"/>
        </w:rPr>
      </w:pPr>
      <w:r>
        <w:rPr>
          <w:rFonts w:hint="eastAsia" w:ascii="仿宋" w:hAnsi="仿宋" w:eastAsia="仿宋" w:cs="仿宋"/>
          <w:sz w:val="32"/>
          <w:szCs w:val="32"/>
          <w:lang w:val="en-US" w:eastAsia="zh-CN"/>
        </w:rPr>
        <w:t xml:space="preserve"> </w:t>
      </w:r>
      <w:r>
        <w:rPr>
          <w:rFonts w:hint="eastAsia" w:ascii="仿宋" w:hAnsi="仿宋" w:eastAsia="仿宋"/>
          <w:sz w:val="32"/>
          <w:szCs w:val="32"/>
          <w:lang w:val="en-US" w:eastAsia="zh-CN"/>
        </w:rPr>
        <w:t>1.5万元用于印刷费支出，支出完成1.5</w:t>
      </w:r>
      <w:r>
        <w:rPr>
          <w:rFonts w:hint="eastAsia" w:ascii="仿宋" w:hAnsi="仿宋" w:eastAsia="仿宋" w:cs="仿宋"/>
          <w:color w:val="auto"/>
          <w:sz w:val="32"/>
          <w:szCs w:val="32"/>
        </w:rPr>
        <w:t>万元</w:t>
      </w:r>
      <w:r>
        <w:rPr>
          <w:rFonts w:hint="eastAsia" w:ascii="仿宋" w:hAnsi="仿宋" w:eastAsia="仿宋"/>
          <w:sz w:val="32"/>
          <w:szCs w:val="32"/>
          <w:lang w:val="en-US" w:eastAsia="zh-CN"/>
        </w:rPr>
        <w:t>。</w:t>
      </w:r>
    </w:p>
    <w:p>
      <w:pPr>
        <w:ind w:firstLine="640" w:firstLineChars="200"/>
        <w:rPr>
          <w:rFonts w:ascii="仿宋" w:hAnsi="仿宋" w:eastAsia="仿宋" w:cs="仿宋"/>
          <w:color w:val="auto"/>
          <w:sz w:val="32"/>
          <w:szCs w:val="32"/>
        </w:rPr>
      </w:pPr>
      <w:r>
        <w:rPr>
          <w:rFonts w:hint="eastAsia" w:ascii="仿宋" w:hAnsi="仿宋" w:eastAsia="仿宋" w:cs="仿宋"/>
          <w:color w:val="auto"/>
          <w:sz w:val="32"/>
          <w:szCs w:val="32"/>
          <w:highlight w:val="none"/>
        </w:rPr>
        <w:t>绩效指标为</w:t>
      </w:r>
      <w:r>
        <w:rPr>
          <w:rFonts w:hint="eastAsia" w:ascii="仿宋" w:hAnsi="仿宋" w:eastAsia="仿宋" w:cs="仿宋"/>
          <w:color w:val="auto"/>
          <w:sz w:val="32"/>
          <w:szCs w:val="32"/>
          <w:highlight w:val="none"/>
          <w:lang w:val="en-US" w:eastAsia="zh-CN"/>
        </w:rPr>
        <w:t xml:space="preserve"> 9</w:t>
      </w:r>
      <w:r>
        <w:rPr>
          <w:rFonts w:hint="eastAsia" w:ascii="仿宋" w:hAnsi="仿宋" w:eastAsia="仿宋" w:cs="仿宋"/>
          <w:color w:val="auto"/>
          <w:sz w:val="32"/>
          <w:szCs w:val="32"/>
          <w:highlight w:val="none"/>
        </w:rPr>
        <w:t>个，评价等级为</w:t>
      </w:r>
      <w:r>
        <w:rPr>
          <w:rFonts w:hint="eastAsia" w:ascii="仿宋" w:hAnsi="仿宋" w:eastAsia="仿宋" w:cs="仿宋"/>
          <w:color w:val="auto"/>
          <w:sz w:val="32"/>
          <w:szCs w:val="32"/>
          <w:highlight w:val="none"/>
          <w:lang w:val="en-US" w:eastAsia="zh-CN"/>
        </w:rPr>
        <w:t>优秀</w:t>
      </w:r>
      <w:r>
        <w:rPr>
          <w:rFonts w:hint="eastAsia" w:ascii="仿宋" w:hAnsi="仿宋" w:eastAsia="仿宋" w:cs="仿宋"/>
          <w:color w:val="auto"/>
          <w:sz w:val="32"/>
          <w:szCs w:val="32"/>
          <w:highlight w:val="none"/>
        </w:rPr>
        <w:t>。</w:t>
      </w:r>
      <w:r>
        <w:rPr>
          <w:rFonts w:hint="eastAsia" w:ascii="仿宋" w:hAnsi="仿宋" w:eastAsia="仿宋" w:cs="仿宋"/>
          <w:color w:val="auto"/>
          <w:sz w:val="32"/>
          <w:szCs w:val="32"/>
          <w:lang w:eastAsia="zh-CN"/>
        </w:rPr>
        <w:t>我单位</w:t>
      </w:r>
      <w:r>
        <w:rPr>
          <w:rFonts w:hint="eastAsia" w:ascii="仿宋" w:hAnsi="仿宋" w:eastAsia="仿宋" w:cs="仿宋"/>
          <w:color w:val="auto"/>
          <w:sz w:val="32"/>
          <w:szCs w:val="32"/>
          <w:lang w:val="en-US" w:eastAsia="zh-CN"/>
        </w:rPr>
        <w:t>2023年该</w:t>
      </w:r>
      <w:r>
        <w:rPr>
          <w:rFonts w:hint="eastAsia" w:ascii="仿宋" w:hAnsi="仿宋" w:eastAsia="仿宋"/>
          <w:sz w:val="32"/>
          <w:szCs w:val="32"/>
          <w:lang w:eastAsia="zh-CN"/>
        </w:rPr>
        <w:t>项目</w:t>
      </w:r>
      <w:r>
        <w:rPr>
          <w:rFonts w:hint="eastAsia" w:ascii="仿宋" w:hAnsi="仿宋" w:eastAsia="仿宋" w:cs="仿宋"/>
          <w:color w:val="auto"/>
          <w:sz w:val="32"/>
          <w:szCs w:val="32"/>
          <w:lang w:val="en-US" w:eastAsia="zh-CN"/>
        </w:rPr>
        <w:t>支出绩效自评96分。</w:t>
      </w:r>
    </w:p>
    <w:p>
      <w:pPr>
        <w:numPr>
          <w:ilvl w:val="0"/>
          <w:numId w:val="0"/>
        </w:numPr>
        <w:spacing w:line="560" w:lineRule="exact"/>
        <w:ind w:leftChars="200"/>
        <w:rPr>
          <w:rFonts w:hint="eastAsia" w:ascii="仿宋" w:hAnsi="仿宋" w:eastAsia="仿宋"/>
          <w:sz w:val="32"/>
          <w:szCs w:val="32"/>
        </w:rPr>
      </w:pPr>
      <w:r>
        <w:rPr>
          <w:rFonts w:hint="eastAsia" w:ascii="仿宋" w:hAnsi="仿宋" w:eastAsia="仿宋"/>
          <w:sz w:val="32"/>
          <w:szCs w:val="32"/>
          <w:lang w:eastAsia="zh-CN"/>
        </w:rPr>
        <w:t>（十五）</w:t>
      </w:r>
      <w:r>
        <w:rPr>
          <w:rFonts w:hint="eastAsia" w:ascii="仿宋" w:hAnsi="仿宋" w:eastAsia="仿宋"/>
          <w:sz w:val="32"/>
          <w:szCs w:val="32"/>
        </w:rPr>
        <w:t>政法机关2023中央政法纪检监察转移支付资金（装备费）</w:t>
      </w:r>
    </w:p>
    <w:p>
      <w:pPr>
        <w:numPr>
          <w:ilvl w:val="0"/>
          <w:numId w:val="5"/>
        </w:numPr>
        <w:adjustRightInd w:val="0"/>
        <w:snapToGrid w:val="0"/>
        <w:spacing w:line="560" w:lineRule="exact"/>
        <w:ind w:firstLine="640" w:firstLineChars="200"/>
        <w:rPr>
          <w:rFonts w:hint="eastAsia" w:ascii="仿宋" w:hAnsi="仿宋" w:eastAsia="仿宋" w:cs="仿宋"/>
          <w:color w:val="auto"/>
          <w:sz w:val="32"/>
          <w:szCs w:val="32"/>
        </w:rPr>
      </w:pPr>
      <w:r>
        <w:rPr>
          <w:rFonts w:hint="eastAsia" w:ascii="仿宋" w:hAnsi="仿宋" w:eastAsia="仿宋" w:cs="仿宋"/>
          <w:color w:val="auto"/>
          <w:sz w:val="32"/>
          <w:szCs w:val="32"/>
        </w:rPr>
        <w:t>资金支出进度</w:t>
      </w:r>
    </w:p>
    <w:p>
      <w:pPr>
        <w:numPr>
          <w:ilvl w:val="0"/>
          <w:numId w:val="0"/>
        </w:numPr>
        <w:adjustRightInd w:val="0"/>
        <w:snapToGrid w:val="0"/>
        <w:spacing w:line="560" w:lineRule="exact"/>
        <w:ind w:firstLine="640" w:firstLineChars="200"/>
        <w:rPr>
          <w:rFonts w:ascii="仿宋" w:hAnsi="仿宋" w:eastAsia="仿宋" w:cs="仿宋"/>
          <w:color w:val="auto"/>
          <w:sz w:val="32"/>
          <w:szCs w:val="32"/>
        </w:rPr>
      </w:pPr>
      <w:r>
        <w:rPr>
          <w:rFonts w:hint="eastAsia" w:ascii="仿宋" w:hAnsi="仿宋" w:eastAsia="仿宋" w:cs="仿宋"/>
          <w:color w:val="auto"/>
          <w:sz w:val="32"/>
          <w:szCs w:val="32"/>
        </w:rPr>
        <w:t>该项目预算数是</w:t>
      </w:r>
      <w:r>
        <w:rPr>
          <w:rFonts w:hint="eastAsia" w:ascii="仿宋" w:hAnsi="仿宋" w:eastAsia="仿宋" w:cs="仿宋"/>
          <w:color w:val="auto"/>
          <w:sz w:val="32"/>
          <w:szCs w:val="32"/>
          <w:lang w:val="en-US" w:eastAsia="zh-CN"/>
        </w:rPr>
        <w:t>5</w:t>
      </w:r>
      <w:r>
        <w:rPr>
          <w:rFonts w:hint="eastAsia" w:ascii="仿宋" w:hAnsi="仿宋" w:eastAsia="仿宋" w:cs="仿宋"/>
          <w:color w:val="auto"/>
          <w:sz w:val="32"/>
          <w:szCs w:val="32"/>
        </w:rPr>
        <w:t>万元</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rPr>
        <w:t>支出</w:t>
      </w:r>
      <w:r>
        <w:rPr>
          <w:rFonts w:hint="eastAsia" w:ascii="仿宋" w:hAnsi="仿宋" w:eastAsia="仿宋"/>
          <w:sz w:val="32"/>
          <w:szCs w:val="32"/>
          <w:lang w:val="en-US" w:eastAsia="zh-CN"/>
        </w:rPr>
        <w:t>1.8</w:t>
      </w:r>
      <w:r>
        <w:rPr>
          <w:rFonts w:hint="eastAsia" w:ascii="仿宋" w:hAnsi="仿宋" w:eastAsia="仿宋" w:cs="仿宋"/>
          <w:color w:val="auto"/>
          <w:sz w:val="32"/>
          <w:szCs w:val="32"/>
        </w:rPr>
        <w:t>万元，总体支出进度为</w:t>
      </w:r>
      <w:r>
        <w:rPr>
          <w:rFonts w:hint="eastAsia" w:ascii="仿宋" w:hAnsi="仿宋" w:eastAsia="仿宋" w:cs="仿宋"/>
          <w:color w:val="auto"/>
          <w:sz w:val="32"/>
          <w:szCs w:val="32"/>
          <w:lang w:val="en-US" w:eastAsia="zh-CN"/>
        </w:rPr>
        <w:t>36%</w:t>
      </w:r>
      <w:r>
        <w:rPr>
          <w:rFonts w:hint="eastAsia" w:ascii="仿宋" w:hAnsi="仿宋" w:eastAsia="仿宋" w:cs="仿宋"/>
          <w:color w:val="auto"/>
          <w:sz w:val="32"/>
          <w:szCs w:val="32"/>
        </w:rPr>
        <w:t>。</w:t>
      </w:r>
    </w:p>
    <w:p>
      <w:pPr>
        <w:adjustRightInd w:val="0"/>
        <w:snapToGrid w:val="0"/>
        <w:spacing w:line="560" w:lineRule="exact"/>
        <w:ind w:firstLine="640" w:firstLineChars="200"/>
        <w:rPr>
          <w:rFonts w:ascii="仿宋" w:hAnsi="仿宋" w:eastAsia="仿宋" w:cs="仿宋"/>
          <w:color w:val="auto"/>
          <w:sz w:val="32"/>
          <w:szCs w:val="32"/>
        </w:rPr>
      </w:pPr>
      <w:r>
        <w:rPr>
          <w:rFonts w:hint="eastAsia" w:ascii="仿宋" w:hAnsi="仿宋" w:eastAsia="仿宋" w:cs="仿宋"/>
          <w:color w:val="auto"/>
          <w:sz w:val="32"/>
          <w:szCs w:val="32"/>
        </w:rPr>
        <w:t>2</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rPr>
        <w:t>产出指标和效果指标完成情况</w:t>
      </w:r>
    </w:p>
    <w:p>
      <w:pPr>
        <w:pStyle w:val="2"/>
        <w:rPr>
          <w:rFonts w:ascii="仿宋" w:hAnsi="仿宋" w:eastAsia="仿宋" w:cs="仿宋"/>
          <w:color w:val="auto"/>
          <w:sz w:val="32"/>
          <w:szCs w:val="32"/>
        </w:rPr>
      </w:pPr>
      <w:r>
        <w:rPr>
          <w:rFonts w:hint="eastAsia" w:ascii="仿宋" w:hAnsi="仿宋" w:eastAsia="仿宋"/>
          <w:sz w:val="32"/>
          <w:szCs w:val="32"/>
          <w:lang w:val="en-US" w:eastAsia="zh-CN"/>
        </w:rPr>
        <w:t>涉密。</w:t>
      </w:r>
    </w:p>
    <w:p>
      <w:pPr>
        <w:numPr>
          <w:ilvl w:val="0"/>
          <w:numId w:val="6"/>
        </w:numPr>
        <w:spacing w:line="560" w:lineRule="exact"/>
        <w:ind w:firstLine="640" w:firstLineChars="200"/>
        <w:rPr>
          <w:rFonts w:hint="eastAsia" w:ascii="仿宋" w:hAnsi="仿宋" w:eastAsia="仿宋"/>
          <w:sz w:val="32"/>
          <w:szCs w:val="32"/>
        </w:rPr>
      </w:pPr>
      <w:r>
        <w:rPr>
          <w:rFonts w:hint="eastAsia" w:ascii="仿宋" w:hAnsi="仿宋" w:eastAsia="仿宋"/>
          <w:sz w:val="32"/>
          <w:szCs w:val="32"/>
        </w:rPr>
        <w:t>提前下达2023年省级基层公检法司转移支付资金（装备费）</w:t>
      </w:r>
    </w:p>
    <w:p>
      <w:pPr>
        <w:numPr>
          <w:ilvl w:val="0"/>
          <w:numId w:val="0"/>
        </w:numPr>
        <w:adjustRightInd w:val="0"/>
        <w:snapToGrid w:val="0"/>
        <w:spacing w:line="560" w:lineRule="exact"/>
        <w:ind w:firstLine="640" w:firstLineChars="200"/>
        <w:rPr>
          <w:rFonts w:hint="eastAsia" w:ascii="仿宋" w:hAnsi="仿宋" w:eastAsia="仿宋" w:cs="仿宋"/>
          <w:color w:val="auto"/>
          <w:sz w:val="32"/>
          <w:szCs w:val="32"/>
        </w:rPr>
      </w:pPr>
      <w:r>
        <w:rPr>
          <w:rFonts w:hint="eastAsia" w:ascii="仿宋" w:hAnsi="仿宋" w:eastAsia="仿宋" w:cs="仿宋"/>
          <w:color w:val="auto"/>
          <w:sz w:val="32"/>
          <w:szCs w:val="32"/>
          <w:lang w:val="en-US" w:eastAsia="zh-CN"/>
        </w:rPr>
        <w:t>1、</w:t>
      </w:r>
      <w:r>
        <w:rPr>
          <w:rFonts w:hint="eastAsia" w:ascii="仿宋" w:hAnsi="仿宋" w:eastAsia="仿宋" w:cs="仿宋"/>
          <w:color w:val="auto"/>
          <w:sz w:val="32"/>
          <w:szCs w:val="32"/>
        </w:rPr>
        <w:t>资金支出进度</w:t>
      </w:r>
    </w:p>
    <w:p>
      <w:pPr>
        <w:adjustRightInd w:val="0"/>
        <w:snapToGrid w:val="0"/>
        <w:spacing w:line="560" w:lineRule="exact"/>
        <w:ind w:firstLine="640" w:firstLineChars="200"/>
        <w:rPr>
          <w:rFonts w:ascii="仿宋" w:hAnsi="仿宋" w:eastAsia="仿宋" w:cs="仿宋"/>
          <w:color w:val="auto"/>
          <w:sz w:val="32"/>
          <w:szCs w:val="32"/>
        </w:rPr>
      </w:pPr>
      <w:r>
        <w:rPr>
          <w:rFonts w:hint="eastAsia" w:ascii="仿宋" w:hAnsi="仿宋" w:eastAsia="仿宋" w:cs="仿宋"/>
          <w:color w:val="auto"/>
          <w:sz w:val="32"/>
          <w:szCs w:val="32"/>
        </w:rPr>
        <w:t>该项目预算数是</w:t>
      </w:r>
      <w:r>
        <w:rPr>
          <w:rFonts w:hint="eastAsia" w:ascii="仿宋" w:hAnsi="仿宋" w:eastAsia="仿宋" w:cs="仿宋"/>
          <w:color w:val="auto"/>
          <w:sz w:val="32"/>
          <w:szCs w:val="32"/>
          <w:lang w:val="en-US" w:eastAsia="zh-CN"/>
        </w:rPr>
        <w:t>12</w:t>
      </w:r>
      <w:r>
        <w:rPr>
          <w:rFonts w:hint="eastAsia" w:ascii="仿宋" w:hAnsi="仿宋" w:eastAsia="仿宋" w:cs="仿宋"/>
          <w:color w:val="auto"/>
          <w:sz w:val="32"/>
          <w:szCs w:val="32"/>
        </w:rPr>
        <w:t>万元</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rPr>
        <w:t>支出</w:t>
      </w:r>
      <w:r>
        <w:rPr>
          <w:rFonts w:hint="eastAsia" w:ascii="仿宋" w:hAnsi="仿宋" w:eastAsia="仿宋"/>
          <w:sz w:val="32"/>
          <w:szCs w:val="32"/>
          <w:lang w:val="en-US" w:eastAsia="zh-CN"/>
        </w:rPr>
        <w:t>11.19</w:t>
      </w:r>
      <w:r>
        <w:rPr>
          <w:rFonts w:hint="eastAsia" w:ascii="仿宋" w:hAnsi="仿宋" w:eastAsia="仿宋" w:cs="仿宋"/>
          <w:color w:val="auto"/>
          <w:sz w:val="32"/>
          <w:szCs w:val="32"/>
        </w:rPr>
        <w:t>万元，总体支出进度为</w:t>
      </w:r>
      <w:r>
        <w:rPr>
          <w:rFonts w:hint="eastAsia" w:ascii="仿宋" w:hAnsi="仿宋" w:eastAsia="仿宋" w:cs="仿宋"/>
          <w:color w:val="auto"/>
          <w:sz w:val="32"/>
          <w:szCs w:val="32"/>
          <w:lang w:val="en-US" w:eastAsia="zh-CN"/>
        </w:rPr>
        <w:t>93.25%</w:t>
      </w:r>
      <w:r>
        <w:rPr>
          <w:rFonts w:hint="eastAsia" w:ascii="仿宋" w:hAnsi="仿宋" w:eastAsia="仿宋" w:cs="仿宋"/>
          <w:color w:val="auto"/>
          <w:sz w:val="32"/>
          <w:szCs w:val="32"/>
        </w:rPr>
        <w:t>。</w:t>
      </w:r>
    </w:p>
    <w:p>
      <w:pPr>
        <w:adjustRightInd w:val="0"/>
        <w:snapToGrid w:val="0"/>
        <w:spacing w:line="560" w:lineRule="exact"/>
        <w:ind w:firstLine="640" w:firstLineChars="200"/>
        <w:rPr>
          <w:rFonts w:ascii="仿宋" w:hAnsi="仿宋" w:eastAsia="仿宋" w:cs="仿宋"/>
          <w:color w:val="auto"/>
          <w:sz w:val="32"/>
          <w:szCs w:val="32"/>
        </w:rPr>
      </w:pPr>
      <w:r>
        <w:rPr>
          <w:rFonts w:hint="eastAsia" w:ascii="仿宋" w:hAnsi="仿宋" w:eastAsia="仿宋" w:cs="仿宋"/>
          <w:color w:val="auto"/>
          <w:sz w:val="32"/>
          <w:szCs w:val="32"/>
        </w:rPr>
        <w:t>2</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rPr>
        <w:t>产出指标和效果指标完成情况</w:t>
      </w:r>
    </w:p>
    <w:p>
      <w:pPr>
        <w:pStyle w:val="2"/>
        <w:rPr>
          <w:rFonts w:hint="eastAsia"/>
          <w:lang w:val="en-US" w:eastAsia="zh-CN"/>
        </w:rPr>
      </w:pPr>
      <w:r>
        <w:rPr>
          <w:rFonts w:hint="eastAsia" w:ascii="仿宋" w:hAnsi="仿宋" w:eastAsia="仿宋" w:cs="仿宋"/>
          <w:sz w:val="32"/>
          <w:szCs w:val="32"/>
          <w:lang w:val="en-US" w:eastAsia="zh-CN"/>
        </w:rPr>
        <w:t>12</w:t>
      </w:r>
      <w:r>
        <w:rPr>
          <w:rFonts w:hint="eastAsia" w:ascii="仿宋" w:hAnsi="仿宋" w:eastAsia="仿宋"/>
          <w:sz w:val="32"/>
          <w:szCs w:val="32"/>
          <w:lang w:val="en-US" w:eastAsia="zh-CN"/>
        </w:rPr>
        <w:t>万元用于桌椅、防磁柜、碎纸机等办公设备购置。支出11.19</w:t>
      </w:r>
      <w:r>
        <w:rPr>
          <w:rFonts w:hint="eastAsia" w:ascii="仿宋" w:hAnsi="仿宋" w:eastAsia="仿宋" w:cs="仿宋"/>
          <w:color w:val="auto"/>
          <w:sz w:val="32"/>
          <w:szCs w:val="32"/>
        </w:rPr>
        <w:t>万元</w:t>
      </w:r>
      <w:r>
        <w:rPr>
          <w:rFonts w:hint="eastAsia" w:ascii="仿宋" w:hAnsi="仿宋" w:eastAsia="仿宋"/>
          <w:sz w:val="32"/>
          <w:szCs w:val="32"/>
          <w:lang w:val="en-US" w:eastAsia="zh-CN"/>
        </w:rPr>
        <w:t>。</w:t>
      </w:r>
    </w:p>
    <w:p>
      <w:pPr>
        <w:ind w:firstLine="640" w:firstLineChars="200"/>
        <w:rPr>
          <w:rFonts w:ascii="仿宋" w:hAnsi="仿宋" w:eastAsia="仿宋" w:cs="仿宋"/>
          <w:color w:val="auto"/>
          <w:sz w:val="32"/>
          <w:szCs w:val="32"/>
        </w:rPr>
      </w:pPr>
      <w:r>
        <w:rPr>
          <w:rFonts w:hint="eastAsia" w:ascii="仿宋" w:hAnsi="仿宋" w:eastAsia="仿宋" w:cs="仿宋"/>
          <w:color w:val="auto"/>
          <w:sz w:val="32"/>
          <w:szCs w:val="32"/>
          <w:highlight w:val="none"/>
        </w:rPr>
        <w:t>绩效指标为</w:t>
      </w:r>
      <w:r>
        <w:rPr>
          <w:rFonts w:hint="eastAsia" w:ascii="仿宋" w:hAnsi="仿宋" w:eastAsia="仿宋" w:cs="仿宋"/>
          <w:color w:val="auto"/>
          <w:sz w:val="32"/>
          <w:szCs w:val="32"/>
          <w:highlight w:val="none"/>
          <w:lang w:val="en-US" w:eastAsia="zh-CN"/>
        </w:rPr>
        <w:t xml:space="preserve"> 9</w:t>
      </w:r>
      <w:r>
        <w:rPr>
          <w:rFonts w:hint="eastAsia" w:ascii="仿宋" w:hAnsi="仿宋" w:eastAsia="仿宋" w:cs="仿宋"/>
          <w:color w:val="auto"/>
          <w:sz w:val="32"/>
          <w:szCs w:val="32"/>
          <w:highlight w:val="none"/>
        </w:rPr>
        <w:t>个，评价等级为</w:t>
      </w:r>
      <w:r>
        <w:rPr>
          <w:rFonts w:hint="eastAsia" w:ascii="仿宋" w:hAnsi="仿宋" w:eastAsia="仿宋" w:cs="仿宋"/>
          <w:color w:val="auto"/>
          <w:sz w:val="32"/>
          <w:szCs w:val="32"/>
          <w:highlight w:val="none"/>
          <w:lang w:val="en-US" w:eastAsia="zh-CN"/>
        </w:rPr>
        <w:t>优秀</w:t>
      </w:r>
      <w:r>
        <w:rPr>
          <w:rFonts w:hint="eastAsia" w:ascii="仿宋" w:hAnsi="仿宋" w:eastAsia="仿宋" w:cs="仿宋"/>
          <w:color w:val="auto"/>
          <w:sz w:val="32"/>
          <w:szCs w:val="32"/>
          <w:highlight w:val="none"/>
        </w:rPr>
        <w:t>。</w:t>
      </w:r>
      <w:r>
        <w:rPr>
          <w:rFonts w:hint="eastAsia" w:ascii="仿宋" w:hAnsi="仿宋" w:eastAsia="仿宋" w:cs="仿宋"/>
          <w:color w:val="auto"/>
          <w:sz w:val="32"/>
          <w:szCs w:val="32"/>
          <w:lang w:eastAsia="zh-CN"/>
        </w:rPr>
        <w:t>我单位</w:t>
      </w:r>
      <w:r>
        <w:rPr>
          <w:rFonts w:hint="eastAsia" w:ascii="仿宋" w:hAnsi="仿宋" w:eastAsia="仿宋" w:cs="仿宋"/>
          <w:color w:val="auto"/>
          <w:sz w:val="32"/>
          <w:szCs w:val="32"/>
          <w:lang w:val="en-US" w:eastAsia="zh-CN"/>
        </w:rPr>
        <w:t>2023年该</w:t>
      </w:r>
      <w:r>
        <w:rPr>
          <w:rFonts w:hint="eastAsia" w:ascii="仿宋" w:hAnsi="仿宋" w:eastAsia="仿宋"/>
          <w:sz w:val="32"/>
          <w:szCs w:val="32"/>
          <w:lang w:eastAsia="zh-CN"/>
        </w:rPr>
        <w:t>项目</w:t>
      </w:r>
      <w:r>
        <w:rPr>
          <w:rFonts w:hint="eastAsia" w:ascii="仿宋" w:hAnsi="仿宋" w:eastAsia="仿宋" w:cs="仿宋"/>
          <w:color w:val="auto"/>
          <w:sz w:val="32"/>
          <w:szCs w:val="32"/>
          <w:lang w:val="en-US" w:eastAsia="zh-CN"/>
        </w:rPr>
        <w:t>支出绩效自评96分。</w:t>
      </w:r>
    </w:p>
    <w:p>
      <w:pPr>
        <w:numPr>
          <w:ilvl w:val="0"/>
          <w:numId w:val="6"/>
        </w:numPr>
        <w:spacing w:line="560" w:lineRule="exact"/>
        <w:ind w:left="0" w:leftChars="0" w:firstLine="640" w:firstLineChars="200"/>
        <w:rPr>
          <w:rFonts w:hint="eastAsia" w:ascii="仿宋" w:hAnsi="仿宋" w:eastAsia="仿宋"/>
          <w:sz w:val="32"/>
          <w:szCs w:val="32"/>
        </w:rPr>
      </w:pPr>
      <w:r>
        <w:rPr>
          <w:rFonts w:hint="eastAsia" w:ascii="仿宋" w:hAnsi="仿宋" w:eastAsia="仿宋"/>
          <w:sz w:val="32"/>
          <w:szCs w:val="32"/>
        </w:rPr>
        <w:t>提前下达2023年中央政法纪检监察转移支付资金（装备费）</w:t>
      </w:r>
    </w:p>
    <w:p>
      <w:pPr>
        <w:numPr>
          <w:ilvl w:val="0"/>
          <w:numId w:val="7"/>
        </w:numPr>
        <w:adjustRightInd w:val="0"/>
        <w:snapToGrid w:val="0"/>
        <w:spacing w:line="560" w:lineRule="exact"/>
        <w:ind w:firstLine="640" w:firstLineChars="200"/>
        <w:rPr>
          <w:rFonts w:hint="eastAsia" w:ascii="仿宋" w:hAnsi="仿宋" w:eastAsia="仿宋" w:cs="仿宋"/>
          <w:color w:val="auto"/>
          <w:sz w:val="32"/>
          <w:szCs w:val="32"/>
        </w:rPr>
      </w:pPr>
      <w:r>
        <w:rPr>
          <w:rFonts w:hint="eastAsia" w:ascii="仿宋" w:hAnsi="仿宋" w:eastAsia="仿宋" w:cs="仿宋"/>
          <w:color w:val="auto"/>
          <w:sz w:val="32"/>
          <w:szCs w:val="32"/>
        </w:rPr>
        <w:t>资金支出进度</w:t>
      </w:r>
    </w:p>
    <w:p>
      <w:pPr>
        <w:numPr>
          <w:ilvl w:val="0"/>
          <w:numId w:val="0"/>
        </w:numPr>
        <w:adjustRightInd w:val="0"/>
        <w:snapToGrid w:val="0"/>
        <w:spacing w:line="560" w:lineRule="exact"/>
        <w:ind w:firstLine="640" w:firstLineChars="200"/>
        <w:rPr>
          <w:rFonts w:ascii="仿宋" w:hAnsi="仿宋" w:eastAsia="仿宋" w:cs="仿宋"/>
          <w:color w:val="auto"/>
          <w:sz w:val="32"/>
          <w:szCs w:val="32"/>
        </w:rPr>
      </w:pPr>
      <w:r>
        <w:rPr>
          <w:rFonts w:hint="eastAsia" w:ascii="仿宋" w:hAnsi="仿宋" w:eastAsia="仿宋" w:cs="仿宋"/>
          <w:color w:val="auto"/>
          <w:sz w:val="32"/>
          <w:szCs w:val="32"/>
        </w:rPr>
        <w:t>该项目预算数是</w:t>
      </w:r>
      <w:r>
        <w:rPr>
          <w:rFonts w:hint="eastAsia" w:ascii="仿宋" w:hAnsi="仿宋" w:eastAsia="仿宋" w:cs="仿宋"/>
          <w:color w:val="auto"/>
          <w:sz w:val="32"/>
          <w:szCs w:val="32"/>
          <w:lang w:val="en-US" w:eastAsia="zh-CN"/>
        </w:rPr>
        <w:t>30</w:t>
      </w:r>
      <w:r>
        <w:rPr>
          <w:rFonts w:hint="eastAsia" w:ascii="仿宋" w:hAnsi="仿宋" w:eastAsia="仿宋" w:cs="仿宋"/>
          <w:color w:val="auto"/>
          <w:sz w:val="32"/>
          <w:szCs w:val="32"/>
        </w:rPr>
        <w:t>万元</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rPr>
        <w:t>支出</w:t>
      </w:r>
      <w:r>
        <w:rPr>
          <w:rFonts w:hint="eastAsia" w:ascii="仿宋" w:hAnsi="仿宋" w:eastAsia="仿宋"/>
          <w:sz w:val="32"/>
          <w:szCs w:val="32"/>
          <w:lang w:val="en-US" w:eastAsia="zh-CN"/>
        </w:rPr>
        <w:t>29.92</w:t>
      </w:r>
      <w:r>
        <w:rPr>
          <w:rFonts w:hint="eastAsia" w:ascii="仿宋" w:hAnsi="仿宋" w:eastAsia="仿宋" w:cs="仿宋"/>
          <w:color w:val="auto"/>
          <w:sz w:val="32"/>
          <w:szCs w:val="32"/>
        </w:rPr>
        <w:t>万元，总体支出进度为</w:t>
      </w:r>
      <w:r>
        <w:rPr>
          <w:rFonts w:hint="eastAsia" w:ascii="仿宋" w:hAnsi="仿宋" w:eastAsia="仿宋" w:cs="仿宋"/>
          <w:color w:val="auto"/>
          <w:sz w:val="32"/>
          <w:szCs w:val="32"/>
          <w:lang w:val="en-US" w:eastAsia="zh-CN"/>
        </w:rPr>
        <w:t>99.73%</w:t>
      </w:r>
      <w:r>
        <w:rPr>
          <w:rFonts w:hint="eastAsia" w:ascii="仿宋" w:hAnsi="仿宋" w:eastAsia="仿宋" w:cs="仿宋"/>
          <w:color w:val="auto"/>
          <w:sz w:val="32"/>
          <w:szCs w:val="32"/>
        </w:rPr>
        <w:t>。</w:t>
      </w:r>
    </w:p>
    <w:p>
      <w:pPr>
        <w:adjustRightInd w:val="0"/>
        <w:snapToGrid w:val="0"/>
        <w:spacing w:line="560" w:lineRule="exact"/>
        <w:ind w:firstLine="640" w:firstLineChars="200"/>
        <w:rPr>
          <w:rFonts w:ascii="仿宋" w:hAnsi="仿宋" w:eastAsia="仿宋" w:cs="仿宋"/>
          <w:color w:val="auto"/>
          <w:sz w:val="32"/>
          <w:szCs w:val="32"/>
        </w:rPr>
      </w:pPr>
      <w:r>
        <w:rPr>
          <w:rFonts w:hint="eastAsia" w:ascii="仿宋" w:hAnsi="仿宋" w:eastAsia="仿宋" w:cs="仿宋"/>
          <w:color w:val="auto"/>
          <w:sz w:val="32"/>
          <w:szCs w:val="32"/>
        </w:rPr>
        <w:t>2</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rPr>
        <w:t>产出指标和效果指标完成情况</w:t>
      </w:r>
    </w:p>
    <w:p>
      <w:pPr>
        <w:widowControl w:val="0"/>
        <w:wordWrap/>
        <w:adjustRightInd w:val="0"/>
        <w:snapToGrid w:val="0"/>
        <w:spacing w:line="560" w:lineRule="exact"/>
        <w:ind w:left="0" w:leftChars="0" w:right="0" w:firstLine="640" w:firstLineChars="200"/>
        <w:textAlignment w:val="auto"/>
        <w:outlineLvl w:val="9"/>
        <w:rPr>
          <w:rFonts w:hint="eastAsia"/>
          <w:lang w:val="en-US" w:eastAsia="zh-CN"/>
        </w:rPr>
      </w:pPr>
      <w:r>
        <w:rPr>
          <w:rFonts w:hint="eastAsia" w:ascii="仿宋" w:hAnsi="仿宋" w:eastAsia="仿宋" w:cs="仿宋"/>
          <w:sz w:val="32"/>
          <w:szCs w:val="32"/>
          <w:lang w:val="en-US" w:eastAsia="zh-CN"/>
        </w:rPr>
        <w:t>30</w:t>
      </w:r>
      <w:r>
        <w:rPr>
          <w:rFonts w:hint="eastAsia" w:ascii="仿宋" w:hAnsi="仿宋" w:eastAsia="仿宋"/>
          <w:sz w:val="32"/>
          <w:szCs w:val="32"/>
          <w:lang w:val="en-US" w:eastAsia="zh-CN"/>
        </w:rPr>
        <w:t>万元用于机房动力环境监测、光盘印刷刻录系统等设备购置，支出29.92</w:t>
      </w:r>
      <w:r>
        <w:rPr>
          <w:rFonts w:hint="eastAsia" w:ascii="仿宋" w:hAnsi="仿宋" w:eastAsia="仿宋" w:cs="仿宋"/>
          <w:color w:val="auto"/>
          <w:sz w:val="32"/>
          <w:szCs w:val="32"/>
        </w:rPr>
        <w:t>万元</w:t>
      </w:r>
      <w:r>
        <w:rPr>
          <w:rFonts w:hint="eastAsia" w:ascii="仿宋" w:hAnsi="仿宋" w:eastAsia="仿宋"/>
          <w:sz w:val="32"/>
          <w:szCs w:val="32"/>
          <w:lang w:val="en-US" w:eastAsia="zh-CN"/>
        </w:rPr>
        <w:t>。</w:t>
      </w:r>
    </w:p>
    <w:p>
      <w:pPr>
        <w:ind w:firstLine="640" w:firstLineChars="200"/>
        <w:rPr>
          <w:rFonts w:ascii="仿宋" w:hAnsi="仿宋" w:eastAsia="仿宋" w:cs="仿宋"/>
          <w:color w:val="auto"/>
          <w:sz w:val="32"/>
          <w:szCs w:val="32"/>
        </w:rPr>
      </w:pPr>
      <w:r>
        <w:rPr>
          <w:rFonts w:hint="eastAsia" w:ascii="仿宋" w:hAnsi="仿宋" w:eastAsia="仿宋" w:cs="仿宋"/>
          <w:color w:val="auto"/>
          <w:sz w:val="32"/>
          <w:szCs w:val="32"/>
          <w:highlight w:val="none"/>
        </w:rPr>
        <w:t>绩效指标为</w:t>
      </w:r>
      <w:r>
        <w:rPr>
          <w:rFonts w:hint="eastAsia" w:ascii="仿宋" w:hAnsi="仿宋" w:eastAsia="仿宋" w:cs="仿宋"/>
          <w:color w:val="auto"/>
          <w:sz w:val="32"/>
          <w:szCs w:val="32"/>
          <w:highlight w:val="none"/>
          <w:lang w:val="en-US" w:eastAsia="zh-CN"/>
        </w:rPr>
        <w:t xml:space="preserve"> 9</w:t>
      </w:r>
      <w:r>
        <w:rPr>
          <w:rFonts w:hint="eastAsia" w:ascii="仿宋" w:hAnsi="仿宋" w:eastAsia="仿宋" w:cs="仿宋"/>
          <w:color w:val="auto"/>
          <w:sz w:val="32"/>
          <w:szCs w:val="32"/>
          <w:highlight w:val="none"/>
        </w:rPr>
        <w:t>个，评价等级为</w:t>
      </w:r>
      <w:r>
        <w:rPr>
          <w:rFonts w:hint="eastAsia" w:ascii="仿宋" w:hAnsi="仿宋" w:eastAsia="仿宋" w:cs="仿宋"/>
          <w:color w:val="auto"/>
          <w:sz w:val="32"/>
          <w:szCs w:val="32"/>
          <w:highlight w:val="none"/>
          <w:lang w:val="en-US" w:eastAsia="zh-CN"/>
        </w:rPr>
        <w:t>优秀</w:t>
      </w:r>
      <w:r>
        <w:rPr>
          <w:rFonts w:hint="eastAsia" w:ascii="仿宋" w:hAnsi="仿宋" w:eastAsia="仿宋" w:cs="仿宋"/>
          <w:color w:val="auto"/>
          <w:sz w:val="32"/>
          <w:szCs w:val="32"/>
          <w:highlight w:val="none"/>
        </w:rPr>
        <w:t>。</w:t>
      </w:r>
      <w:r>
        <w:rPr>
          <w:rFonts w:hint="eastAsia" w:ascii="仿宋" w:hAnsi="仿宋" w:eastAsia="仿宋" w:cs="仿宋"/>
          <w:color w:val="auto"/>
          <w:sz w:val="32"/>
          <w:szCs w:val="32"/>
          <w:lang w:eastAsia="zh-CN"/>
        </w:rPr>
        <w:t>我单位</w:t>
      </w:r>
      <w:r>
        <w:rPr>
          <w:rFonts w:hint="eastAsia" w:ascii="仿宋" w:hAnsi="仿宋" w:eastAsia="仿宋" w:cs="仿宋"/>
          <w:color w:val="auto"/>
          <w:sz w:val="32"/>
          <w:szCs w:val="32"/>
          <w:lang w:val="en-US" w:eastAsia="zh-CN"/>
        </w:rPr>
        <w:t>2023年该</w:t>
      </w:r>
      <w:r>
        <w:rPr>
          <w:rFonts w:hint="eastAsia" w:ascii="仿宋" w:hAnsi="仿宋" w:eastAsia="仿宋"/>
          <w:sz w:val="32"/>
          <w:szCs w:val="32"/>
          <w:lang w:eastAsia="zh-CN"/>
        </w:rPr>
        <w:t>项目</w:t>
      </w:r>
      <w:r>
        <w:rPr>
          <w:rFonts w:hint="eastAsia" w:ascii="仿宋" w:hAnsi="仿宋" w:eastAsia="仿宋" w:cs="仿宋"/>
          <w:color w:val="auto"/>
          <w:sz w:val="32"/>
          <w:szCs w:val="32"/>
          <w:lang w:val="en-US" w:eastAsia="zh-CN"/>
        </w:rPr>
        <w:t>支出绩效自评98分。</w:t>
      </w:r>
    </w:p>
    <w:p>
      <w:pPr>
        <w:numPr>
          <w:ilvl w:val="0"/>
          <w:numId w:val="6"/>
        </w:numPr>
        <w:spacing w:line="560" w:lineRule="exact"/>
        <w:ind w:left="0" w:leftChars="0" w:firstLine="640" w:firstLineChars="200"/>
        <w:rPr>
          <w:rFonts w:hint="eastAsia" w:ascii="仿宋" w:hAnsi="仿宋" w:eastAsia="仿宋"/>
          <w:sz w:val="32"/>
          <w:szCs w:val="32"/>
        </w:rPr>
      </w:pPr>
      <w:r>
        <w:rPr>
          <w:rFonts w:hint="eastAsia" w:ascii="仿宋" w:hAnsi="仿宋" w:eastAsia="仿宋"/>
          <w:sz w:val="32"/>
          <w:szCs w:val="32"/>
        </w:rPr>
        <w:t>网络安全设备</w:t>
      </w:r>
    </w:p>
    <w:p>
      <w:pPr>
        <w:numPr>
          <w:ilvl w:val="0"/>
          <w:numId w:val="0"/>
        </w:numPr>
        <w:adjustRightInd w:val="0"/>
        <w:snapToGrid w:val="0"/>
        <w:spacing w:line="560" w:lineRule="exact"/>
        <w:ind w:firstLine="640" w:firstLineChars="200"/>
        <w:rPr>
          <w:rFonts w:hint="eastAsia" w:ascii="仿宋" w:hAnsi="仿宋" w:eastAsia="仿宋" w:cs="仿宋"/>
          <w:color w:val="auto"/>
          <w:sz w:val="32"/>
          <w:szCs w:val="32"/>
        </w:rPr>
      </w:pPr>
      <w:r>
        <w:rPr>
          <w:rFonts w:hint="eastAsia" w:ascii="仿宋" w:hAnsi="仿宋" w:eastAsia="仿宋" w:cs="仿宋"/>
          <w:color w:val="auto"/>
          <w:sz w:val="32"/>
          <w:szCs w:val="32"/>
          <w:lang w:val="en-US" w:eastAsia="zh-CN"/>
        </w:rPr>
        <w:t>1、</w:t>
      </w:r>
      <w:r>
        <w:rPr>
          <w:rFonts w:hint="eastAsia" w:ascii="仿宋" w:hAnsi="仿宋" w:eastAsia="仿宋" w:cs="仿宋"/>
          <w:color w:val="auto"/>
          <w:sz w:val="32"/>
          <w:szCs w:val="32"/>
        </w:rPr>
        <w:t>资金支出进度</w:t>
      </w:r>
    </w:p>
    <w:p>
      <w:pPr>
        <w:adjustRightInd w:val="0"/>
        <w:snapToGrid w:val="0"/>
        <w:spacing w:line="560" w:lineRule="exact"/>
        <w:ind w:firstLine="640" w:firstLineChars="200"/>
        <w:rPr>
          <w:rFonts w:ascii="仿宋" w:hAnsi="仿宋" w:eastAsia="仿宋" w:cs="仿宋"/>
          <w:color w:val="auto"/>
          <w:sz w:val="32"/>
          <w:szCs w:val="32"/>
        </w:rPr>
      </w:pPr>
      <w:r>
        <w:rPr>
          <w:rFonts w:hint="eastAsia" w:ascii="仿宋" w:hAnsi="仿宋" w:eastAsia="仿宋" w:cs="仿宋"/>
          <w:color w:val="auto"/>
          <w:sz w:val="32"/>
          <w:szCs w:val="32"/>
        </w:rPr>
        <w:t>该项目预算数是</w:t>
      </w:r>
      <w:r>
        <w:rPr>
          <w:rFonts w:hint="eastAsia" w:ascii="仿宋" w:hAnsi="仿宋" w:eastAsia="仿宋" w:cs="仿宋"/>
          <w:color w:val="auto"/>
          <w:sz w:val="32"/>
          <w:szCs w:val="32"/>
          <w:lang w:val="en-US" w:eastAsia="zh-CN"/>
        </w:rPr>
        <w:t>54.7</w:t>
      </w:r>
      <w:r>
        <w:rPr>
          <w:rFonts w:hint="eastAsia" w:ascii="仿宋" w:hAnsi="仿宋" w:eastAsia="仿宋" w:cs="仿宋"/>
          <w:color w:val="auto"/>
          <w:sz w:val="32"/>
          <w:szCs w:val="32"/>
        </w:rPr>
        <w:t>万元</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rPr>
        <w:t>支出</w:t>
      </w:r>
      <w:r>
        <w:rPr>
          <w:rFonts w:hint="eastAsia" w:ascii="仿宋" w:hAnsi="仿宋" w:eastAsia="仿宋"/>
          <w:sz w:val="32"/>
          <w:szCs w:val="32"/>
          <w:lang w:val="en-US" w:eastAsia="zh-CN"/>
        </w:rPr>
        <w:t>53.5</w:t>
      </w:r>
      <w:r>
        <w:rPr>
          <w:rFonts w:hint="eastAsia" w:ascii="仿宋" w:hAnsi="仿宋" w:eastAsia="仿宋" w:cs="仿宋"/>
          <w:color w:val="auto"/>
          <w:sz w:val="32"/>
          <w:szCs w:val="32"/>
        </w:rPr>
        <w:t>万元，总体支出进度为</w:t>
      </w:r>
      <w:r>
        <w:rPr>
          <w:rFonts w:hint="eastAsia" w:ascii="仿宋" w:hAnsi="仿宋" w:eastAsia="仿宋" w:cs="仿宋"/>
          <w:color w:val="auto"/>
          <w:sz w:val="32"/>
          <w:szCs w:val="32"/>
          <w:lang w:val="en-US" w:eastAsia="zh-CN"/>
        </w:rPr>
        <w:t>97.81%</w:t>
      </w:r>
      <w:r>
        <w:rPr>
          <w:rFonts w:hint="eastAsia" w:ascii="仿宋" w:hAnsi="仿宋" w:eastAsia="仿宋" w:cs="仿宋"/>
          <w:color w:val="auto"/>
          <w:sz w:val="32"/>
          <w:szCs w:val="32"/>
        </w:rPr>
        <w:t>。</w:t>
      </w:r>
    </w:p>
    <w:p>
      <w:pPr>
        <w:adjustRightInd w:val="0"/>
        <w:snapToGrid w:val="0"/>
        <w:spacing w:line="560" w:lineRule="exact"/>
        <w:ind w:firstLine="640" w:firstLineChars="200"/>
        <w:rPr>
          <w:rFonts w:ascii="仿宋" w:hAnsi="仿宋" w:eastAsia="仿宋" w:cs="仿宋"/>
          <w:color w:val="auto"/>
          <w:sz w:val="32"/>
          <w:szCs w:val="32"/>
        </w:rPr>
      </w:pPr>
      <w:r>
        <w:rPr>
          <w:rFonts w:hint="eastAsia" w:ascii="仿宋" w:hAnsi="仿宋" w:eastAsia="仿宋" w:cs="仿宋"/>
          <w:color w:val="auto"/>
          <w:sz w:val="32"/>
          <w:szCs w:val="32"/>
        </w:rPr>
        <w:t>2</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rPr>
        <w:t>产出指标和效果指标完成情况</w:t>
      </w:r>
    </w:p>
    <w:p>
      <w:pPr>
        <w:pStyle w:val="2"/>
        <w:rPr>
          <w:rFonts w:hint="eastAsia" w:eastAsia="仿宋"/>
          <w:lang w:eastAsia="zh-CN"/>
        </w:rPr>
      </w:pPr>
      <w:r>
        <w:rPr>
          <w:rFonts w:hint="eastAsia" w:ascii="仿宋" w:hAnsi="仿宋" w:eastAsia="仿宋"/>
          <w:sz w:val="32"/>
          <w:szCs w:val="32"/>
        </w:rPr>
        <w:t>网络安全设备项目</w:t>
      </w:r>
      <w:r>
        <w:rPr>
          <w:rFonts w:hint="eastAsia" w:ascii="仿宋" w:hAnsi="仿宋" w:eastAsia="仿宋"/>
          <w:sz w:val="32"/>
          <w:szCs w:val="32"/>
          <w:lang w:eastAsia="zh-CN"/>
        </w:rPr>
        <w:t>经费</w:t>
      </w:r>
      <w:r>
        <w:rPr>
          <w:rFonts w:hint="eastAsia" w:ascii="仿宋" w:hAnsi="仿宋" w:eastAsia="仿宋"/>
          <w:sz w:val="32"/>
          <w:szCs w:val="32"/>
          <w:lang w:val="en-US" w:eastAsia="zh-CN"/>
        </w:rPr>
        <w:t>54.7万元，</w:t>
      </w:r>
      <w:r>
        <w:rPr>
          <w:rFonts w:hint="eastAsia" w:ascii="仿宋" w:hAnsi="仿宋" w:eastAsia="仿宋"/>
          <w:sz w:val="32"/>
          <w:szCs w:val="32"/>
          <w:lang w:eastAsia="zh-CN"/>
        </w:rPr>
        <w:t>其中</w:t>
      </w:r>
      <w:r>
        <w:rPr>
          <w:rFonts w:hint="eastAsia" w:ascii="仿宋" w:hAnsi="仿宋" w:eastAsia="仿宋"/>
          <w:sz w:val="32"/>
          <w:szCs w:val="32"/>
          <w:lang w:val="en-US" w:eastAsia="zh-CN"/>
        </w:rPr>
        <w:t>53.5</w:t>
      </w:r>
      <w:r>
        <w:rPr>
          <w:rFonts w:hint="eastAsia" w:ascii="仿宋" w:hAnsi="仿宋" w:eastAsia="仿宋" w:cs="仿宋"/>
          <w:color w:val="auto"/>
          <w:sz w:val="32"/>
          <w:szCs w:val="32"/>
        </w:rPr>
        <w:t>万元</w:t>
      </w:r>
      <w:r>
        <w:rPr>
          <w:rFonts w:hint="eastAsia" w:ascii="仿宋" w:hAnsi="仿宋" w:eastAsia="仿宋"/>
          <w:sz w:val="32"/>
          <w:szCs w:val="32"/>
          <w:lang w:eastAsia="zh-CN"/>
        </w:rPr>
        <w:t>用于</w:t>
      </w:r>
      <w:r>
        <w:rPr>
          <w:rFonts w:hint="eastAsia" w:ascii="仿宋" w:hAnsi="仿宋" w:eastAsia="仿宋"/>
          <w:sz w:val="32"/>
          <w:szCs w:val="32"/>
        </w:rPr>
        <w:t>网络安全设备</w:t>
      </w:r>
      <w:r>
        <w:rPr>
          <w:rFonts w:hint="eastAsia" w:ascii="仿宋" w:hAnsi="仿宋" w:eastAsia="仿宋"/>
          <w:sz w:val="32"/>
          <w:szCs w:val="32"/>
          <w:lang w:eastAsia="zh-CN"/>
        </w:rPr>
        <w:t>购置，已安装到位。</w:t>
      </w:r>
    </w:p>
    <w:p>
      <w:pPr>
        <w:ind w:firstLine="640" w:firstLineChars="200"/>
        <w:rPr>
          <w:rFonts w:ascii="仿宋" w:hAnsi="仿宋" w:eastAsia="仿宋" w:cs="仿宋"/>
          <w:color w:val="auto"/>
          <w:sz w:val="32"/>
          <w:szCs w:val="32"/>
        </w:rPr>
      </w:pPr>
      <w:r>
        <w:rPr>
          <w:rFonts w:hint="eastAsia" w:ascii="仿宋" w:hAnsi="仿宋" w:eastAsia="仿宋" w:cs="仿宋"/>
          <w:color w:val="auto"/>
          <w:sz w:val="32"/>
          <w:szCs w:val="32"/>
          <w:highlight w:val="none"/>
        </w:rPr>
        <w:t>绩效指标为</w:t>
      </w:r>
      <w:r>
        <w:rPr>
          <w:rFonts w:hint="eastAsia" w:ascii="仿宋" w:hAnsi="仿宋" w:eastAsia="仿宋" w:cs="仿宋"/>
          <w:color w:val="auto"/>
          <w:sz w:val="32"/>
          <w:szCs w:val="32"/>
          <w:highlight w:val="none"/>
          <w:lang w:val="en-US" w:eastAsia="zh-CN"/>
        </w:rPr>
        <w:t xml:space="preserve"> 9</w:t>
      </w:r>
      <w:r>
        <w:rPr>
          <w:rFonts w:hint="eastAsia" w:ascii="仿宋" w:hAnsi="仿宋" w:eastAsia="仿宋" w:cs="仿宋"/>
          <w:color w:val="auto"/>
          <w:sz w:val="32"/>
          <w:szCs w:val="32"/>
          <w:highlight w:val="none"/>
        </w:rPr>
        <w:t>个，评价等级为</w:t>
      </w:r>
      <w:r>
        <w:rPr>
          <w:rFonts w:hint="eastAsia" w:ascii="仿宋" w:hAnsi="仿宋" w:eastAsia="仿宋" w:cs="仿宋"/>
          <w:color w:val="auto"/>
          <w:sz w:val="32"/>
          <w:szCs w:val="32"/>
          <w:highlight w:val="none"/>
          <w:lang w:val="en-US" w:eastAsia="zh-CN"/>
        </w:rPr>
        <w:t>一般</w:t>
      </w:r>
      <w:r>
        <w:rPr>
          <w:rFonts w:hint="eastAsia" w:ascii="仿宋" w:hAnsi="仿宋" w:eastAsia="仿宋" w:cs="仿宋"/>
          <w:color w:val="auto"/>
          <w:sz w:val="32"/>
          <w:szCs w:val="32"/>
          <w:highlight w:val="none"/>
        </w:rPr>
        <w:t>。</w:t>
      </w:r>
      <w:r>
        <w:rPr>
          <w:rFonts w:hint="eastAsia" w:ascii="仿宋" w:hAnsi="仿宋" w:eastAsia="仿宋" w:cs="仿宋"/>
          <w:color w:val="auto"/>
          <w:sz w:val="32"/>
          <w:szCs w:val="32"/>
          <w:lang w:eastAsia="zh-CN"/>
        </w:rPr>
        <w:t>我单位</w:t>
      </w:r>
      <w:r>
        <w:rPr>
          <w:rFonts w:hint="eastAsia" w:ascii="仿宋" w:hAnsi="仿宋" w:eastAsia="仿宋" w:cs="仿宋"/>
          <w:color w:val="auto"/>
          <w:sz w:val="32"/>
          <w:szCs w:val="32"/>
          <w:lang w:val="en-US" w:eastAsia="zh-CN"/>
        </w:rPr>
        <w:t>2023年该</w:t>
      </w:r>
      <w:r>
        <w:rPr>
          <w:rFonts w:hint="eastAsia" w:ascii="仿宋" w:hAnsi="仿宋" w:eastAsia="仿宋"/>
          <w:sz w:val="32"/>
          <w:szCs w:val="32"/>
          <w:lang w:eastAsia="zh-CN"/>
        </w:rPr>
        <w:t>项目</w:t>
      </w:r>
      <w:r>
        <w:rPr>
          <w:rFonts w:hint="eastAsia" w:ascii="仿宋" w:hAnsi="仿宋" w:eastAsia="仿宋" w:cs="仿宋"/>
          <w:color w:val="auto"/>
          <w:sz w:val="32"/>
          <w:szCs w:val="32"/>
          <w:lang w:val="en-US" w:eastAsia="zh-CN"/>
        </w:rPr>
        <w:t>支出绩效自评98分。</w:t>
      </w:r>
    </w:p>
    <w:p>
      <w:pPr>
        <w:spacing w:line="560" w:lineRule="exact"/>
        <w:ind w:firstLine="640" w:firstLineChars="200"/>
        <w:rPr>
          <w:rFonts w:ascii="黑体" w:hAnsi="黑体" w:eastAsia="黑体"/>
          <w:sz w:val="32"/>
          <w:szCs w:val="32"/>
        </w:rPr>
      </w:pPr>
      <w:r>
        <w:rPr>
          <w:rFonts w:hint="eastAsia" w:ascii="黑体" w:hAnsi="黑体" w:eastAsia="黑体"/>
          <w:sz w:val="32"/>
          <w:szCs w:val="32"/>
        </w:rPr>
        <w:t>四、评价结论和评价等级</w:t>
      </w:r>
    </w:p>
    <w:p>
      <w:pPr>
        <w:widowControl w:val="0"/>
        <w:wordWrap/>
        <w:spacing w:line="560" w:lineRule="exact"/>
        <w:ind w:left="0" w:leftChars="0" w:right="0" w:firstLine="640" w:firstLineChars="200"/>
        <w:textAlignment w:val="auto"/>
        <w:outlineLvl w:val="9"/>
        <w:rPr>
          <w:rFonts w:ascii="仿宋" w:hAnsi="仿宋" w:eastAsia="仿宋"/>
          <w:sz w:val="32"/>
          <w:szCs w:val="32"/>
        </w:rPr>
      </w:pPr>
      <w:r>
        <w:rPr>
          <w:rFonts w:hint="eastAsia" w:ascii="仿宋" w:hAnsi="仿宋" w:eastAsia="仿宋"/>
          <w:sz w:val="32"/>
          <w:szCs w:val="32"/>
        </w:rPr>
        <w:t>根据</w:t>
      </w:r>
      <w:r>
        <w:rPr>
          <w:rFonts w:hint="eastAsia" w:ascii="仿宋" w:hAnsi="仿宋" w:eastAsia="仿宋"/>
          <w:sz w:val="32"/>
          <w:szCs w:val="32"/>
          <w:lang w:eastAsia="zh-CN"/>
        </w:rPr>
        <w:t>部门职责定位和各项工作履职情况进行综合评价</w:t>
      </w:r>
      <w:r>
        <w:rPr>
          <w:rFonts w:hint="eastAsia" w:ascii="仿宋" w:hAnsi="仿宋" w:eastAsia="仿宋"/>
          <w:sz w:val="32"/>
          <w:szCs w:val="32"/>
        </w:rPr>
        <w:t>，给出总得分，满分100分，得出综合绩效评价等级。</w:t>
      </w:r>
      <w:r>
        <w:rPr>
          <w:rFonts w:hint="eastAsia" w:ascii="仿宋" w:hAnsi="仿宋" w:eastAsia="仿宋"/>
          <w:sz w:val="32"/>
          <w:szCs w:val="32"/>
          <w:lang w:eastAsia="zh-CN"/>
        </w:rPr>
        <w:t>部门整体支出</w:t>
      </w:r>
      <w:r>
        <w:rPr>
          <w:rFonts w:hint="eastAsia" w:ascii="仿宋" w:hAnsi="仿宋" w:eastAsia="仿宋"/>
          <w:sz w:val="32"/>
          <w:szCs w:val="32"/>
        </w:rPr>
        <w:t>综合绩效评价</w:t>
      </w:r>
      <w:r>
        <w:rPr>
          <w:rFonts w:hint="eastAsia" w:ascii="仿宋" w:hAnsi="仿宋" w:eastAsia="仿宋"/>
          <w:color w:val="auto"/>
          <w:sz w:val="32"/>
          <w:szCs w:val="32"/>
          <w:highlight w:val="none"/>
        </w:rPr>
        <w:t>分</w:t>
      </w:r>
      <w:r>
        <w:rPr>
          <w:rFonts w:hint="eastAsia" w:ascii="仿宋" w:hAnsi="仿宋" w:eastAsia="仿宋"/>
          <w:color w:val="auto"/>
          <w:sz w:val="32"/>
          <w:szCs w:val="32"/>
          <w:highlight w:val="none"/>
          <w:lang w:val="en-US" w:eastAsia="zh-CN"/>
        </w:rPr>
        <w:t>80</w:t>
      </w:r>
      <w:r>
        <w:rPr>
          <w:rFonts w:hint="eastAsia" w:ascii="仿宋" w:hAnsi="仿宋" w:eastAsia="仿宋"/>
          <w:color w:val="auto"/>
          <w:sz w:val="32"/>
          <w:szCs w:val="32"/>
          <w:highlight w:val="none"/>
        </w:rPr>
        <w:t>分为</w:t>
      </w:r>
      <w:r>
        <w:rPr>
          <w:rFonts w:hint="eastAsia" w:ascii="仿宋" w:hAnsi="仿宋" w:eastAsia="仿宋"/>
          <w:color w:val="auto"/>
          <w:sz w:val="32"/>
          <w:szCs w:val="32"/>
          <w:highlight w:val="none"/>
          <w:lang w:eastAsia="zh-CN"/>
        </w:rPr>
        <w:t>良好</w:t>
      </w:r>
      <w:r>
        <w:rPr>
          <w:rFonts w:hint="eastAsia" w:ascii="仿宋" w:hAnsi="仿宋" w:eastAsia="仿宋"/>
          <w:color w:val="auto"/>
          <w:sz w:val="32"/>
          <w:szCs w:val="32"/>
          <w:highlight w:val="none"/>
        </w:rPr>
        <w:t>。</w:t>
      </w:r>
    </w:p>
    <w:p>
      <w:pPr>
        <w:spacing w:line="560" w:lineRule="exact"/>
        <w:ind w:firstLine="640" w:firstLineChars="200"/>
        <w:rPr>
          <w:rFonts w:ascii="黑体" w:hAnsi="黑体" w:eastAsia="黑体"/>
          <w:sz w:val="32"/>
          <w:szCs w:val="32"/>
        </w:rPr>
      </w:pPr>
      <w:r>
        <w:rPr>
          <w:rFonts w:hint="eastAsia" w:ascii="黑体" w:hAnsi="黑体" w:eastAsia="黑体"/>
          <w:sz w:val="32"/>
          <w:szCs w:val="32"/>
        </w:rPr>
        <w:t>五、存在的问题及改进措施</w:t>
      </w:r>
    </w:p>
    <w:p>
      <w:pPr>
        <w:widowControl w:val="0"/>
        <w:wordWrap/>
        <w:spacing w:line="560" w:lineRule="exact"/>
        <w:ind w:left="0" w:leftChars="0" w:right="0" w:firstLine="640" w:firstLineChars="200"/>
        <w:textAlignment w:val="auto"/>
        <w:outlineLvl w:val="9"/>
        <w:rPr>
          <w:rFonts w:hint="eastAsia" w:ascii="仿宋" w:hAnsi="仿宋" w:eastAsia="仿宋"/>
          <w:b/>
          <w:bCs/>
          <w:sz w:val="32"/>
          <w:szCs w:val="32"/>
        </w:rPr>
      </w:pPr>
      <w:r>
        <w:rPr>
          <w:rFonts w:hint="eastAsia" w:ascii="仿宋" w:hAnsi="仿宋" w:eastAsia="仿宋"/>
          <w:b w:val="0"/>
          <w:bCs w:val="0"/>
          <w:sz w:val="32"/>
          <w:szCs w:val="32"/>
        </w:rPr>
        <w:t>绩效评价在目标设定上过于简单，对于绩效考核来讲，目标就是方向，如果在绩效考核目标设定上出现问题、或者是设计不合理势必要影响到绩效考核的全局。当前绩效考核在目标设定上不能实现多元化的目标。绩效评价在指标设定上存在偏离的现象。在当前绩效考核指标设定上，德能勤绩这种传统的固化思维模式依旧存在，不能紧紧围绕工作重点、偏离实际的现象依旧</w:t>
      </w:r>
      <w:r>
        <w:rPr>
          <w:rFonts w:hint="eastAsia" w:ascii="仿宋" w:hAnsi="仿宋" w:eastAsia="仿宋"/>
          <w:b w:val="0"/>
          <w:bCs w:val="0"/>
          <w:sz w:val="32"/>
          <w:szCs w:val="32"/>
          <w:lang w:eastAsia="zh-CN"/>
        </w:rPr>
        <w:t>存在</w:t>
      </w:r>
      <w:r>
        <w:rPr>
          <w:rFonts w:hint="eastAsia" w:ascii="仿宋" w:hAnsi="仿宋" w:eastAsia="仿宋"/>
          <w:b w:val="0"/>
          <w:bCs w:val="0"/>
          <w:sz w:val="32"/>
          <w:szCs w:val="32"/>
        </w:rPr>
        <w:t xml:space="preserve">。 </w:t>
      </w:r>
      <w:r>
        <w:rPr>
          <w:rFonts w:hint="eastAsia" w:ascii="仿宋" w:hAnsi="仿宋" w:eastAsia="仿宋"/>
          <w:b/>
          <w:bCs/>
          <w:sz w:val="32"/>
          <w:szCs w:val="32"/>
        </w:rPr>
        <w:t xml:space="preserve"> </w:t>
      </w:r>
    </w:p>
    <w:p>
      <w:pPr>
        <w:widowControl w:val="0"/>
        <w:wordWrap/>
        <w:spacing w:line="560" w:lineRule="exact"/>
        <w:ind w:left="0" w:leftChars="0" w:right="0" w:firstLine="643" w:firstLineChars="200"/>
        <w:textAlignment w:val="auto"/>
        <w:outlineLvl w:val="9"/>
        <w:rPr>
          <w:rFonts w:hint="eastAsia" w:ascii="仿宋" w:hAnsi="仿宋" w:eastAsia="仿宋"/>
          <w:b/>
          <w:bCs/>
          <w:sz w:val="32"/>
          <w:szCs w:val="32"/>
        </w:rPr>
      </w:pPr>
      <w:r>
        <w:rPr>
          <w:rFonts w:hint="eastAsia" w:ascii="仿宋" w:hAnsi="仿宋" w:eastAsia="仿宋"/>
          <w:b/>
          <w:bCs/>
          <w:sz w:val="32"/>
          <w:szCs w:val="32"/>
        </w:rPr>
        <w:t>（二）针对问题提出具体的改进措施或建议</w:t>
      </w:r>
    </w:p>
    <w:p>
      <w:pPr>
        <w:adjustRightInd w:val="0"/>
        <w:snapToGrid w:val="0"/>
        <w:spacing w:line="560" w:lineRule="exact"/>
        <w:ind w:firstLine="640" w:firstLineChars="200"/>
      </w:pPr>
      <w:r>
        <w:rPr>
          <w:rFonts w:hint="eastAsia" w:ascii="仿宋" w:hAnsi="仿宋" w:eastAsia="仿宋" w:cs="仿宋"/>
          <w:sz w:val="32"/>
          <w:szCs w:val="32"/>
        </w:rPr>
        <w:t>针对绩效指标设定中存在的问题，从实际出发，在202</w:t>
      </w:r>
      <w:r>
        <w:rPr>
          <w:rFonts w:hint="eastAsia" w:ascii="仿宋" w:hAnsi="仿宋" w:eastAsia="仿宋" w:cs="仿宋"/>
          <w:sz w:val="32"/>
          <w:szCs w:val="32"/>
          <w:lang w:val="en-US" w:eastAsia="zh-CN"/>
        </w:rPr>
        <w:t>1</w:t>
      </w:r>
      <w:r>
        <w:rPr>
          <w:rFonts w:hint="eastAsia" w:ascii="仿宋" w:hAnsi="仿宋" w:eastAsia="仿宋" w:cs="仿宋"/>
          <w:sz w:val="32"/>
          <w:szCs w:val="32"/>
        </w:rPr>
        <w:t>年项目绩效目标填报中增强指标的可评价性和可量化性，合理如实的反映资金使用的绩效成果，审核</w:t>
      </w:r>
      <w:r>
        <w:rPr>
          <w:rFonts w:ascii="仿宋" w:hAnsi="仿宋" w:eastAsia="仿宋" w:cs="仿宋"/>
          <w:sz w:val="32"/>
          <w:szCs w:val="32"/>
        </w:rPr>
        <w:t>实现绩效目标所需资金的合理性以及填报的规范性、完整性</w:t>
      </w:r>
      <w:r>
        <w:rPr>
          <w:rFonts w:hint="eastAsia" w:ascii="仿宋" w:hAnsi="仿宋" w:eastAsia="仿宋" w:cs="仿宋"/>
          <w:sz w:val="32"/>
          <w:szCs w:val="32"/>
        </w:rPr>
        <w:t>，提高财政支出产生的社会效益和经济效益，重点考虑项目的外界因素对年度任务的影响。</w:t>
      </w:r>
    </w:p>
    <w:p>
      <w:pPr>
        <w:adjustRightInd w:val="0"/>
        <w:snapToGrid w:val="0"/>
        <w:spacing w:line="560" w:lineRule="exact"/>
        <w:ind w:firstLine="640" w:firstLineChars="200"/>
      </w:pPr>
      <w:r>
        <w:rPr>
          <w:rFonts w:hint="eastAsia" w:ascii="仿宋" w:hAnsi="仿宋" w:eastAsia="仿宋" w:cs="仿宋"/>
          <w:sz w:val="32"/>
          <w:szCs w:val="32"/>
        </w:rPr>
        <w:t>在以后的工作中，</w:t>
      </w:r>
      <w:r>
        <w:rPr>
          <w:rFonts w:ascii="仿宋" w:hAnsi="仿宋" w:eastAsia="仿宋" w:cs="仿宋"/>
          <w:sz w:val="32"/>
          <w:szCs w:val="32"/>
        </w:rPr>
        <w:t>要根据年度工作计划制定具体、可衡量、可实现的绩效目标，明确支出的必要性、可行性和有效性，并围绕绩效目标编制清晰、量化、便于考核的绩效指标。</w:t>
      </w:r>
      <w:r>
        <w:rPr>
          <w:rFonts w:hint="eastAsia" w:ascii="仿宋" w:hAnsi="仿宋" w:eastAsia="仿宋" w:cs="仿宋"/>
          <w:sz w:val="32"/>
          <w:szCs w:val="32"/>
        </w:rPr>
        <w:t>要重视绩效评价工作，切实发挥绩效评价结果应用的作用，通过绩效评价应用实践，积累连续的数据库，优化对比分析，总结实践中的经验和教训，强化财政资金管理水平、提高财政资金使用效益，在更高层次上实现财政资源配置的公平性和合理性。</w:t>
      </w:r>
    </w:p>
    <w:p>
      <w:pPr>
        <w:adjustRightInd w:val="0"/>
        <w:snapToGrid w:val="0"/>
        <w:spacing w:line="560" w:lineRule="exact"/>
        <w:ind w:firstLine="640" w:firstLineChars="200"/>
        <w:rPr>
          <w:rFonts w:hint="eastAsia" w:ascii="黑体" w:hAnsi="黑体" w:eastAsia="黑体"/>
          <w:sz w:val="32"/>
          <w:szCs w:val="32"/>
        </w:rPr>
      </w:pPr>
    </w:p>
    <w:p>
      <w:pPr>
        <w:adjustRightInd w:val="0"/>
        <w:snapToGrid w:val="0"/>
        <w:spacing w:line="560" w:lineRule="exact"/>
        <w:ind w:firstLine="640" w:firstLineChars="200"/>
        <w:rPr>
          <w:rFonts w:hint="eastAsia" w:ascii="黑体" w:hAnsi="黑体" w:eastAsia="黑体"/>
          <w:sz w:val="32"/>
          <w:szCs w:val="32"/>
        </w:rPr>
      </w:pPr>
    </w:p>
    <w:p>
      <w:pPr>
        <w:adjustRightInd w:val="0"/>
        <w:snapToGrid w:val="0"/>
        <w:spacing w:line="560" w:lineRule="exact"/>
        <w:ind w:firstLine="640" w:firstLineChars="200"/>
        <w:rPr>
          <w:rFonts w:hint="eastAsia" w:ascii="黑体" w:hAnsi="黑体" w:eastAsia="黑体"/>
          <w:sz w:val="32"/>
          <w:szCs w:val="32"/>
        </w:rPr>
      </w:pPr>
    </w:p>
    <w:p>
      <w:pPr>
        <w:adjustRightInd w:val="0"/>
        <w:snapToGrid w:val="0"/>
        <w:spacing w:line="560" w:lineRule="exact"/>
        <w:ind w:firstLine="640" w:firstLineChars="200"/>
        <w:rPr>
          <w:rFonts w:hint="eastAsia" w:ascii="黑体" w:hAnsi="黑体" w:eastAsia="黑体"/>
          <w:sz w:val="32"/>
          <w:szCs w:val="32"/>
        </w:rPr>
      </w:pPr>
    </w:p>
    <w:p>
      <w:pPr>
        <w:adjustRightInd w:val="0"/>
        <w:snapToGrid w:val="0"/>
        <w:spacing w:line="560" w:lineRule="exact"/>
        <w:ind w:firstLine="640" w:firstLineChars="200"/>
        <w:rPr>
          <w:rFonts w:hint="eastAsia" w:ascii="黑体" w:hAnsi="黑体" w:eastAsia="黑体"/>
          <w:sz w:val="32"/>
          <w:szCs w:val="32"/>
        </w:rPr>
      </w:pPr>
    </w:p>
    <w:p>
      <w:pPr>
        <w:adjustRightInd w:val="0"/>
        <w:snapToGrid w:val="0"/>
        <w:spacing w:line="560" w:lineRule="exact"/>
        <w:ind w:firstLine="640" w:firstLineChars="200"/>
        <w:rPr>
          <w:rFonts w:hint="eastAsia" w:ascii="黑体" w:hAnsi="黑体" w:eastAsia="黑体"/>
          <w:sz w:val="32"/>
          <w:szCs w:val="32"/>
        </w:rPr>
      </w:pPr>
    </w:p>
    <w:p>
      <w:pPr>
        <w:adjustRightInd w:val="0"/>
        <w:snapToGrid w:val="0"/>
        <w:spacing w:line="560" w:lineRule="exact"/>
        <w:ind w:firstLine="640" w:firstLineChars="200"/>
        <w:rPr>
          <w:rFonts w:hint="eastAsia" w:ascii="黑体" w:hAnsi="黑体" w:eastAsia="黑体"/>
          <w:sz w:val="32"/>
          <w:szCs w:val="32"/>
        </w:rPr>
      </w:pPr>
    </w:p>
    <w:p>
      <w:pPr>
        <w:adjustRightInd w:val="0"/>
        <w:snapToGrid w:val="0"/>
        <w:spacing w:line="560" w:lineRule="exact"/>
        <w:ind w:firstLine="640" w:firstLineChars="200"/>
        <w:rPr>
          <w:rFonts w:hint="eastAsia" w:ascii="黑体" w:hAnsi="黑体" w:eastAsia="黑体"/>
          <w:sz w:val="32"/>
          <w:szCs w:val="32"/>
        </w:rPr>
      </w:pPr>
    </w:p>
    <w:p>
      <w:pPr>
        <w:adjustRightInd w:val="0"/>
        <w:snapToGrid w:val="0"/>
        <w:spacing w:line="560" w:lineRule="exact"/>
        <w:ind w:firstLine="640" w:firstLineChars="200"/>
        <w:rPr>
          <w:rFonts w:hint="eastAsia" w:ascii="黑体" w:hAnsi="黑体" w:eastAsia="黑体"/>
          <w:sz w:val="32"/>
          <w:szCs w:val="32"/>
        </w:rPr>
      </w:pPr>
    </w:p>
    <w:p>
      <w:pPr>
        <w:adjustRightInd w:val="0"/>
        <w:snapToGrid w:val="0"/>
        <w:spacing w:line="560" w:lineRule="exact"/>
        <w:ind w:firstLine="640" w:firstLineChars="200"/>
        <w:rPr>
          <w:rFonts w:hint="eastAsia" w:ascii="黑体" w:hAnsi="黑体" w:eastAsia="黑体"/>
          <w:sz w:val="32"/>
          <w:szCs w:val="32"/>
        </w:rPr>
      </w:pPr>
    </w:p>
    <w:p>
      <w:pPr>
        <w:adjustRightInd w:val="0"/>
        <w:snapToGrid w:val="0"/>
        <w:spacing w:line="560" w:lineRule="exact"/>
        <w:ind w:firstLine="640" w:firstLineChars="200"/>
        <w:rPr>
          <w:rFonts w:ascii="黑体" w:hAnsi="黑体" w:eastAsia="黑体"/>
          <w:sz w:val="32"/>
          <w:szCs w:val="32"/>
        </w:rPr>
      </w:pPr>
      <w:r>
        <w:rPr>
          <w:rFonts w:hint="eastAsia" w:ascii="黑体" w:hAnsi="黑体" w:eastAsia="黑体"/>
          <w:sz w:val="32"/>
          <w:szCs w:val="32"/>
        </w:rPr>
        <w:t>六、评价工作组人员名单及签字（姓名、工作单位、职务、职称）</w:t>
      </w:r>
    </w:p>
    <w:p>
      <w:pPr>
        <w:widowControl w:val="0"/>
        <w:wordWrap/>
        <w:spacing w:line="560" w:lineRule="exact"/>
        <w:ind w:left="0" w:leftChars="0" w:right="0"/>
        <w:jc w:val="center"/>
        <w:textAlignment w:val="auto"/>
        <w:outlineLvl w:val="9"/>
        <w:rPr>
          <w:rFonts w:hint="eastAsia" w:ascii="宋体" w:hAnsi="宋体" w:eastAsia="宋体" w:cs="宋体"/>
          <w:sz w:val="44"/>
          <w:szCs w:val="44"/>
          <w:lang w:eastAsia="zh-CN"/>
        </w:rPr>
      </w:pPr>
      <w:r>
        <w:rPr>
          <w:rFonts w:hint="eastAsia" w:ascii="宋体" w:hAnsi="宋体" w:eastAsia="宋体" w:cs="宋体"/>
          <w:sz w:val="44"/>
          <w:szCs w:val="44"/>
          <w:lang w:eastAsia="zh-CN"/>
        </w:rPr>
        <w:t>评价工作组人员名单</w:t>
      </w:r>
    </w:p>
    <w:tbl>
      <w:tblPr>
        <w:tblStyle w:val="7"/>
        <w:tblW w:w="9061"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149"/>
        <w:gridCol w:w="1172"/>
        <w:gridCol w:w="1856"/>
        <w:gridCol w:w="3071"/>
        <w:gridCol w:w="181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149" w:type="dxa"/>
            <w:vAlign w:val="top"/>
          </w:tcPr>
          <w:p>
            <w:pPr>
              <w:pStyle w:val="2"/>
              <w:ind w:left="0" w:leftChars="0" w:firstLine="0" w:firstLineChars="0"/>
              <w:jc w:val="both"/>
              <w:rPr>
                <w:rFonts w:hint="eastAsia"/>
                <w:vertAlign w:val="baseline"/>
                <w:lang w:eastAsia="zh-CN"/>
              </w:rPr>
            </w:pPr>
            <w:r>
              <w:rPr>
                <w:rFonts w:hint="eastAsia"/>
                <w:vertAlign w:val="baseline"/>
                <w:lang w:val="en-US" w:eastAsia="zh-CN"/>
              </w:rPr>
              <w:t xml:space="preserve"> 序</w:t>
            </w:r>
            <w:r>
              <w:rPr>
                <w:rFonts w:hint="eastAsia"/>
                <w:vertAlign w:val="baseline"/>
                <w:lang w:eastAsia="zh-CN"/>
              </w:rPr>
              <w:t>号</w:t>
            </w:r>
          </w:p>
        </w:tc>
        <w:tc>
          <w:tcPr>
            <w:tcW w:w="1172" w:type="dxa"/>
            <w:vAlign w:val="top"/>
          </w:tcPr>
          <w:p>
            <w:pPr>
              <w:pStyle w:val="2"/>
              <w:ind w:left="0" w:leftChars="0" w:firstLine="0" w:firstLineChars="0"/>
              <w:jc w:val="both"/>
              <w:rPr>
                <w:rFonts w:hint="eastAsia"/>
                <w:vertAlign w:val="baseline"/>
                <w:lang w:eastAsia="zh-CN"/>
              </w:rPr>
            </w:pPr>
            <w:r>
              <w:rPr>
                <w:rFonts w:hint="eastAsia"/>
                <w:vertAlign w:val="baseline"/>
                <w:lang w:val="en-US" w:eastAsia="zh-CN"/>
              </w:rPr>
              <w:t xml:space="preserve"> </w:t>
            </w:r>
            <w:r>
              <w:rPr>
                <w:rFonts w:hint="eastAsia"/>
                <w:vertAlign w:val="baseline"/>
                <w:lang w:eastAsia="zh-CN"/>
              </w:rPr>
              <w:t>姓名</w:t>
            </w:r>
          </w:p>
        </w:tc>
        <w:tc>
          <w:tcPr>
            <w:tcW w:w="1856" w:type="dxa"/>
            <w:vAlign w:val="top"/>
          </w:tcPr>
          <w:p>
            <w:pPr>
              <w:pStyle w:val="2"/>
              <w:ind w:left="0" w:leftChars="0" w:firstLine="0" w:firstLineChars="0"/>
              <w:jc w:val="both"/>
              <w:rPr>
                <w:rFonts w:hint="eastAsia"/>
                <w:vertAlign w:val="baseline"/>
                <w:lang w:eastAsia="zh-CN"/>
              </w:rPr>
            </w:pPr>
            <w:r>
              <w:rPr>
                <w:rFonts w:hint="eastAsia"/>
                <w:vertAlign w:val="baseline"/>
                <w:lang w:val="en-US" w:eastAsia="zh-CN"/>
              </w:rPr>
              <w:t xml:space="preserve"> </w:t>
            </w:r>
            <w:r>
              <w:rPr>
                <w:rFonts w:hint="eastAsia"/>
                <w:vertAlign w:val="baseline"/>
                <w:lang w:eastAsia="zh-CN"/>
              </w:rPr>
              <w:t>工作单位</w:t>
            </w:r>
          </w:p>
        </w:tc>
        <w:tc>
          <w:tcPr>
            <w:tcW w:w="3071" w:type="dxa"/>
            <w:vAlign w:val="top"/>
          </w:tcPr>
          <w:p>
            <w:pPr>
              <w:pStyle w:val="2"/>
              <w:ind w:left="0" w:leftChars="0" w:firstLine="0" w:firstLineChars="0"/>
              <w:jc w:val="center"/>
              <w:rPr>
                <w:rFonts w:hint="eastAsia"/>
                <w:vertAlign w:val="baseline"/>
                <w:lang w:eastAsia="zh-CN"/>
              </w:rPr>
            </w:pPr>
            <w:r>
              <w:rPr>
                <w:rFonts w:hint="eastAsia"/>
                <w:vertAlign w:val="baseline"/>
                <w:lang w:eastAsia="zh-CN"/>
              </w:rPr>
              <w:t>职务</w:t>
            </w:r>
          </w:p>
        </w:tc>
        <w:tc>
          <w:tcPr>
            <w:tcW w:w="1813" w:type="dxa"/>
            <w:vAlign w:val="top"/>
          </w:tcPr>
          <w:p>
            <w:pPr>
              <w:pStyle w:val="2"/>
              <w:jc w:val="both"/>
              <w:rPr>
                <w:rFonts w:hint="eastAsia"/>
                <w:vertAlign w:val="baseline"/>
                <w:lang w:eastAsia="zh-CN"/>
              </w:rPr>
            </w:pPr>
            <w:r>
              <w:rPr>
                <w:rFonts w:hint="eastAsia"/>
                <w:vertAlign w:val="baseline"/>
                <w:lang w:eastAsia="zh-CN"/>
              </w:rPr>
              <w:t>签字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149" w:type="dxa"/>
            <w:vAlign w:val="center"/>
          </w:tcPr>
          <w:p>
            <w:pPr>
              <w:pStyle w:val="2"/>
              <w:ind w:left="0" w:leftChars="0" w:firstLine="0" w:firstLineChars="0"/>
              <w:jc w:val="center"/>
              <w:rPr>
                <w:rFonts w:hint="eastAsia"/>
                <w:vertAlign w:val="baseline"/>
                <w:lang w:val="en-US" w:eastAsia="zh-CN"/>
              </w:rPr>
            </w:pPr>
            <w:r>
              <w:rPr>
                <w:rFonts w:hint="eastAsia"/>
                <w:vertAlign w:val="baseline"/>
                <w:lang w:val="en-US" w:eastAsia="zh-CN"/>
              </w:rPr>
              <w:t>1</w:t>
            </w:r>
          </w:p>
        </w:tc>
        <w:tc>
          <w:tcPr>
            <w:tcW w:w="1172" w:type="dxa"/>
            <w:vAlign w:val="top"/>
          </w:tcPr>
          <w:p>
            <w:pPr>
              <w:pStyle w:val="2"/>
              <w:ind w:left="0" w:leftChars="0" w:firstLine="0" w:firstLineChars="0"/>
              <w:jc w:val="center"/>
              <w:rPr>
                <w:rFonts w:hint="eastAsia"/>
                <w:vertAlign w:val="baseline"/>
                <w:lang w:eastAsia="zh-CN"/>
              </w:rPr>
            </w:pPr>
            <w:r>
              <w:rPr>
                <w:rFonts w:hint="eastAsia"/>
                <w:vertAlign w:val="baseline"/>
                <w:lang w:val="en-US" w:eastAsia="zh-CN"/>
              </w:rPr>
              <w:t>卜嘉良</w:t>
            </w:r>
          </w:p>
        </w:tc>
        <w:tc>
          <w:tcPr>
            <w:tcW w:w="1856" w:type="dxa"/>
            <w:vAlign w:val="center"/>
          </w:tcPr>
          <w:p>
            <w:pPr>
              <w:pStyle w:val="2"/>
              <w:ind w:left="0" w:leftChars="0" w:firstLine="0" w:firstLineChars="0"/>
              <w:jc w:val="center"/>
              <w:rPr>
                <w:rFonts w:hint="eastAsia"/>
                <w:vertAlign w:val="baseline"/>
                <w:lang w:eastAsia="zh-CN"/>
              </w:rPr>
            </w:pPr>
            <w:r>
              <w:rPr>
                <w:rFonts w:hint="eastAsia"/>
                <w:vertAlign w:val="baseline"/>
                <w:lang w:eastAsia="zh-CN"/>
              </w:rPr>
              <w:t>矿区</w:t>
            </w:r>
            <w:r>
              <w:rPr>
                <w:rFonts w:hint="eastAsia"/>
                <w:vertAlign w:val="baseline"/>
                <w:lang w:val="en-US" w:eastAsia="zh-CN"/>
              </w:rPr>
              <w:t>法院</w:t>
            </w:r>
          </w:p>
        </w:tc>
        <w:tc>
          <w:tcPr>
            <w:tcW w:w="3071" w:type="dxa"/>
            <w:vAlign w:val="top"/>
          </w:tcPr>
          <w:p>
            <w:pPr>
              <w:pStyle w:val="2"/>
              <w:ind w:left="0" w:leftChars="0" w:firstLine="0" w:firstLineChars="0"/>
              <w:jc w:val="center"/>
              <w:rPr>
                <w:rFonts w:hint="eastAsia"/>
                <w:vertAlign w:val="baseline"/>
                <w:lang w:eastAsia="zh-CN"/>
              </w:rPr>
            </w:pPr>
            <w:r>
              <w:rPr>
                <w:rFonts w:hint="eastAsia"/>
                <w:vertAlign w:val="baseline"/>
                <w:lang w:val="en-US" w:eastAsia="zh-CN"/>
              </w:rPr>
              <w:t>院长</w:t>
            </w:r>
          </w:p>
        </w:tc>
        <w:tc>
          <w:tcPr>
            <w:tcW w:w="1813" w:type="dxa"/>
            <w:vAlign w:val="top"/>
          </w:tcPr>
          <w:p>
            <w:pPr>
              <w:pStyle w:val="2"/>
              <w:jc w:val="center"/>
              <w:rPr>
                <w:rFonts w:hint="eastAsia"/>
                <w:vertAlign w:val="baseline"/>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149" w:type="dxa"/>
            <w:vAlign w:val="center"/>
          </w:tcPr>
          <w:p>
            <w:pPr>
              <w:pStyle w:val="2"/>
              <w:ind w:left="0" w:leftChars="0" w:firstLine="0" w:firstLineChars="0"/>
              <w:jc w:val="center"/>
              <w:rPr>
                <w:rFonts w:hint="eastAsia"/>
                <w:vertAlign w:val="baseline"/>
                <w:lang w:val="en-US" w:eastAsia="zh-CN"/>
              </w:rPr>
            </w:pPr>
            <w:r>
              <w:rPr>
                <w:rFonts w:hint="eastAsia"/>
                <w:vertAlign w:val="baseline"/>
                <w:lang w:val="en-US" w:eastAsia="zh-CN"/>
              </w:rPr>
              <w:t>2</w:t>
            </w:r>
          </w:p>
        </w:tc>
        <w:tc>
          <w:tcPr>
            <w:tcW w:w="1172" w:type="dxa"/>
            <w:vAlign w:val="top"/>
          </w:tcPr>
          <w:p>
            <w:pPr>
              <w:pStyle w:val="2"/>
              <w:ind w:left="0" w:leftChars="0" w:firstLine="0" w:firstLineChars="0"/>
              <w:jc w:val="center"/>
              <w:rPr>
                <w:rFonts w:hint="eastAsia"/>
                <w:vertAlign w:val="baseline"/>
                <w:lang w:eastAsia="zh-CN"/>
              </w:rPr>
            </w:pPr>
            <w:r>
              <w:rPr>
                <w:rFonts w:hint="eastAsia"/>
                <w:vertAlign w:val="baseline"/>
                <w:lang w:val="en-US" w:eastAsia="zh-CN"/>
              </w:rPr>
              <w:t>彭立勇</w:t>
            </w:r>
          </w:p>
        </w:tc>
        <w:tc>
          <w:tcPr>
            <w:tcW w:w="1856" w:type="dxa"/>
            <w:vAlign w:val="center"/>
          </w:tcPr>
          <w:p>
            <w:pPr>
              <w:pStyle w:val="2"/>
              <w:ind w:left="0" w:leftChars="0" w:firstLine="0" w:firstLineChars="0"/>
              <w:jc w:val="center"/>
              <w:rPr>
                <w:rFonts w:hint="eastAsia"/>
                <w:vertAlign w:val="baseline"/>
                <w:lang w:eastAsia="zh-CN"/>
              </w:rPr>
            </w:pPr>
            <w:r>
              <w:rPr>
                <w:rFonts w:hint="eastAsia"/>
                <w:vertAlign w:val="baseline"/>
                <w:lang w:eastAsia="zh-CN"/>
              </w:rPr>
              <w:t>矿区</w:t>
            </w:r>
            <w:r>
              <w:rPr>
                <w:rFonts w:hint="eastAsia"/>
                <w:vertAlign w:val="baseline"/>
                <w:lang w:val="en-US" w:eastAsia="zh-CN"/>
              </w:rPr>
              <w:t>法院</w:t>
            </w:r>
          </w:p>
        </w:tc>
        <w:tc>
          <w:tcPr>
            <w:tcW w:w="3071" w:type="dxa"/>
            <w:vAlign w:val="top"/>
          </w:tcPr>
          <w:p>
            <w:pPr>
              <w:pStyle w:val="2"/>
              <w:ind w:left="0" w:leftChars="0" w:firstLine="0" w:firstLineChars="0"/>
              <w:jc w:val="center"/>
              <w:rPr>
                <w:rFonts w:hint="default"/>
                <w:vertAlign w:val="baseline"/>
                <w:lang w:val="en-US" w:eastAsia="zh-CN"/>
              </w:rPr>
            </w:pPr>
            <w:r>
              <w:rPr>
                <w:rFonts w:hint="eastAsia"/>
                <w:vertAlign w:val="baseline"/>
                <w:lang w:val="en-US" w:eastAsia="zh-CN"/>
              </w:rPr>
              <w:t>副院长</w:t>
            </w:r>
          </w:p>
        </w:tc>
        <w:tc>
          <w:tcPr>
            <w:tcW w:w="1813" w:type="dxa"/>
            <w:vAlign w:val="top"/>
          </w:tcPr>
          <w:p>
            <w:pPr>
              <w:pStyle w:val="2"/>
              <w:jc w:val="center"/>
              <w:rPr>
                <w:rFonts w:hint="eastAsia"/>
                <w:vertAlign w:val="baseline"/>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149" w:type="dxa"/>
            <w:vAlign w:val="center"/>
          </w:tcPr>
          <w:p>
            <w:pPr>
              <w:pStyle w:val="2"/>
              <w:ind w:left="0" w:leftChars="0" w:firstLine="0" w:firstLineChars="0"/>
              <w:jc w:val="center"/>
              <w:rPr>
                <w:rFonts w:hint="eastAsia"/>
                <w:vertAlign w:val="baseline"/>
                <w:lang w:val="en-US" w:eastAsia="zh-CN"/>
              </w:rPr>
            </w:pPr>
            <w:r>
              <w:rPr>
                <w:rFonts w:hint="eastAsia"/>
                <w:vertAlign w:val="baseline"/>
                <w:lang w:val="en-US" w:eastAsia="zh-CN"/>
              </w:rPr>
              <w:t>3</w:t>
            </w:r>
          </w:p>
        </w:tc>
        <w:tc>
          <w:tcPr>
            <w:tcW w:w="1172" w:type="dxa"/>
            <w:vAlign w:val="top"/>
          </w:tcPr>
          <w:p>
            <w:pPr>
              <w:pStyle w:val="2"/>
              <w:ind w:left="0" w:leftChars="0" w:firstLine="0" w:firstLineChars="0"/>
              <w:jc w:val="center"/>
              <w:rPr>
                <w:rFonts w:hint="default" w:eastAsia="仿宋_GB2312"/>
                <w:vertAlign w:val="baseline"/>
                <w:lang w:val="en-US" w:eastAsia="zh-CN"/>
              </w:rPr>
            </w:pPr>
            <w:r>
              <w:rPr>
                <w:rFonts w:hint="eastAsia"/>
                <w:vertAlign w:val="baseline"/>
                <w:lang w:val="en-US" w:eastAsia="zh-CN"/>
              </w:rPr>
              <w:t>徐文元</w:t>
            </w:r>
          </w:p>
        </w:tc>
        <w:tc>
          <w:tcPr>
            <w:tcW w:w="1856" w:type="dxa"/>
            <w:vAlign w:val="center"/>
          </w:tcPr>
          <w:p>
            <w:pPr>
              <w:pStyle w:val="2"/>
              <w:ind w:left="0" w:leftChars="0" w:firstLine="0" w:firstLineChars="0"/>
              <w:jc w:val="center"/>
              <w:rPr>
                <w:rFonts w:hint="eastAsia"/>
                <w:vertAlign w:val="baseline"/>
                <w:lang w:eastAsia="zh-CN"/>
              </w:rPr>
            </w:pPr>
            <w:r>
              <w:rPr>
                <w:rFonts w:hint="eastAsia"/>
                <w:vertAlign w:val="baseline"/>
                <w:lang w:eastAsia="zh-CN"/>
              </w:rPr>
              <w:t>矿区</w:t>
            </w:r>
            <w:r>
              <w:rPr>
                <w:rFonts w:hint="eastAsia"/>
                <w:vertAlign w:val="baseline"/>
                <w:lang w:val="en-US" w:eastAsia="zh-CN"/>
              </w:rPr>
              <w:t>法院</w:t>
            </w:r>
          </w:p>
        </w:tc>
        <w:tc>
          <w:tcPr>
            <w:tcW w:w="3071" w:type="dxa"/>
            <w:vAlign w:val="top"/>
          </w:tcPr>
          <w:p>
            <w:pPr>
              <w:pStyle w:val="2"/>
              <w:ind w:left="0" w:leftChars="0" w:firstLine="0" w:firstLineChars="0"/>
              <w:jc w:val="center"/>
              <w:rPr>
                <w:rFonts w:hint="eastAsia"/>
                <w:vertAlign w:val="baseline"/>
                <w:lang w:eastAsia="zh-CN"/>
              </w:rPr>
            </w:pPr>
            <w:r>
              <w:rPr>
                <w:rFonts w:hint="eastAsia"/>
                <w:vertAlign w:val="baseline"/>
                <w:lang w:val="en-US" w:eastAsia="zh-CN"/>
              </w:rPr>
              <w:t>副院长</w:t>
            </w:r>
          </w:p>
        </w:tc>
        <w:tc>
          <w:tcPr>
            <w:tcW w:w="1813" w:type="dxa"/>
            <w:vAlign w:val="top"/>
          </w:tcPr>
          <w:p>
            <w:pPr>
              <w:pStyle w:val="2"/>
              <w:jc w:val="center"/>
              <w:rPr>
                <w:rFonts w:hint="eastAsia"/>
                <w:vertAlign w:val="baseline"/>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149" w:type="dxa"/>
            <w:vAlign w:val="center"/>
          </w:tcPr>
          <w:p>
            <w:pPr>
              <w:pStyle w:val="2"/>
              <w:ind w:left="0" w:leftChars="0" w:firstLine="0" w:firstLineChars="0"/>
              <w:jc w:val="center"/>
              <w:rPr>
                <w:rFonts w:hint="default"/>
                <w:vertAlign w:val="baseline"/>
                <w:lang w:val="en-US" w:eastAsia="zh-CN"/>
              </w:rPr>
            </w:pPr>
            <w:r>
              <w:rPr>
                <w:rFonts w:hint="eastAsia"/>
                <w:vertAlign w:val="baseline"/>
                <w:lang w:val="en-US" w:eastAsia="zh-CN"/>
              </w:rPr>
              <w:t>4</w:t>
            </w:r>
          </w:p>
        </w:tc>
        <w:tc>
          <w:tcPr>
            <w:tcW w:w="1172" w:type="dxa"/>
            <w:vAlign w:val="top"/>
          </w:tcPr>
          <w:p>
            <w:pPr>
              <w:pStyle w:val="2"/>
              <w:ind w:left="0" w:leftChars="0" w:firstLine="0" w:firstLineChars="0"/>
              <w:jc w:val="center"/>
              <w:rPr>
                <w:rFonts w:hint="default"/>
                <w:vertAlign w:val="baseline"/>
                <w:lang w:val="en-US" w:eastAsia="zh-CN"/>
              </w:rPr>
            </w:pPr>
            <w:r>
              <w:rPr>
                <w:rFonts w:hint="eastAsia"/>
                <w:vertAlign w:val="baseline"/>
                <w:lang w:val="en-US" w:eastAsia="zh-CN"/>
              </w:rPr>
              <w:t>杨丽媛</w:t>
            </w:r>
          </w:p>
        </w:tc>
        <w:tc>
          <w:tcPr>
            <w:tcW w:w="1856" w:type="dxa"/>
            <w:vAlign w:val="center"/>
          </w:tcPr>
          <w:p>
            <w:pPr>
              <w:pStyle w:val="2"/>
              <w:ind w:left="0" w:leftChars="0" w:firstLine="0" w:firstLineChars="0"/>
              <w:jc w:val="center"/>
              <w:rPr>
                <w:rFonts w:hint="default"/>
                <w:vertAlign w:val="baseline"/>
                <w:lang w:val="en-US" w:eastAsia="zh-CN"/>
              </w:rPr>
            </w:pPr>
            <w:r>
              <w:rPr>
                <w:rFonts w:hint="eastAsia"/>
                <w:vertAlign w:val="baseline"/>
                <w:lang w:eastAsia="zh-CN"/>
              </w:rPr>
              <w:t>矿区</w:t>
            </w:r>
            <w:r>
              <w:rPr>
                <w:rFonts w:hint="eastAsia"/>
                <w:vertAlign w:val="baseline"/>
                <w:lang w:val="en-US" w:eastAsia="zh-CN"/>
              </w:rPr>
              <w:t>法院</w:t>
            </w:r>
          </w:p>
        </w:tc>
        <w:tc>
          <w:tcPr>
            <w:tcW w:w="3071" w:type="dxa"/>
            <w:vAlign w:val="top"/>
          </w:tcPr>
          <w:p>
            <w:pPr>
              <w:pStyle w:val="2"/>
              <w:numPr>
                <w:ilvl w:val="0"/>
                <w:numId w:val="0"/>
              </w:numPr>
              <w:ind w:left="0" w:leftChars="0" w:firstLine="0" w:firstLineChars="0"/>
              <w:jc w:val="center"/>
              <w:rPr>
                <w:rFonts w:hint="default"/>
                <w:vertAlign w:val="baseline"/>
                <w:lang w:val="en-US" w:eastAsia="zh-CN"/>
              </w:rPr>
            </w:pPr>
            <w:r>
              <w:rPr>
                <w:rFonts w:hint="eastAsia"/>
                <w:vertAlign w:val="baseline"/>
                <w:lang w:val="en-US" w:eastAsia="zh-CN"/>
              </w:rPr>
              <w:t>办公室主任</w:t>
            </w:r>
          </w:p>
        </w:tc>
        <w:tc>
          <w:tcPr>
            <w:tcW w:w="1813" w:type="dxa"/>
            <w:vAlign w:val="top"/>
          </w:tcPr>
          <w:p>
            <w:pPr>
              <w:pStyle w:val="2"/>
              <w:jc w:val="center"/>
              <w:rPr>
                <w:rFonts w:hint="eastAsia"/>
                <w:vertAlign w:val="baseline"/>
                <w:lang w:eastAsia="zh-CN"/>
              </w:rPr>
            </w:pPr>
          </w:p>
        </w:tc>
      </w:tr>
    </w:tbl>
    <w:p>
      <w:pPr>
        <w:spacing w:line="560" w:lineRule="exact"/>
        <w:rPr>
          <w:rFonts w:ascii="仿宋" w:hAnsi="仿宋" w:eastAsia="仿宋"/>
        </w:rPr>
      </w:pPr>
    </w:p>
    <w:sectPr>
      <w:footerReference r:id="rId3" w:type="default"/>
      <w:pgSz w:w="11906" w:h="16838"/>
      <w:pgMar w:top="1440" w:right="1474" w:bottom="1440" w:left="1587" w:header="851" w:footer="992" w:gutter="0"/>
      <w:pgNumType w:fmt="numberInDash"/>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swiss"/>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panose1 w:val="02010609030101010101"/>
    <w:charset w:val="86"/>
    <w:family w:val="auto"/>
    <w:pitch w:val="default"/>
    <w:sig w:usb0="00000001" w:usb1="080E0000" w:usb2="00000000" w:usb3="00000000" w:csb0="00040000" w:csb1="00000000"/>
  </w:font>
  <w:font w:name="方正小标宋简体">
    <w:panose1 w:val="03000509000000000000"/>
    <w:charset w:val="86"/>
    <w:family w:val="auto"/>
    <w:pitch w:val="default"/>
    <w:sig w:usb0="00000001" w:usb1="080E0000" w:usb2="00000000" w:usb3="00000000" w:csb0="00040000" w:csb1="00000000"/>
  </w:font>
  <w:font w:name="华文楷体">
    <w:panose1 w:val="02010600040101010101"/>
    <w:charset w:val="86"/>
    <w:family w:val="auto"/>
    <w:pitch w:val="default"/>
    <w:sig w:usb0="00000287" w:usb1="080F0000" w:usb2="00000000" w:usb3="00000000" w:csb0="0004009F" w:csb1="DFD70000"/>
  </w:font>
  <w:font w:name="仿宋">
    <w:panose1 w:val="02010609060101010101"/>
    <w:charset w:val="86"/>
    <w:family w:val="modern"/>
    <w:pitch w:val="default"/>
    <w:sig w:usb0="800002BF" w:usb1="38CF7CFA" w:usb2="00000016" w:usb3="00000000" w:csb0="00040001" w:csb1="00000000"/>
  </w:font>
  <w:font w:name="楷体">
    <w:panose1 w:val="02010609060101010101"/>
    <w:charset w:val="86"/>
    <w:family w:val="modern"/>
    <w:pitch w:val="default"/>
    <w:sig w:usb0="800002BF" w:usb1="38CF7CFA" w:usb2="00000016" w:usb3="00000000" w:csb0="00040001" w:csb1="00000000"/>
  </w:font>
  <w:font w:name="楷体_GB2312">
    <w:panose1 w:val="02010609030101010101"/>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Quad Arrow 307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wps:txbx>
                    <wps:bodyPr wrap="none" lIns="0" tIns="0" rIns="0" bIns="0" upright="1">
                      <a:spAutoFit/>
                    </wps:bodyPr>
                  </wps:wsp>
                </a:graphicData>
              </a:graphic>
            </wp:anchor>
          </w:drawing>
        </mc:Choice>
        <mc:Fallback>
          <w:pict>
            <v:shape id="Quad Arrow 3073"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">
              <v:fill on="f" focussize="0,0"/>
              <v:stroke on="f"/>
              <v:imagedata o:title=""/>
              <o:lock v:ext="edit" aspectratio="f"/>
              <v:textbox inset="0mm,0mm,0mm,0mm" style="mso-fit-shape-to-text:t;">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9353D2B0"/>
    <w:multiLevelType w:val="singleLevel"/>
    <w:tmpl w:val="9353D2B0"/>
    <w:lvl w:ilvl="0" w:tentative="0">
      <w:start w:val="5"/>
      <w:numFmt w:val="chineseCounting"/>
      <w:suff w:val="nothing"/>
      <w:lvlText w:val="（%1）"/>
      <w:lvlJc w:val="left"/>
      <w:rPr>
        <w:rFonts w:hint="eastAsia"/>
      </w:rPr>
    </w:lvl>
  </w:abstractNum>
  <w:abstractNum w:abstractNumId="1">
    <w:nsid w:val="EA576BAC"/>
    <w:multiLevelType w:val="singleLevel"/>
    <w:tmpl w:val="EA576BAC"/>
    <w:lvl w:ilvl="0" w:tentative="0">
      <w:start w:val="2"/>
      <w:numFmt w:val="chineseCounting"/>
      <w:suff w:val="nothing"/>
      <w:lvlText w:val="（%1）"/>
      <w:lvlJc w:val="left"/>
      <w:rPr>
        <w:rFonts w:hint="eastAsia"/>
      </w:rPr>
    </w:lvl>
  </w:abstractNum>
  <w:abstractNum w:abstractNumId="2">
    <w:nsid w:val="00DD864C"/>
    <w:multiLevelType w:val="singleLevel"/>
    <w:tmpl w:val="00DD864C"/>
    <w:lvl w:ilvl="0" w:tentative="0">
      <w:start w:val="1"/>
      <w:numFmt w:val="decimal"/>
      <w:suff w:val="nothing"/>
      <w:lvlText w:val="%1、"/>
      <w:lvlJc w:val="left"/>
    </w:lvl>
  </w:abstractNum>
  <w:abstractNum w:abstractNumId="3">
    <w:nsid w:val="0516AA81"/>
    <w:multiLevelType w:val="singleLevel"/>
    <w:tmpl w:val="0516AA81"/>
    <w:lvl w:ilvl="0" w:tentative="0">
      <w:start w:val="2"/>
      <w:numFmt w:val="chineseCounting"/>
      <w:suff w:val="nothing"/>
      <w:lvlText w:val="（%1）"/>
      <w:lvlJc w:val="left"/>
      <w:pPr>
        <w:ind w:left="642" w:firstLine="0"/>
      </w:pPr>
      <w:rPr>
        <w:rFonts w:hint="eastAsia"/>
      </w:rPr>
    </w:lvl>
  </w:abstractNum>
  <w:abstractNum w:abstractNumId="4">
    <w:nsid w:val="1F1E9782"/>
    <w:multiLevelType w:val="singleLevel"/>
    <w:tmpl w:val="1F1E9782"/>
    <w:lvl w:ilvl="0" w:tentative="0">
      <w:start w:val="16"/>
      <w:numFmt w:val="chineseCounting"/>
      <w:suff w:val="nothing"/>
      <w:lvlText w:val="（%1）"/>
      <w:lvlJc w:val="left"/>
      <w:rPr>
        <w:rFonts w:hint="eastAsia"/>
      </w:rPr>
    </w:lvl>
  </w:abstractNum>
  <w:abstractNum w:abstractNumId="5">
    <w:nsid w:val="5E68489B"/>
    <w:multiLevelType w:val="singleLevel"/>
    <w:tmpl w:val="5E68489B"/>
    <w:lvl w:ilvl="0" w:tentative="0">
      <w:start w:val="1"/>
      <w:numFmt w:val="chineseCounting"/>
      <w:suff w:val="nothing"/>
      <w:lvlText w:val="（%1）"/>
      <w:lvlJc w:val="left"/>
      <w:rPr>
        <w:rFonts w:ascii="楷体" w:hAnsi="楷体" w:eastAsia="楷体"/>
      </w:rPr>
    </w:lvl>
  </w:abstractNum>
  <w:abstractNum w:abstractNumId="6">
    <w:nsid w:val="7BEB8B2B"/>
    <w:multiLevelType w:val="singleLevel"/>
    <w:tmpl w:val="7BEB8B2B"/>
    <w:lvl w:ilvl="0" w:tentative="0">
      <w:start w:val="1"/>
      <w:numFmt w:val="decimal"/>
      <w:suff w:val="nothing"/>
      <w:lvlText w:val="%1、"/>
      <w:lvlJc w:val="left"/>
    </w:lvl>
  </w:abstractNum>
  <w:num w:numId="1">
    <w:abstractNumId w:val="1"/>
  </w:num>
  <w:num w:numId="2">
    <w:abstractNumId w:val="3"/>
  </w:num>
  <w:num w:numId="3">
    <w:abstractNumId w:val="5"/>
  </w:num>
  <w:num w:numId="4">
    <w:abstractNumId w:val="0"/>
  </w:num>
  <w:num w:numId="5">
    <w:abstractNumId w:val="6"/>
  </w:num>
  <w:num w:numId="6">
    <w:abstractNumId w:val="4"/>
  </w:num>
  <w:num w:numId="7">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0"/>
  <w:bordersDoNotSurroundFooter w:val="0"/>
  <w:doNotTrackMoves/>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zgxMzVhZTBlNDUyZWUxNDVhMjNkN2E1NjFlOTE5NDcifQ=="/>
  </w:docVars>
  <w:rsids>
    <w:rsidRoot w:val="0EBD2122"/>
    <w:rsid w:val="000B0260"/>
    <w:rsid w:val="007E6C1F"/>
    <w:rsid w:val="00956A93"/>
    <w:rsid w:val="009E575C"/>
    <w:rsid w:val="00AF167E"/>
    <w:rsid w:val="00AF566A"/>
    <w:rsid w:val="00B478EA"/>
    <w:rsid w:val="00B6553A"/>
    <w:rsid w:val="00BC6576"/>
    <w:rsid w:val="00CE06BA"/>
    <w:rsid w:val="00F441CC"/>
    <w:rsid w:val="01B104CA"/>
    <w:rsid w:val="02106AB0"/>
    <w:rsid w:val="02B43A28"/>
    <w:rsid w:val="046F331E"/>
    <w:rsid w:val="07956271"/>
    <w:rsid w:val="09721397"/>
    <w:rsid w:val="0BB63BED"/>
    <w:rsid w:val="0EB97A43"/>
    <w:rsid w:val="0EBD2122"/>
    <w:rsid w:val="0F214EAE"/>
    <w:rsid w:val="11B71E6A"/>
    <w:rsid w:val="1AAF0063"/>
    <w:rsid w:val="1BE140DE"/>
    <w:rsid w:val="248C197D"/>
    <w:rsid w:val="252959AF"/>
    <w:rsid w:val="277A6671"/>
    <w:rsid w:val="292D35B7"/>
    <w:rsid w:val="33EB6CFF"/>
    <w:rsid w:val="35A12947"/>
    <w:rsid w:val="37387040"/>
    <w:rsid w:val="3B625C0A"/>
    <w:rsid w:val="3CEE1963"/>
    <w:rsid w:val="3E3C5C1E"/>
    <w:rsid w:val="429A6AFE"/>
    <w:rsid w:val="436B78D3"/>
    <w:rsid w:val="47E22350"/>
    <w:rsid w:val="4B8E1200"/>
    <w:rsid w:val="4C9C27FE"/>
    <w:rsid w:val="512260B4"/>
    <w:rsid w:val="52BD6ACB"/>
    <w:rsid w:val="55537534"/>
    <w:rsid w:val="561A74F1"/>
    <w:rsid w:val="597244E8"/>
    <w:rsid w:val="5EB71C30"/>
    <w:rsid w:val="5EFD5601"/>
    <w:rsid w:val="66AF0CE5"/>
    <w:rsid w:val="6AC537CF"/>
    <w:rsid w:val="6E5B14A6"/>
    <w:rsid w:val="711B255E"/>
    <w:rsid w:val="73E423C7"/>
    <w:rsid w:val="7BB51E06"/>
    <w:rsid w:val="7C387F7C"/>
    <w:rsid w:val="7D6714E1"/>
    <w:rsid w:val="7FE83423"/>
  </w:rsids>
  <m:mathPr>
    <m:mathFont m:val="Cambria Math"/>
    <m:brkBin m:val="before"/>
    <m:brkBinSub m:val="--"/>
    <m:smallFrac m:val="1"/>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黑体"/>
      <w:kern w:val="2"/>
      <w:sz w:val="21"/>
      <w:szCs w:val="22"/>
      <w:lang w:val="en-US" w:eastAsia="zh-CN" w:bidi="ar-SA"/>
    </w:rPr>
  </w:style>
  <w:style w:type="character" w:default="1" w:styleId="8">
    <w:name w:val="Default Paragraph Font"/>
    <w:semiHidden/>
    <w:unhideWhenUsed/>
    <w:uiPriority w:val="1"/>
  </w:style>
  <w:style w:type="table" w:default="1" w:styleId="6">
    <w:name w:val="Normal Table"/>
    <w:semiHidden/>
    <w:unhideWhenUsed/>
    <w:qFormat/>
    <w:uiPriority w:val="99"/>
    <w:tblPr>
      <w:tblLayout w:type="fixed"/>
      <w:tblCellMar>
        <w:top w:w="0" w:type="dxa"/>
        <w:left w:w="108" w:type="dxa"/>
        <w:bottom w:w="0" w:type="dxa"/>
        <w:right w:w="108" w:type="dxa"/>
      </w:tblCellMar>
    </w:tblPr>
  </w:style>
  <w:style w:type="paragraph" w:styleId="2">
    <w:name w:val="Normal Indent"/>
    <w:basedOn w:val="1"/>
    <w:next w:val="3"/>
    <w:qFormat/>
    <w:uiPriority w:val="0"/>
    <w:pPr>
      <w:widowControl w:val="0"/>
      <w:ind w:firstLine="420" w:firstLineChars="200"/>
      <w:jc w:val="both"/>
    </w:pPr>
    <w:rPr>
      <w:rFonts w:ascii="Calibri" w:hAnsi="Calibri" w:eastAsia="仿宋_GB2312" w:cs="黑体"/>
      <w:kern w:val="2"/>
      <w:sz w:val="30"/>
      <w:szCs w:val="22"/>
      <w:lang w:val="en-US" w:eastAsia="zh-CN" w:bidi="ar-SA"/>
    </w:rPr>
  </w:style>
  <w:style w:type="paragraph" w:styleId="3">
    <w:name w:val="Subtitle"/>
    <w:basedOn w:val="1"/>
    <w:qFormat/>
    <w:uiPriority w:val="0"/>
    <w:pPr>
      <w:widowControl w:val="0"/>
      <w:spacing w:line="700" w:lineRule="exact"/>
      <w:jc w:val="center"/>
      <w:outlineLvl w:val="1"/>
    </w:pPr>
    <w:rPr>
      <w:rFonts w:ascii="Arial" w:hAnsi="Arial" w:eastAsia="方正小标宋简体" w:cs="Arial"/>
      <w:b/>
      <w:bCs/>
      <w:kern w:val="28"/>
      <w:sz w:val="44"/>
      <w:szCs w:val="44"/>
      <w:lang w:val="en-US" w:eastAsia="zh-CN" w:bidi="ar-SA"/>
    </w:rPr>
  </w:style>
  <w:style w:type="paragraph" w:styleId="4">
    <w:name w:val="footer"/>
    <w:basedOn w:val="1"/>
    <w:qFormat/>
    <w:uiPriority w:val="0"/>
    <w:pPr>
      <w:tabs>
        <w:tab w:val="center" w:pos="4153"/>
        <w:tab w:val="right" w:pos="8306"/>
      </w:tabs>
      <w:snapToGrid w:val="0"/>
      <w:jc w:val="left"/>
    </w:pPr>
    <w:rPr>
      <w:sz w:val="18"/>
    </w:rPr>
  </w:style>
  <w:style w:type="paragraph" w:styleId="5">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sz w:val="18"/>
    </w:rPr>
  </w:style>
  <w:style w:type="table" w:styleId="7">
    <w:name w:val="Table Grid"/>
    <w:basedOn w:val="6"/>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2</Pages>
  <Words>100</Words>
  <Characters>570</Characters>
  <Lines>4</Lines>
  <Paragraphs>1</Paragraphs>
  <TotalTime>23</TotalTime>
  <ScaleCrop>false</ScaleCrop>
  <LinksUpToDate>false</LinksUpToDate>
  <CharactersWithSpaces>669</CharactersWithSpaces>
  <Application>WPS Office_11.8.2.8411_F1E327BC-269C-435d-A152-05C5408002CA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2020-02-04T03:46:00Z</dcterms:created>
  <dc:creator>欣欣大人</dc:creator>
  <cp:lastModifiedBy>。。</cp:lastModifiedBy>
  <cp:lastPrinted>2024-03-06T07:40:00Z</cp:lastPrinted>
  <dcterms:modified xsi:type="dcterms:W3CDTF">2025-05-19T02:26:08Z</dcterms:modified>
  <dc:title>附件3：</dc:title>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2052-11.8.2.8411</vt:lpwstr>
  </property>
  <property fmtid="{D5CDD505-2E9C-101B-9397-08002B2CF9AE}" pid="3" name="ICV">
    <vt:lpwstr>96934721B1514D3FBAA28020338CE855_12</vt:lpwstr>
  </property>
</Properties>
</file>