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5C3" w:rsidRPr="00551C3B" w:rsidRDefault="00EC65C3" w:rsidP="00551C3B">
      <w:pPr>
        <w:adjustRightInd w:val="0"/>
        <w:snapToGrid w:val="0"/>
        <w:spacing w:line="560" w:lineRule="exact"/>
        <w:rPr>
          <w:rFonts w:ascii="黑体" w:eastAsia="黑体" w:hAnsi="黑体"/>
          <w:sz w:val="32"/>
          <w:szCs w:val="32"/>
        </w:rPr>
      </w:pPr>
      <w:bookmarkStart w:id="0" w:name="_GoBack"/>
      <w:bookmarkEnd w:id="0"/>
    </w:p>
    <w:p w:rsidR="00D74D25" w:rsidRDefault="006815B8" w:rsidP="00D74D25">
      <w:pPr>
        <w:spacing w:line="560" w:lineRule="exact"/>
        <w:jc w:val="center"/>
        <w:rPr>
          <w:rFonts w:ascii="宋体" w:hAnsi="宋体" w:cs="宋体"/>
          <w:b/>
          <w:bCs/>
          <w:sz w:val="44"/>
          <w:szCs w:val="44"/>
        </w:rPr>
      </w:pPr>
      <w:r>
        <w:rPr>
          <w:rFonts w:ascii="宋体" w:hAnsi="宋体" w:cs="宋体" w:hint="eastAsia"/>
          <w:b/>
          <w:bCs/>
          <w:sz w:val="44"/>
          <w:szCs w:val="44"/>
        </w:rPr>
        <w:t>平山县人民法院</w:t>
      </w:r>
    </w:p>
    <w:p w:rsidR="00EC65C3" w:rsidRPr="006815B8" w:rsidRDefault="00F11403" w:rsidP="00D74D25">
      <w:pPr>
        <w:spacing w:line="560" w:lineRule="exact"/>
        <w:jc w:val="center"/>
        <w:rPr>
          <w:rFonts w:ascii="宋体" w:hAnsi="宋体" w:cs="宋体"/>
          <w:b/>
          <w:bCs/>
          <w:sz w:val="44"/>
          <w:szCs w:val="44"/>
        </w:rPr>
      </w:pPr>
      <w:r>
        <w:rPr>
          <w:rFonts w:ascii="宋体" w:hAnsi="宋体" w:cs="宋体" w:hint="eastAsia"/>
          <w:b/>
          <w:bCs/>
          <w:sz w:val="44"/>
          <w:szCs w:val="44"/>
        </w:rPr>
        <w:t>202</w:t>
      </w:r>
      <w:r w:rsidR="006815B8">
        <w:rPr>
          <w:rFonts w:ascii="宋体" w:hAnsi="宋体" w:cs="宋体" w:hint="eastAsia"/>
          <w:b/>
          <w:bCs/>
          <w:sz w:val="44"/>
          <w:szCs w:val="44"/>
        </w:rPr>
        <w:t>3</w:t>
      </w:r>
      <w:r>
        <w:rPr>
          <w:rFonts w:ascii="宋体" w:hAnsi="宋体" w:cs="宋体" w:hint="eastAsia"/>
          <w:b/>
          <w:bCs/>
          <w:sz w:val="44"/>
          <w:szCs w:val="44"/>
        </w:rPr>
        <w:t>年度整体支出绩效自评报告</w:t>
      </w:r>
    </w:p>
    <w:p w:rsidR="00EC65C3" w:rsidRDefault="00EC65C3">
      <w:pPr>
        <w:spacing w:line="560" w:lineRule="exact"/>
        <w:jc w:val="center"/>
        <w:rPr>
          <w:rFonts w:ascii="华文楷体" w:eastAsia="华文楷体"/>
          <w:sz w:val="32"/>
          <w:szCs w:val="32"/>
        </w:rPr>
      </w:pPr>
    </w:p>
    <w:p w:rsidR="00EC65C3" w:rsidRDefault="00F11403">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6815B8">
        <w:rPr>
          <w:rFonts w:ascii="仿宋" w:eastAsia="仿宋" w:hAnsi="仿宋" w:hint="eastAsia"/>
          <w:sz w:val="32"/>
          <w:szCs w:val="32"/>
        </w:rPr>
        <w:t>平山县人民法院</w:t>
      </w:r>
      <w:r>
        <w:rPr>
          <w:rFonts w:ascii="仿宋" w:eastAsia="仿宋" w:hAnsi="仿宋" w:hint="eastAsia"/>
          <w:sz w:val="32"/>
          <w:szCs w:val="32"/>
        </w:rPr>
        <w:t>部门202</w:t>
      </w:r>
      <w:r w:rsidR="006815B8">
        <w:rPr>
          <w:rFonts w:ascii="仿宋" w:eastAsia="仿宋" w:hAnsi="仿宋" w:hint="eastAsia"/>
          <w:sz w:val="32"/>
          <w:szCs w:val="32"/>
        </w:rPr>
        <w:t>3</w:t>
      </w:r>
      <w:r>
        <w:rPr>
          <w:rFonts w:ascii="仿宋" w:eastAsia="仿宋" w:hAnsi="仿宋" w:hint="eastAsia"/>
          <w:sz w:val="32"/>
          <w:szCs w:val="32"/>
        </w:rPr>
        <w:t>年整体支出情况实施了财政支出绩效自评价，形成本评价报告。</w:t>
      </w:r>
    </w:p>
    <w:p w:rsidR="00EC65C3" w:rsidRDefault="00F11403">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EC65C3" w:rsidRPr="00412522" w:rsidRDefault="00F11403" w:rsidP="00412522">
      <w:pPr>
        <w:adjustRightInd w:val="0"/>
        <w:snapToGrid w:val="0"/>
        <w:spacing w:line="560" w:lineRule="exact"/>
        <w:ind w:firstLineChars="200" w:firstLine="640"/>
        <w:rPr>
          <w:rFonts w:ascii="楷体" w:eastAsia="楷体" w:hAnsi="楷体" w:cs="楷体_GB2312"/>
          <w:bCs/>
          <w:sz w:val="32"/>
          <w:szCs w:val="32"/>
        </w:rPr>
      </w:pPr>
      <w:r w:rsidRPr="00412522">
        <w:rPr>
          <w:rFonts w:ascii="楷体" w:eastAsia="楷体" w:hAnsi="楷体" w:cs="楷体_GB2312" w:hint="eastAsia"/>
          <w:bCs/>
          <w:sz w:val="32"/>
          <w:szCs w:val="32"/>
        </w:rPr>
        <w:t>（一）部门概况</w:t>
      </w:r>
    </w:p>
    <w:p w:rsidR="00A81401" w:rsidRPr="00412522" w:rsidRDefault="00A81401" w:rsidP="006815B8">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hint="eastAsia"/>
          <w:sz w:val="32"/>
          <w:szCs w:val="32"/>
        </w:rPr>
        <w:t>1、</w:t>
      </w:r>
      <w:r w:rsidR="006815B8" w:rsidRPr="00412522">
        <w:rPr>
          <w:rFonts w:ascii="仿宋" w:eastAsia="仿宋" w:hAnsi="仿宋" w:hint="eastAsia"/>
          <w:sz w:val="32"/>
          <w:szCs w:val="32"/>
        </w:rPr>
        <w:t>部门职责：</w:t>
      </w:r>
    </w:p>
    <w:p w:rsidR="006815B8" w:rsidRPr="00412522" w:rsidRDefault="006815B8" w:rsidP="006815B8">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hint="eastAsia"/>
          <w:sz w:val="32"/>
          <w:szCs w:val="32"/>
        </w:rPr>
        <w:t xml:space="preserve"> </w:t>
      </w:r>
      <w:r w:rsidRPr="00412522">
        <w:rPr>
          <w:rFonts w:ascii="仿宋" w:eastAsia="仿宋" w:hAnsi="仿宋"/>
          <w:color w:val="000000"/>
          <w:sz w:val="32"/>
          <w:szCs w:val="32"/>
        </w:rPr>
        <w:t>根据《平山县人民法院职能配置、内设机构和人员编制规定》，</w:t>
      </w:r>
      <w:r w:rsidRPr="00412522">
        <w:rPr>
          <w:rFonts w:ascii="仿宋" w:eastAsia="仿宋" w:hAnsi="仿宋" w:hint="eastAsia"/>
          <w:color w:val="000000"/>
          <w:sz w:val="32"/>
          <w:szCs w:val="32"/>
        </w:rPr>
        <w:t>平山县人民法院是国家设立在县一级的审判机关，在县委的领导下依法独立行使审判权，对县人民代表大会及其常务委员会负责并报告工作，主要职责是：</w:t>
      </w:r>
      <w:r w:rsidRPr="00412522">
        <w:rPr>
          <w:rFonts w:ascii="仿宋" w:eastAsia="仿宋" w:hAnsi="仿宋"/>
          <w:sz w:val="32"/>
          <w:szCs w:val="32"/>
        </w:rPr>
        <w:t xml:space="preserve">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EC3A4E" w:rsidRPr="00412522">
        <w:rPr>
          <w:rFonts w:ascii="仿宋" w:eastAsia="仿宋" w:hAnsi="仿宋" w:hint="eastAsia"/>
          <w:sz w:val="32"/>
          <w:szCs w:val="32"/>
          <w:lang w:eastAsia="zh-CN"/>
        </w:rPr>
        <w:t>1</w:t>
      </w:r>
      <w:r w:rsidRPr="00412522">
        <w:rPr>
          <w:rFonts w:ascii="仿宋" w:eastAsia="仿宋" w:hAnsi="仿宋"/>
          <w:sz w:val="32"/>
          <w:szCs w:val="32"/>
        </w:rPr>
        <w:t xml:space="preserve">）审理法律、法规规定由基层人民法院管辖的第一审刑事、民事、行政案件；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EC3A4E" w:rsidRPr="00412522">
        <w:rPr>
          <w:rFonts w:ascii="仿宋" w:eastAsia="仿宋" w:hAnsi="仿宋" w:hint="eastAsia"/>
          <w:sz w:val="32"/>
          <w:szCs w:val="32"/>
          <w:lang w:eastAsia="zh-CN"/>
        </w:rPr>
        <w:t>2</w:t>
      </w:r>
      <w:r w:rsidRPr="00412522">
        <w:rPr>
          <w:rFonts w:ascii="仿宋" w:eastAsia="仿宋" w:hAnsi="仿宋"/>
          <w:sz w:val="32"/>
          <w:szCs w:val="32"/>
        </w:rPr>
        <w:t xml:space="preserve">）依照审判监督程序，审理告诉、申诉的刑事、民事、行政案件；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EC3A4E" w:rsidRPr="00412522">
        <w:rPr>
          <w:rFonts w:ascii="仿宋" w:eastAsia="仿宋" w:hAnsi="仿宋" w:hint="eastAsia"/>
          <w:sz w:val="32"/>
          <w:szCs w:val="32"/>
          <w:lang w:eastAsia="zh-CN"/>
        </w:rPr>
        <w:t>3</w:t>
      </w:r>
      <w:r w:rsidRPr="00412522">
        <w:rPr>
          <w:rFonts w:ascii="仿宋" w:eastAsia="仿宋" w:hAnsi="仿宋"/>
          <w:sz w:val="32"/>
          <w:szCs w:val="32"/>
        </w:rPr>
        <w:t xml:space="preserve">）依法行使司法执行权和司法决定权，执行本院已经发生法律效力的判决、裁定、调解，执行县国家行政机关申请执行的非诉行政案件，执行外地法院委托执行的案件；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EC3A4E" w:rsidRPr="00412522">
        <w:rPr>
          <w:rFonts w:ascii="仿宋" w:eastAsia="仿宋" w:hAnsi="仿宋" w:hint="eastAsia"/>
          <w:sz w:val="32"/>
          <w:szCs w:val="32"/>
          <w:lang w:eastAsia="zh-CN"/>
        </w:rPr>
        <w:t>4</w:t>
      </w:r>
      <w:r w:rsidRPr="00412522">
        <w:rPr>
          <w:rFonts w:ascii="仿宋" w:eastAsia="仿宋" w:hAnsi="仿宋"/>
          <w:sz w:val="32"/>
          <w:szCs w:val="32"/>
        </w:rPr>
        <w:t xml:space="preserve">）根据《中华人民共和国国家赔偿法》的规定，受理赔偿案件； </w:t>
      </w:r>
    </w:p>
    <w:p w:rsidR="006815B8" w:rsidRPr="00412522" w:rsidRDefault="006815B8" w:rsidP="006815B8">
      <w:pPr>
        <w:pStyle w:val="-"/>
        <w:rPr>
          <w:rFonts w:ascii="仿宋" w:eastAsia="仿宋" w:hAnsi="仿宋"/>
          <w:sz w:val="32"/>
          <w:szCs w:val="32"/>
          <w:lang w:eastAsia="zh-CN"/>
        </w:rPr>
      </w:pPr>
      <w:r w:rsidRPr="00412522">
        <w:rPr>
          <w:rFonts w:ascii="仿宋" w:eastAsia="仿宋" w:hAnsi="仿宋"/>
          <w:sz w:val="32"/>
          <w:szCs w:val="32"/>
        </w:rPr>
        <w:t>（</w:t>
      </w:r>
      <w:r w:rsidR="00EC3A4E" w:rsidRPr="00412522">
        <w:rPr>
          <w:rFonts w:ascii="仿宋" w:eastAsia="仿宋" w:hAnsi="仿宋" w:hint="eastAsia"/>
          <w:sz w:val="32"/>
          <w:szCs w:val="32"/>
          <w:lang w:eastAsia="zh-CN"/>
        </w:rPr>
        <w:t>5</w:t>
      </w:r>
      <w:r w:rsidRPr="00412522">
        <w:rPr>
          <w:rFonts w:ascii="仿宋" w:eastAsia="仿宋" w:hAnsi="仿宋"/>
          <w:sz w:val="32"/>
          <w:szCs w:val="32"/>
        </w:rPr>
        <w:t>）承办其它应由县法院负责的工作。</w:t>
      </w:r>
    </w:p>
    <w:p w:rsidR="006815B8" w:rsidRPr="00412522" w:rsidRDefault="00A81401" w:rsidP="006815B8">
      <w:pPr>
        <w:pStyle w:val="-"/>
        <w:rPr>
          <w:rFonts w:ascii="仿宋" w:eastAsia="仿宋" w:hAnsi="仿宋"/>
          <w:sz w:val="32"/>
          <w:szCs w:val="32"/>
          <w:lang w:eastAsia="zh-CN"/>
        </w:rPr>
      </w:pPr>
      <w:r w:rsidRPr="00412522">
        <w:rPr>
          <w:rFonts w:ascii="仿宋" w:eastAsia="仿宋" w:hAnsi="仿宋" w:hint="eastAsia"/>
          <w:sz w:val="32"/>
          <w:szCs w:val="32"/>
          <w:lang w:eastAsia="zh-CN"/>
        </w:rPr>
        <w:t>2、</w:t>
      </w:r>
      <w:r w:rsidR="006815B8" w:rsidRPr="00412522">
        <w:rPr>
          <w:rFonts w:ascii="仿宋" w:eastAsia="仿宋" w:hAnsi="仿宋" w:hint="eastAsia"/>
          <w:sz w:val="32"/>
          <w:szCs w:val="32"/>
        </w:rPr>
        <w:t>组织机构及人员</w:t>
      </w:r>
      <w:r w:rsidR="006815B8" w:rsidRPr="00412522">
        <w:rPr>
          <w:rFonts w:ascii="仿宋" w:eastAsia="仿宋" w:hAnsi="仿宋" w:hint="eastAsia"/>
          <w:sz w:val="32"/>
          <w:szCs w:val="32"/>
          <w:lang w:eastAsia="zh-CN"/>
        </w:rPr>
        <w:t>：</w:t>
      </w:r>
    </w:p>
    <w:p w:rsidR="00A81401" w:rsidRPr="00412522" w:rsidRDefault="00A81401" w:rsidP="00A81401">
      <w:pPr>
        <w:pStyle w:val="p0"/>
        <w:shd w:val="clear" w:color="auto" w:fill="FFFFFF"/>
        <w:spacing w:before="0" w:beforeAutospacing="0" w:after="0" w:afterAutospacing="0" w:line="450" w:lineRule="atLeast"/>
        <w:ind w:firstLineChars="200" w:firstLine="640"/>
        <w:rPr>
          <w:rFonts w:ascii="仿宋" w:eastAsia="仿宋" w:hAnsi="仿宋" w:cs="仿宋"/>
          <w:bCs/>
          <w:sz w:val="32"/>
          <w:szCs w:val="32"/>
        </w:rPr>
      </w:pPr>
      <w:r w:rsidRPr="00412522">
        <w:rPr>
          <w:rFonts w:ascii="仿宋" w:eastAsia="仿宋" w:hAnsi="仿宋" w:cs="仿宋" w:hint="eastAsia"/>
          <w:bCs/>
          <w:sz w:val="32"/>
          <w:szCs w:val="32"/>
        </w:rPr>
        <w:lastRenderedPageBreak/>
        <w:t>平山县人民法院单位性质为行政单位</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单位规格为</w:t>
      </w:r>
      <w:r w:rsidRPr="00412522">
        <w:rPr>
          <w:rFonts w:ascii="仿宋" w:eastAsia="仿宋" w:hAnsi="仿宋"/>
          <w:sz w:val="32"/>
          <w:szCs w:val="32"/>
        </w:rPr>
        <w:t>副处（县）级</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经费保障形式为财政拨款</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2023</w:t>
      </w:r>
      <w:r w:rsidR="00C7363D">
        <w:rPr>
          <w:rFonts w:ascii="仿宋" w:eastAsia="仿宋" w:hAnsi="仿宋" w:cs="仿宋" w:hint="eastAsia"/>
          <w:bCs/>
          <w:sz w:val="32"/>
          <w:szCs w:val="32"/>
        </w:rPr>
        <w:t>年年末实有</w:t>
      </w:r>
      <w:r w:rsidRPr="00412522">
        <w:rPr>
          <w:rFonts w:ascii="仿宋" w:eastAsia="仿宋" w:hAnsi="仿宋" w:cs="仿宋" w:hint="eastAsia"/>
          <w:bCs/>
          <w:sz w:val="32"/>
          <w:szCs w:val="32"/>
        </w:rPr>
        <w:t>在职</w:t>
      </w:r>
      <w:r w:rsidR="00C7363D">
        <w:rPr>
          <w:rFonts w:ascii="仿宋" w:eastAsia="仿宋" w:hAnsi="仿宋" w:cs="仿宋" w:hint="eastAsia"/>
          <w:bCs/>
          <w:sz w:val="32"/>
          <w:szCs w:val="32"/>
        </w:rPr>
        <w:t>人员</w:t>
      </w:r>
      <w:r w:rsidRPr="00412522">
        <w:rPr>
          <w:rFonts w:ascii="仿宋" w:eastAsia="仿宋" w:hAnsi="仿宋" w:cs="仿宋" w:hint="eastAsia"/>
          <w:bCs/>
          <w:sz w:val="32"/>
          <w:szCs w:val="32"/>
        </w:rPr>
        <w:t>86人</w:t>
      </w:r>
      <w:r w:rsidR="00C7363D">
        <w:rPr>
          <w:rFonts w:ascii="仿宋" w:eastAsia="仿宋" w:hAnsi="仿宋" w:cs="仿宋" w:hint="eastAsia"/>
          <w:bCs/>
          <w:sz w:val="32"/>
          <w:szCs w:val="32"/>
        </w:rPr>
        <w:t>，</w:t>
      </w:r>
      <w:r w:rsidRPr="00412522">
        <w:rPr>
          <w:rFonts w:ascii="仿宋" w:eastAsia="仿宋" w:hAnsi="仿宋" w:cs="仿宋" w:hint="eastAsia"/>
          <w:bCs/>
          <w:sz w:val="32"/>
          <w:szCs w:val="32"/>
        </w:rPr>
        <w:t>退休</w:t>
      </w:r>
      <w:r w:rsidR="00C7363D">
        <w:rPr>
          <w:rFonts w:ascii="仿宋" w:eastAsia="仿宋" w:hAnsi="仿宋" w:cs="仿宋" w:hint="eastAsia"/>
          <w:bCs/>
          <w:sz w:val="32"/>
          <w:szCs w:val="32"/>
        </w:rPr>
        <w:t>人员</w:t>
      </w:r>
      <w:r w:rsidRPr="00412522">
        <w:rPr>
          <w:rFonts w:ascii="仿宋" w:eastAsia="仿宋" w:hAnsi="仿宋" w:cs="仿宋" w:hint="eastAsia"/>
          <w:bCs/>
          <w:sz w:val="32"/>
          <w:szCs w:val="32"/>
        </w:rPr>
        <w:t>83人。</w:t>
      </w:r>
    </w:p>
    <w:p w:rsidR="006815B8" w:rsidRPr="00412522" w:rsidRDefault="00A81401" w:rsidP="006815B8">
      <w:pPr>
        <w:pStyle w:val="-"/>
        <w:rPr>
          <w:rFonts w:ascii="仿宋" w:eastAsia="仿宋" w:hAnsi="仿宋"/>
          <w:lang w:eastAsia="zh-CN"/>
        </w:rPr>
      </w:pPr>
      <w:r w:rsidRPr="00412522">
        <w:rPr>
          <w:rFonts w:ascii="仿宋" w:eastAsia="仿宋" w:hAnsi="仿宋" w:hint="eastAsia"/>
          <w:sz w:val="32"/>
          <w:szCs w:val="32"/>
          <w:lang w:eastAsia="zh-CN"/>
        </w:rPr>
        <w:t>3、</w:t>
      </w:r>
      <w:r w:rsidRPr="00412522">
        <w:rPr>
          <w:rFonts w:ascii="仿宋" w:eastAsia="仿宋" w:hAnsi="仿宋" w:hint="eastAsia"/>
          <w:sz w:val="32"/>
          <w:szCs w:val="32"/>
        </w:rPr>
        <w:t>资产</w:t>
      </w:r>
      <w:r w:rsidR="006815B8" w:rsidRPr="00412522">
        <w:rPr>
          <w:rFonts w:ascii="仿宋" w:eastAsia="仿宋" w:hAnsi="仿宋" w:hint="eastAsia"/>
          <w:sz w:val="32"/>
          <w:szCs w:val="32"/>
        </w:rPr>
        <w:t>情况</w:t>
      </w:r>
      <w:r w:rsidR="006815B8" w:rsidRPr="00412522">
        <w:rPr>
          <w:rFonts w:ascii="仿宋" w:eastAsia="仿宋" w:hAnsi="仿宋" w:hint="eastAsia"/>
          <w:sz w:val="32"/>
          <w:szCs w:val="32"/>
          <w:lang w:eastAsia="zh-CN"/>
        </w:rPr>
        <w:t>：</w:t>
      </w:r>
    </w:p>
    <w:p w:rsidR="006815B8" w:rsidRPr="00412522" w:rsidRDefault="00A81401" w:rsidP="00A81401">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color w:val="000000"/>
          <w:sz w:val="32"/>
          <w:szCs w:val="32"/>
        </w:rPr>
        <w:t>平山县人民法院</w:t>
      </w:r>
      <w:r w:rsidRPr="00412522">
        <w:rPr>
          <w:rFonts w:ascii="仿宋" w:eastAsia="仿宋" w:hAnsi="仿宋" w:hint="eastAsia"/>
          <w:color w:val="000000"/>
          <w:sz w:val="32"/>
          <w:szCs w:val="32"/>
        </w:rPr>
        <w:t>2023年</w:t>
      </w:r>
      <w:r w:rsidRPr="00412522">
        <w:rPr>
          <w:rFonts w:ascii="仿宋" w:eastAsia="仿宋" w:hAnsi="仿宋"/>
          <w:color w:val="000000"/>
          <w:sz w:val="32"/>
          <w:szCs w:val="32"/>
        </w:rPr>
        <w:t>年末</w:t>
      </w:r>
      <w:r w:rsidR="00F2066A">
        <w:rPr>
          <w:rFonts w:ascii="仿宋" w:eastAsia="仿宋" w:hAnsi="仿宋" w:hint="eastAsia"/>
          <w:color w:val="000000"/>
          <w:sz w:val="32"/>
          <w:szCs w:val="32"/>
        </w:rPr>
        <w:t>在用</w:t>
      </w:r>
      <w:r w:rsidRPr="00412522">
        <w:rPr>
          <w:rFonts w:ascii="仿宋" w:eastAsia="仿宋" w:hAnsi="仿宋" w:hint="eastAsia"/>
          <w:color w:val="000000"/>
          <w:sz w:val="32"/>
          <w:szCs w:val="32"/>
        </w:rPr>
        <w:t>资产</w:t>
      </w:r>
      <w:r w:rsidR="00F2066A">
        <w:rPr>
          <w:rFonts w:ascii="仿宋" w:eastAsia="仿宋" w:hAnsi="仿宋" w:hint="eastAsia"/>
          <w:color w:val="000000"/>
          <w:sz w:val="32"/>
          <w:szCs w:val="32"/>
        </w:rPr>
        <w:t>总</w:t>
      </w:r>
      <w:r w:rsidRPr="00412522">
        <w:rPr>
          <w:rFonts w:ascii="仿宋" w:eastAsia="仿宋" w:hAnsi="仿宋"/>
          <w:color w:val="000000"/>
          <w:sz w:val="32"/>
          <w:szCs w:val="32"/>
        </w:rPr>
        <w:t>额为</w:t>
      </w:r>
      <w:r w:rsidRPr="00412522">
        <w:rPr>
          <w:rFonts w:ascii="仿宋" w:eastAsia="仿宋" w:hAnsi="仿宋" w:hint="eastAsia"/>
          <w:sz w:val="32"/>
          <w:szCs w:val="32"/>
        </w:rPr>
        <w:t>2891.92</w:t>
      </w:r>
      <w:r w:rsidRPr="00412522">
        <w:rPr>
          <w:rFonts w:ascii="仿宋" w:eastAsia="仿宋" w:hAnsi="仿宋"/>
          <w:color w:val="000000"/>
          <w:sz w:val="32"/>
          <w:szCs w:val="32"/>
        </w:rPr>
        <w:t>万元</w:t>
      </w:r>
      <w:r w:rsidRPr="00412522">
        <w:rPr>
          <w:rFonts w:ascii="仿宋" w:eastAsia="仿宋" w:hAnsi="仿宋" w:hint="eastAsia"/>
          <w:color w:val="000000"/>
          <w:sz w:val="32"/>
          <w:szCs w:val="32"/>
        </w:rPr>
        <w:t>。</w:t>
      </w:r>
    </w:p>
    <w:p w:rsidR="00EC65C3" w:rsidRPr="00412522" w:rsidRDefault="00F11403" w:rsidP="00412522">
      <w:pPr>
        <w:adjustRightInd w:val="0"/>
        <w:snapToGrid w:val="0"/>
        <w:spacing w:line="560" w:lineRule="exact"/>
        <w:ind w:firstLineChars="200" w:firstLine="640"/>
        <w:rPr>
          <w:rFonts w:ascii="楷体" w:eastAsia="楷体" w:hAnsi="楷体" w:cs="楷体_GB2312"/>
          <w:bCs/>
          <w:sz w:val="32"/>
          <w:szCs w:val="32"/>
        </w:rPr>
      </w:pPr>
      <w:r w:rsidRPr="00412522">
        <w:rPr>
          <w:rFonts w:ascii="楷体" w:eastAsia="楷体" w:hAnsi="楷体" w:cs="楷体_GB2312" w:hint="eastAsia"/>
          <w:bCs/>
          <w:sz w:val="32"/>
          <w:szCs w:val="32"/>
        </w:rPr>
        <w:t>（二）部门收支预决算情况</w:t>
      </w:r>
    </w:p>
    <w:p w:rsidR="00A3444A" w:rsidRPr="00412522" w:rsidRDefault="00412522" w:rsidP="00412522">
      <w:pPr>
        <w:adjustRightInd w:val="0"/>
        <w:snapToGrid w:val="0"/>
        <w:spacing w:line="560" w:lineRule="exact"/>
        <w:ind w:firstLineChars="200" w:firstLine="640"/>
        <w:rPr>
          <w:rFonts w:ascii="仿宋" w:eastAsia="仿宋" w:hAnsi="仿宋" w:cs="仿宋"/>
          <w:bCs/>
          <w:sz w:val="32"/>
          <w:szCs w:val="32"/>
        </w:rPr>
      </w:pPr>
      <w:r>
        <w:rPr>
          <w:rFonts w:ascii="仿宋" w:eastAsia="仿宋" w:hAnsi="仿宋" w:cs="仿宋" w:hint="eastAsia"/>
          <w:bCs/>
          <w:sz w:val="32"/>
          <w:szCs w:val="32"/>
        </w:rPr>
        <w:t>平山县人民法院</w:t>
      </w:r>
      <w:r w:rsidR="00A3444A" w:rsidRPr="00412522">
        <w:rPr>
          <w:rFonts w:ascii="仿宋" w:eastAsia="仿宋" w:hAnsi="仿宋" w:cs="仿宋" w:hint="eastAsia"/>
          <w:bCs/>
          <w:sz w:val="32"/>
          <w:szCs w:val="32"/>
        </w:rPr>
        <w:t>2023年年初预算收入3098.25万元，决算收入2664.26万元。</w:t>
      </w:r>
      <w:r w:rsidR="00F2066A">
        <w:rPr>
          <w:rFonts w:ascii="仿宋" w:eastAsia="仿宋" w:hAnsi="仿宋" w:cs="仿宋" w:hint="eastAsia"/>
          <w:bCs/>
          <w:sz w:val="32"/>
          <w:szCs w:val="32"/>
        </w:rPr>
        <w:t>2023年</w:t>
      </w:r>
      <w:r w:rsidR="00A3444A" w:rsidRPr="00412522">
        <w:rPr>
          <w:rFonts w:ascii="仿宋" w:eastAsia="仿宋" w:hAnsi="仿宋" w:cs="仿宋" w:hint="eastAsia"/>
          <w:bCs/>
          <w:sz w:val="32"/>
          <w:szCs w:val="32"/>
        </w:rPr>
        <w:t>年初预算支出3098.25万元，决算支出2664.49万元。</w:t>
      </w:r>
    </w:p>
    <w:p w:rsidR="00EC65C3" w:rsidRDefault="00F11403" w:rsidP="00412522">
      <w:pPr>
        <w:adjustRightInd w:val="0"/>
        <w:snapToGrid w:val="0"/>
        <w:spacing w:line="560" w:lineRule="exact"/>
        <w:ind w:firstLineChars="200" w:firstLine="640"/>
        <w:rPr>
          <w:rFonts w:ascii="楷体" w:eastAsia="楷体" w:hAnsi="楷体" w:cs="楷体_GB2312" w:hint="eastAsia"/>
          <w:bCs/>
          <w:sz w:val="32"/>
          <w:szCs w:val="32"/>
        </w:rPr>
      </w:pPr>
      <w:r w:rsidRPr="00412522">
        <w:rPr>
          <w:rFonts w:ascii="楷体" w:eastAsia="楷体" w:hAnsi="楷体" w:cs="楷体_GB2312" w:hint="eastAsia"/>
          <w:bCs/>
          <w:sz w:val="32"/>
          <w:szCs w:val="32"/>
        </w:rPr>
        <w:t>（三）部门整体支出绩效目标、指标</w:t>
      </w:r>
    </w:p>
    <w:p w:rsidR="00BA4B73" w:rsidRDefault="00BA4B73" w:rsidP="00412522">
      <w:pPr>
        <w:adjustRightInd w:val="0"/>
        <w:snapToGrid w:val="0"/>
        <w:spacing w:line="560" w:lineRule="exact"/>
        <w:ind w:firstLineChars="200" w:firstLine="640"/>
        <w:rPr>
          <w:rFonts w:ascii="仿宋" w:eastAsia="仿宋" w:hAnsi="仿宋" w:cs="楷体_GB2312" w:hint="eastAsia"/>
          <w:bCs/>
          <w:sz w:val="32"/>
          <w:szCs w:val="32"/>
        </w:rPr>
      </w:pPr>
      <w:r w:rsidRPr="00BA4B73">
        <w:rPr>
          <w:rFonts w:ascii="仿宋" w:eastAsia="仿宋" w:hAnsi="仿宋" w:cs="楷体_GB2312" w:hint="eastAsia"/>
          <w:bCs/>
          <w:sz w:val="32"/>
          <w:szCs w:val="32"/>
        </w:rPr>
        <w:t>1、</w:t>
      </w:r>
      <w:r>
        <w:rPr>
          <w:rFonts w:ascii="仿宋" w:eastAsia="仿宋" w:hAnsi="仿宋" w:cs="楷体_GB2312" w:hint="eastAsia"/>
          <w:bCs/>
          <w:sz w:val="32"/>
          <w:szCs w:val="32"/>
        </w:rPr>
        <w:t>部门整体绩效目标：</w:t>
      </w:r>
    </w:p>
    <w:p w:rsidR="00BA4B73" w:rsidRPr="00BA4B73" w:rsidRDefault="00BA4B73" w:rsidP="00BA4B73">
      <w:pPr>
        <w:adjustRightInd w:val="0"/>
        <w:snapToGrid w:val="0"/>
        <w:spacing w:line="560" w:lineRule="exact"/>
        <w:ind w:firstLineChars="200" w:firstLine="640"/>
        <w:rPr>
          <w:rFonts w:ascii="仿宋" w:eastAsia="仿宋" w:hAnsi="仿宋" w:cs="楷体_GB2312" w:hint="eastAsia"/>
          <w:bCs/>
          <w:sz w:val="32"/>
          <w:szCs w:val="32"/>
        </w:rPr>
      </w:pPr>
      <w:r w:rsidRPr="00BA4B73">
        <w:rPr>
          <w:rFonts w:ascii="仿宋" w:eastAsia="仿宋" w:hAnsi="仿宋"/>
          <w:sz w:val="32"/>
          <w:szCs w:val="32"/>
        </w:rPr>
        <w:t>202</w:t>
      </w:r>
      <w:r w:rsidRPr="00BA4B73">
        <w:rPr>
          <w:rFonts w:ascii="仿宋" w:eastAsia="仿宋" w:hAnsi="仿宋" w:hint="eastAsia"/>
          <w:sz w:val="32"/>
          <w:szCs w:val="32"/>
        </w:rPr>
        <w:t>3</w:t>
      </w:r>
      <w:r w:rsidRPr="00BA4B73">
        <w:rPr>
          <w:rFonts w:ascii="仿宋" w:eastAsia="仿宋" w:hAnsi="仿宋"/>
          <w:sz w:val="32"/>
          <w:szCs w:val="32"/>
        </w:rPr>
        <w:t>年，平山县人民法院要坚持以习近平新时代中国特色社会主义思想为指导，牢牢坚持党对司法工作的绝对领导，坚持司法为民、公正司法，坚持统筹发展和安全，坚持稳中求进工作总基调，奋力推进新时代新征程人民法院工作高质量发展。</w:t>
      </w:r>
    </w:p>
    <w:p w:rsidR="00BA4B73" w:rsidRPr="00BA4B73" w:rsidRDefault="00BA4B73" w:rsidP="00412522">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2、分项绩效目标：</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sidR="00412522">
        <w:rPr>
          <w:rFonts w:ascii="仿宋" w:eastAsia="仿宋" w:hAnsi="仿宋" w:hint="eastAsia"/>
          <w:sz w:val="32"/>
          <w:szCs w:val="32"/>
        </w:rPr>
        <w:t>1</w:t>
      </w:r>
      <w:r w:rsidRPr="00412522">
        <w:rPr>
          <w:rFonts w:ascii="仿宋" w:eastAsia="仿宋" w:hAnsi="仿宋" w:hint="eastAsia"/>
          <w:sz w:val="32"/>
          <w:szCs w:val="32"/>
        </w:rPr>
        <w:t>）强化政治引领，提高政治站位</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绩效目标：推动理论学习走深走实，切实把加强党的建设、政治建设、队伍建设结合起来，坚持党对政法工作的绝对领导。</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绩效指标：全年组织理论中心组专题学习不少于12次，坚持党支部理论学习、青年理论小组学习、领导干部讲党课，开展主题党日活动不少于10次。</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sidR="00412522">
        <w:rPr>
          <w:rFonts w:ascii="仿宋" w:eastAsia="仿宋" w:hAnsi="仿宋" w:hint="eastAsia"/>
          <w:sz w:val="32"/>
          <w:szCs w:val="32"/>
        </w:rPr>
        <w:t>2</w:t>
      </w:r>
      <w:r w:rsidRPr="00412522">
        <w:rPr>
          <w:rFonts w:ascii="仿宋" w:eastAsia="仿宋" w:hAnsi="仿宋" w:hint="eastAsia"/>
          <w:sz w:val="32"/>
          <w:szCs w:val="32"/>
        </w:rPr>
        <w:t>）筑牢平安之基，推动平安平山建设</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绩效目标：坚决贯彻总体国家安全观，推动平安平山建设迈向更高水平。常态化开展扫黑除恶，毫不松懈推动扫黑除恶常治</w:t>
      </w:r>
      <w:r w:rsidRPr="00412522">
        <w:rPr>
          <w:rFonts w:ascii="仿宋" w:eastAsia="仿宋" w:hAnsi="仿宋" w:hint="eastAsia"/>
          <w:sz w:val="32"/>
          <w:szCs w:val="32"/>
        </w:rPr>
        <w:lastRenderedPageBreak/>
        <w:t>长效，坚持“打财断血”“打伞破网”，保持惩治腐败犯罪高压态势。</w:t>
      </w:r>
    </w:p>
    <w:p w:rsidR="00EC3A4E" w:rsidRPr="00412522" w:rsidRDefault="00EC3A4E" w:rsidP="00412522">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绩效指标：发挥职能职责，强化法治建设，全力维护社会公平正义。刑事案件结案率88%以上。</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sidR="00412522">
        <w:rPr>
          <w:rFonts w:ascii="仿宋" w:eastAsia="仿宋" w:hAnsi="仿宋" w:hint="eastAsia"/>
          <w:sz w:val="32"/>
          <w:szCs w:val="32"/>
        </w:rPr>
        <w:t>3</w:t>
      </w:r>
      <w:r w:rsidRPr="00412522">
        <w:rPr>
          <w:rFonts w:ascii="仿宋" w:eastAsia="仿宋" w:hAnsi="仿宋" w:hint="eastAsia"/>
          <w:sz w:val="32"/>
          <w:szCs w:val="32"/>
        </w:rPr>
        <w:t>）牢树如我在诉意识，优化高品质诉讼服务</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绩效目标：线上线下融合服务让“正义提速”，实现24小时诉讼服务“零时差”。</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绩效指标：全年通过12368诉讼服务热线为当事人答疑解惑不少于1000人次。网上受理立案申请，网上缴费率不少于80%，律师服务平台立案审查通过率不少于80%。</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sidR="00412522">
        <w:rPr>
          <w:rFonts w:ascii="仿宋" w:eastAsia="仿宋" w:hAnsi="仿宋" w:hint="eastAsia"/>
          <w:sz w:val="32"/>
          <w:szCs w:val="32"/>
        </w:rPr>
        <w:t>4</w:t>
      </w:r>
      <w:r w:rsidRPr="00412522">
        <w:rPr>
          <w:rFonts w:ascii="仿宋" w:eastAsia="仿宋" w:hAnsi="仿宋" w:hint="eastAsia"/>
          <w:sz w:val="32"/>
          <w:szCs w:val="32"/>
        </w:rPr>
        <w:t>）牢树刚柔并济理念，深化立体化执行攻坚</w:t>
      </w:r>
    </w:p>
    <w:p w:rsidR="00EC3A4E" w:rsidRPr="00412522" w:rsidRDefault="00EC3A4E" w:rsidP="00EC3A4E">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绩效目标：巩固基本解决执行难成果，持续保持高压执行态势，打通查人找物、精准惩戒、打击拒执等方面堵点，用足用活执行措施。</w:t>
      </w:r>
    </w:p>
    <w:p w:rsidR="00EC3A4E" w:rsidRPr="00412522" w:rsidRDefault="00242ED1" w:rsidP="00412522">
      <w:pPr>
        <w:spacing w:line="500" w:lineRule="exact"/>
        <w:ind w:firstLineChars="200" w:firstLine="640"/>
        <w:rPr>
          <w:rFonts w:ascii="仿宋" w:eastAsia="仿宋" w:hAnsi="仿宋"/>
          <w:sz w:val="32"/>
          <w:szCs w:val="32"/>
        </w:rPr>
      </w:pPr>
      <w:r>
        <w:rPr>
          <w:rFonts w:ascii="仿宋" w:eastAsia="仿宋" w:hAnsi="仿宋" w:hint="eastAsia"/>
          <w:sz w:val="32"/>
          <w:szCs w:val="32"/>
        </w:rPr>
        <w:t>绩效指标：</w:t>
      </w:r>
      <w:r w:rsidR="00EC3A4E" w:rsidRPr="00412522">
        <w:rPr>
          <w:rFonts w:ascii="仿宋" w:eastAsia="仿宋" w:hAnsi="仿宋" w:hint="eastAsia"/>
          <w:sz w:val="32"/>
          <w:szCs w:val="32"/>
        </w:rPr>
        <w:t>执行案</w:t>
      </w:r>
      <w:r>
        <w:rPr>
          <w:rFonts w:ascii="仿宋" w:eastAsia="仿宋" w:hAnsi="仿宋" w:hint="eastAsia"/>
          <w:sz w:val="32"/>
          <w:szCs w:val="32"/>
        </w:rPr>
        <w:t>件</w:t>
      </w:r>
      <w:r w:rsidR="00EC3A4E" w:rsidRPr="00412522">
        <w:rPr>
          <w:rFonts w:ascii="仿宋" w:eastAsia="仿宋" w:hAnsi="仿宋" w:hint="eastAsia"/>
          <w:sz w:val="32"/>
          <w:szCs w:val="32"/>
        </w:rPr>
        <w:t>结案率不低于90%。扎实开展失信被执行人大曝光，在抖音、微信公众号上发布的失信被执行人名单不少于10次。</w:t>
      </w:r>
    </w:p>
    <w:p w:rsidR="00EC65C3" w:rsidRPr="00412522" w:rsidRDefault="00F11403">
      <w:pPr>
        <w:adjustRightInd w:val="0"/>
        <w:snapToGrid w:val="0"/>
        <w:spacing w:line="560" w:lineRule="exact"/>
        <w:ind w:firstLineChars="200" w:firstLine="640"/>
        <w:rPr>
          <w:rFonts w:ascii="黑体" w:eastAsia="黑体" w:hAnsi="黑体"/>
          <w:sz w:val="32"/>
          <w:szCs w:val="32"/>
        </w:rPr>
      </w:pPr>
      <w:r w:rsidRPr="00412522">
        <w:rPr>
          <w:rFonts w:ascii="黑体" w:eastAsia="黑体" w:hAnsi="黑体" w:hint="eastAsia"/>
          <w:sz w:val="32"/>
          <w:szCs w:val="32"/>
        </w:rPr>
        <w:t>二、自评工作开展情况</w:t>
      </w:r>
    </w:p>
    <w:p w:rsidR="00EC65C3" w:rsidRPr="00412522" w:rsidRDefault="00F11403">
      <w:pPr>
        <w:spacing w:line="560" w:lineRule="exact"/>
        <w:rPr>
          <w:rFonts w:ascii="楷体" w:eastAsia="楷体" w:hAnsi="楷体" w:cs="楷体_GB2312"/>
          <w:sz w:val="32"/>
          <w:szCs w:val="32"/>
        </w:rPr>
      </w:pPr>
      <w:r w:rsidRPr="00412522">
        <w:rPr>
          <w:rFonts w:ascii="仿宋" w:eastAsia="仿宋" w:hAnsi="仿宋" w:cs="楷体_GB2312" w:hint="eastAsia"/>
          <w:b/>
          <w:bCs/>
          <w:sz w:val="32"/>
          <w:szCs w:val="32"/>
        </w:rPr>
        <w:t xml:space="preserve">   </w:t>
      </w:r>
      <w:r w:rsidRPr="00412522">
        <w:rPr>
          <w:rFonts w:ascii="仿宋" w:eastAsia="仿宋" w:hAnsi="仿宋" w:cs="楷体_GB2312" w:hint="eastAsia"/>
          <w:bCs/>
          <w:sz w:val="32"/>
          <w:szCs w:val="32"/>
        </w:rPr>
        <w:t xml:space="preserve"> </w:t>
      </w:r>
      <w:r w:rsidRPr="00412522">
        <w:rPr>
          <w:rFonts w:ascii="楷体" w:eastAsia="楷体" w:hAnsi="楷体" w:cs="楷体_GB2312" w:hint="eastAsia"/>
          <w:bCs/>
          <w:sz w:val="32"/>
          <w:szCs w:val="32"/>
        </w:rPr>
        <w:t>（一）自评的组织工作</w:t>
      </w:r>
    </w:p>
    <w:p w:rsidR="00030FFC" w:rsidRDefault="00B2595C" w:rsidP="00030FFC">
      <w:pPr>
        <w:spacing w:line="560" w:lineRule="exact"/>
        <w:ind w:firstLine="630"/>
        <w:rPr>
          <w:rFonts w:ascii="仿宋" w:eastAsia="仿宋" w:hAnsi="仿宋" w:hint="eastAsia"/>
          <w:sz w:val="32"/>
          <w:szCs w:val="32"/>
        </w:rPr>
      </w:pPr>
      <w:r>
        <w:rPr>
          <w:rFonts w:ascii="仿宋" w:eastAsia="仿宋" w:hAnsi="仿宋" w:hint="eastAsia"/>
          <w:sz w:val="32"/>
          <w:szCs w:val="32"/>
        </w:rPr>
        <w:t>1、</w:t>
      </w:r>
      <w:r w:rsidR="00030FFC">
        <w:rPr>
          <w:rFonts w:ascii="仿宋" w:eastAsia="仿宋" w:hAnsi="仿宋" w:hint="eastAsia"/>
          <w:sz w:val="32"/>
          <w:szCs w:val="32"/>
        </w:rPr>
        <w:t>成立自评工作组：</w:t>
      </w:r>
    </w:p>
    <w:p w:rsidR="00030FFC" w:rsidRDefault="00030FFC" w:rsidP="00030FFC">
      <w:pPr>
        <w:spacing w:line="560" w:lineRule="exact"/>
        <w:ind w:firstLine="630"/>
        <w:rPr>
          <w:rFonts w:ascii="仿宋" w:eastAsia="仿宋" w:hAnsi="仿宋" w:hint="eastAsia"/>
          <w:sz w:val="32"/>
          <w:szCs w:val="32"/>
        </w:rPr>
      </w:pPr>
      <w:r>
        <w:rPr>
          <w:rFonts w:ascii="仿宋" w:eastAsia="仿宋" w:hAnsi="仿宋" w:hint="eastAsia"/>
          <w:sz w:val="32"/>
          <w:szCs w:val="32"/>
        </w:rPr>
        <w:t>为保证绩效评价工作顺利开展，我院成立了绩效自评工作组，</w:t>
      </w:r>
      <w:r>
        <w:rPr>
          <w:rFonts w:ascii="仿宋" w:eastAsia="仿宋" w:hAnsi="仿宋" w:hint="eastAsia"/>
          <w:color w:val="000000"/>
          <w:sz w:val="32"/>
          <w:szCs w:val="32"/>
        </w:rPr>
        <w:t>全面开展2023年绩效自评工作。</w:t>
      </w:r>
    </w:p>
    <w:p w:rsidR="00B2595C" w:rsidRDefault="00030FFC" w:rsidP="00030FFC">
      <w:pPr>
        <w:spacing w:line="560" w:lineRule="exact"/>
        <w:ind w:firstLine="630"/>
        <w:rPr>
          <w:rFonts w:ascii="仿宋" w:eastAsia="仿宋" w:hAnsi="仿宋"/>
          <w:sz w:val="32"/>
          <w:szCs w:val="32"/>
        </w:rPr>
      </w:pPr>
      <w:r>
        <w:rPr>
          <w:rFonts w:ascii="仿宋" w:eastAsia="仿宋" w:hAnsi="仿宋" w:hint="eastAsia"/>
          <w:sz w:val="32"/>
          <w:szCs w:val="32"/>
        </w:rPr>
        <w:t>2、</w:t>
      </w:r>
      <w:r w:rsidR="00B2595C">
        <w:rPr>
          <w:rFonts w:ascii="仿宋" w:eastAsia="仿宋" w:hAnsi="仿宋" w:hint="eastAsia"/>
          <w:sz w:val="32"/>
          <w:szCs w:val="32"/>
        </w:rPr>
        <w:t>评价资料收集</w:t>
      </w:r>
      <w:r>
        <w:rPr>
          <w:rFonts w:ascii="仿宋" w:eastAsia="仿宋" w:hAnsi="仿宋" w:hint="eastAsia"/>
          <w:sz w:val="32"/>
          <w:szCs w:val="32"/>
        </w:rPr>
        <w:t>及评价过程：</w:t>
      </w:r>
    </w:p>
    <w:p w:rsidR="00B2595C" w:rsidRPr="00B2595C" w:rsidRDefault="00B2595C" w:rsidP="00030FFC">
      <w:pPr>
        <w:spacing w:line="560" w:lineRule="exact"/>
        <w:ind w:firstLineChars="200" w:firstLine="640"/>
        <w:rPr>
          <w:rFonts w:ascii="仿宋" w:eastAsia="仿宋" w:hAnsi="仿宋"/>
          <w:sz w:val="32"/>
          <w:szCs w:val="32"/>
        </w:rPr>
      </w:pPr>
      <w:r>
        <w:rPr>
          <w:rFonts w:ascii="仿宋" w:eastAsia="仿宋" w:hAnsi="仿宋" w:cs="仿宋_GB2312" w:hint="eastAsia"/>
          <w:sz w:val="32"/>
          <w:szCs w:val="32"/>
        </w:rPr>
        <w:t>根</w:t>
      </w:r>
      <w:r w:rsidR="00EF5BB6">
        <w:rPr>
          <w:rFonts w:ascii="仿宋" w:eastAsia="仿宋" w:hAnsi="仿宋" w:cs="仿宋_GB2312" w:hint="eastAsia"/>
          <w:sz w:val="32"/>
          <w:szCs w:val="32"/>
        </w:rPr>
        <w:t>据项目建设实际，</w:t>
      </w:r>
      <w:r w:rsidR="00030FFC">
        <w:rPr>
          <w:rFonts w:ascii="仿宋" w:eastAsia="仿宋" w:hAnsi="仿宋" w:cs="仿宋_GB2312" w:hint="eastAsia"/>
          <w:sz w:val="32"/>
          <w:szCs w:val="32"/>
        </w:rPr>
        <w:t>自评组</w:t>
      </w:r>
      <w:r w:rsidRPr="00B2595C">
        <w:rPr>
          <w:rFonts w:ascii="仿宋" w:eastAsia="仿宋" w:hAnsi="仿宋" w:cs="仿宋_GB2312" w:hint="eastAsia"/>
          <w:sz w:val="32"/>
          <w:szCs w:val="32"/>
        </w:rPr>
        <w:t>查看</w:t>
      </w:r>
      <w:r>
        <w:rPr>
          <w:rFonts w:ascii="仿宋" w:eastAsia="仿宋" w:hAnsi="仿宋" w:cs="仿宋_GB2312" w:hint="eastAsia"/>
          <w:sz w:val="32"/>
          <w:szCs w:val="32"/>
        </w:rPr>
        <w:t>相关</w:t>
      </w:r>
      <w:r w:rsidRPr="00B2595C">
        <w:rPr>
          <w:rFonts w:ascii="仿宋" w:eastAsia="仿宋" w:hAnsi="仿宋" w:cs="仿宋_GB2312" w:hint="eastAsia"/>
          <w:sz w:val="32"/>
          <w:szCs w:val="32"/>
        </w:rPr>
        <w:t>档案资料，对项目方案编制、实施、验收及资金拨付情况，进行资料收集和查阅。</w:t>
      </w:r>
      <w:r>
        <w:rPr>
          <w:rFonts w:ascii="仿宋" w:eastAsia="仿宋" w:hAnsi="仿宋" w:cs="仿宋_GB2312" w:hint="eastAsia"/>
          <w:sz w:val="32"/>
          <w:szCs w:val="32"/>
        </w:rPr>
        <w:t>通过对收集的评价资料</w:t>
      </w:r>
      <w:r w:rsidRPr="00B2595C">
        <w:rPr>
          <w:rFonts w:ascii="仿宋" w:eastAsia="仿宋" w:hAnsi="仿宋" w:cs="仿宋_GB2312" w:hint="eastAsia"/>
          <w:sz w:val="32"/>
          <w:szCs w:val="32"/>
        </w:rPr>
        <w:t>进行研究分析，确定各项指标完成程度</w:t>
      </w:r>
      <w:r w:rsidR="00030FFC">
        <w:rPr>
          <w:rFonts w:ascii="仿宋" w:eastAsia="仿宋" w:hAnsi="仿宋" w:cs="仿宋_GB2312" w:hint="eastAsia"/>
          <w:sz w:val="32"/>
          <w:szCs w:val="32"/>
        </w:rPr>
        <w:t>，</w:t>
      </w:r>
      <w:r w:rsidRPr="00B2595C">
        <w:rPr>
          <w:rFonts w:ascii="仿宋" w:eastAsia="仿宋" w:hAnsi="仿宋" w:cs="仿宋_GB2312" w:hint="eastAsia"/>
          <w:sz w:val="32"/>
          <w:szCs w:val="32"/>
        </w:rPr>
        <w:t>找出</w:t>
      </w:r>
      <w:r w:rsidRPr="00B2595C">
        <w:rPr>
          <w:rFonts w:ascii="仿宋" w:eastAsia="仿宋" w:hAnsi="仿宋" w:cs="仿宋_GB2312" w:hint="eastAsia"/>
          <w:sz w:val="32"/>
          <w:szCs w:val="32"/>
        </w:rPr>
        <w:lastRenderedPageBreak/>
        <w:t>项目实施</w:t>
      </w:r>
      <w:r w:rsidR="007F58D7">
        <w:rPr>
          <w:rFonts w:ascii="仿宋" w:eastAsia="仿宋" w:hAnsi="仿宋" w:cs="仿宋_GB2312" w:hint="eastAsia"/>
          <w:sz w:val="32"/>
          <w:szCs w:val="32"/>
        </w:rPr>
        <w:t>过程</w:t>
      </w:r>
      <w:r w:rsidRPr="00B2595C">
        <w:rPr>
          <w:rFonts w:ascii="仿宋" w:eastAsia="仿宋" w:hAnsi="仿宋" w:cs="仿宋_GB2312" w:hint="eastAsia"/>
          <w:sz w:val="32"/>
          <w:szCs w:val="32"/>
        </w:rPr>
        <w:t>中存在的问题，分析原因，提出建议。</w:t>
      </w:r>
    </w:p>
    <w:p w:rsidR="00EC65C3" w:rsidRDefault="00030FFC" w:rsidP="00B2595C">
      <w:pPr>
        <w:spacing w:line="560" w:lineRule="exact"/>
        <w:ind w:firstLineChars="200" w:firstLine="640"/>
        <w:rPr>
          <w:rFonts w:ascii="仿宋" w:eastAsia="仿宋" w:hAnsi="仿宋"/>
          <w:sz w:val="32"/>
          <w:szCs w:val="32"/>
        </w:rPr>
      </w:pPr>
      <w:r>
        <w:rPr>
          <w:rFonts w:ascii="仿宋" w:eastAsia="仿宋" w:hAnsi="仿宋" w:hint="eastAsia"/>
          <w:sz w:val="32"/>
          <w:szCs w:val="32"/>
        </w:rPr>
        <w:t>3</w:t>
      </w:r>
      <w:r w:rsidR="00B2595C">
        <w:rPr>
          <w:rFonts w:ascii="仿宋" w:eastAsia="仿宋" w:hAnsi="仿宋" w:hint="eastAsia"/>
          <w:sz w:val="32"/>
          <w:szCs w:val="32"/>
        </w:rPr>
        <w:t>、评价工作管理组织：</w:t>
      </w:r>
    </w:p>
    <w:p w:rsidR="00B2595C" w:rsidRPr="00412522" w:rsidRDefault="00B2595C" w:rsidP="00B2595C">
      <w:pPr>
        <w:spacing w:line="560" w:lineRule="exact"/>
        <w:ind w:firstLineChars="200" w:firstLine="640"/>
        <w:rPr>
          <w:rFonts w:ascii="仿宋" w:eastAsia="仿宋" w:hAnsi="仿宋"/>
          <w:sz w:val="32"/>
          <w:szCs w:val="32"/>
        </w:rPr>
      </w:pPr>
      <w:r w:rsidRPr="00DF090E">
        <w:rPr>
          <w:rFonts w:ascii="仿宋" w:eastAsia="仿宋" w:hAnsi="仿宋" w:cs="仿宋_GB2312" w:hint="eastAsia"/>
          <w:sz w:val="32"/>
          <w:szCs w:val="32"/>
        </w:rPr>
        <w:t>按照统一安排部署，</w:t>
      </w:r>
      <w:r w:rsidR="00030FFC">
        <w:rPr>
          <w:rFonts w:ascii="仿宋" w:eastAsia="仿宋" w:hAnsi="仿宋" w:cs="仿宋_GB2312" w:hint="eastAsia"/>
          <w:sz w:val="32"/>
          <w:szCs w:val="32"/>
        </w:rPr>
        <w:t>自评工作组</w:t>
      </w:r>
      <w:r w:rsidRPr="00DF090E">
        <w:rPr>
          <w:rFonts w:ascii="仿宋" w:eastAsia="仿宋" w:hAnsi="仿宋" w:cs="仿宋_GB2312" w:hint="eastAsia"/>
          <w:sz w:val="32"/>
          <w:szCs w:val="32"/>
        </w:rPr>
        <w:t>对项目全程进行梳理和总结，根据评价指标体系、评价标准和评价方法，依据所收集的资料，对评价对象的绩效情况进行定量、定性分析和综合评价，并形成</w:t>
      </w:r>
      <w:r w:rsidR="007F58D7">
        <w:rPr>
          <w:rFonts w:ascii="仿宋" w:eastAsia="仿宋" w:hAnsi="仿宋" w:cs="仿宋_GB2312" w:hint="eastAsia"/>
          <w:sz w:val="32"/>
          <w:szCs w:val="32"/>
        </w:rPr>
        <w:t>绩效评价报告</w:t>
      </w:r>
      <w:r w:rsidRPr="00DF090E">
        <w:rPr>
          <w:rFonts w:ascii="仿宋" w:eastAsia="仿宋" w:hAnsi="仿宋" w:cs="仿宋_GB2312" w:hint="eastAsia"/>
          <w:sz w:val="32"/>
          <w:szCs w:val="32"/>
        </w:rPr>
        <w:t>。</w:t>
      </w:r>
    </w:p>
    <w:p w:rsidR="00EC65C3" w:rsidRPr="00B924C6" w:rsidRDefault="00F11403">
      <w:pPr>
        <w:numPr>
          <w:ilvl w:val="0"/>
          <w:numId w:val="1"/>
        </w:numPr>
        <w:spacing w:line="560" w:lineRule="exact"/>
        <w:rPr>
          <w:rFonts w:ascii="楷体" w:eastAsia="楷体" w:hAnsi="楷体" w:cs="楷体_GB2312"/>
          <w:bCs/>
          <w:sz w:val="32"/>
          <w:szCs w:val="32"/>
        </w:rPr>
      </w:pPr>
      <w:r w:rsidRPr="00B924C6">
        <w:rPr>
          <w:rFonts w:ascii="楷体" w:eastAsia="楷体" w:hAnsi="楷体" w:cs="楷体_GB2312" w:hint="eastAsia"/>
          <w:bCs/>
          <w:sz w:val="32"/>
          <w:szCs w:val="32"/>
        </w:rPr>
        <w:t>自评的方法和过程</w:t>
      </w:r>
    </w:p>
    <w:p w:rsidR="00B924C6" w:rsidRPr="00B924C6" w:rsidRDefault="00B924C6" w:rsidP="00B924C6">
      <w:pPr>
        <w:spacing w:line="560" w:lineRule="exact"/>
        <w:ind w:firstLineChars="200" w:firstLine="640"/>
        <w:rPr>
          <w:rFonts w:ascii="仿宋" w:eastAsia="仿宋" w:hAnsi="仿宋" w:cs="仿宋_GB2312"/>
          <w:sz w:val="32"/>
          <w:szCs w:val="32"/>
        </w:rPr>
      </w:pPr>
      <w:r w:rsidRPr="00EC1BC5">
        <w:rPr>
          <w:rFonts w:ascii="仿宋" w:eastAsia="仿宋" w:hAnsi="仿宋" w:cs="仿宋_GB2312" w:hint="eastAsia"/>
          <w:sz w:val="32"/>
          <w:szCs w:val="32"/>
        </w:rPr>
        <w:t>根据</w:t>
      </w:r>
      <w:r>
        <w:rPr>
          <w:rFonts w:ascii="仿宋" w:eastAsia="仿宋" w:hAnsi="仿宋" w:hint="eastAsia"/>
          <w:sz w:val="32"/>
          <w:szCs w:val="32"/>
        </w:rPr>
        <w:t>部门职责定位和各项工作履职情况进行综合评价</w:t>
      </w:r>
      <w:r>
        <w:rPr>
          <w:rFonts w:ascii="仿宋" w:eastAsia="仿宋" w:hAnsi="仿宋" w:cs="仿宋_GB2312" w:hint="eastAsia"/>
          <w:sz w:val="32"/>
          <w:szCs w:val="32"/>
        </w:rPr>
        <w:t>，综合绩效评价</w:t>
      </w:r>
      <w:r w:rsidRPr="005C710A">
        <w:rPr>
          <w:rFonts w:ascii="仿宋" w:eastAsia="仿宋" w:hAnsi="仿宋" w:cs="仿宋_GB2312" w:hint="eastAsia"/>
          <w:sz w:val="32"/>
          <w:szCs w:val="32"/>
        </w:rPr>
        <w:t>设定满分100</w:t>
      </w:r>
      <w:r>
        <w:rPr>
          <w:rFonts w:ascii="仿宋" w:eastAsia="仿宋" w:hAnsi="仿宋" w:cs="仿宋_GB2312" w:hint="eastAsia"/>
          <w:sz w:val="32"/>
          <w:szCs w:val="32"/>
        </w:rPr>
        <w:t>分</w:t>
      </w:r>
      <w:r w:rsidRPr="00EC1BC5">
        <w:rPr>
          <w:rFonts w:ascii="仿宋" w:eastAsia="仿宋" w:hAnsi="仿宋" w:cs="仿宋_GB2312" w:hint="eastAsia"/>
          <w:sz w:val="32"/>
          <w:szCs w:val="32"/>
        </w:rPr>
        <w:t>。</w:t>
      </w:r>
      <w:r w:rsidRPr="00B924C6">
        <w:rPr>
          <w:rFonts w:ascii="仿宋" w:eastAsia="仿宋" w:hAnsi="仿宋" w:cs="楷体_GB2312" w:hint="eastAsia"/>
          <w:bCs/>
          <w:sz w:val="32"/>
          <w:szCs w:val="32"/>
        </w:rPr>
        <w:t>总体绩效目标实现情况</w:t>
      </w:r>
      <w:r>
        <w:rPr>
          <w:rFonts w:ascii="仿宋" w:eastAsia="仿宋" w:hAnsi="仿宋" w:cs="楷体_GB2312" w:hint="eastAsia"/>
          <w:bCs/>
          <w:sz w:val="32"/>
          <w:szCs w:val="32"/>
        </w:rPr>
        <w:t>设定20分，分项</w:t>
      </w:r>
      <w:r w:rsidRPr="00B924C6">
        <w:rPr>
          <w:rFonts w:ascii="仿宋" w:eastAsia="仿宋" w:hAnsi="仿宋" w:cs="楷体_GB2312" w:hint="eastAsia"/>
          <w:bCs/>
          <w:sz w:val="32"/>
          <w:szCs w:val="32"/>
        </w:rPr>
        <w:t>绩效目标实现情况</w:t>
      </w:r>
      <w:r>
        <w:rPr>
          <w:rFonts w:ascii="仿宋" w:eastAsia="仿宋" w:hAnsi="仿宋" w:cs="楷体_GB2312" w:hint="eastAsia"/>
          <w:bCs/>
          <w:sz w:val="32"/>
          <w:szCs w:val="32"/>
        </w:rPr>
        <w:t>设定80分，其中：</w:t>
      </w:r>
      <w:r w:rsidRPr="00412522">
        <w:rPr>
          <w:rFonts w:ascii="仿宋" w:eastAsia="仿宋" w:hAnsi="仿宋" w:hint="eastAsia"/>
          <w:sz w:val="32"/>
          <w:szCs w:val="32"/>
        </w:rPr>
        <w:t>强化政治引领，提高政治站位</w:t>
      </w:r>
      <w:r>
        <w:rPr>
          <w:rFonts w:ascii="仿宋" w:eastAsia="仿宋" w:hAnsi="仿宋" w:hint="eastAsia"/>
          <w:sz w:val="32"/>
          <w:szCs w:val="32"/>
        </w:rPr>
        <w:t>设定20分；</w:t>
      </w:r>
      <w:r w:rsidRPr="00412522">
        <w:rPr>
          <w:rFonts w:ascii="仿宋" w:eastAsia="仿宋" w:hAnsi="仿宋" w:hint="eastAsia"/>
          <w:sz w:val="32"/>
          <w:szCs w:val="32"/>
        </w:rPr>
        <w:t>筑牢平安之基，推动平安平山建设</w:t>
      </w:r>
      <w:r>
        <w:rPr>
          <w:rFonts w:ascii="仿宋" w:eastAsia="仿宋" w:hAnsi="仿宋" w:hint="eastAsia"/>
          <w:sz w:val="32"/>
          <w:szCs w:val="32"/>
        </w:rPr>
        <w:t>设定20分；</w:t>
      </w:r>
      <w:r w:rsidRPr="00412522">
        <w:rPr>
          <w:rFonts w:ascii="仿宋" w:eastAsia="仿宋" w:hAnsi="仿宋" w:hint="eastAsia"/>
          <w:sz w:val="32"/>
          <w:szCs w:val="32"/>
        </w:rPr>
        <w:t>牢树如我在诉意识，优化高品质诉讼服务</w:t>
      </w:r>
      <w:r>
        <w:rPr>
          <w:rFonts w:ascii="仿宋" w:eastAsia="仿宋" w:hAnsi="仿宋" w:hint="eastAsia"/>
          <w:sz w:val="32"/>
          <w:szCs w:val="32"/>
        </w:rPr>
        <w:t>设定20分；</w:t>
      </w:r>
      <w:r w:rsidRPr="00412522">
        <w:rPr>
          <w:rFonts w:ascii="仿宋" w:eastAsia="仿宋" w:hAnsi="仿宋" w:hint="eastAsia"/>
          <w:sz w:val="32"/>
          <w:szCs w:val="32"/>
        </w:rPr>
        <w:t>牢树刚柔并济理念，深化立体化执行攻坚</w:t>
      </w:r>
      <w:r>
        <w:rPr>
          <w:rFonts w:ascii="仿宋" w:eastAsia="仿宋" w:hAnsi="仿宋" w:hint="eastAsia"/>
          <w:sz w:val="32"/>
          <w:szCs w:val="32"/>
        </w:rPr>
        <w:t>设定20分。</w:t>
      </w:r>
    </w:p>
    <w:p w:rsidR="00EC65C3" w:rsidRDefault="00F11403">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EC65C3" w:rsidRDefault="00F11403">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EC65C3" w:rsidRDefault="00EC3A4E" w:rsidP="00EC3A4E">
      <w:pPr>
        <w:ind w:firstLineChars="200" w:firstLine="640"/>
        <w:rPr>
          <w:rFonts w:ascii="仿宋" w:eastAsia="仿宋" w:hAnsi="仿宋"/>
          <w:sz w:val="32"/>
          <w:szCs w:val="32"/>
        </w:rPr>
      </w:pPr>
      <w:r w:rsidRPr="00EC3A4E">
        <w:rPr>
          <w:rFonts w:ascii="仿宋" w:eastAsia="仿宋" w:hAnsi="仿宋"/>
          <w:sz w:val="32"/>
          <w:szCs w:val="32"/>
        </w:rPr>
        <w:t>202</w:t>
      </w:r>
      <w:r>
        <w:rPr>
          <w:rFonts w:ascii="仿宋" w:eastAsia="仿宋" w:hAnsi="仿宋" w:hint="eastAsia"/>
          <w:sz w:val="32"/>
          <w:szCs w:val="32"/>
        </w:rPr>
        <w:t>3</w:t>
      </w:r>
      <w:r>
        <w:rPr>
          <w:rFonts w:ascii="仿宋" w:eastAsia="仿宋" w:hAnsi="仿宋"/>
          <w:sz w:val="32"/>
          <w:szCs w:val="32"/>
        </w:rPr>
        <w:t>年，平山县人民法院</w:t>
      </w:r>
      <w:r w:rsidRPr="00EC3A4E">
        <w:rPr>
          <w:rFonts w:ascii="仿宋" w:eastAsia="仿宋" w:hAnsi="仿宋"/>
          <w:sz w:val="32"/>
          <w:szCs w:val="32"/>
        </w:rPr>
        <w:t>坚持以习近平新时代中国特色社会主义思想为指导，全面贯彻落实党的二十大精神，深入贯彻习近平法治思想，深刻领悟“两个确立”的决定性意义，增强“四个意识”、坚定“四个自信”、做到“两个维护”，牢牢坚持党对司法工作的绝对领导，坚持司法为民、公正司法，坚持统筹发展和安全，坚持稳中求进工作总基调，奋力推进新时代新征程人民法院工作高质量发展</w:t>
      </w:r>
      <w:r w:rsidR="00B924C6">
        <w:rPr>
          <w:rFonts w:ascii="仿宋" w:eastAsia="仿宋" w:hAnsi="仿宋" w:hint="eastAsia"/>
          <w:sz w:val="32"/>
          <w:szCs w:val="32"/>
        </w:rPr>
        <w:t>。</w:t>
      </w:r>
      <w:r w:rsidRPr="00EC3A4E">
        <w:rPr>
          <w:rFonts w:ascii="仿宋" w:eastAsia="仿宋" w:hAnsi="仿宋" w:hint="eastAsia"/>
          <w:sz w:val="32"/>
          <w:szCs w:val="32"/>
        </w:rPr>
        <w:t>坚持精准施策，优化法治化营商环境</w:t>
      </w:r>
      <w:r w:rsidR="00B924C6">
        <w:rPr>
          <w:rFonts w:ascii="仿宋" w:eastAsia="仿宋" w:hAnsi="仿宋" w:hint="eastAsia"/>
          <w:sz w:val="32"/>
          <w:szCs w:val="32"/>
        </w:rPr>
        <w:t>；</w:t>
      </w:r>
      <w:r w:rsidRPr="00EC3A4E">
        <w:rPr>
          <w:rFonts w:ascii="仿宋" w:eastAsia="仿宋" w:hAnsi="仿宋" w:hint="eastAsia"/>
          <w:sz w:val="32"/>
          <w:szCs w:val="32"/>
        </w:rPr>
        <w:t>抓前端治未病，主动融入社会治理大格局；延伸行政审判职能，助力法治政府建设；精实管理提质效，全面提升法院管理规范化；</w:t>
      </w:r>
      <w:r w:rsidRPr="00EC3A4E">
        <w:rPr>
          <w:rFonts w:ascii="仿宋" w:eastAsia="仿宋" w:hAnsi="仿宋" w:hint="eastAsia"/>
          <w:sz w:val="32"/>
          <w:szCs w:val="32"/>
        </w:rPr>
        <w:lastRenderedPageBreak/>
        <w:t>强化素能提升，淬炼干警过硬本领；强化法治宣传，弘扬社会主义核心价值观。</w:t>
      </w:r>
      <w:r w:rsidR="00B924C6">
        <w:rPr>
          <w:rFonts w:ascii="仿宋" w:eastAsia="仿宋" w:hAnsi="仿宋" w:hint="eastAsia"/>
          <w:sz w:val="32"/>
          <w:szCs w:val="32"/>
        </w:rPr>
        <w:t>平山县人民法院</w:t>
      </w:r>
      <w:r w:rsidRPr="00EC3A4E">
        <w:rPr>
          <w:rFonts w:ascii="仿宋" w:eastAsia="仿宋" w:hAnsi="仿宋"/>
          <w:sz w:val="32"/>
          <w:szCs w:val="32"/>
        </w:rPr>
        <w:t>为建设产业振兴、生态宜居、和谐安定、充满活力的新平山提供</w:t>
      </w:r>
      <w:r w:rsidR="00B924C6">
        <w:rPr>
          <w:rFonts w:ascii="仿宋" w:eastAsia="仿宋" w:hAnsi="仿宋" w:hint="eastAsia"/>
          <w:sz w:val="32"/>
          <w:szCs w:val="32"/>
        </w:rPr>
        <w:t>了</w:t>
      </w:r>
      <w:r w:rsidRPr="00EC3A4E">
        <w:rPr>
          <w:rFonts w:ascii="仿宋" w:eastAsia="仿宋" w:hAnsi="仿宋"/>
          <w:sz w:val="32"/>
          <w:szCs w:val="32"/>
        </w:rPr>
        <w:t>精准有效的司法服务和保障。</w:t>
      </w:r>
    </w:p>
    <w:p w:rsidR="00B924C6" w:rsidRPr="00EC3A4E" w:rsidRDefault="00B924C6" w:rsidP="00EC3A4E">
      <w:pPr>
        <w:ind w:firstLineChars="200" w:firstLine="640"/>
        <w:rPr>
          <w:rFonts w:ascii="仿宋_GB2312" w:eastAsia="仿宋_GB2312"/>
          <w:sz w:val="32"/>
          <w:szCs w:val="32"/>
        </w:rPr>
      </w:pPr>
      <w:r>
        <w:rPr>
          <w:rFonts w:ascii="仿宋" w:eastAsia="仿宋" w:hAnsi="仿宋" w:hint="eastAsia"/>
          <w:sz w:val="32"/>
          <w:szCs w:val="32"/>
        </w:rPr>
        <w:t>该项得分为20分。</w:t>
      </w:r>
    </w:p>
    <w:p w:rsidR="00EC65C3" w:rsidRPr="002A2D15" w:rsidRDefault="00F11403" w:rsidP="002A2D15">
      <w:pPr>
        <w:spacing w:line="560" w:lineRule="exact"/>
        <w:ind w:firstLine="645"/>
        <w:rPr>
          <w:rFonts w:ascii="楷体" w:eastAsia="楷体" w:hAnsi="楷体" w:cs="楷体_GB2312"/>
          <w:bCs/>
          <w:sz w:val="32"/>
          <w:szCs w:val="32"/>
        </w:rPr>
      </w:pPr>
      <w:r w:rsidRPr="002A2D15">
        <w:rPr>
          <w:rFonts w:ascii="楷体" w:eastAsia="楷体" w:hAnsi="楷体" w:cs="楷体_GB2312" w:hint="eastAsia"/>
          <w:bCs/>
          <w:sz w:val="32"/>
          <w:szCs w:val="32"/>
        </w:rPr>
        <w:t>（二）分项绩效目标实现情况及指标分析</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Pr>
          <w:rFonts w:ascii="仿宋" w:eastAsia="仿宋" w:hAnsi="仿宋" w:hint="eastAsia"/>
          <w:sz w:val="32"/>
          <w:szCs w:val="32"/>
        </w:rPr>
        <w:t>1</w:t>
      </w:r>
      <w:r w:rsidRPr="00412522">
        <w:rPr>
          <w:rFonts w:ascii="仿宋" w:eastAsia="仿宋" w:hAnsi="仿宋" w:hint="eastAsia"/>
          <w:sz w:val="32"/>
          <w:szCs w:val="32"/>
        </w:rPr>
        <w:t>）强化政治引领，提高政治站位</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推动理论学习走深走实，全员政治轮训，全面学习研讨，筑牢政治忠诚，切实把加强党的建设、政治建设、队伍建设结合起来，坚持把落实请示报告制度作为管党治警的利器，坚持党对政法工作的绝对领导。</w:t>
      </w:r>
    </w:p>
    <w:p w:rsidR="002A2D15"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全年组织理论中心组专题学习</w:t>
      </w:r>
      <w:r w:rsidR="00242ED1" w:rsidRPr="00242ED1">
        <w:rPr>
          <w:rFonts w:ascii="仿宋" w:eastAsia="仿宋" w:hAnsi="仿宋" w:hint="eastAsia"/>
          <w:sz w:val="32"/>
          <w:szCs w:val="32"/>
        </w:rPr>
        <w:t>12</w:t>
      </w:r>
      <w:r w:rsidRPr="00412522">
        <w:rPr>
          <w:rFonts w:ascii="仿宋" w:eastAsia="仿宋" w:hAnsi="仿宋" w:hint="eastAsia"/>
          <w:sz w:val="32"/>
          <w:szCs w:val="32"/>
        </w:rPr>
        <w:t>次，坚持党支部理论学习、青年理论小组学习、领导干部讲党课，开展主题党日活动</w:t>
      </w:r>
      <w:r w:rsidR="00242ED1" w:rsidRPr="00242ED1">
        <w:rPr>
          <w:rFonts w:ascii="仿宋" w:eastAsia="仿宋" w:hAnsi="仿宋" w:hint="eastAsia"/>
          <w:sz w:val="32"/>
          <w:szCs w:val="32"/>
        </w:rPr>
        <w:t>27</w:t>
      </w:r>
      <w:r w:rsidRPr="00412522">
        <w:rPr>
          <w:rFonts w:ascii="仿宋" w:eastAsia="仿宋" w:hAnsi="仿宋" w:hint="eastAsia"/>
          <w:sz w:val="32"/>
          <w:szCs w:val="32"/>
        </w:rPr>
        <w:t>次，充分发扬党内民主，坚持民主集中制，认真开展高质量的班子民主生活会。</w:t>
      </w:r>
    </w:p>
    <w:p w:rsidR="00B924C6" w:rsidRPr="00412522" w:rsidRDefault="00B924C6" w:rsidP="002A2D15">
      <w:pPr>
        <w:spacing w:line="500" w:lineRule="exact"/>
        <w:ind w:firstLineChars="200" w:firstLine="640"/>
        <w:rPr>
          <w:rFonts w:ascii="仿宋" w:eastAsia="仿宋" w:hAnsi="仿宋"/>
          <w:sz w:val="32"/>
          <w:szCs w:val="32"/>
        </w:rPr>
      </w:pPr>
      <w:r>
        <w:rPr>
          <w:rFonts w:ascii="仿宋" w:eastAsia="仿宋" w:hAnsi="仿宋" w:hint="eastAsia"/>
          <w:sz w:val="32"/>
          <w:szCs w:val="32"/>
        </w:rPr>
        <w:t>该项得分为20分。</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Pr>
          <w:rFonts w:ascii="仿宋" w:eastAsia="仿宋" w:hAnsi="仿宋" w:hint="eastAsia"/>
          <w:sz w:val="32"/>
          <w:szCs w:val="32"/>
        </w:rPr>
        <w:t>2</w:t>
      </w:r>
      <w:r w:rsidRPr="00412522">
        <w:rPr>
          <w:rFonts w:ascii="仿宋" w:eastAsia="仿宋" w:hAnsi="仿宋" w:hint="eastAsia"/>
          <w:sz w:val="32"/>
          <w:szCs w:val="32"/>
        </w:rPr>
        <w:t>）筑牢平安之基，推动平安平山建设</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坚决贯彻总体国家安全观，推动平安平山建设迈向更高水平。依法严惩严重危害社会治安犯罪，审结故意杀人、抢劫、强奸等暴力犯罪和毒品犯罪。常态化开展扫黑除恶，毫不松懈推动扫黑除恶常治长效，坚持“打财断血”“打伞破网”，保持惩治腐败犯罪高压态势。加大多发涉众型经济犯罪惩治力度，健全涉案财物追缴处置、社区矫正衔接、暂予监外执行移送医学审查机制。</w:t>
      </w:r>
    </w:p>
    <w:p w:rsidR="002A2D15"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发挥职能职责，强化法治建设，全力维护社会公平正义。进一步深化庭审实质化，强化庭前会议和证人出庭作证，以庭审实质化方式开庭审理案件。刑</w:t>
      </w:r>
      <w:r w:rsidRPr="00412522">
        <w:rPr>
          <w:rFonts w:ascii="仿宋" w:eastAsia="仿宋" w:hAnsi="仿宋" w:hint="eastAsia"/>
          <w:sz w:val="32"/>
          <w:szCs w:val="32"/>
        </w:rPr>
        <w:lastRenderedPageBreak/>
        <w:t>事案件结案率</w:t>
      </w:r>
      <w:r w:rsidR="00242ED1">
        <w:rPr>
          <w:rFonts w:ascii="仿宋" w:eastAsia="仿宋" w:hAnsi="仿宋" w:hint="eastAsia"/>
          <w:sz w:val="32"/>
          <w:szCs w:val="32"/>
        </w:rPr>
        <w:t>为</w:t>
      </w:r>
      <w:r w:rsidR="00242ED1" w:rsidRPr="00242ED1">
        <w:rPr>
          <w:rFonts w:ascii="仿宋" w:eastAsia="仿宋" w:hAnsi="仿宋" w:hint="eastAsia"/>
          <w:sz w:val="32"/>
          <w:szCs w:val="32"/>
        </w:rPr>
        <w:t>92.19%</w:t>
      </w:r>
      <w:r w:rsidRPr="00412522">
        <w:rPr>
          <w:rFonts w:ascii="仿宋" w:eastAsia="仿宋" w:hAnsi="仿宋" w:hint="eastAsia"/>
          <w:sz w:val="32"/>
          <w:szCs w:val="32"/>
        </w:rPr>
        <w:t>。</w:t>
      </w:r>
    </w:p>
    <w:p w:rsidR="00B924C6" w:rsidRPr="00412522" w:rsidRDefault="00B924C6" w:rsidP="00B924C6">
      <w:pPr>
        <w:spacing w:line="500" w:lineRule="exact"/>
        <w:ind w:firstLineChars="200" w:firstLine="640"/>
        <w:rPr>
          <w:rFonts w:ascii="仿宋" w:eastAsia="仿宋" w:hAnsi="仿宋"/>
          <w:sz w:val="32"/>
          <w:szCs w:val="32"/>
        </w:rPr>
      </w:pPr>
      <w:r>
        <w:rPr>
          <w:rFonts w:ascii="仿宋" w:eastAsia="仿宋" w:hAnsi="仿宋" w:hint="eastAsia"/>
          <w:sz w:val="32"/>
          <w:szCs w:val="32"/>
        </w:rPr>
        <w:t>该项得分为</w:t>
      </w:r>
      <w:r w:rsidR="00D02ADF">
        <w:rPr>
          <w:rFonts w:ascii="仿宋" w:eastAsia="仿宋" w:hAnsi="仿宋" w:hint="eastAsia"/>
          <w:sz w:val="32"/>
          <w:szCs w:val="32"/>
        </w:rPr>
        <w:t>19</w:t>
      </w:r>
      <w:r>
        <w:rPr>
          <w:rFonts w:ascii="仿宋" w:eastAsia="仿宋" w:hAnsi="仿宋" w:hint="eastAsia"/>
          <w:sz w:val="32"/>
          <w:szCs w:val="32"/>
        </w:rPr>
        <w:t>分。</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Pr>
          <w:rFonts w:ascii="仿宋" w:eastAsia="仿宋" w:hAnsi="仿宋" w:hint="eastAsia"/>
          <w:sz w:val="32"/>
          <w:szCs w:val="32"/>
        </w:rPr>
        <w:t>3</w:t>
      </w:r>
      <w:r w:rsidRPr="00412522">
        <w:rPr>
          <w:rFonts w:ascii="仿宋" w:eastAsia="仿宋" w:hAnsi="仿宋" w:hint="eastAsia"/>
          <w:sz w:val="32"/>
          <w:szCs w:val="32"/>
        </w:rPr>
        <w:t>）牢树如我在诉意识，优化高品质诉讼服务</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线下诉讼服务中心实现“一次办好”；线上诉讼服务平台实现“一网通办”。线上线下融合服务让“正义提速”，实现24小时诉讼服务“零时差”。</w:t>
      </w:r>
    </w:p>
    <w:p w:rsidR="002A2D15"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绩效指标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全年通过12368诉讼服务热线为当事人答疑解惑</w:t>
      </w:r>
      <w:r w:rsidR="00A50B52" w:rsidRPr="00A50B52">
        <w:rPr>
          <w:rFonts w:ascii="仿宋" w:eastAsia="仿宋" w:hAnsi="仿宋" w:hint="eastAsia"/>
          <w:sz w:val="32"/>
          <w:szCs w:val="32"/>
        </w:rPr>
        <w:t>1639</w:t>
      </w:r>
      <w:r w:rsidRPr="00A50B52">
        <w:rPr>
          <w:rFonts w:ascii="仿宋" w:eastAsia="仿宋" w:hAnsi="仿宋" w:hint="eastAsia"/>
          <w:sz w:val="32"/>
          <w:szCs w:val="32"/>
        </w:rPr>
        <w:t>人次。</w:t>
      </w:r>
      <w:r w:rsidRPr="00412522">
        <w:rPr>
          <w:rFonts w:ascii="仿宋" w:eastAsia="仿宋" w:hAnsi="仿宋" w:hint="eastAsia"/>
          <w:sz w:val="32"/>
          <w:szCs w:val="32"/>
        </w:rPr>
        <w:t>网上受理立案申请，网上缴费率</w:t>
      </w:r>
      <w:r w:rsidR="00337AC5">
        <w:rPr>
          <w:rFonts w:ascii="仿宋" w:eastAsia="仿宋" w:hAnsi="仿宋" w:hint="eastAsia"/>
          <w:sz w:val="32"/>
          <w:szCs w:val="32"/>
        </w:rPr>
        <w:t>为</w:t>
      </w:r>
      <w:r w:rsidR="00337AC5" w:rsidRPr="00337AC5">
        <w:rPr>
          <w:rFonts w:ascii="仿宋" w:eastAsia="仿宋" w:hAnsi="仿宋" w:hint="eastAsia"/>
          <w:sz w:val="32"/>
          <w:szCs w:val="32"/>
        </w:rPr>
        <w:t>94.38%，</w:t>
      </w:r>
      <w:r w:rsidRPr="00337AC5">
        <w:rPr>
          <w:rFonts w:ascii="仿宋" w:eastAsia="仿宋" w:hAnsi="仿宋" w:hint="eastAsia"/>
          <w:sz w:val="32"/>
          <w:szCs w:val="32"/>
        </w:rPr>
        <w:t>律师服务平台立案审查通过率</w:t>
      </w:r>
      <w:r w:rsidR="00337AC5">
        <w:rPr>
          <w:rFonts w:ascii="仿宋" w:eastAsia="仿宋" w:hAnsi="仿宋" w:hint="eastAsia"/>
          <w:sz w:val="32"/>
          <w:szCs w:val="32"/>
        </w:rPr>
        <w:t>为</w:t>
      </w:r>
      <w:r w:rsidR="00337AC5" w:rsidRPr="00337AC5">
        <w:rPr>
          <w:rFonts w:ascii="仿宋" w:eastAsia="仿宋" w:hAnsi="仿宋" w:hint="eastAsia"/>
          <w:sz w:val="32"/>
          <w:szCs w:val="32"/>
        </w:rPr>
        <w:t>90.66%</w:t>
      </w:r>
      <w:r w:rsidRPr="00337AC5">
        <w:rPr>
          <w:rFonts w:ascii="仿宋" w:eastAsia="仿宋" w:hAnsi="仿宋" w:hint="eastAsia"/>
          <w:sz w:val="32"/>
          <w:szCs w:val="32"/>
        </w:rPr>
        <w:t>。</w:t>
      </w:r>
    </w:p>
    <w:p w:rsidR="00B924C6" w:rsidRPr="00412522" w:rsidRDefault="00B924C6" w:rsidP="002A2D15">
      <w:pPr>
        <w:spacing w:line="500" w:lineRule="exact"/>
        <w:ind w:firstLineChars="200" w:firstLine="640"/>
        <w:rPr>
          <w:rFonts w:ascii="仿宋" w:eastAsia="仿宋" w:hAnsi="仿宋"/>
          <w:sz w:val="32"/>
          <w:szCs w:val="32"/>
        </w:rPr>
      </w:pPr>
      <w:r>
        <w:rPr>
          <w:rFonts w:ascii="仿宋" w:eastAsia="仿宋" w:hAnsi="仿宋" w:hint="eastAsia"/>
          <w:sz w:val="32"/>
          <w:szCs w:val="32"/>
        </w:rPr>
        <w:t>该项得分为20分。</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w:t>
      </w:r>
      <w:r>
        <w:rPr>
          <w:rFonts w:ascii="仿宋" w:eastAsia="仿宋" w:hAnsi="仿宋" w:hint="eastAsia"/>
          <w:sz w:val="32"/>
          <w:szCs w:val="32"/>
        </w:rPr>
        <w:t>4</w:t>
      </w:r>
      <w:r w:rsidRPr="00412522">
        <w:rPr>
          <w:rFonts w:ascii="仿宋" w:eastAsia="仿宋" w:hAnsi="仿宋" w:hint="eastAsia"/>
          <w:sz w:val="32"/>
          <w:szCs w:val="32"/>
        </w:rPr>
        <w:t>）牢树刚柔并济理念，深化立体化执行攻坚</w:t>
      </w:r>
    </w:p>
    <w:p w:rsidR="002A2D15" w:rsidRPr="00412522" w:rsidRDefault="002A2D15" w:rsidP="002A2D15">
      <w:pPr>
        <w:spacing w:line="500" w:lineRule="exact"/>
        <w:ind w:firstLineChars="200" w:firstLine="640"/>
        <w:rPr>
          <w:rFonts w:ascii="仿宋" w:eastAsia="仿宋" w:hAnsi="仿宋"/>
          <w:sz w:val="32"/>
          <w:szCs w:val="32"/>
        </w:rPr>
      </w:pPr>
      <w:r w:rsidRPr="00412522">
        <w:rPr>
          <w:rFonts w:ascii="仿宋" w:eastAsia="仿宋" w:hAnsi="仿宋" w:hint="eastAsia"/>
          <w:sz w:val="32"/>
          <w:szCs w:val="32"/>
        </w:rPr>
        <w:t>绩效目标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巩固基本解决执行难成果，持续保持高压执行态势，打通查人找物、精准惩戒、打击拒执等方面堵点，用足用活执行措施。加大集中执行、专项执行密度，聚焦涉民生、涉中小企业等专项执行行动，加大失信惩戒力度，切实将群众的“纸上权利”变成“真金白银”。</w:t>
      </w:r>
    </w:p>
    <w:p w:rsidR="002A2D15" w:rsidRDefault="002A2D15" w:rsidP="002A2D15">
      <w:pPr>
        <w:spacing w:line="560" w:lineRule="exact"/>
        <w:ind w:firstLine="645"/>
        <w:rPr>
          <w:rFonts w:ascii="仿宋" w:eastAsia="仿宋" w:hAnsi="仿宋"/>
          <w:color w:val="FF0000"/>
          <w:sz w:val="32"/>
          <w:szCs w:val="32"/>
        </w:rPr>
      </w:pPr>
      <w:r w:rsidRPr="00412522">
        <w:rPr>
          <w:rFonts w:ascii="仿宋" w:eastAsia="仿宋" w:hAnsi="仿宋" w:hint="eastAsia"/>
          <w:sz w:val="32"/>
          <w:szCs w:val="32"/>
        </w:rPr>
        <w:t>绩效指标</w:t>
      </w:r>
      <w:r w:rsidR="00EA214F">
        <w:rPr>
          <w:rFonts w:ascii="仿宋" w:eastAsia="仿宋" w:hAnsi="仿宋" w:hint="eastAsia"/>
          <w:sz w:val="32"/>
          <w:szCs w:val="32"/>
        </w:rPr>
        <w:t>完成情况</w:t>
      </w:r>
      <w:r w:rsidRPr="00412522">
        <w:rPr>
          <w:rFonts w:ascii="仿宋" w:eastAsia="仿宋" w:hAnsi="仿宋" w:hint="eastAsia"/>
          <w:sz w:val="32"/>
          <w:szCs w:val="32"/>
        </w:rPr>
        <w:t>：</w:t>
      </w:r>
      <w:r w:rsidR="00242ED1">
        <w:rPr>
          <w:rFonts w:ascii="仿宋" w:eastAsia="仿宋" w:hAnsi="仿宋" w:hint="eastAsia"/>
          <w:sz w:val="32"/>
          <w:szCs w:val="32"/>
        </w:rPr>
        <w:t>2023年，我院</w:t>
      </w:r>
      <w:r w:rsidRPr="00412522">
        <w:rPr>
          <w:rFonts w:ascii="仿宋" w:eastAsia="仿宋" w:hAnsi="仿宋" w:hint="eastAsia"/>
          <w:sz w:val="32"/>
          <w:szCs w:val="32"/>
        </w:rPr>
        <w:t>执行案</w:t>
      </w:r>
      <w:r w:rsidR="00242ED1">
        <w:rPr>
          <w:rFonts w:ascii="仿宋" w:eastAsia="仿宋" w:hAnsi="仿宋" w:hint="eastAsia"/>
          <w:sz w:val="32"/>
          <w:szCs w:val="32"/>
        </w:rPr>
        <w:t>件</w:t>
      </w:r>
      <w:r w:rsidRPr="00412522">
        <w:rPr>
          <w:rFonts w:ascii="仿宋" w:eastAsia="仿宋" w:hAnsi="仿宋" w:hint="eastAsia"/>
          <w:sz w:val="32"/>
          <w:szCs w:val="32"/>
        </w:rPr>
        <w:t>结案率</w:t>
      </w:r>
      <w:r w:rsidR="00242ED1">
        <w:rPr>
          <w:rFonts w:ascii="仿宋" w:eastAsia="仿宋" w:hAnsi="仿宋" w:hint="eastAsia"/>
          <w:sz w:val="32"/>
          <w:szCs w:val="32"/>
        </w:rPr>
        <w:t>为</w:t>
      </w:r>
      <w:r w:rsidR="00242ED1" w:rsidRPr="00242ED1">
        <w:rPr>
          <w:rFonts w:ascii="仿宋" w:eastAsia="仿宋" w:hAnsi="仿宋" w:hint="eastAsia"/>
          <w:sz w:val="32"/>
          <w:szCs w:val="32"/>
        </w:rPr>
        <w:t>95.89%</w:t>
      </w:r>
      <w:r w:rsidR="00242ED1">
        <w:rPr>
          <w:rFonts w:ascii="仿宋" w:eastAsia="仿宋" w:hAnsi="仿宋" w:hint="eastAsia"/>
          <w:sz w:val="32"/>
          <w:szCs w:val="32"/>
        </w:rPr>
        <w:t>，</w:t>
      </w:r>
      <w:r w:rsidRPr="00412522">
        <w:rPr>
          <w:rFonts w:ascii="仿宋" w:eastAsia="仿宋" w:hAnsi="仿宋" w:hint="eastAsia"/>
          <w:sz w:val="32"/>
          <w:szCs w:val="32"/>
        </w:rPr>
        <w:t>扎实开展失信被执行人大曝光，在抖音、微信公众号上发布的失信被执行人名</w:t>
      </w:r>
      <w:r w:rsidRPr="00242ED1">
        <w:rPr>
          <w:rFonts w:ascii="仿宋" w:eastAsia="仿宋" w:hAnsi="仿宋" w:hint="eastAsia"/>
          <w:sz w:val="32"/>
          <w:szCs w:val="32"/>
        </w:rPr>
        <w:t>单</w:t>
      </w:r>
      <w:r w:rsidR="00242ED1" w:rsidRPr="00242ED1">
        <w:rPr>
          <w:rFonts w:ascii="仿宋" w:eastAsia="仿宋" w:hAnsi="仿宋" w:hint="eastAsia"/>
          <w:sz w:val="32"/>
          <w:szCs w:val="32"/>
        </w:rPr>
        <w:t>10次</w:t>
      </w:r>
      <w:r w:rsidRPr="00242ED1">
        <w:rPr>
          <w:rFonts w:ascii="仿宋" w:eastAsia="仿宋" w:hAnsi="仿宋" w:hint="eastAsia"/>
          <w:sz w:val="32"/>
          <w:szCs w:val="32"/>
        </w:rPr>
        <w:t>。</w:t>
      </w:r>
    </w:p>
    <w:p w:rsidR="00B924C6" w:rsidRPr="002A2D15" w:rsidRDefault="00B924C6" w:rsidP="002A2D15">
      <w:pPr>
        <w:spacing w:line="560" w:lineRule="exact"/>
        <w:ind w:firstLine="645"/>
        <w:rPr>
          <w:rFonts w:ascii="楷体" w:eastAsia="楷体" w:hAnsi="楷体"/>
          <w:bCs/>
          <w:color w:val="FF0000"/>
          <w:sz w:val="32"/>
          <w:szCs w:val="32"/>
        </w:rPr>
      </w:pPr>
      <w:r>
        <w:rPr>
          <w:rFonts w:ascii="仿宋" w:eastAsia="仿宋" w:hAnsi="仿宋" w:hint="eastAsia"/>
          <w:sz w:val="32"/>
          <w:szCs w:val="32"/>
        </w:rPr>
        <w:t>该项得分为20分。</w:t>
      </w:r>
    </w:p>
    <w:p w:rsidR="00EC65C3" w:rsidRDefault="00F11403">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EC65C3" w:rsidRDefault="002A2D15" w:rsidP="00B924C6">
      <w:pPr>
        <w:spacing w:line="560" w:lineRule="exact"/>
        <w:ind w:firstLineChars="200" w:firstLine="640"/>
        <w:rPr>
          <w:rFonts w:ascii="仿宋" w:eastAsia="仿宋" w:hAnsi="仿宋"/>
          <w:sz w:val="32"/>
          <w:szCs w:val="32"/>
        </w:rPr>
      </w:pPr>
      <w:r w:rsidRPr="005C710A">
        <w:rPr>
          <w:rFonts w:ascii="仿宋" w:eastAsia="仿宋" w:hAnsi="仿宋" w:cs="仿宋_GB2312" w:hint="eastAsia"/>
          <w:sz w:val="32"/>
          <w:szCs w:val="32"/>
        </w:rPr>
        <w:t>根据</w:t>
      </w:r>
      <w:r>
        <w:rPr>
          <w:rFonts w:ascii="仿宋" w:eastAsia="仿宋" w:hAnsi="仿宋" w:hint="eastAsia"/>
          <w:sz w:val="32"/>
          <w:szCs w:val="32"/>
        </w:rPr>
        <w:t>部门职责定位和各项工作履职情况进行综合评价</w:t>
      </w:r>
      <w:r w:rsidRPr="005C710A">
        <w:rPr>
          <w:rFonts w:ascii="仿宋" w:eastAsia="仿宋" w:hAnsi="仿宋" w:cs="仿宋_GB2312" w:hint="eastAsia"/>
          <w:sz w:val="32"/>
          <w:szCs w:val="32"/>
        </w:rPr>
        <w:t>，</w:t>
      </w:r>
      <w:r w:rsidR="00BA550D">
        <w:rPr>
          <w:rFonts w:ascii="仿宋" w:eastAsia="仿宋" w:hAnsi="仿宋" w:cs="仿宋_GB2312" w:hint="eastAsia"/>
          <w:sz w:val="32"/>
          <w:szCs w:val="32"/>
        </w:rPr>
        <w:t>我单位</w:t>
      </w:r>
      <w:r w:rsidRPr="005C710A">
        <w:rPr>
          <w:rFonts w:ascii="仿宋" w:eastAsia="仿宋" w:hAnsi="仿宋" w:cs="仿宋_GB2312" w:hint="eastAsia"/>
          <w:sz w:val="32"/>
          <w:szCs w:val="32"/>
        </w:rPr>
        <w:t>自评得分为</w:t>
      </w:r>
      <w:r w:rsidR="00D02ADF">
        <w:rPr>
          <w:rFonts w:ascii="仿宋" w:eastAsia="仿宋" w:hAnsi="仿宋" w:cs="仿宋_GB2312" w:hint="eastAsia"/>
          <w:sz w:val="32"/>
          <w:szCs w:val="32"/>
        </w:rPr>
        <w:t>99</w:t>
      </w:r>
      <w:r w:rsidRPr="005C710A">
        <w:rPr>
          <w:rFonts w:ascii="仿宋" w:eastAsia="仿宋" w:hAnsi="仿宋" w:cs="仿宋_GB2312" w:hint="eastAsia"/>
          <w:sz w:val="32"/>
          <w:szCs w:val="32"/>
        </w:rPr>
        <w:t>分，</w:t>
      </w:r>
      <w:r w:rsidR="00BA550D">
        <w:rPr>
          <w:rFonts w:ascii="仿宋" w:eastAsia="仿宋" w:hAnsi="仿宋" w:cs="仿宋_GB2312" w:hint="eastAsia"/>
          <w:sz w:val="32"/>
          <w:szCs w:val="32"/>
        </w:rPr>
        <w:t>综合绩效评价</w:t>
      </w:r>
      <w:r w:rsidRPr="005C710A">
        <w:rPr>
          <w:rFonts w:ascii="仿宋" w:eastAsia="仿宋" w:hAnsi="仿宋" w:cs="仿宋_GB2312" w:hint="eastAsia"/>
          <w:sz w:val="32"/>
          <w:szCs w:val="32"/>
        </w:rPr>
        <w:t>等级为优秀。</w:t>
      </w:r>
    </w:p>
    <w:p w:rsidR="00EC65C3" w:rsidRDefault="00F11403">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BA550D" w:rsidRPr="00BA550D" w:rsidRDefault="00BA550D" w:rsidP="00BA550D">
      <w:pPr>
        <w:ind w:firstLineChars="200" w:firstLine="640"/>
        <w:rPr>
          <w:rFonts w:ascii="仿宋" w:eastAsia="仿宋" w:hAnsi="仿宋" w:cs="??_GB2312"/>
          <w:sz w:val="32"/>
          <w:szCs w:val="32"/>
        </w:rPr>
      </w:pPr>
      <w:r w:rsidRPr="00BA550D">
        <w:rPr>
          <w:rFonts w:ascii="仿宋" w:eastAsia="仿宋" w:hAnsi="仿宋" w:cs="宋体"/>
          <w:sz w:val="32"/>
          <w:szCs w:val="32"/>
        </w:rPr>
        <w:t>1</w:t>
      </w:r>
      <w:r>
        <w:rPr>
          <w:rFonts w:ascii="仿宋" w:eastAsia="仿宋" w:hAnsi="仿宋" w:cs="宋体" w:hint="eastAsia"/>
          <w:sz w:val="32"/>
          <w:szCs w:val="32"/>
        </w:rPr>
        <w:t>、各级</w:t>
      </w:r>
      <w:r w:rsidRPr="00BA550D">
        <w:rPr>
          <w:rFonts w:ascii="仿宋" w:eastAsia="仿宋" w:hAnsi="仿宋" w:cs="宋体" w:hint="eastAsia"/>
          <w:sz w:val="32"/>
          <w:szCs w:val="32"/>
        </w:rPr>
        <w:t>转移支付资金极大的缓解了基层法院各项建设工作压力，取得了显著的成绩。但是近年来，法院的审判执行任务繁</w:t>
      </w:r>
      <w:r w:rsidRPr="00BA550D">
        <w:rPr>
          <w:rFonts w:ascii="仿宋" w:eastAsia="仿宋" w:hAnsi="仿宋" w:cs="宋体" w:hint="eastAsia"/>
          <w:sz w:val="32"/>
          <w:szCs w:val="32"/>
        </w:rPr>
        <w:lastRenderedPageBreak/>
        <w:t>重，案件数量激增，法院的经费需求也在逐年增长，建议上级</w:t>
      </w:r>
      <w:r>
        <w:rPr>
          <w:rFonts w:ascii="仿宋" w:eastAsia="仿宋" w:hAnsi="仿宋" w:cs="宋体" w:hint="eastAsia"/>
          <w:sz w:val="32"/>
          <w:szCs w:val="32"/>
        </w:rPr>
        <w:t>部门</w:t>
      </w:r>
      <w:r w:rsidRPr="00BA550D">
        <w:rPr>
          <w:rFonts w:ascii="仿宋" w:eastAsia="仿宋" w:hAnsi="仿宋" w:cs="宋体" w:hint="eastAsia"/>
          <w:sz w:val="32"/>
          <w:szCs w:val="32"/>
        </w:rPr>
        <w:t>继续加大对法院审判执行工作的经费支持力度，提高经费保障标准。</w:t>
      </w:r>
    </w:p>
    <w:p w:rsidR="00EC3A4E" w:rsidRPr="00BA550D" w:rsidRDefault="00D02ADF" w:rsidP="00BA550D">
      <w:pPr>
        <w:spacing w:line="560" w:lineRule="exact"/>
        <w:ind w:firstLineChars="200" w:firstLine="640"/>
        <w:rPr>
          <w:rFonts w:ascii="仿宋" w:eastAsia="仿宋" w:hAnsi="仿宋"/>
          <w:bCs/>
          <w:sz w:val="32"/>
          <w:szCs w:val="32"/>
        </w:rPr>
      </w:pPr>
      <w:r>
        <w:rPr>
          <w:rFonts w:ascii="仿宋" w:eastAsia="仿宋" w:hAnsi="仿宋" w:cs="宋体" w:hint="eastAsia"/>
          <w:sz w:val="32"/>
          <w:szCs w:val="32"/>
        </w:rPr>
        <w:t>2</w:t>
      </w:r>
      <w:r w:rsidR="00BA550D" w:rsidRPr="00BA550D">
        <w:rPr>
          <w:rFonts w:ascii="仿宋" w:eastAsia="仿宋" w:hAnsi="仿宋" w:cs="宋体" w:hint="eastAsia"/>
          <w:sz w:val="32"/>
          <w:szCs w:val="32"/>
        </w:rPr>
        <w:t>、建议上级</w:t>
      </w:r>
      <w:r w:rsidR="00BA550D">
        <w:rPr>
          <w:rFonts w:ascii="仿宋" w:eastAsia="仿宋" w:hAnsi="仿宋" w:cs="宋体" w:hint="eastAsia"/>
          <w:sz w:val="32"/>
          <w:szCs w:val="32"/>
        </w:rPr>
        <w:t>部门</w:t>
      </w:r>
      <w:r w:rsidR="00BA550D" w:rsidRPr="00BA550D">
        <w:rPr>
          <w:rFonts w:ascii="仿宋" w:eastAsia="仿宋" w:hAnsi="仿宋" w:cs="宋体" w:hint="eastAsia"/>
          <w:sz w:val="32"/>
          <w:szCs w:val="32"/>
        </w:rPr>
        <w:t>加强对基层财务人员专业的培训，进一步健全和完善财务管理制度和内部控制制度。规范和约束机关</w:t>
      </w:r>
      <w:r w:rsidR="00BA550D">
        <w:rPr>
          <w:rFonts w:ascii="仿宋" w:eastAsia="仿宋" w:hAnsi="仿宋" w:cs="宋体" w:hint="eastAsia"/>
          <w:sz w:val="32"/>
          <w:szCs w:val="32"/>
        </w:rPr>
        <w:t>财物相关流程</w:t>
      </w:r>
      <w:r w:rsidR="00BA550D" w:rsidRPr="00BA550D">
        <w:rPr>
          <w:rFonts w:ascii="仿宋" w:eastAsia="仿宋" w:hAnsi="仿宋" w:cs="宋体" w:hint="eastAsia"/>
          <w:sz w:val="32"/>
          <w:szCs w:val="32"/>
        </w:rPr>
        <w:t>程序，不断更新管理思路，创新管理手段，用新思路、新方法，改进和完善财务管理方法，牢固树立行政成本意识，不断提高财政资金管理的水平和效率，以进一步促进工作顺利开展，使资金使用效果最大化。</w:t>
      </w:r>
    </w:p>
    <w:p w:rsidR="00EC65C3" w:rsidRDefault="003B5DBE">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w:t>
      </w:r>
    </w:p>
    <w:p w:rsidR="00925252" w:rsidRPr="00032FAB" w:rsidRDefault="00925252" w:rsidP="00030FFC">
      <w:pPr>
        <w:spacing w:line="560" w:lineRule="exact"/>
        <w:ind w:leftChars="304" w:left="2558" w:hangingChars="600" w:hanging="1920"/>
        <w:rPr>
          <w:rFonts w:ascii="仿宋" w:eastAsia="仿宋" w:hAnsi="仿宋"/>
          <w:sz w:val="32"/>
          <w:szCs w:val="32"/>
        </w:rPr>
      </w:pPr>
      <w:r>
        <w:rPr>
          <w:rFonts w:ascii="仿宋" w:eastAsia="仿宋" w:hAnsi="仿宋" w:hint="eastAsia"/>
          <w:sz w:val="32"/>
          <w:szCs w:val="32"/>
        </w:rPr>
        <w:t xml:space="preserve">刘平    </w:t>
      </w:r>
      <w:r w:rsidRPr="00032FAB">
        <w:rPr>
          <w:rFonts w:ascii="仿宋" w:eastAsia="仿宋" w:hAnsi="仿宋" w:hint="eastAsia"/>
          <w:sz w:val="32"/>
          <w:szCs w:val="32"/>
        </w:rPr>
        <w:t>党组书记、院长</w:t>
      </w:r>
    </w:p>
    <w:p w:rsidR="00925252" w:rsidRPr="00032FAB" w:rsidRDefault="00925252" w:rsidP="00030FFC">
      <w:pPr>
        <w:spacing w:line="560" w:lineRule="exact"/>
        <w:ind w:leftChars="304" w:left="2558" w:hangingChars="600" w:hanging="1920"/>
        <w:rPr>
          <w:rFonts w:ascii="仿宋" w:eastAsia="仿宋" w:hAnsi="仿宋"/>
          <w:sz w:val="32"/>
          <w:szCs w:val="32"/>
        </w:rPr>
      </w:pPr>
      <w:r>
        <w:rPr>
          <w:rFonts w:ascii="仿宋" w:eastAsia="仿宋" w:hAnsi="仿宋" w:hint="eastAsia"/>
          <w:sz w:val="32"/>
          <w:szCs w:val="32"/>
        </w:rPr>
        <w:t xml:space="preserve">张领军  </w:t>
      </w:r>
      <w:r w:rsidRPr="00032FAB">
        <w:rPr>
          <w:rFonts w:ascii="仿宋" w:eastAsia="仿宋" w:hAnsi="仿宋" w:hint="eastAsia"/>
          <w:sz w:val="32"/>
          <w:szCs w:val="32"/>
        </w:rPr>
        <w:t>党组副书记、副院长</w:t>
      </w:r>
    </w:p>
    <w:p w:rsidR="00925252" w:rsidRPr="00032FAB" w:rsidRDefault="00925252" w:rsidP="00030FFC">
      <w:pPr>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崔新民  </w:t>
      </w:r>
      <w:r w:rsidRPr="00032FAB">
        <w:rPr>
          <w:rFonts w:ascii="仿宋" w:eastAsia="仿宋" w:hAnsi="仿宋" w:hint="eastAsia"/>
          <w:sz w:val="32"/>
          <w:szCs w:val="32"/>
        </w:rPr>
        <w:t>办公室主任</w:t>
      </w:r>
    </w:p>
    <w:p w:rsidR="00925252" w:rsidRDefault="00925252" w:rsidP="00030FFC">
      <w:pPr>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米娜    </w:t>
      </w:r>
      <w:r w:rsidRPr="00032FAB">
        <w:rPr>
          <w:rFonts w:ascii="仿宋" w:eastAsia="仿宋" w:hAnsi="仿宋" w:hint="eastAsia"/>
          <w:sz w:val="32"/>
          <w:szCs w:val="32"/>
        </w:rPr>
        <w:t>办公室副主任</w:t>
      </w:r>
    </w:p>
    <w:p w:rsidR="00925252" w:rsidRPr="00032FAB" w:rsidRDefault="00925252" w:rsidP="00030FFC">
      <w:pPr>
        <w:spacing w:line="560" w:lineRule="exact"/>
        <w:ind w:firstLineChars="200" w:firstLine="640"/>
        <w:rPr>
          <w:rFonts w:ascii="仿宋" w:eastAsia="仿宋" w:hAnsi="仿宋"/>
          <w:sz w:val="32"/>
          <w:szCs w:val="32"/>
        </w:rPr>
      </w:pPr>
      <w:r>
        <w:rPr>
          <w:rFonts w:ascii="仿宋" w:eastAsia="仿宋" w:hAnsi="仿宋" w:hint="eastAsia"/>
          <w:sz w:val="32"/>
          <w:szCs w:val="32"/>
        </w:rPr>
        <w:t>刘洁华  办公室会计</w:t>
      </w:r>
    </w:p>
    <w:p w:rsidR="00775E04" w:rsidRDefault="00925252" w:rsidP="00030FFC">
      <w:pPr>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陈妍君  </w:t>
      </w:r>
      <w:r w:rsidRPr="00032FAB">
        <w:rPr>
          <w:rFonts w:ascii="仿宋" w:eastAsia="仿宋" w:hAnsi="仿宋" w:hint="eastAsia"/>
          <w:sz w:val="32"/>
          <w:szCs w:val="32"/>
        </w:rPr>
        <w:t>办公室会计</w:t>
      </w:r>
    </w:p>
    <w:p w:rsidR="00775E04" w:rsidRDefault="00551C3B" w:rsidP="00030FFC">
      <w:pPr>
        <w:spacing w:line="560" w:lineRule="exact"/>
        <w:ind w:firstLineChars="200" w:firstLine="640"/>
        <w:rPr>
          <w:rFonts w:ascii="仿宋" w:eastAsia="仿宋" w:hAnsi="仿宋"/>
          <w:sz w:val="32"/>
          <w:szCs w:val="32"/>
        </w:rPr>
      </w:pPr>
      <w:r>
        <w:rPr>
          <w:rFonts w:ascii="仿宋" w:eastAsia="仿宋" w:hAnsi="仿宋" w:hint="eastAsia"/>
          <w:sz w:val="32"/>
          <w:szCs w:val="32"/>
        </w:rPr>
        <w:t>孙慧    督查室负责人</w:t>
      </w:r>
    </w:p>
    <w:p w:rsidR="00551C3B" w:rsidRDefault="00551C3B" w:rsidP="00551C3B">
      <w:pPr>
        <w:spacing w:line="560" w:lineRule="exact"/>
        <w:ind w:firstLineChars="400" w:firstLine="1280"/>
        <w:rPr>
          <w:rFonts w:ascii="仿宋" w:eastAsia="仿宋" w:hAnsi="仿宋"/>
          <w:sz w:val="32"/>
          <w:szCs w:val="32"/>
        </w:rPr>
      </w:pPr>
    </w:p>
    <w:p w:rsidR="00551C3B" w:rsidRPr="00551C3B" w:rsidRDefault="00551C3B" w:rsidP="00551C3B">
      <w:pPr>
        <w:spacing w:line="560" w:lineRule="exact"/>
        <w:ind w:firstLineChars="400" w:firstLine="1280"/>
        <w:rPr>
          <w:rFonts w:ascii="仿宋" w:eastAsia="仿宋" w:hAnsi="仿宋"/>
          <w:sz w:val="32"/>
          <w:szCs w:val="32"/>
        </w:rPr>
      </w:pPr>
    </w:p>
    <w:p w:rsidR="00775E04" w:rsidRDefault="00775E04" w:rsidP="00775E04">
      <w:pPr>
        <w:spacing w:line="560" w:lineRule="exact"/>
        <w:ind w:right="160"/>
        <w:jc w:val="right"/>
        <w:rPr>
          <w:rFonts w:ascii="仿宋" w:eastAsia="仿宋" w:hAnsi="仿宋"/>
          <w:sz w:val="32"/>
          <w:szCs w:val="32"/>
        </w:rPr>
      </w:pPr>
      <w:r>
        <w:rPr>
          <w:rFonts w:ascii="仿宋" w:eastAsia="仿宋" w:hAnsi="仿宋" w:hint="eastAsia"/>
          <w:sz w:val="32"/>
          <w:szCs w:val="32"/>
        </w:rPr>
        <w:t>平山县人民法院</w:t>
      </w:r>
    </w:p>
    <w:p w:rsidR="00EC65C3" w:rsidRPr="00551C3B" w:rsidRDefault="00775E04" w:rsidP="00551C3B">
      <w:pPr>
        <w:spacing w:line="560" w:lineRule="exact"/>
        <w:jc w:val="right"/>
        <w:rPr>
          <w:rFonts w:ascii="仿宋" w:eastAsia="仿宋" w:hAnsi="仿宋"/>
          <w:sz w:val="32"/>
          <w:szCs w:val="32"/>
        </w:rPr>
      </w:pPr>
      <w:r>
        <w:rPr>
          <w:rFonts w:ascii="仿宋" w:eastAsia="仿宋" w:hAnsi="仿宋" w:hint="eastAsia"/>
          <w:sz w:val="32"/>
          <w:szCs w:val="32"/>
        </w:rPr>
        <w:t>2024年4月1</w:t>
      </w:r>
      <w:r w:rsidR="00551C3B">
        <w:rPr>
          <w:rFonts w:ascii="仿宋" w:eastAsia="仿宋" w:hAnsi="仿宋" w:hint="eastAsia"/>
          <w:sz w:val="32"/>
          <w:szCs w:val="32"/>
        </w:rPr>
        <w:t>6</w:t>
      </w:r>
      <w:r>
        <w:rPr>
          <w:rFonts w:ascii="仿宋" w:eastAsia="仿宋" w:hAnsi="仿宋" w:hint="eastAsia"/>
          <w:sz w:val="32"/>
          <w:szCs w:val="32"/>
        </w:rPr>
        <w:t>日</w:t>
      </w:r>
    </w:p>
    <w:sectPr w:rsidR="00EC65C3" w:rsidRPr="00551C3B" w:rsidSect="00EC65C3">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24D8" w:rsidRDefault="004424D8" w:rsidP="00EC65C3">
      <w:r>
        <w:separator/>
      </w:r>
    </w:p>
  </w:endnote>
  <w:endnote w:type="continuationSeparator" w:id="1">
    <w:p w:rsidR="004424D8" w:rsidRDefault="004424D8" w:rsidP="00EC65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00000" w:csb1="00000000"/>
  </w:font>
  <w:font w:name="华文楷体">
    <w:altName w:val="楷体_GB2312"/>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_GB2312">
    <w:altName w:val="Times New Roman"/>
    <w:charset w:val="00"/>
    <w:family w:val="auto"/>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5C3" w:rsidRDefault="00F543C4">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EC65C3" w:rsidRDefault="00F543C4">
                <w:pPr>
                  <w:snapToGrid w:val="0"/>
                  <w:rPr>
                    <w:sz w:val="18"/>
                  </w:rPr>
                </w:pPr>
                <w:r>
                  <w:rPr>
                    <w:rFonts w:hint="eastAsia"/>
                    <w:sz w:val="18"/>
                  </w:rPr>
                  <w:fldChar w:fldCharType="begin"/>
                </w:r>
                <w:r w:rsidR="00F11403">
                  <w:rPr>
                    <w:rFonts w:hint="eastAsia"/>
                    <w:sz w:val="18"/>
                  </w:rPr>
                  <w:instrText xml:space="preserve"> PAGE  \* MERGEFORMAT </w:instrText>
                </w:r>
                <w:r>
                  <w:rPr>
                    <w:rFonts w:hint="eastAsia"/>
                    <w:sz w:val="18"/>
                  </w:rPr>
                  <w:fldChar w:fldCharType="separate"/>
                </w:r>
                <w:r w:rsidR="00BA4B73" w:rsidRPr="00BA4B73">
                  <w:rPr>
                    <w:noProof/>
                  </w:rPr>
                  <w:t>- 7 -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24D8" w:rsidRDefault="004424D8" w:rsidP="00EC65C3">
      <w:r>
        <w:separator/>
      </w:r>
    </w:p>
  </w:footnote>
  <w:footnote w:type="continuationSeparator" w:id="1">
    <w:p w:rsidR="004424D8" w:rsidRDefault="004424D8" w:rsidP="00EC65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3072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YzgxMzVhZTBlNDUyZWUxNDVhMjNkN2E1NjFlOTE5NDcifQ=="/>
  </w:docVars>
  <w:rsids>
    <w:rsidRoot w:val="0EBD2122"/>
    <w:rsid w:val="000200B8"/>
    <w:rsid w:val="00030FFC"/>
    <w:rsid w:val="000A79E0"/>
    <w:rsid w:val="000B0260"/>
    <w:rsid w:val="001057B0"/>
    <w:rsid w:val="00152D68"/>
    <w:rsid w:val="001B098A"/>
    <w:rsid w:val="001C15DD"/>
    <w:rsid w:val="001C5895"/>
    <w:rsid w:val="001E699F"/>
    <w:rsid w:val="00236EB8"/>
    <w:rsid w:val="00242ED1"/>
    <w:rsid w:val="002A2D15"/>
    <w:rsid w:val="002A623C"/>
    <w:rsid w:val="002F76CC"/>
    <w:rsid w:val="00337AC5"/>
    <w:rsid w:val="00340390"/>
    <w:rsid w:val="0037528A"/>
    <w:rsid w:val="003B5DBE"/>
    <w:rsid w:val="00412522"/>
    <w:rsid w:val="00422316"/>
    <w:rsid w:val="00427E9E"/>
    <w:rsid w:val="004424D8"/>
    <w:rsid w:val="004D3357"/>
    <w:rsid w:val="00551C3B"/>
    <w:rsid w:val="005E2F19"/>
    <w:rsid w:val="00641395"/>
    <w:rsid w:val="006815B8"/>
    <w:rsid w:val="00775E04"/>
    <w:rsid w:val="007E6C1F"/>
    <w:rsid w:val="007F58D7"/>
    <w:rsid w:val="008943DC"/>
    <w:rsid w:val="008B1F8A"/>
    <w:rsid w:val="00925252"/>
    <w:rsid w:val="00940919"/>
    <w:rsid w:val="00956A93"/>
    <w:rsid w:val="009E56FC"/>
    <w:rsid w:val="009E575C"/>
    <w:rsid w:val="00A33EFD"/>
    <w:rsid w:val="00A3444A"/>
    <w:rsid w:val="00A50B52"/>
    <w:rsid w:val="00A81401"/>
    <w:rsid w:val="00AB1ECE"/>
    <w:rsid w:val="00AD524D"/>
    <w:rsid w:val="00AF167E"/>
    <w:rsid w:val="00AF566A"/>
    <w:rsid w:val="00B2595C"/>
    <w:rsid w:val="00B478EA"/>
    <w:rsid w:val="00B52E45"/>
    <w:rsid w:val="00B6553A"/>
    <w:rsid w:val="00B90866"/>
    <w:rsid w:val="00B924C6"/>
    <w:rsid w:val="00BA4B73"/>
    <w:rsid w:val="00BA550D"/>
    <w:rsid w:val="00BC6576"/>
    <w:rsid w:val="00C7363D"/>
    <w:rsid w:val="00CA709A"/>
    <w:rsid w:val="00CD2CF2"/>
    <w:rsid w:val="00CE06BA"/>
    <w:rsid w:val="00CF52B4"/>
    <w:rsid w:val="00D02ADF"/>
    <w:rsid w:val="00D03D1E"/>
    <w:rsid w:val="00D70227"/>
    <w:rsid w:val="00D74D25"/>
    <w:rsid w:val="00D96247"/>
    <w:rsid w:val="00DE3AD6"/>
    <w:rsid w:val="00E937ED"/>
    <w:rsid w:val="00E95F1C"/>
    <w:rsid w:val="00EA214F"/>
    <w:rsid w:val="00EC3A4E"/>
    <w:rsid w:val="00EC65C3"/>
    <w:rsid w:val="00ED48D2"/>
    <w:rsid w:val="00EE3E83"/>
    <w:rsid w:val="00EF5BB6"/>
    <w:rsid w:val="00F11403"/>
    <w:rsid w:val="00F2066A"/>
    <w:rsid w:val="00F441CC"/>
    <w:rsid w:val="00F543C4"/>
    <w:rsid w:val="00FB0D70"/>
    <w:rsid w:val="00FC30CF"/>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C65C3"/>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C65C3"/>
    <w:pPr>
      <w:tabs>
        <w:tab w:val="center" w:pos="4153"/>
        <w:tab w:val="right" w:pos="8306"/>
      </w:tabs>
      <w:snapToGrid w:val="0"/>
      <w:jc w:val="left"/>
    </w:pPr>
    <w:rPr>
      <w:sz w:val="18"/>
    </w:rPr>
  </w:style>
  <w:style w:type="paragraph" w:styleId="a4">
    <w:name w:val="header"/>
    <w:basedOn w:val="a"/>
    <w:qFormat/>
    <w:rsid w:val="00EC65C3"/>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部门职责文件"/>
    <w:basedOn w:val="a"/>
    <w:qFormat/>
    <w:rsid w:val="006815B8"/>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p0">
    <w:name w:val="p0"/>
    <w:basedOn w:val="a"/>
    <w:rsid w:val="00A81401"/>
    <w:pPr>
      <w:widowControl/>
      <w:spacing w:before="100" w:beforeAutospacing="1" w:after="100" w:afterAutospacing="1"/>
      <w:jc w:val="left"/>
    </w:pPr>
    <w:rPr>
      <w:rFonts w:ascii="宋体" w:hAnsi="宋体" w:cs="宋体"/>
      <w:kern w:val="0"/>
      <w:sz w:val="24"/>
      <w:szCs w:val="24"/>
    </w:rPr>
  </w:style>
  <w:style w:type="paragraph" w:customStyle="1" w:styleId="-0">
    <w:name w:val="插入文本样式-插入总体目标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插入文本样式-插入职责分类绩效目标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2">
    <w:name w:val="插入文本样式-插入实现年度发展规划目标的保障措施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7</Pages>
  <Words>558</Words>
  <Characters>3181</Characters>
  <Application>Microsoft Office Word</Application>
  <DocSecurity>0</DocSecurity>
  <Lines>26</Lines>
  <Paragraphs>7</Paragraphs>
  <ScaleCrop>false</ScaleCrop>
  <Company/>
  <LinksUpToDate>false</LinksUpToDate>
  <CharactersWithSpaces>3732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user</cp:lastModifiedBy>
  <cp:revision>41</cp:revision>
  <cp:lastPrinted>2024-04-11T08:18:00Z</cp:lastPrinted>
  <dcterms:created xsi:type="dcterms:W3CDTF">2020-02-04T03:46:00Z</dcterms:created>
  <dcterms:modified xsi:type="dcterms:W3CDTF">2024-05-16T01:49:00Z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