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6F25" w:rsidRDefault="00C56F25">
      <w:pPr>
        <w:spacing w:line="560" w:lineRule="atLeast"/>
        <w:ind w:firstLineChars="200" w:firstLine="883"/>
        <w:jc w:val="center"/>
        <w:rPr>
          <w:rFonts w:ascii="宋体" w:eastAsia="宋体" w:hAnsi="宋体" w:cs="宋体"/>
          <w:b/>
          <w:bCs/>
          <w:sz w:val="44"/>
          <w:szCs w:val="44"/>
        </w:rPr>
      </w:pPr>
    </w:p>
    <w:p w:rsidR="00C56F25" w:rsidRDefault="00381392">
      <w:pPr>
        <w:spacing w:line="578" w:lineRule="exact"/>
        <w:jc w:val="center"/>
        <w:rPr>
          <w:rFonts w:ascii="方正小标宋简体" w:eastAsia="方正小标宋简体" w:hAnsi="方正小标宋简体" w:cs="方正小标宋简体"/>
          <w:b/>
          <w:bCs/>
          <w:sz w:val="44"/>
          <w:szCs w:val="44"/>
        </w:rPr>
      </w:pPr>
      <w:r>
        <w:rPr>
          <w:rFonts w:ascii="方正小标宋简体" w:eastAsia="方正小标宋简体" w:hAnsi="方正小标宋简体" w:cs="方正小标宋简体" w:hint="eastAsia"/>
          <w:b/>
          <w:bCs/>
          <w:sz w:val="44"/>
          <w:szCs w:val="44"/>
        </w:rPr>
        <w:t>石家庄市城市管理综合行政执法局</w:t>
      </w:r>
    </w:p>
    <w:p w:rsidR="00C56F25" w:rsidRDefault="00381392">
      <w:pPr>
        <w:spacing w:line="578" w:lineRule="exact"/>
        <w:jc w:val="center"/>
        <w:rPr>
          <w:rFonts w:ascii="方正小标宋简体" w:eastAsia="方正小标宋简体" w:hAnsi="方正小标宋简体" w:cs="方正小标宋简体"/>
          <w:b/>
          <w:bCs/>
          <w:sz w:val="44"/>
          <w:szCs w:val="44"/>
        </w:rPr>
      </w:pPr>
      <w:r>
        <w:rPr>
          <w:rFonts w:ascii="方正小标宋简体" w:eastAsia="方正小标宋简体" w:hAnsi="方正小标宋简体" w:cs="方正小标宋简体" w:hint="eastAsia"/>
          <w:b/>
          <w:bCs/>
          <w:sz w:val="44"/>
          <w:szCs w:val="44"/>
        </w:rPr>
        <w:t>部门</w:t>
      </w:r>
      <w:r>
        <w:rPr>
          <w:rFonts w:ascii="方正小标宋简体" w:eastAsia="方正小标宋简体" w:hAnsi="方正小标宋简体" w:cs="方正小标宋简体" w:hint="eastAsia"/>
          <w:b/>
          <w:bCs/>
          <w:sz w:val="44"/>
          <w:szCs w:val="44"/>
        </w:rPr>
        <w:t>2022</w:t>
      </w:r>
      <w:r>
        <w:rPr>
          <w:rFonts w:ascii="方正小标宋简体" w:eastAsia="方正小标宋简体" w:hAnsi="方正小标宋简体" w:cs="方正小标宋简体" w:hint="eastAsia"/>
          <w:b/>
          <w:bCs/>
          <w:sz w:val="44"/>
          <w:szCs w:val="44"/>
        </w:rPr>
        <w:t>年度整体支出绩效自评报告</w:t>
      </w:r>
    </w:p>
    <w:p w:rsidR="00C56F25" w:rsidRDefault="00C56F25">
      <w:pPr>
        <w:spacing w:line="560" w:lineRule="atLeast"/>
        <w:ind w:firstLineChars="200" w:firstLine="640"/>
        <w:rPr>
          <w:rFonts w:ascii="仿宋" w:eastAsia="仿宋" w:hAnsi="仿宋" w:cs="仿宋"/>
          <w:sz w:val="32"/>
          <w:szCs w:val="32"/>
        </w:rPr>
      </w:pP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为贯彻落实市委市政府《关于全面落实预算绩效管理的实施意见》（石发﹝</w:t>
      </w:r>
      <w:r>
        <w:rPr>
          <w:rFonts w:ascii="仿宋_GB2312" w:eastAsia="仿宋_GB2312" w:hAnsi="仿宋_GB2312" w:cs="仿宋_GB2312" w:hint="eastAsia"/>
          <w:sz w:val="32"/>
          <w:szCs w:val="32"/>
        </w:rPr>
        <w:t>2019</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号）文件精神，遵循“科学性</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规范性</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客观性和公正性”的原则，对石家庄市城市管理综合行政执法局部门</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年预算项目整体支出情况实施了财政支出绩效自评价，形成本评价报告。</w:t>
      </w:r>
    </w:p>
    <w:p w:rsidR="00C56F25" w:rsidRDefault="00381392">
      <w:pPr>
        <w:spacing w:line="578" w:lineRule="exact"/>
        <w:ind w:firstLineChars="200" w:firstLine="640"/>
        <w:rPr>
          <w:rFonts w:ascii="黑体" w:eastAsia="黑体" w:hAnsi="黑体" w:cs="黑体"/>
          <w:sz w:val="32"/>
          <w:szCs w:val="32"/>
        </w:rPr>
      </w:pPr>
      <w:r>
        <w:rPr>
          <w:rFonts w:ascii="黑体" w:eastAsia="黑体" w:hAnsi="黑体" w:cs="黑体" w:hint="eastAsia"/>
          <w:sz w:val="32"/>
          <w:szCs w:val="32"/>
        </w:rPr>
        <w:t>一</w:t>
      </w:r>
      <w:r>
        <w:rPr>
          <w:rFonts w:ascii="黑体" w:eastAsia="黑体" w:hAnsi="黑体" w:cs="黑体" w:hint="eastAsia"/>
          <w:sz w:val="32"/>
          <w:szCs w:val="32"/>
        </w:rPr>
        <w:t>.</w:t>
      </w:r>
      <w:r>
        <w:rPr>
          <w:rFonts w:ascii="黑体" w:eastAsia="黑体" w:hAnsi="黑体" w:cs="黑体" w:hint="eastAsia"/>
          <w:sz w:val="32"/>
          <w:szCs w:val="32"/>
        </w:rPr>
        <w:t>部门基本情况</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（一）部门概况</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主要职能</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）贯彻落实党中央、国务院和省委、省政府，市委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市政府关于城市管理相关工作的方针政策和法律法规。起草有关地方性法规、政府规章草案和行业标准，拟订城市管理中长期发展规划和年度计划并组织实施。</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）负责编制道路、桥梁、排水、照明设施的改造</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整修计划并组织实施；负责城市排水管理工作及城市排水、中水的水质监测及监督管理；负责城市道路</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桥梁维护管理；负责城市夜景照明维护管理工作；负责组织、协调、管理城区市政设施改造工作，负责工程质量监督检查，安全监督检查，验收和移</w:t>
      </w:r>
      <w:r>
        <w:rPr>
          <w:rFonts w:ascii="仿宋_GB2312" w:eastAsia="仿宋_GB2312" w:hAnsi="仿宋_GB2312" w:cs="仿宋_GB2312" w:hint="eastAsia"/>
          <w:sz w:val="32"/>
          <w:szCs w:val="32"/>
        </w:rPr>
        <w:lastRenderedPageBreak/>
        <w:t>交工作。</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）负责制订城市市政基础设施日常管护作</w:t>
      </w:r>
      <w:r>
        <w:rPr>
          <w:rFonts w:ascii="仿宋_GB2312" w:eastAsia="仿宋_GB2312" w:hAnsi="仿宋_GB2312" w:cs="仿宋_GB2312" w:hint="eastAsia"/>
          <w:sz w:val="32"/>
          <w:szCs w:val="32"/>
        </w:rPr>
        <w:t>业标准和市容环境卫生质量标准并组织实施；负责对城市市政基础设施日常管护、市容环境卫生、行政执法等工作进行督导检查和考核评比；拟订城市市政基础设施日常管护资金使用计划，并监督管理和组织实施。</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）负责指导</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协调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考核城市市政设施管理</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市容环境卫生管理和城市管理综合执法工作；负责组织城市管理专项活动和重大执法活动。</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）负责城市供水</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节水</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污水处理工作。</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）负责民心河河道管理工作。</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）负责城区防汛工作。研究部署城区防汛工作，开展城区防汛宣传，提高全社会的防洪减灾意识，会同有关部门做好城区自然灾害应急</w:t>
      </w:r>
      <w:r>
        <w:rPr>
          <w:rFonts w:ascii="仿宋_GB2312" w:eastAsia="仿宋_GB2312" w:hAnsi="仿宋_GB2312" w:cs="仿宋_GB2312" w:hint="eastAsia"/>
          <w:sz w:val="32"/>
          <w:szCs w:val="32"/>
        </w:rPr>
        <w:t>处置工作。承担城区防汛指挥部日常工作。</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）负责城区沿街建筑物</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构筑物立面及门店的改造</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装饰装修</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沿街实体墙改造和沿街楼宇立面清洗保洁活动的监督管理；参与楼宇、桥涵景观及夜景亮化工程的竣工验收；负责城市夜景、照明、户外广告以及门店牌匾设置的监督管理工作。</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9</w:t>
      </w:r>
      <w:r>
        <w:rPr>
          <w:rFonts w:ascii="仿宋_GB2312" w:eastAsia="仿宋_GB2312" w:hAnsi="仿宋_GB2312" w:cs="仿宋_GB2312" w:hint="eastAsia"/>
          <w:sz w:val="32"/>
          <w:szCs w:val="32"/>
        </w:rPr>
        <w:t>）负责协调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监督城区生活垃圾</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建筑垃圾</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餐厨垃圾、粪便垃圾、医疗废弃垃圾无害化处理工作；参与城市开发和城区改造中有关环卫设施配套项目建设竣工验收；指导协调主城</w:t>
      </w:r>
      <w:r>
        <w:rPr>
          <w:rFonts w:ascii="仿宋_GB2312" w:eastAsia="仿宋_GB2312" w:hAnsi="仿宋_GB2312" w:cs="仿宋_GB2312" w:hint="eastAsia"/>
          <w:sz w:val="32"/>
          <w:szCs w:val="32"/>
        </w:rPr>
        <w:lastRenderedPageBreak/>
        <w:t>区环卫基础设施处理能力建设。</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）负责全市供热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燃气行业管理工作。指导县（市</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区）供热、</w:t>
      </w:r>
      <w:r>
        <w:rPr>
          <w:rFonts w:ascii="仿宋_GB2312" w:eastAsia="仿宋_GB2312" w:hAnsi="仿宋_GB2312" w:cs="仿宋_GB2312" w:hint="eastAsia"/>
          <w:sz w:val="32"/>
          <w:szCs w:val="32"/>
        </w:rPr>
        <w:t>燃气管理工作。</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11</w:t>
      </w:r>
      <w:r>
        <w:rPr>
          <w:rFonts w:ascii="仿宋_GB2312" w:eastAsia="仿宋_GB2312" w:hAnsi="仿宋_GB2312" w:cs="仿宋_GB2312" w:hint="eastAsia"/>
          <w:sz w:val="32"/>
          <w:szCs w:val="32"/>
        </w:rPr>
        <w:t>）负责指导各区城市便道非机动车停放工作。</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）负责机关和所属单位的安全生产综合监督管理工作。</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13</w:t>
      </w:r>
      <w:r>
        <w:rPr>
          <w:rFonts w:ascii="仿宋_GB2312" w:eastAsia="仿宋_GB2312" w:hAnsi="仿宋_GB2312" w:cs="仿宋_GB2312" w:hint="eastAsia"/>
          <w:sz w:val="32"/>
          <w:szCs w:val="32"/>
        </w:rPr>
        <w:t>）负责指导县（市</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区）城镇（县城城建界以内）容貌整治、环境卫生、市政基础设施日常管护、综合执法、垃圾处理、污水处理等工作。</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14</w:t>
      </w:r>
      <w:r>
        <w:rPr>
          <w:rFonts w:ascii="仿宋_GB2312" w:eastAsia="仿宋_GB2312" w:hAnsi="仿宋_GB2312" w:cs="仿宋_GB2312" w:hint="eastAsia"/>
          <w:sz w:val="32"/>
          <w:szCs w:val="32"/>
        </w:rPr>
        <w:t>）会同有关部门，做好城市建设行业涉及本部门的相关专业规划的编制和实施工作。</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）实施与以下范围内法律法规规章规定的行政处罚权有关的行政强制措施：市容环境卫生</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市政公用设施、园林绿化等方面法律、法规、规章规定的全部行政处罚权；住房和城乡建设、城乡规划方面法律、法规、规章规定的全部行政处罚权；城市建成区内社会生活噪声污染、建筑施工噪声污染、建筑施工扬尘污染、餐饮服务业油烟污染、露天烧烤污染、焚烧沥青塑料垃圾等烟尘和恶臭污染、露天焚烧秸秆落叶等烟尘污染、燃放烟花爆竹污染等的行政处罚权；企业厂区外公共场地存放煤炭、煤矸石、煤渣、砂石、灰土等物料未采取环保措施行为的行政处罚权；城市建成区</w:t>
      </w:r>
      <w:r>
        <w:rPr>
          <w:rFonts w:ascii="仿宋_GB2312" w:eastAsia="仿宋_GB2312" w:hAnsi="仿宋_GB2312" w:cs="仿宋_GB2312" w:hint="eastAsia"/>
          <w:sz w:val="32"/>
          <w:szCs w:val="32"/>
        </w:rPr>
        <w:t>专业市场外城市道路、绿地、公园、广场、街头空地等公共场所无照商贩经营</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违规设置户外广告等</w:t>
      </w:r>
      <w:r>
        <w:rPr>
          <w:rFonts w:ascii="仿宋_GB2312" w:eastAsia="仿宋_GB2312" w:hAnsi="仿宋_GB2312" w:cs="仿宋_GB2312" w:hint="eastAsia"/>
          <w:sz w:val="32"/>
          <w:szCs w:val="32"/>
        </w:rPr>
        <w:lastRenderedPageBreak/>
        <w:t>行为的行政处罚权；城市建成区内非机动车辆乱停乱放影响交通行为的行政处罚权；城市供水、节水、污水处理的行政处罚权，向城市河道倾倒废弃物、垃圾及违规取土、城市河道违法建筑物拆除等行政处罚权；城市建成区内户外公共场所食品销售和餐饮摊点无证经营，以及违法回收贩卖药品的行政处罚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16</w:t>
      </w:r>
      <w:r>
        <w:rPr>
          <w:rFonts w:ascii="仿宋_GB2312" w:eastAsia="仿宋_GB2312" w:hAnsi="仿宋_GB2312" w:cs="仿宋_GB2312" w:hint="eastAsia"/>
          <w:sz w:val="32"/>
          <w:szCs w:val="32"/>
        </w:rPr>
        <w:t>）负责城市管理综合行政执法监督工作，指导城市管理综合执法队伍规范执法、文明执法。研究拟订城市管理和综合执法资金计划；指导县（市、区）城管综合行政</w:t>
      </w:r>
      <w:r>
        <w:rPr>
          <w:rFonts w:ascii="仿宋_GB2312" w:eastAsia="仿宋_GB2312" w:hAnsi="仿宋_GB2312" w:cs="仿宋_GB2312" w:hint="eastAsia"/>
          <w:sz w:val="32"/>
          <w:szCs w:val="32"/>
        </w:rPr>
        <w:t>执法队伍正规化建设。</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17</w:t>
      </w:r>
      <w:r>
        <w:rPr>
          <w:rFonts w:ascii="仿宋_GB2312" w:eastAsia="仿宋_GB2312" w:hAnsi="仿宋_GB2312" w:cs="仿宋_GB2312" w:hint="eastAsia"/>
          <w:sz w:val="32"/>
          <w:szCs w:val="32"/>
        </w:rPr>
        <w:t>）完成市委、市政府交办的其他任务。</w:t>
      </w:r>
    </w:p>
    <w:p w:rsidR="00C56F25" w:rsidRDefault="00381392">
      <w:pPr>
        <w:spacing w:line="578"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2</w:t>
      </w:r>
      <w:r>
        <w:rPr>
          <w:rFonts w:ascii="仿宋_GB2312" w:eastAsia="仿宋_GB2312" w:hAnsi="仿宋_GB2312" w:cs="仿宋_GB2312" w:hint="eastAsia"/>
          <w:b/>
          <w:bCs/>
          <w:sz w:val="32"/>
          <w:szCs w:val="32"/>
        </w:rPr>
        <w:t>．机构情况</w:t>
      </w:r>
      <w:r>
        <w:rPr>
          <w:rFonts w:ascii="仿宋_GB2312" w:eastAsia="仿宋_GB2312" w:hAnsi="仿宋_GB2312" w:cs="仿宋_GB2312" w:hint="eastAsia"/>
          <w:b/>
          <w:bCs/>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石家庄市城市管理综合行政执法局</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行政</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正处（县）级</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财政拨款</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石家庄市城市管理执法支队</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事业</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正处（县）级</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财政性资金基本保证</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石家庄市市容管理考评中心</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事业</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正处（县）级</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财政性资金基本保证</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石家庄市卫生垃圾太行填埋场</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事业</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正科级</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财政性资金基本保证</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石家庄市生活固体废弃物处置服务中心</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事业</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正科级</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财政性资金基本保证</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石家庄市危险废弃物处置场</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事业</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正科级</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财政性资金基本保证</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石家庄市市容环卫服务中心</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事业</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正科级</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财政性</w:t>
      </w:r>
      <w:r>
        <w:rPr>
          <w:rFonts w:ascii="仿宋_GB2312" w:eastAsia="仿宋_GB2312" w:hAnsi="仿宋_GB2312" w:cs="仿宋_GB2312" w:hint="eastAsia"/>
          <w:sz w:val="32"/>
          <w:szCs w:val="32"/>
        </w:rPr>
        <w:t>资金基本保证</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石家庄市城市照明管护中心</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事业</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副处（县）级</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财政性资金定额或定项补助</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石家庄市二环路管护中心</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事业</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正处（县）级</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财政性资金基本保证</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石家庄市环境卫生事务中心</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事业</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正处（县）级</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财政性资金基本保证</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石家庄市道桥设施管护中心</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事业</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副处（县）级</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财政性资金基本保证</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石家庄市市政建设服务中心</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事业</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副处（县）级</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财政性资金定额或定项补助</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石家庄市总退水渠管理所</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事业</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股级</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财政性资金定额或定项补助</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石家庄市排水管护中心</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事业</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正处（县）级</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财政性资金基本保证</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石家庄市城管便民服务中心</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事业</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正</w:t>
      </w:r>
      <w:r>
        <w:rPr>
          <w:rFonts w:ascii="仿宋_GB2312" w:eastAsia="仿宋_GB2312" w:hAnsi="仿宋_GB2312" w:cs="仿宋_GB2312" w:hint="eastAsia"/>
          <w:sz w:val="32"/>
          <w:szCs w:val="32"/>
        </w:rPr>
        <w:t>科级</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财政性资金基本保证</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石家庄火车站站前地区管理委员会</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行政</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副处（县）级</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财</w:t>
      </w:r>
      <w:r>
        <w:rPr>
          <w:rFonts w:ascii="仿宋_GB2312" w:eastAsia="仿宋_GB2312" w:hAnsi="仿宋_GB2312" w:cs="仿宋_GB2312" w:hint="eastAsia"/>
          <w:sz w:val="32"/>
          <w:szCs w:val="32"/>
        </w:rPr>
        <w:lastRenderedPageBreak/>
        <w:t>政拨款</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石家庄市燃气中心</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事业</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正科级</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财政性资金基本保证</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石家庄市供热管理中心</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事业</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正科级</w:t>
      </w:r>
      <w:r>
        <w:rPr>
          <w:rFonts w:ascii="仿宋_GB2312" w:eastAsia="仿宋_GB2312" w:hAnsi="仿宋_GB2312" w:cs="仿宋_GB2312" w:hint="eastAsia"/>
          <w:sz w:val="32"/>
          <w:szCs w:val="32"/>
        </w:rPr>
        <w:tab/>
      </w:r>
      <w:r>
        <w:rPr>
          <w:rFonts w:ascii="仿宋_GB2312" w:eastAsia="仿宋_GB2312" w:hAnsi="仿宋_GB2312" w:cs="仿宋_GB2312" w:hint="eastAsia"/>
          <w:sz w:val="32"/>
          <w:szCs w:val="32"/>
        </w:rPr>
        <w:t>财政性资金基本保证</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．人员情况</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我部门</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年末实有人数</w:t>
      </w:r>
      <w:r>
        <w:rPr>
          <w:rFonts w:ascii="仿宋_GB2312" w:eastAsia="仿宋_GB2312" w:hAnsi="仿宋_GB2312" w:cs="仿宋_GB2312" w:hint="eastAsia"/>
          <w:sz w:val="32"/>
          <w:szCs w:val="32"/>
        </w:rPr>
        <w:t>1184</w:t>
      </w:r>
      <w:r>
        <w:rPr>
          <w:rFonts w:ascii="仿宋_GB2312" w:eastAsia="仿宋_GB2312" w:hAnsi="仿宋_GB2312" w:cs="仿宋_GB2312" w:hint="eastAsia"/>
          <w:sz w:val="32"/>
          <w:szCs w:val="32"/>
        </w:rPr>
        <w:t>人，其中在职人员</w:t>
      </w:r>
      <w:r>
        <w:rPr>
          <w:rFonts w:ascii="仿宋_GB2312" w:eastAsia="仿宋_GB2312" w:hAnsi="仿宋_GB2312" w:cs="仿宋_GB2312" w:hint="eastAsia"/>
          <w:sz w:val="32"/>
          <w:szCs w:val="32"/>
        </w:rPr>
        <w:t>1179</w:t>
      </w:r>
      <w:r>
        <w:rPr>
          <w:rFonts w:ascii="仿宋_GB2312" w:eastAsia="仿宋_GB2312" w:hAnsi="仿宋_GB2312" w:cs="仿宋_GB2312" w:hint="eastAsia"/>
          <w:sz w:val="32"/>
          <w:szCs w:val="32"/>
        </w:rPr>
        <w:t>人，离退休人员</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人。其他人员</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人。</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（二）部门收支预决算情况</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收入支出预算安排情况。</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本年预算安排总收入</w:t>
      </w:r>
      <w:r>
        <w:rPr>
          <w:rFonts w:ascii="仿宋_GB2312" w:eastAsia="仿宋_GB2312" w:hAnsi="仿宋_GB2312" w:cs="仿宋_GB2312" w:hint="eastAsia"/>
          <w:sz w:val="32"/>
          <w:szCs w:val="32"/>
        </w:rPr>
        <w:t>262709.53</w:t>
      </w:r>
      <w:r>
        <w:rPr>
          <w:rFonts w:ascii="仿宋_GB2312" w:eastAsia="仿宋_GB2312" w:hAnsi="仿宋_GB2312" w:cs="仿宋_GB2312" w:hint="eastAsia"/>
          <w:sz w:val="32"/>
          <w:szCs w:val="32"/>
        </w:rPr>
        <w:t>万元，其中一般公共预算财政拨款收入支出</w:t>
      </w:r>
      <w:r>
        <w:rPr>
          <w:rFonts w:ascii="仿宋_GB2312" w:eastAsia="仿宋_GB2312" w:hAnsi="仿宋_GB2312" w:cs="仿宋_GB2312" w:hint="eastAsia"/>
          <w:sz w:val="32"/>
          <w:szCs w:val="32"/>
        </w:rPr>
        <w:t>149376.22</w:t>
      </w:r>
      <w:r>
        <w:rPr>
          <w:rFonts w:ascii="仿宋_GB2312" w:eastAsia="仿宋_GB2312" w:hAnsi="仿宋_GB2312" w:cs="仿宋_GB2312" w:hint="eastAsia"/>
          <w:sz w:val="32"/>
          <w:szCs w:val="32"/>
        </w:rPr>
        <w:t>万元，政府型基金预算财政拨款收入</w:t>
      </w:r>
      <w:r>
        <w:rPr>
          <w:rFonts w:ascii="仿宋_GB2312" w:eastAsia="仿宋_GB2312" w:hAnsi="仿宋_GB2312" w:cs="仿宋_GB2312" w:hint="eastAsia"/>
          <w:sz w:val="32"/>
          <w:szCs w:val="32"/>
        </w:rPr>
        <w:t>111471.80</w:t>
      </w:r>
      <w:r>
        <w:rPr>
          <w:rFonts w:ascii="仿宋_GB2312" w:eastAsia="仿宋_GB2312" w:hAnsi="仿宋_GB2312" w:cs="仿宋_GB2312" w:hint="eastAsia"/>
          <w:sz w:val="32"/>
          <w:szCs w:val="32"/>
        </w:rPr>
        <w:t>万元，经营收入</w:t>
      </w:r>
      <w:r>
        <w:rPr>
          <w:rFonts w:ascii="仿宋_GB2312" w:eastAsia="仿宋_GB2312" w:hAnsi="仿宋_GB2312" w:cs="仿宋_GB2312" w:hint="eastAsia"/>
          <w:sz w:val="32"/>
          <w:szCs w:val="32"/>
        </w:rPr>
        <w:t>498.30</w:t>
      </w:r>
      <w:r>
        <w:rPr>
          <w:rFonts w:ascii="仿宋_GB2312" w:eastAsia="仿宋_GB2312" w:hAnsi="仿宋_GB2312" w:cs="仿宋_GB2312" w:hint="eastAsia"/>
          <w:sz w:val="32"/>
          <w:szCs w:val="32"/>
        </w:rPr>
        <w:t>万元，其他</w:t>
      </w:r>
      <w:r>
        <w:rPr>
          <w:rFonts w:ascii="仿宋_GB2312" w:eastAsia="仿宋_GB2312" w:hAnsi="仿宋_GB2312" w:cs="仿宋_GB2312" w:hint="eastAsia"/>
          <w:sz w:val="32"/>
          <w:szCs w:val="32"/>
        </w:rPr>
        <w:t>1363.22</w:t>
      </w:r>
      <w:r>
        <w:rPr>
          <w:rFonts w:ascii="仿宋_GB2312" w:eastAsia="仿宋_GB2312" w:hAnsi="仿宋_GB2312" w:cs="仿宋_GB2312" w:hint="eastAsia"/>
          <w:sz w:val="32"/>
          <w:szCs w:val="32"/>
        </w:rPr>
        <w:t>万元。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本年预算安排总支出</w:t>
      </w:r>
      <w:r>
        <w:rPr>
          <w:rFonts w:ascii="仿宋_GB2312" w:eastAsia="仿宋_GB2312" w:hAnsi="仿宋_GB2312" w:cs="仿宋_GB2312" w:hint="eastAsia"/>
          <w:sz w:val="32"/>
          <w:szCs w:val="32"/>
        </w:rPr>
        <w:t>290038.88</w:t>
      </w:r>
      <w:r>
        <w:rPr>
          <w:rFonts w:ascii="仿宋_GB2312" w:eastAsia="仿宋_GB2312" w:hAnsi="仿宋_GB2312" w:cs="仿宋_GB2312" w:hint="eastAsia"/>
          <w:sz w:val="32"/>
          <w:szCs w:val="32"/>
        </w:rPr>
        <w:t>万元，其中基本支出</w:t>
      </w:r>
      <w:r>
        <w:rPr>
          <w:rFonts w:ascii="仿宋_GB2312" w:eastAsia="仿宋_GB2312" w:hAnsi="仿宋_GB2312" w:cs="仿宋_GB2312" w:hint="eastAsia"/>
          <w:sz w:val="32"/>
          <w:szCs w:val="32"/>
        </w:rPr>
        <w:t>37346.35</w:t>
      </w:r>
      <w:r>
        <w:rPr>
          <w:rFonts w:ascii="仿宋_GB2312" w:eastAsia="仿宋_GB2312" w:hAnsi="仿宋_GB2312" w:cs="仿宋_GB2312" w:hint="eastAsia"/>
          <w:sz w:val="32"/>
          <w:szCs w:val="32"/>
        </w:rPr>
        <w:t>万元，项目支出</w:t>
      </w:r>
      <w:r>
        <w:rPr>
          <w:rFonts w:ascii="仿宋_GB2312" w:eastAsia="仿宋_GB2312" w:hAnsi="仿宋_GB2312" w:cs="仿宋_GB2312" w:hint="eastAsia"/>
          <w:sz w:val="32"/>
          <w:szCs w:val="32"/>
        </w:rPr>
        <w:t>252194.23</w:t>
      </w:r>
      <w:r>
        <w:rPr>
          <w:rFonts w:ascii="仿宋_GB2312" w:eastAsia="仿宋_GB2312" w:hAnsi="仿宋_GB2312" w:cs="仿宋_GB2312" w:hint="eastAsia"/>
          <w:sz w:val="32"/>
          <w:szCs w:val="32"/>
        </w:rPr>
        <w:t>万元，其他</w:t>
      </w:r>
      <w:r>
        <w:rPr>
          <w:rFonts w:ascii="仿宋_GB2312" w:eastAsia="仿宋_GB2312" w:hAnsi="仿宋_GB2312" w:cs="仿宋_GB2312" w:hint="eastAsia"/>
          <w:sz w:val="32"/>
          <w:szCs w:val="32"/>
        </w:rPr>
        <w:t>498.30</w:t>
      </w:r>
      <w:r>
        <w:rPr>
          <w:rFonts w:ascii="仿宋_GB2312" w:eastAsia="仿宋_GB2312" w:hAnsi="仿宋_GB2312" w:cs="仿宋_GB2312" w:hint="eastAsia"/>
          <w:sz w:val="32"/>
          <w:szCs w:val="32"/>
        </w:rPr>
        <w:t>万元。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收入支出预算执行情况。</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按照收入预算安排和调整预算，当年总收入</w:t>
      </w:r>
      <w:r>
        <w:rPr>
          <w:rFonts w:ascii="仿宋_GB2312" w:eastAsia="仿宋_GB2312" w:hAnsi="仿宋_GB2312" w:cs="仿宋_GB2312" w:hint="eastAsia"/>
          <w:sz w:val="32"/>
          <w:szCs w:val="32"/>
        </w:rPr>
        <w:t>262709.53</w:t>
      </w:r>
      <w:r>
        <w:rPr>
          <w:rFonts w:ascii="仿宋_GB2312" w:eastAsia="仿宋_GB2312" w:hAnsi="仿宋_GB2312" w:cs="仿宋_GB2312" w:hint="eastAsia"/>
          <w:sz w:val="32"/>
          <w:szCs w:val="32"/>
        </w:rPr>
        <w:t>万元，其中一般公共预算财政拨款收入支出</w:t>
      </w:r>
      <w:r>
        <w:rPr>
          <w:rFonts w:ascii="仿宋_GB2312" w:eastAsia="仿宋_GB2312" w:hAnsi="仿宋_GB2312" w:cs="仿宋_GB2312" w:hint="eastAsia"/>
          <w:sz w:val="32"/>
          <w:szCs w:val="32"/>
        </w:rPr>
        <w:t>149376.22</w:t>
      </w:r>
      <w:r>
        <w:rPr>
          <w:rFonts w:ascii="仿宋_GB2312" w:eastAsia="仿宋_GB2312" w:hAnsi="仿宋_GB2312" w:cs="仿宋_GB2312" w:hint="eastAsia"/>
          <w:sz w:val="32"/>
          <w:szCs w:val="32"/>
        </w:rPr>
        <w:t>万元，政府型基金预算财政拨款收入</w:t>
      </w:r>
      <w:r>
        <w:rPr>
          <w:rFonts w:ascii="仿宋_GB2312" w:eastAsia="仿宋_GB2312" w:hAnsi="仿宋_GB2312" w:cs="仿宋_GB2312" w:hint="eastAsia"/>
          <w:sz w:val="32"/>
          <w:szCs w:val="32"/>
        </w:rPr>
        <w:t>1114</w:t>
      </w:r>
      <w:r>
        <w:rPr>
          <w:rFonts w:ascii="仿宋_GB2312" w:eastAsia="仿宋_GB2312" w:hAnsi="仿宋_GB2312" w:cs="仿宋_GB2312" w:hint="eastAsia"/>
          <w:sz w:val="32"/>
          <w:szCs w:val="32"/>
        </w:rPr>
        <w:t>71.80</w:t>
      </w:r>
      <w:r>
        <w:rPr>
          <w:rFonts w:ascii="仿宋_GB2312" w:eastAsia="仿宋_GB2312" w:hAnsi="仿宋_GB2312" w:cs="仿宋_GB2312" w:hint="eastAsia"/>
          <w:sz w:val="32"/>
          <w:szCs w:val="32"/>
        </w:rPr>
        <w:t>万元，经营收入</w:t>
      </w:r>
      <w:r>
        <w:rPr>
          <w:rFonts w:ascii="仿宋_GB2312" w:eastAsia="仿宋_GB2312" w:hAnsi="仿宋_GB2312" w:cs="仿宋_GB2312" w:hint="eastAsia"/>
          <w:sz w:val="32"/>
          <w:szCs w:val="32"/>
        </w:rPr>
        <w:t>498.30</w:t>
      </w:r>
      <w:r>
        <w:rPr>
          <w:rFonts w:ascii="仿宋_GB2312" w:eastAsia="仿宋_GB2312" w:hAnsi="仿宋_GB2312" w:cs="仿宋_GB2312" w:hint="eastAsia"/>
          <w:sz w:val="32"/>
          <w:szCs w:val="32"/>
        </w:rPr>
        <w:t>万元，其他</w:t>
      </w:r>
      <w:r>
        <w:rPr>
          <w:rFonts w:ascii="仿宋_GB2312" w:eastAsia="仿宋_GB2312" w:hAnsi="仿宋_GB2312" w:cs="仿宋_GB2312" w:hint="eastAsia"/>
          <w:sz w:val="32"/>
          <w:szCs w:val="32"/>
        </w:rPr>
        <w:t>1363.22</w:t>
      </w:r>
      <w:r>
        <w:rPr>
          <w:rFonts w:ascii="仿宋_GB2312" w:eastAsia="仿宋_GB2312" w:hAnsi="仿宋_GB2312" w:cs="仿宋_GB2312" w:hint="eastAsia"/>
          <w:sz w:val="32"/>
          <w:szCs w:val="32"/>
        </w:rPr>
        <w:t>万元。收入比</w:t>
      </w:r>
      <w:r>
        <w:rPr>
          <w:rFonts w:ascii="仿宋_GB2312" w:eastAsia="仿宋_GB2312" w:hAnsi="仿宋_GB2312" w:cs="仿宋_GB2312" w:hint="eastAsia"/>
          <w:sz w:val="32"/>
          <w:szCs w:val="32"/>
        </w:rPr>
        <w:t>2021</w:t>
      </w:r>
      <w:r>
        <w:rPr>
          <w:rFonts w:ascii="仿宋_GB2312" w:eastAsia="仿宋_GB2312" w:hAnsi="仿宋_GB2312" w:cs="仿宋_GB2312" w:hint="eastAsia"/>
          <w:sz w:val="32"/>
          <w:szCs w:val="32"/>
        </w:rPr>
        <w:t>年增加</w:t>
      </w:r>
      <w:r>
        <w:rPr>
          <w:rFonts w:ascii="仿宋_GB2312" w:eastAsia="仿宋_GB2312" w:hAnsi="仿宋_GB2312" w:cs="仿宋_GB2312" w:hint="eastAsia"/>
          <w:sz w:val="32"/>
          <w:szCs w:val="32"/>
        </w:rPr>
        <w:t>31673.99</w:t>
      </w:r>
      <w:r>
        <w:rPr>
          <w:rFonts w:ascii="仿宋_GB2312" w:eastAsia="仿宋_GB2312" w:hAnsi="仿宋_GB2312" w:cs="仿宋_GB2312" w:hint="eastAsia"/>
          <w:sz w:val="32"/>
          <w:szCs w:val="32"/>
        </w:rPr>
        <w:t>万元，主要是财政增加资金投入，增加人员经费和城建项目资金投入。</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按照支出预算安排和调整预算，当年预算执行总支出</w:t>
      </w:r>
      <w:r>
        <w:rPr>
          <w:rFonts w:ascii="仿宋_GB2312" w:eastAsia="仿宋_GB2312" w:hAnsi="仿宋_GB2312" w:cs="仿宋_GB2312" w:hint="eastAsia"/>
          <w:sz w:val="32"/>
          <w:szCs w:val="32"/>
        </w:rPr>
        <w:t>290038.88</w:t>
      </w:r>
      <w:r>
        <w:rPr>
          <w:rFonts w:ascii="仿宋_GB2312" w:eastAsia="仿宋_GB2312" w:hAnsi="仿宋_GB2312" w:cs="仿宋_GB2312" w:hint="eastAsia"/>
          <w:sz w:val="32"/>
          <w:szCs w:val="32"/>
        </w:rPr>
        <w:t>万元，其中基本支出</w:t>
      </w:r>
      <w:r>
        <w:rPr>
          <w:rFonts w:ascii="仿宋_GB2312" w:eastAsia="仿宋_GB2312" w:hAnsi="仿宋_GB2312" w:cs="仿宋_GB2312" w:hint="eastAsia"/>
          <w:sz w:val="32"/>
          <w:szCs w:val="32"/>
        </w:rPr>
        <w:t>37346.35</w:t>
      </w:r>
      <w:r>
        <w:rPr>
          <w:rFonts w:ascii="仿宋_GB2312" w:eastAsia="仿宋_GB2312" w:hAnsi="仿宋_GB2312" w:cs="仿宋_GB2312" w:hint="eastAsia"/>
          <w:sz w:val="32"/>
          <w:szCs w:val="32"/>
        </w:rPr>
        <w:t>万元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人员经费</w:t>
      </w:r>
      <w:r>
        <w:rPr>
          <w:rFonts w:ascii="仿宋_GB2312" w:eastAsia="仿宋_GB2312" w:hAnsi="仿宋_GB2312" w:cs="仿宋_GB2312" w:hint="eastAsia"/>
          <w:sz w:val="32"/>
          <w:szCs w:val="32"/>
        </w:rPr>
        <w:t>35742.38</w:t>
      </w:r>
      <w:r>
        <w:rPr>
          <w:rFonts w:ascii="仿宋_GB2312" w:eastAsia="仿宋_GB2312" w:hAnsi="仿宋_GB2312" w:cs="仿宋_GB2312" w:hint="eastAsia"/>
          <w:sz w:val="32"/>
          <w:szCs w:val="32"/>
        </w:rPr>
        <w:t>万元，公用经费</w:t>
      </w:r>
      <w:r>
        <w:rPr>
          <w:rFonts w:ascii="仿宋_GB2312" w:eastAsia="仿宋_GB2312" w:hAnsi="仿宋_GB2312" w:cs="仿宋_GB2312" w:hint="eastAsia"/>
          <w:sz w:val="32"/>
          <w:szCs w:val="32"/>
        </w:rPr>
        <w:t>1603.97</w:t>
      </w:r>
      <w:r>
        <w:rPr>
          <w:rFonts w:ascii="仿宋_GB2312" w:eastAsia="仿宋_GB2312" w:hAnsi="仿宋_GB2312" w:cs="仿宋_GB2312" w:hint="eastAsia"/>
          <w:sz w:val="32"/>
          <w:szCs w:val="32"/>
        </w:rPr>
        <w:t>万元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，项目支出</w:t>
      </w:r>
      <w:r>
        <w:rPr>
          <w:rFonts w:ascii="仿宋_GB2312" w:eastAsia="仿宋_GB2312" w:hAnsi="仿宋_GB2312" w:cs="仿宋_GB2312" w:hint="eastAsia"/>
          <w:sz w:val="32"/>
          <w:szCs w:val="32"/>
        </w:rPr>
        <w:t>252194.23</w:t>
      </w:r>
      <w:r>
        <w:rPr>
          <w:rFonts w:ascii="仿宋_GB2312" w:eastAsia="仿宋_GB2312" w:hAnsi="仿宋_GB2312" w:cs="仿宋_GB2312" w:hint="eastAsia"/>
          <w:sz w:val="32"/>
          <w:szCs w:val="32"/>
        </w:rPr>
        <w:t>万元，经营收入</w:t>
      </w:r>
      <w:r>
        <w:rPr>
          <w:rFonts w:ascii="仿宋_GB2312" w:eastAsia="仿宋_GB2312" w:hAnsi="仿宋_GB2312" w:cs="仿宋_GB2312" w:hint="eastAsia"/>
          <w:sz w:val="32"/>
          <w:szCs w:val="32"/>
        </w:rPr>
        <w:t>498.30</w:t>
      </w:r>
      <w:r>
        <w:rPr>
          <w:rFonts w:ascii="仿宋_GB2312" w:eastAsia="仿宋_GB2312" w:hAnsi="仿宋_GB2312" w:cs="仿宋_GB2312" w:hint="eastAsia"/>
          <w:sz w:val="32"/>
          <w:szCs w:val="32"/>
        </w:rPr>
        <w:t>万元。支出比</w:t>
      </w:r>
      <w:r>
        <w:rPr>
          <w:rFonts w:ascii="仿宋_GB2312" w:eastAsia="仿宋_GB2312" w:hAnsi="仿宋_GB2312" w:cs="仿宋_GB2312" w:hint="eastAsia"/>
          <w:sz w:val="32"/>
          <w:szCs w:val="32"/>
        </w:rPr>
        <w:t>2021</w:t>
      </w:r>
      <w:r>
        <w:rPr>
          <w:rFonts w:ascii="仿宋_GB2312" w:eastAsia="仿宋_GB2312" w:hAnsi="仿宋_GB2312" w:cs="仿宋_GB2312" w:hint="eastAsia"/>
          <w:sz w:val="32"/>
          <w:szCs w:val="32"/>
        </w:rPr>
        <w:t>年增加</w:t>
      </w:r>
      <w:r>
        <w:rPr>
          <w:rFonts w:ascii="仿宋_GB2312" w:eastAsia="仿宋_GB2312" w:hAnsi="仿宋_GB2312" w:cs="仿宋_GB2312" w:hint="eastAsia"/>
          <w:sz w:val="32"/>
          <w:szCs w:val="32"/>
        </w:rPr>
        <w:t>42112.76</w:t>
      </w:r>
      <w:r>
        <w:rPr>
          <w:rFonts w:ascii="仿宋_GB2312" w:eastAsia="仿宋_GB2312" w:hAnsi="仿宋_GB2312" w:cs="仿宋_GB2312" w:hint="eastAsia"/>
          <w:sz w:val="32"/>
          <w:szCs w:val="32"/>
        </w:rPr>
        <w:t>万元，主要是财政增加资金投入，增加人员经费和城建项目资金投入，同时使用上年结转资金支出，</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年支出相应增加。</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（三）部门整体支出绩效目标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指标</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市容环卫做优做亮。市区建成区道路机械化清扫率达到</w:t>
      </w:r>
      <w:r>
        <w:rPr>
          <w:rFonts w:ascii="仿宋_GB2312" w:eastAsia="仿宋_GB2312" w:hAnsi="仿宋_GB2312" w:cs="仿宋_GB2312" w:hint="eastAsia"/>
          <w:sz w:val="32"/>
          <w:szCs w:val="32"/>
        </w:rPr>
        <w:t>90%</w:t>
      </w:r>
      <w:r>
        <w:rPr>
          <w:rFonts w:ascii="仿宋_GB2312" w:eastAsia="仿宋_GB2312" w:hAnsi="仿宋_GB2312" w:cs="仿宋_GB2312" w:hint="eastAsia"/>
          <w:sz w:val="32"/>
          <w:szCs w:val="32"/>
        </w:rPr>
        <w:t>以上，县城道路达到</w:t>
      </w:r>
      <w:r>
        <w:rPr>
          <w:rFonts w:ascii="仿宋_GB2312" w:eastAsia="仿宋_GB2312" w:hAnsi="仿宋_GB2312" w:cs="仿宋_GB2312" w:hint="eastAsia"/>
          <w:sz w:val="32"/>
          <w:szCs w:val="32"/>
        </w:rPr>
        <w:t>85%</w:t>
      </w:r>
      <w:r>
        <w:rPr>
          <w:rFonts w:ascii="仿宋_GB2312" w:eastAsia="仿宋_GB2312" w:hAnsi="仿宋_GB2312" w:cs="仿宋_GB2312" w:hint="eastAsia"/>
          <w:sz w:val="32"/>
          <w:szCs w:val="32"/>
        </w:rPr>
        <w:t>以上；城乡结合部</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背街小巷干净整洁，卫生死角死面消除；生活垃圾分类深入推进，居民知晓率达到</w:t>
      </w:r>
      <w:r>
        <w:rPr>
          <w:rFonts w:ascii="仿宋_GB2312" w:eastAsia="仿宋_GB2312" w:hAnsi="仿宋_GB2312" w:cs="仿宋_GB2312" w:hint="eastAsia"/>
          <w:sz w:val="32"/>
          <w:szCs w:val="32"/>
        </w:rPr>
        <w:t>90%</w:t>
      </w:r>
      <w:r>
        <w:rPr>
          <w:rFonts w:ascii="仿宋_GB2312" w:eastAsia="仿宋_GB2312" w:hAnsi="仿宋_GB2312" w:cs="仿宋_GB2312" w:hint="eastAsia"/>
          <w:sz w:val="32"/>
          <w:szCs w:val="32"/>
        </w:rPr>
        <w:t>以上，回收利用率达到</w:t>
      </w:r>
      <w:r>
        <w:rPr>
          <w:rFonts w:ascii="仿宋_GB2312" w:eastAsia="仿宋_GB2312" w:hAnsi="仿宋_GB2312" w:cs="仿宋_GB2312" w:hint="eastAsia"/>
          <w:sz w:val="32"/>
          <w:szCs w:val="32"/>
        </w:rPr>
        <w:t>35%</w:t>
      </w:r>
      <w:r>
        <w:rPr>
          <w:rFonts w:ascii="仿宋_GB2312" w:eastAsia="仿宋_GB2312" w:hAnsi="仿宋_GB2312" w:cs="仿宋_GB2312" w:hint="eastAsia"/>
          <w:sz w:val="32"/>
          <w:szCs w:val="32"/>
        </w:rPr>
        <w:t>以上，垃圾无害化处理率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；完成美丽街区</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精品街道创建</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个以上，实现市容管理精细化</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规范化</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长效化。</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市政设施维护提标提档。道桥设施完好率</w:t>
      </w:r>
      <w:r>
        <w:rPr>
          <w:rFonts w:ascii="仿宋_GB2312" w:eastAsia="仿宋_GB2312" w:hAnsi="仿宋_GB2312" w:cs="仿宋_GB2312" w:hint="eastAsia"/>
          <w:sz w:val="32"/>
          <w:szCs w:val="32"/>
        </w:rPr>
        <w:t>95%</w:t>
      </w:r>
      <w:r>
        <w:rPr>
          <w:rFonts w:ascii="仿宋_GB2312" w:eastAsia="仿宋_GB2312" w:hAnsi="仿宋_GB2312" w:cs="仿宋_GB2312" w:hint="eastAsia"/>
          <w:sz w:val="32"/>
          <w:szCs w:val="32"/>
        </w:rPr>
        <w:t>以上，主次干道亮灯率</w:t>
      </w:r>
      <w:r>
        <w:rPr>
          <w:rFonts w:ascii="仿宋_GB2312" w:eastAsia="仿宋_GB2312" w:hAnsi="仿宋_GB2312" w:cs="仿宋_GB2312" w:hint="eastAsia"/>
          <w:sz w:val="32"/>
          <w:szCs w:val="32"/>
        </w:rPr>
        <w:t>99%</w:t>
      </w:r>
      <w:r>
        <w:rPr>
          <w:rFonts w:ascii="仿宋_GB2312" w:eastAsia="仿宋_GB2312" w:hAnsi="仿宋_GB2312" w:cs="仿宋_GB2312" w:hint="eastAsia"/>
          <w:sz w:val="32"/>
          <w:szCs w:val="32"/>
        </w:rPr>
        <w:t>；民心河水清河畅。水</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暖</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气等民生保障坚强有力，主城区完成供水</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供热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燃气老旧管网改造</w:t>
      </w:r>
      <w:r>
        <w:rPr>
          <w:rFonts w:ascii="仿宋_GB2312" w:eastAsia="仿宋_GB2312" w:hAnsi="仿宋_GB2312" w:cs="仿宋_GB2312" w:hint="eastAsia"/>
          <w:sz w:val="32"/>
          <w:szCs w:val="32"/>
        </w:rPr>
        <w:t>120</w:t>
      </w:r>
      <w:r>
        <w:rPr>
          <w:rFonts w:ascii="仿宋_GB2312" w:eastAsia="仿宋_GB2312" w:hAnsi="仿宋_GB2312" w:cs="仿宋_GB2312" w:hint="eastAsia"/>
          <w:sz w:val="32"/>
          <w:szCs w:val="32"/>
        </w:rPr>
        <w:t>公里以上，公共供水普及率</w:t>
      </w:r>
      <w:r>
        <w:rPr>
          <w:rFonts w:ascii="仿宋_GB2312" w:eastAsia="仿宋_GB2312" w:hAnsi="仿宋_GB2312" w:cs="仿宋_GB2312" w:hint="eastAsia"/>
          <w:sz w:val="32"/>
          <w:szCs w:val="32"/>
        </w:rPr>
        <w:t>95%</w:t>
      </w:r>
      <w:r>
        <w:rPr>
          <w:rFonts w:ascii="仿宋_GB2312" w:eastAsia="仿宋_GB2312" w:hAnsi="仿宋_GB2312" w:cs="仿宋_GB2312" w:hint="eastAsia"/>
          <w:sz w:val="32"/>
          <w:szCs w:val="32"/>
        </w:rPr>
        <w:t>以上，燃气普及率</w:t>
      </w:r>
      <w:r>
        <w:rPr>
          <w:rFonts w:ascii="仿宋_GB2312" w:eastAsia="仿宋_GB2312" w:hAnsi="仿宋_GB2312" w:cs="仿宋_GB2312" w:hint="eastAsia"/>
          <w:sz w:val="32"/>
          <w:szCs w:val="32"/>
        </w:rPr>
        <w:t>97%</w:t>
      </w:r>
      <w:r>
        <w:rPr>
          <w:rFonts w:ascii="仿宋_GB2312" w:eastAsia="仿宋_GB2312" w:hAnsi="仿宋_GB2312" w:cs="仿宋_GB2312" w:hint="eastAsia"/>
          <w:sz w:val="32"/>
          <w:szCs w:val="32"/>
        </w:rPr>
        <w:t>以上，清洁能源供热率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；主城区生活污水集中收集率不低于</w:t>
      </w:r>
      <w:r>
        <w:rPr>
          <w:rFonts w:ascii="仿宋_GB2312" w:eastAsia="仿宋_GB2312" w:hAnsi="仿宋_GB2312" w:cs="仿宋_GB2312" w:hint="eastAsia"/>
          <w:sz w:val="32"/>
          <w:szCs w:val="32"/>
        </w:rPr>
        <w:t>90%</w:t>
      </w:r>
      <w:r>
        <w:rPr>
          <w:rFonts w:ascii="仿宋_GB2312" w:eastAsia="仿宋_GB2312" w:hAnsi="仿宋_GB2312" w:cs="仿宋_GB2312" w:hint="eastAsia"/>
          <w:sz w:val="32"/>
          <w:szCs w:val="32"/>
        </w:rPr>
        <w:t>，县城不低于</w:t>
      </w:r>
      <w:r>
        <w:rPr>
          <w:rFonts w:ascii="仿宋_GB2312" w:eastAsia="仿宋_GB2312" w:hAnsi="仿宋_GB2312" w:cs="仿宋_GB2312" w:hint="eastAsia"/>
          <w:sz w:val="32"/>
          <w:szCs w:val="32"/>
        </w:rPr>
        <w:t>75%</w:t>
      </w:r>
      <w:r>
        <w:rPr>
          <w:rFonts w:ascii="仿宋_GB2312" w:eastAsia="仿宋_GB2312" w:hAnsi="仿宋_GB2312" w:cs="仿宋_GB2312" w:hint="eastAsia"/>
          <w:sz w:val="32"/>
          <w:szCs w:val="32"/>
        </w:rPr>
        <w:t>；全市污泥无害化处置率</w:t>
      </w:r>
      <w:r>
        <w:rPr>
          <w:rFonts w:ascii="仿宋_GB2312" w:eastAsia="仿宋_GB2312" w:hAnsi="仿宋_GB2312" w:cs="仿宋_GB2312" w:hint="eastAsia"/>
          <w:sz w:val="32"/>
          <w:szCs w:val="32"/>
        </w:rPr>
        <w:t>90%</w:t>
      </w:r>
      <w:r>
        <w:rPr>
          <w:rFonts w:ascii="仿宋_GB2312" w:eastAsia="仿宋_GB2312" w:hAnsi="仿宋_GB2312" w:cs="仿宋_GB2312" w:hint="eastAsia"/>
          <w:sz w:val="32"/>
          <w:szCs w:val="32"/>
        </w:rPr>
        <w:t>以上，再生水利用率</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以上。</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城管执法服务水平提升。执法查处处罚力度加大，执法效果日益明显，层级执法监督得到强化；智慧城管深化建设，</w:t>
      </w:r>
      <w:r>
        <w:rPr>
          <w:rFonts w:ascii="仿宋_GB2312" w:eastAsia="仿宋_GB2312" w:hAnsi="仿宋_GB2312" w:cs="仿宋_GB2312" w:hint="eastAsia"/>
          <w:sz w:val="32"/>
          <w:szCs w:val="32"/>
        </w:rPr>
        <w:lastRenderedPageBreak/>
        <w:t>治理体系不断完善；城管文化凝聚人心，党的建设持续加强；城管队伍执政能力、执法水平、文明素质、工作作风显著提升，塑造一流队伍形象。</w:t>
      </w:r>
    </w:p>
    <w:p w:rsidR="00C56F25" w:rsidRDefault="00381392">
      <w:pPr>
        <w:spacing w:line="578" w:lineRule="exact"/>
        <w:ind w:firstLineChars="200" w:firstLine="640"/>
        <w:rPr>
          <w:rFonts w:ascii="黑体" w:eastAsia="黑体" w:hAnsi="黑体" w:cs="黑体"/>
          <w:sz w:val="32"/>
          <w:szCs w:val="32"/>
        </w:rPr>
      </w:pPr>
      <w:r>
        <w:rPr>
          <w:rFonts w:ascii="黑体" w:eastAsia="黑体" w:hAnsi="黑体" w:cs="黑体" w:hint="eastAsia"/>
          <w:sz w:val="32"/>
          <w:szCs w:val="32"/>
        </w:rPr>
        <w:t>二</w:t>
      </w:r>
      <w:r>
        <w:rPr>
          <w:rFonts w:ascii="黑体" w:eastAsia="黑体" w:hAnsi="黑体" w:cs="黑体" w:hint="eastAsia"/>
          <w:sz w:val="32"/>
          <w:szCs w:val="32"/>
        </w:rPr>
        <w:t>.</w:t>
      </w:r>
      <w:r>
        <w:rPr>
          <w:rFonts w:ascii="黑体" w:eastAsia="黑体" w:hAnsi="黑体" w:cs="黑体" w:hint="eastAsia"/>
          <w:sz w:val="32"/>
          <w:szCs w:val="32"/>
        </w:rPr>
        <w:t>自评工作开展情况</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（一）自评的组织工作</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根据《石家庄市财政局关于开展</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年绩效自评工作的通知》石财监〔</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号文件要求，</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年对我部门</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年项目预算中</w:t>
      </w:r>
      <w:r>
        <w:rPr>
          <w:rFonts w:ascii="仿宋_GB2312" w:eastAsia="仿宋_GB2312" w:hAnsi="仿宋_GB2312" w:cs="仿宋_GB2312" w:hint="eastAsia"/>
          <w:sz w:val="32"/>
          <w:szCs w:val="32"/>
        </w:rPr>
        <w:t>160</w:t>
      </w:r>
      <w:r>
        <w:rPr>
          <w:rFonts w:ascii="仿宋_GB2312" w:eastAsia="仿宋_GB2312" w:hAnsi="仿宋_GB2312" w:cs="仿宋_GB2312" w:hint="eastAsia"/>
          <w:sz w:val="32"/>
          <w:szCs w:val="32"/>
        </w:rPr>
        <w:t>个项目就行绩效自评，其中石家庄市城市管理综合行政执法局本级项目数</w:t>
      </w:r>
      <w:r>
        <w:rPr>
          <w:rFonts w:ascii="仿宋_GB2312" w:eastAsia="仿宋_GB2312" w:hAnsi="仿宋_GB2312" w:cs="仿宋_GB2312" w:hint="eastAsia"/>
          <w:sz w:val="32"/>
          <w:szCs w:val="32"/>
        </w:rPr>
        <w:t>42</w:t>
      </w:r>
      <w:r>
        <w:rPr>
          <w:rFonts w:ascii="仿宋_GB2312" w:eastAsia="仿宋_GB2312" w:hAnsi="仿宋_GB2312" w:cs="仿宋_GB2312" w:hint="eastAsia"/>
          <w:sz w:val="32"/>
          <w:szCs w:val="32"/>
        </w:rPr>
        <w:t>个（含重点项目</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个）；石家庄市城市管理执法支队项目数</w:t>
      </w: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个；石家庄市市容管理考评中心项目数</w:t>
      </w: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个；石家庄市卫生垃圾太行填埋场项目数</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个；石家庄市生活固体废弃物处置服务中心</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石家庄市危险废弃物处置场项目数</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个；石家庄市市容环卫服务中心项目数</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个；石家庄市城市照明管护中心项目数</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个；石家庄市二环路管护中心项目数</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个；石家庄市环境卫生事务中心项目数</w:t>
      </w:r>
      <w:r>
        <w:rPr>
          <w:rFonts w:ascii="仿宋_GB2312" w:eastAsia="仿宋_GB2312" w:hAnsi="仿宋_GB2312" w:cs="仿宋_GB2312" w:hint="eastAsia"/>
          <w:sz w:val="32"/>
          <w:szCs w:val="32"/>
        </w:rPr>
        <w:t>14</w:t>
      </w:r>
      <w:r>
        <w:rPr>
          <w:rFonts w:ascii="仿宋_GB2312" w:eastAsia="仿宋_GB2312" w:hAnsi="仿宋_GB2312" w:cs="仿宋_GB2312" w:hint="eastAsia"/>
          <w:sz w:val="32"/>
          <w:szCs w:val="32"/>
        </w:rPr>
        <w:t>个；石家庄市道桥设施管护中心项目数</w:t>
      </w:r>
      <w:r>
        <w:rPr>
          <w:rFonts w:ascii="仿宋_GB2312" w:eastAsia="仿宋_GB2312" w:hAnsi="仿宋_GB2312" w:cs="仿宋_GB2312" w:hint="eastAsia"/>
          <w:sz w:val="32"/>
          <w:szCs w:val="32"/>
        </w:rPr>
        <w:t>9</w:t>
      </w:r>
      <w:r>
        <w:rPr>
          <w:rFonts w:ascii="仿宋_GB2312" w:eastAsia="仿宋_GB2312" w:hAnsi="仿宋_GB2312" w:cs="仿宋_GB2312" w:hint="eastAsia"/>
          <w:sz w:val="32"/>
          <w:szCs w:val="32"/>
        </w:rPr>
        <w:t>个；石家庄市市政建设服务中心项目数</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个；石家庄市总退水渠管理所项目数</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个；石家庄市排水管护中心项目数</w:t>
      </w:r>
      <w:r>
        <w:rPr>
          <w:rFonts w:ascii="仿宋_GB2312" w:eastAsia="仿宋_GB2312" w:hAnsi="仿宋_GB2312" w:cs="仿宋_GB2312" w:hint="eastAsia"/>
          <w:sz w:val="32"/>
          <w:szCs w:val="32"/>
        </w:rPr>
        <w:t>17</w:t>
      </w:r>
      <w:r>
        <w:rPr>
          <w:rFonts w:ascii="仿宋_GB2312" w:eastAsia="仿宋_GB2312" w:hAnsi="仿宋_GB2312" w:cs="仿宋_GB2312" w:hint="eastAsia"/>
          <w:sz w:val="32"/>
          <w:szCs w:val="32"/>
        </w:rPr>
        <w:t>个；石家庄市城管便民服务中心项目数</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个；石家庄火车站站前地区管理委员会项目数</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个；石家庄市燃气中心项目数</w:t>
      </w: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个；石家庄市供热事务中心项目数</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个。</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为做好部门自评工作，对</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年绩效自评工作进行布置，</w:t>
      </w:r>
      <w:r>
        <w:rPr>
          <w:rFonts w:ascii="仿宋_GB2312" w:eastAsia="仿宋_GB2312" w:hAnsi="仿宋_GB2312" w:cs="仿宋_GB2312" w:hint="eastAsia"/>
          <w:sz w:val="32"/>
          <w:szCs w:val="32"/>
        </w:rPr>
        <w:lastRenderedPageBreak/>
        <w:t>提出要求。确定本次评价工作以各下属单位为主，明确了工作要求和工作目标，组织本单位相关科室对本单位</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160</w:t>
      </w:r>
      <w:r>
        <w:rPr>
          <w:rFonts w:ascii="仿宋_GB2312" w:eastAsia="仿宋_GB2312" w:hAnsi="仿宋_GB2312" w:cs="仿宋_GB2312" w:hint="eastAsia"/>
          <w:sz w:val="32"/>
          <w:szCs w:val="32"/>
        </w:rPr>
        <w:t>个预算项目的概况、绩效</w:t>
      </w:r>
      <w:r>
        <w:rPr>
          <w:rFonts w:ascii="仿宋_GB2312" w:eastAsia="仿宋_GB2312" w:hAnsi="仿宋_GB2312" w:cs="仿宋_GB2312" w:hint="eastAsia"/>
          <w:sz w:val="32"/>
          <w:szCs w:val="32"/>
        </w:rPr>
        <w:t>目标、政策依据、数据资料、指标体系等进行了评价，分别形成了自评表和自评报告。同时局本级按照财政局相关要求对市区支路增设雨水管道工程经费项目进行重点绩效自评价，本部门将各单位编制的自评表进行了修改完善，提高了自评表的完整性</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准确性，并负责汇总结果后对照项目绩效目标，按实际项目推进情况进行打分。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（二）自评的方法和过程</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以</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年预算确定的项目绩效目标和绩效指标为依据，设置了详细的三级指标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绩效指标描述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指标值和指标确定依据，明确了评价标准，使指标可量化、可衡量、可考核，收集整理了项目各阶段的信息、材料，逐项</w:t>
      </w:r>
      <w:r>
        <w:rPr>
          <w:rFonts w:ascii="仿宋_GB2312" w:eastAsia="仿宋_GB2312" w:hAnsi="仿宋_GB2312" w:cs="仿宋_GB2312" w:hint="eastAsia"/>
          <w:sz w:val="32"/>
          <w:szCs w:val="32"/>
        </w:rPr>
        <w:t>评定指标得分并对资料进行分类整理、审查和分析。</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（三）建立绩效评价指标体系</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指标设置要求。总分设定为</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一级产出指标</w:t>
      </w:r>
      <w:r>
        <w:rPr>
          <w:rFonts w:ascii="仿宋_GB2312" w:eastAsia="仿宋_GB2312" w:hAnsi="仿宋_GB2312" w:cs="仿宋_GB2312" w:hint="eastAsia"/>
          <w:sz w:val="32"/>
          <w:szCs w:val="32"/>
        </w:rPr>
        <w:t>40</w:t>
      </w:r>
      <w:r>
        <w:rPr>
          <w:rFonts w:ascii="仿宋_GB2312" w:eastAsia="仿宋_GB2312" w:hAnsi="仿宋_GB2312" w:cs="仿宋_GB2312" w:hint="eastAsia"/>
          <w:sz w:val="32"/>
          <w:szCs w:val="32"/>
        </w:rPr>
        <w:t>分，包含二级指标为：数量</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质量</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时效</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成本指标，三级指标为</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预算绩效目标申报表的指标。二级及以下指标权重根据评价对象实际情况确定。</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一级预算执行率指标</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一级效益指标</w:t>
      </w:r>
      <w:r>
        <w:rPr>
          <w:rFonts w:ascii="仿宋_GB2312" w:eastAsia="仿宋_GB2312" w:hAnsi="仿宋_GB2312" w:cs="仿宋_GB2312" w:hint="eastAsia"/>
          <w:sz w:val="32"/>
          <w:szCs w:val="32"/>
        </w:rPr>
        <w:t>40</w:t>
      </w:r>
      <w:r>
        <w:rPr>
          <w:rFonts w:ascii="仿宋_GB2312" w:eastAsia="仿宋_GB2312" w:hAnsi="仿宋_GB2312" w:cs="仿宋_GB2312" w:hint="eastAsia"/>
          <w:sz w:val="32"/>
          <w:szCs w:val="32"/>
        </w:rPr>
        <w:t>分，包含二级指标为：经济效益</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社会</w:t>
      </w:r>
      <w:r>
        <w:rPr>
          <w:rFonts w:ascii="仿宋_GB2312" w:eastAsia="仿宋_GB2312" w:hAnsi="仿宋_GB2312" w:cs="仿宋_GB2312" w:hint="eastAsia"/>
          <w:sz w:val="32"/>
          <w:szCs w:val="32"/>
        </w:rPr>
        <w:lastRenderedPageBreak/>
        <w:t>效益</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生态效益</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可持续影响指标，三级指标为</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预算绩效目标申报表的指标。二级及以下指标权重根据评价对象实际情况确定。</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一级满意度指标</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分，包含二级</w:t>
      </w:r>
      <w:r>
        <w:rPr>
          <w:rFonts w:ascii="仿宋_GB2312" w:eastAsia="仿宋_GB2312" w:hAnsi="仿宋_GB2312" w:cs="仿宋_GB2312" w:hint="eastAsia"/>
          <w:sz w:val="32"/>
          <w:szCs w:val="32"/>
        </w:rPr>
        <w:t>指标为满意度指标，三级指标为</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预算绩效目标申报表的指标。二级及以下指标权重根据评价对象实际情况确定。</w:t>
      </w:r>
    </w:p>
    <w:p w:rsidR="00C56F25" w:rsidRDefault="00381392">
      <w:pPr>
        <w:spacing w:line="578" w:lineRule="exact"/>
        <w:ind w:firstLineChars="200" w:firstLine="640"/>
        <w:rPr>
          <w:rFonts w:ascii="仿宋_GB2312" w:eastAsia="仿宋_GB2312" w:hAnsi="仿宋_GB2312" w:cs="仿宋_GB2312"/>
          <w:sz w:val="32"/>
          <w:szCs w:val="32"/>
        </w:rPr>
      </w:pPr>
      <w:r>
        <w:rPr>
          <w:rFonts w:ascii="黑体" w:eastAsia="黑体" w:hAnsi="黑体" w:cs="黑体" w:hint="eastAsia"/>
          <w:sz w:val="32"/>
          <w:szCs w:val="32"/>
        </w:rPr>
        <w:t>三</w:t>
      </w:r>
      <w:r>
        <w:rPr>
          <w:rFonts w:ascii="黑体" w:eastAsia="黑体" w:hAnsi="黑体" w:cs="黑体" w:hint="eastAsia"/>
          <w:sz w:val="32"/>
          <w:szCs w:val="32"/>
        </w:rPr>
        <w:t>.</w:t>
      </w:r>
      <w:r>
        <w:rPr>
          <w:rFonts w:ascii="黑体" w:eastAsia="黑体" w:hAnsi="黑体" w:cs="黑体" w:hint="eastAsia"/>
          <w:sz w:val="32"/>
          <w:szCs w:val="32"/>
        </w:rPr>
        <w:t>部门整体支出绩效目标实现情况及指标分析</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（一）总体绩效目标实现情况</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增强工作落实的主动性和坚定性。认真落实党中央和省委、市委和市政府工作部署，确保圆满完成交办的各项任务。加强疫情常态化防控，有效防范化解各类风险。扎实做好大气、水、土壤污染防治工作，积极为全市生态环境改善作贡献。</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全面深化党的建设。坚持把政治建设摆在首位，不断增强“四个意识”、坚定“四个自信”、做到“两个维护”。巩固深化</w:t>
      </w:r>
      <w:r w:rsidR="00983702" w:rsidRPr="00983702">
        <w:rPr>
          <w:rFonts w:ascii="仿宋_GB2312" w:eastAsia="仿宋_GB2312" w:hAnsi="仿宋_GB2312" w:cs="仿宋_GB2312" w:hint="eastAsia"/>
          <w:sz w:val="32"/>
          <w:szCs w:val="32"/>
        </w:rPr>
        <w:t>“不忘初心、牢记使命”主题教育</w:t>
      </w:r>
      <w:r>
        <w:rPr>
          <w:rFonts w:ascii="仿宋_GB2312" w:eastAsia="仿宋_GB2312" w:hAnsi="仿宋_GB2312" w:cs="仿宋_GB2312" w:hint="eastAsia"/>
          <w:sz w:val="32"/>
          <w:szCs w:val="32"/>
        </w:rPr>
        <w:t>成果，完善“三会一课”制度和中心组集中学习、两周一课学习机制。开展“五好党支部”评选，推进支部标准化、规范化建设。扎实做好老干部、工青妇等工作。</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持续加强意识形态建设。谋划建设城管文化展室，启动编制城管志，继续打造“走进城管”“最美城管人”“书香城管”等品牌，讲好城管故事，宣传城管精神，塑造城管文化，巩固</w:t>
      </w:r>
      <w:r>
        <w:rPr>
          <w:rFonts w:ascii="仿宋_GB2312" w:eastAsia="仿宋_GB2312" w:hAnsi="仿宋_GB2312" w:cs="仿宋_GB2312" w:hint="eastAsia"/>
          <w:sz w:val="32"/>
          <w:szCs w:val="32"/>
        </w:rPr>
        <w:lastRenderedPageBreak/>
        <w:t>深化精神文明建设成果。组织开展“颂歌献给亲爱的党”等建党</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周年系列活动，营造庆祝建党百年的浓厚氛围。</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不断提升“精细化</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科学化</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智能化”水平。对照《河北省城市精细化管理标准</w:t>
      </w:r>
      <w:r>
        <w:rPr>
          <w:rFonts w:ascii="仿宋_GB2312" w:eastAsia="仿宋_GB2312" w:hAnsi="仿宋_GB2312" w:cs="仿宋_GB2312" w:hint="eastAsia"/>
          <w:sz w:val="32"/>
          <w:szCs w:val="32"/>
        </w:rPr>
        <w:t>》，研究配套规范细则标准，提高精细化管理水平。编制供热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燃气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供水</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中水回用、污水、环卫、照明等“十四五”专项规划，健全完善规章制度，严格规划制度刚性，提高科学化管理水平。有序推进城市管理信息化平台建设，促进城市管理由数字化向智能化转变。</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深入推进城管体制改革。深化执法体制改革，加强基层综合执法队伍行风建设，建立市</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区（县）</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街道执法层级指导监督体系。深化考评机制改革，谋划建立高位考评机制，强化街道综合执法队伍考核评比。深化事业单位改革，稳妥解决改革中各类问题，确保取得实效。深化县城指导督导，完善工作机制，提高县级城管工作水平。</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牢固树立以人为本。坚持以人民为中心发展思想，突出服务意识，优化营商环境，着力办好群众各项“急难愁盼”问题。积极开展“双问计”活动，坚持开门办城管，强化城管微信公众号、官方网站、“市民通</w:t>
      </w:r>
      <w:r>
        <w:rPr>
          <w:rFonts w:ascii="仿宋_GB2312" w:eastAsia="仿宋_GB2312" w:hAnsi="仿宋_GB2312" w:cs="仿宋_GB2312" w:hint="eastAsia"/>
          <w:sz w:val="32"/>
          <w:szCs w:val="32"/>
        </w:rPr>
        <w:t>APP</w:t>
      </w:r>
      <w:r>
        <w:rPr>
          <w:rFonts w:ascii="仿宋_GB2312" w:eastAsia="仿宋_GB2312" w:hAnsi="仿宋_GB2312" w:cs="仿宋_GB2312" w:hint="eastAsia"/>
          <w:sz w:val="32"/>
          <w:szCs w:val="32"/>
        </w:rPr>
        <w:t>”等媒体平台影响力</w:t>
      </w:r>
      <w:r>
        <w:rPr>
          <w:rFonts w:ascii="仿宋_GB2312" w:eastAsia="仿宋_GB2312" w:hAnsi="仿宋_GB2312" w:cs="仿宋_GB2312" w:hint="eastAsia"/>
          <w:sz w:val="32"/>
          <w:szCs w:val="32"/>
        </w:rPr>
        <w:t>，拓宽市民参与城市管理的渠道，带动市民共同治理和建设美丽家园，不断提升人民群众获得感、幸福感、安全感。</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全面加强队伍建设。严格落实党风廉政建设“两个责任”，</w:t>
      </w:r>
      <w:r>
        <w:rPr>
          <w:rFonts w:ascii="仿宋_GB2312" w:eastAsia="仿宋_GB2312" w:hAnsi="仿宋_GB2312" w:cs="仿宋_GB2312" w:hint="eastAsia"/>
          <w:sz w:val="32"/>
          <w:szCs w:val="32"/>
        </w:rPr>
        <w:lastRenderedPageBreak/>
        <w:t>持之以恒纠正“四风”，坚持“事争一流、勇当先锋”，造就一支政治素质高、业务能力强、工作作风硬、能打胜仗的城管队伍。</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持续强化平安建设。加大供水</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燃气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供热市政基础设施安全排查力度，确保城市水热气等生命线系统畅通、安全运行。修订完善城区防汛、冬季融雪、道路塌陷等应急预案，遇有险情迅速反应、及时处置。严格落实安全生产“党政同责</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一岗双责”责任制，深入</w:t>
      </w:r>
      <w:r>
        <w:rPr>
          <w:rFonts w:ascii="仿宋_GB2312" w:eastAsia="仿宋_GB2312" w:hAnsi="仿宋_GB2312" w:cs="仿宋_GB2312" w:hint="eastAsia"/>
          <w:sz w:val="32"/>
          <w:szCs w:val="32"/>
        </w:rPr>
        <w:t>开展安全生产、扫黑除恶、信访稳定等隐患排查整治活动，确保全局系统安全稳定。</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（二）分项绩效目标实现情况及指标分析</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本年度专项项目预算安排资金</w:t>
      </w:r>
      <w:r>
        <w:rPr>
          <w:rFonts w:ascii="仿宋_GB2312" w:eastAsia="仿宋_GB2312" w:hAnsi="仿宋_GB2312" w:cs="仿宋_GB2312" w:hint="eastAsia"/>
          <w:sz w:val="32"/>
          <w:szCs w:val="32"/>
        </w:rPr>
        <w:t>277389.7607</w:t>
      </w:r>
      <w:r>
        <w:rPr>
          <w:rFonts w:ascii="仿宋_GB2312" w:eastAsia="仿宋_GB2312" w:hAnsi="仿宋_GB2312" w:cs="仿宋_GB2312" w:hint="eastAsia"/>
          <w:sz w:val="32"/>
          <w:szCs w:val="32"/>
        </w:rPr>
        <w:t>万元，执行数</w:t>
      </w:r>
      <w:r>
        <w:rPr>
          <w:rFonts w:ascii="仿宋_GB2312" w:eastAsia="仿宋_GB2312" w:hAnsi="仿宋_GB2312" w:cs="仿宋_GB2312" w:hint="eastAsia"/>
          <w:sz w:val="32"/>
          <w:szCs w:val="32"/>
        </w:rPr>
        <w:t>231452.5923</w:t>
      </w:r>
      <w:r>
        <w:rPr>
          <w:rFonts w:ascii="仿宋_GB2312" w:eastAsia="仿宋_GB2312" w:hAnsi="仿宋_GB2312" w:cs="仿宋_GB2312" w:hint="eastAsia"/>
          <w:sz w:val="32"/>
          <w:szCs w:val="32"/>
        </w:rPr>
        <w:t>万元，执行率</w:t>
      </w:r>
      <w:r>
        <w:rPr>
          <w:rFonts w:ascii="仿宋_GB2312" w:eastAsia="仿宋_GB2312" w:hAnsi="仿宋_GB2312" w:cs="仿宋_GB2312" w:hint="eastAsia"/>
          <w:sz w:val="32"/>
          <w:szCs w:val="32"/>
        </w:rPr>
        <w:t>83.44%</w:t>
      </w:r>
      <w:r>
        <w:rPr>
          <w:rFonts w:ascii="仿宋_GB2312" w:eastAsia="仿宋_GB2312" w:hAnsi="仿宋_GB2312" w:cs="仿宋_GB2312" w:hint="eastAsia"/>
          <w:sz w:val="32"/>
          <w:szCs w:val="32"/>
        </w:rPr>
        <w:t>。部门总体自评平均得分</w:t>
      </w:r>
      <w:r>
        <w:rPr>
          <w:rFonts w:ascii="仿宋_GB2312" w:eastAsia="仿宋_GB2312" w:hAnsi="仿宋_GB2312" w:cs="仿宋_GB2312" w:hint="eastAsia"/>
          <w:sz w:val="32"/>
          <w:szCs w:val="32"/>
        </w:rPr>
        <w:t>96.31</w:t>
      </w:r>
      <w:r>
        <w:rPr>
          <w:rFonts w:ascii="仿宋_GB2312" w:eastAsia="仿宋_GB2312" w:hAnsi="仿宋_GB2312" w:cs="仿宋_GB2312" w:hint="eastAsia"/>
          <w:sz w:val="32"/>
          <w:szCs w:val="32"/>
        </w:rPr>
        <w:t>分，总体绩效目标实现情况优秀。</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各单位具体支出绩效目标如下：</w:t>
      </w:r>
    </w:p>
    <w:p w:rsidR="00C56F25" w:rsidRDefault="00381392">
      <w:pPr>
        <w:spacing w:line="578"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A.</w:t>
      </w:r>
      <w:r>
        <w:rPr>
          <w:rFonts w:ascii="仿宋_GB2312" w:eastAsia="仿宋_GB2312" w:hAnsi="仿宋_GB2312" w:cs="仿宋_GB2312" w:hint="eastAsia"/>
          <w:b/>
          <w:bCs/>
          <w:sz w:val="32"/>
          <w:szCs w:val="32"/>
        </w:rPr>
        <w:t>石家庄市城市管理综合行政执法局本级：</w:t>
      </w:r>
      <w:r>
        <w:rPr>
          <w:rFonts w:ascii="仿宋_GB2312" w:eastAsia="仿宋_GB2312" w:hAnsi="仿宋_GB2312" w:cs="仿宋_GB2312" w:hint="eastAsia"/>
          <w:sz w:val="32"/>
          <w:szCs w:val="32"/>
        </w:rPr>
        <w:t>42</w:t>
      </w:r>
      <w:r>
        <w:rPr>
          <w:rFonts w:ascii="仿宋_GB2312" w:eastAsia="仿宋_GB2312" w:hAnsi="仿宋_GB2312" w:cs="仿宋_GB2312" w:hint="eastAsia"/>
          <w:sz w:val="32"/>
          <w:szCs w:val="32"/>
        </w:rPr>
        <w:t>个项目，其中</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个重点评价项目（市区支路增设雨水管道工程经费）。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本年度专项项目预算安排资金</w:t>
      </w:r>
      <w:r>
        <w:rPr>
          <w:rFonts w:ascii="仿宋_GB2312" w:eastAsia="仿宋_GB2312" w:hAnsi="仿宋_GB2312" w:cs="仿宋_GB2312" w:hint="eastAsia"/>
          <w:sz w:val="32"/>
          <w:szCs w:val="32"/>
        </w:rPr>
        <w:t>125186.94</w:t>
      </w:r>
      <w:r>
        <w:rPr>
          <w:rFonts w:ascii="仿宋_GB2312" w:eastAsia="仿宋_GB2312" w:hAnsi="仿宋_GB2312" w:cs="仿宋_GB2312" w:hint="eastAsia"/>
          <w:sz w:val="32"/>
          <w:szCs w:val="32"/>
        </w:rPr>
        <w:t>万元，执行数</w:t>
      </w:r>
      <w:r>
        <w:rPr>
          <w:rFonts w:ascii="仿宋_GB2312" w:eastAsia="仿宋_GB2312" w:hAnsi="仿宋_GB2312" w:cs="仿宋_GB2312" w:hint="eastAsia"/>
          <w:sz w:val="32"/>
          <w:szCs w:val="32"/>
        </w:rPr>
        <w:t>106537.695925</w:t>
      </w:r>
      <w:r>
        <w:rPr>
          <w:rFonts w:ascii="仿宋_GB2312" w:eastAsia="仿宋_GB2312" w:hAnsi="仿宋_GB2312" w:cs="仿宋_GB2312" w:hint="eastAsia"/>
          <w:sz w:val="32"/>
          <w:szCs w:val="32"/>
        </w:rPr>
        <w:t>万元，执行率</w:t>
      </w:r>
      <w:r>
        <w:rPr>
          <w:rFonts w:ascii="仿宋_GB2312" w:eastAsia="仿宋_GB2312" w:hAnsi="仿宋_GB2312" w:cs="仿宋_GB2312" w:hint="eastAsia"/>
          <w:sz w:val="32"/>
          <w:szCs w:val="32"/>
        </w:rPr>
        <w:t>85.1%</w:t>
      </w:r>
      <w:r>
        <w:rPr>
          <w:rFonts w:ascii="仿宋_GB2312" w:eastAsia="仿宋_GB2312" w:hAnsi="仿宋_GB2312" w:cs="仿宋_GB2312" w:hint="eastAsia"/>
          <w:sz w:val="32"/>
          <w:szCs w:val="32"/>
        </w:rPr>
        <w:t>。总体绩效目标实现情况较好。</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业务培训费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）年度目标：完成执法管理、投诉督查、政策法规、财</w:t>
      </w:r>
      <w:r>
        <w:rPr>
          <w:rFonts w:ascii="仿宋_GB2312" w:eastAsia="仿宋_GB2312" w:hAnsi="仿宋_GB2312" w:cs="仿宋_GB2312" w:hint="eastAsia"/>
          <w:sz w:val="32"/>
          <w:szCs w:val="32"/>
        </w:rPr>
        <w:lastRenderedPageBreak/>
        <w:t>务管理、安全生产等培训。</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）绩效目标总体情况：本年度完成了安全生产事故应急预案编制培训、安全知识专题培训、消防安全培训、安全生产培训等，较好的完成了年度预期指标，完成率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90.26</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文件资料印刷费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）年度目标：印制执法文书及规范性文件</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防汛资料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城管文稿资料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安全生产资</w:t>
      </w:r>
      <w:r>
        <w:rPr>
          <w:rFonts w:ascii="仿宋_GB2312" w:eastAsia="仿宋_GB2312" w:hAnsi="仿宋_GB2312" w:cs="仿宋_GB2312" w:hint="eastAsia"/>
          <w:sz w:val="32"/>
          <w:szCs w:val="32"/>
        </w:rPr>
        <w:t>料等。</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）绩效目标总体情况：印制了防汛资料、普法宣传资料、安全生产资料和文稿资料，较好的保障工作正常开展。完成率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99.06</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办公设备购置费（尾款）</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）年度目标：将部分机关工作人员办公设备替换成安全可靠的应用产品。</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）绩效目标总体情况：已替换完成并正常使用，完成率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99.99</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业务委托咨询费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）年度目标：用于支付城市管理综合执法宣传、法规性文件制定修订审核、律师咨询费、审计服务费等</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）绩效目标总体情况：委托第三方企业提供宣传</w:t>
      </w:r>
      <w:r>
        <w:rPr>
          <w:rFonts w:ascii="仿宋_GB2312" w:eastAsia="仿宋_GB2312" w:hAnsi="仿宋_GB2312" w:cs="仿宋_GB2312" w:hint="eastAsia"/>
          <w:sz w:val="32"/>
          <w:szCs w:val="32"/>
        </w:rPr>
        <w:t>片制作</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立法咨询、律师咨询、审计、绩效评价等服务，达到预期效果，完成率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96.67</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专用材料购置</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）年度目标：防汛用品购置</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）绩效目标总体情况：购置雨衣、雨鞋、雨伞、手电共</w:t>
      </w:r>
      <w:r>
        <w:rPr>
          <w:rFonts w:ascii="仿宋_GB2312" w:eastAsia="仿宋_GB2312" w:hAnsi="仿宋_GB2312" w:cs="仿宋_GB2312" w:hint="eastAsia"/>
          <w:sz w:val="32"/>
          <w:szCs w:val="32"/>
        </w:rPr>
        <w:t>189</w:t>
      </w:r>
      <w:r>
        <w:rPr>
          <w:rFonts w:ascii="仿宋_GB2312" w:eastAsia="仿宋_GB2312" w:hAnsi="仿宋_GB2312" w:cs="仿宋_GB2312" w:hint="eastAsia"/>
          <w:sz w:val="32"/>
          <w:szCs w:val="32"/>
        </w:rPr>
        <w:t>套；对讲机</w:t>
      </w:r>
      <w:r>
        <w:rPr>
          <w:rFonts w:ascii="仿宋_GB2312" w:eastAsia="仿宋_GB2312" w:hAnsi="仿宋_GB2312" w:cs="仿宋_GB2312" w:hint="eastAsia"/>
          <w:sz w:val="32"/>
          <w:szCs w:val="32"/>
        </w:rPr>
        <w:t>60</w:t>
      </w:r>
      <w:r>
        <w:rPr>
          <w:rFonts w:ascii="仿宋_GB2312" w:eastAsia="仿宋_GB2312" w:hAnsi="仿宋_GB2312" w:cs="仿宋_GB2312" w:hint="eastAsia"/>
          <w:sz w:val="32"/>
          <w:szCs w:val="32"/>
        </w:rPr>
        <w:t>台，完成率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99.99</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专用设备维修</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）年度目标：保障局机关办公设备及专用设备正常运行，所发生的必要费用</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）绩效目标总体情况：成功保障局机关办公设备以及专用设备的正常通行和正常通讯，完成率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99.93</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办公设备购置费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）年度目标：购置办公设备，用于保障机关正常工作所发生的必要费用。</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）绩效目标总体情况：按照计划，已采购完成所需办公设备，完成率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99.92</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8.</w:t>
      </w:r>
      <w:r>
        <w:rPr>
          <w:rFonts w:ascii="仿宋_GB2312" w:eastAsia="仿宋_GB2312" w:hAnsi="仿宋_GB2312" w:cs="仿宋_GB2312" w:hint="eastAsia"/>
          <w:sz w:val="32"/>
          <w:szCs w:val="32"/>
        </w:rPr>
        <w:t>机关电梯电费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）年度目标：保障机关电梯使用正常所发生的必要费用。</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）绩效目标总体情况：机关电梯正常使用，运行良好，完成率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9.</w:t>
      </w:r>
      <w:r>
        <w:rPr>
          <w:rFonts w:ascii="仿宋_GB2312" w:eastAsia="仿宋_GB2312" w:hAnsi="仿宋_GB2312" w:cs="仿宋_GB2312" w:hint="eastAsia"/>
          <w:sz w:val="32"/>
          <w:szCs w:val="32"/>
        </w:rPr>
        <w:t>党组织活动经费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）年度目标：提升党务干部履职能力，加强理想信念教育，夯实基层党组织建设。</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）绩效目标总体情况：购买学习资料、笔记本等，</w:t>
      </w:r>
      <w:r>
        <w:rPr>
          <w:rFonts w:ascii="仿宋_GB2312" w:eastAsia="仿宋_GB2312" w:hAnsi="仿宋_GB2312" w:cs="仿宋_GB2312" w:hint="eastAsia"/>
          <w:sz w:val="32"/>
          <w:szCs w:val="32"/>
        </w:rPr>
        <w:t>组织局机关党员干部深入学习宣传贯彻党的二十大精神；建设党建文化墙；给党员干部发放政治生日礼物；订阅党报党刊。完成率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99.95</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市双代办工作经费（专项资金）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）年度目标：保障市双代办工作正常开展，确保我市双代工作正常推进。</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）绩效目标总体情况：按照合同约定，及时缴纳了房租，保障了市双代办正常办公用房，完成率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98.18</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11.</w:t>
      </w:r>
      <w:r>
        <w:rPr>
          <w:rFonts w:ascii="仿宋_GB2312" w:eastAsia="仿宋_GB2312" w:hAnsi="仿宋_GB2312" w:cs="仿宋_GB2312" w:hint="eastAsia"/>
          <w:sz w:val="32"/>
          <w:szCs w:val="32"/>
        </w:rPr>
        <w:t>绿色社区创建三年行动办公室工作经费（专项资金）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）年度目标：支付办公耗材，纸张的购买费用，确保绿</w:t>
      </w:r>
      <w:r>
        <w:rPr>
          <w:rFonts w:ascii="仿宋_GB2312" w:eastAsia="仿宋_GB2312" w:hAnsi="仿宋_GB2312" w:cs="仿宋_GB2312" w:hint="eastAsia"/>
          <w:sz w:val="32"/>
          <w:szCs w:val="32"/>
        </w:rPr>
        <w:lastRenderedPageBreak/>
        <w:t>色社区创建工作</w:t>
      </w:r>
      <w:r>
        <w:rPr>
          <w:rFonts w:ascii="仿宋_GB2312" w:eastAsia="仿宋_GB2312" w:hAnsi="仿宋_GB2312" w:cs="仿宋_GB2312" w:hint="eastAsia"/>
          <w:sz w:val="32"/>
          <w:szCs w:val="32"/>
        </w:rPr>
        <w:t>顺利实施。</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根据创建工作推进情况，实时更新档案资料，确保档案资料完整，通过树立标杆、组织观摩学习等方式在试点社区中优中选优，以点带面推动各县（市、区）绿色社区创建工作更好更快的开展，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99.93</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西兆通再生水厂和地上公园项目咨询服务费经费（专项资金）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）年度目标：编制西兆通再生水厂和地上公园项目实施方案</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初步设计。</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）绩效目标总体情况：实施方案及初步设计已编制完成，实施方案已经市政府</w:t>
      </w:r>
      <w:r>
        <w:rPr>
          <w:rFonts w:ascii="仿宋_GB2312" w:eastAsia="仿宋_GB2312" w:hAnsi="仿宋_GB2312" w:cs="仿宋_GB2312" w:hint="eastAsia"/>
          <w:sz w:val="32"/>
          <w:szCs w:val="32"/>
        </w:rPr>
        <w:t>批复。完成率</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13.</w:t>
      </w:r>
      <w:r>
        <w:rPr>
          <w:rFonts w:ascii="仿宋_GB2312" w:eastAsia="仿宋_GB2312" w:hAnsi="仿宋_GB2312" w:cs="仿宋_GB2312" w:hint="eastAsia"/>
          <w:sz w:val="32"/>
          <w:szCs w:val="32"/>
        </w:rPr>
        <w:t>污水污泥处理费补助（专项资金）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）年度目标：在设计能力范围内对收集的生活污水及工业废水进行净化处理，确保出水水质稳定达标</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）绩效目标总体情况：在设计能力范围内对收集的生活污水及工业废水进行净化处理，出水水质稳定达标；各污水处理厂污水处理过程中，对适时产生的污泥进行了妥善处置。完成率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99.02</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14.</w:t>
      </w:r>
      <w:r>
        <w:rPr>
          <w:rFonts w:ascii="仿宋_GB2312" w:eastAsia="仿宋_GB2312" w:hAnsi="仿宋_GB2312" w:cs="仿宋_GB2312" w:hint="eastAsia"/>
          <w:sz w:val="32"/>
          <w:szCs w:val="32"/>
        </w:rPr>
        <w:t>污水处理费征收手续费（专项资金）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）年度目标：污水处理费征收手续费。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，完成率</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w:t>
      </w:r>
      <w:r>
        <w:rPr>
          <w:rFonts w:ascii="仿宋_GB2312" w:eastAsia="仿宋_GB2312" w:hAnsi="仿宋_GB2312" w:cs="仿宋_GB2312" w:hint="eastAsia"/>
          <w:sz w:val="32"/>
          <w:szCs w:val="32"/>
        </w:rPr>
        <w:t>分：</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环卫工人意外伤害救助经费</w:t>
      </w:r>
      <w:r>
        <w:rPr>
          <w:rFonts w:ascii="仿宋_GB2312" w:eastAsia="仿宋_GB2312" w:hAnsi="仿宋_GB2312" w:cs="仿宋_GB2312" w:hint="eastAsia"/>
          <w:sz w:val="32"/>
          <w:szCs w:val="32"/>
        </w:rPr>
        <w:t>（专项资金）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进一步提高环卫工人的待遇，切实保障环卫工人健康权益，帮助解决环卫工人生产生活困难，促进环卫事业发展，对我市环卫工人本人及其家庭成员重大疾病医疗和因突发事件或意外灾害造成生活困难的临时应急救助。</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年共计救助环卫工人</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名，按照要求发放了意外伤害救助金，完成率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93.14</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16.</w:t>
      </w:r>
      <w:r>
        <w:rPr>
          <w:rFonts w:ascii="仿宋_GB2312" w:eastAsia="仿宋_GB2312" w:hAnsi="仿宋_GB2312" w:cs="仿宋_GB2312" w:hint="eastAsia"/>
          <w:sz w:val="32"/>
          <w:szCs w:val="32"/>
        </w:rPr>
        <w:t>市景观办工作经费（专项资金）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）年度目标：主要用于支付房租、日常办公用品、办公耗材及设备维修的费用，资料印刷、办公通讯费用，车辆租赁及运维费用</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）绩效目标总体情况：按时缴纳房租，保证正常工作，能够及时支付日常办公耗材等费用，保证正常工作任务，完成率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17.</w:t>
      </w:r>
      <w:r>
        <w:rPr>
          <w:rFonts w:ascii="仿宋_GB2312" w:eastAsia="仿宋_GB2312" w:hAnsi="仿宋_GB2312" w:cs="仿宋_GB2312" w:hint="eastAsia"/>
          <w:sz w:val="32"/>
          <w:szCs w:val="32"/>
        </w:rPr>
        <w:t>供水水质监测经费（专项资金）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）年度目标：对主城区及各县市区城市供水水厂进行检测确保水质达标。</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）绩效目标总体情况：已完成对主城区及各县市区城市供水水厂抽检检测确保水质达标，完成率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84.92</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18.</w:t>
      </w:r>
      <w:r>
        <w:rPr>
          <w:rFonts w:ascii="仿宋_GB2312" w:eastAsia="仿宋_GB2312" w:hAnsi="仿宋_GB2312" w:cs="仿宋_GB2312" w:hint="eastAsia"/>
          <w:sz w:val="32"/>
          <w:szCs w:val="32"/>
        </w:rPr>
        <w:t>城区防汛汛期应急指挥车租赁经费（专项资金）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）年度目标：为保障市主城区平安度汛，需租赁</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辆</w:t>
      </w:r>
      <w:r>
        <w:rPr>
          <w:rFonts w:ascii="仿宋_GB2312" w:eastAsia="仿宋_GB2312" w:hAnsi="仿宋_GB2312" w:cs="仿宋_GB2312" w:hint="eastAsia"/>
          <w:sz w:val="32"/>
          <w:szCs w:val="32"/>
        </w:rPr>
        <w:t>SUV</w:t>
      </w:r>
      <w:r>
        <w:rPr>
          <w:rFonts w:ascii="仿宋_GB2312" w:eastAsia="仿宋_GB2312" w:hAnsi="仿宋_GB2312" w:cs="仿宋_GB2312" w:hint="eastAsia"/>
          <w:sz w:val="32"/>
          <w:szCs w:val="32"/>
        </w:rPr>
        <w:t>用于市城区防汛指挥部办公</w:t>
      </w:r>
      <w:r>
        <w:rPr>
          <w:rFonts w:ascii="仿宋_GB2312" w:eastAsia="仿宋_GB2312" w:hAnsi="仿宋_GB2312" w:cs="仿宋_GB2312" w:hint="eastAsia"/>
          <w:sz w:val="32"/>
          <w:szCs w:val="32"/>
        </w:rPr>
        <w:t>室指挥、调度城区防汛工作和应急处置使用。</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）绩效目标总体情况：已经成功保障盘主城区度汛，租赁</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辆</w:t>
      </w:r>
      <w:r>
        <w:rPr>
          <w:rFonts w:ascii="仿宋_GB2312" w:eastAsia="仿宋_GB2312" w:hAnsi="仿宋_GB2312" w:cs="仿宋_GB2312" w:hint="eastAsia"/>
          <w:sz w:val="32"/>
          <w:szCs w:val="32"/>
        </w:rPr>
        <w:t>SUV</w:t>
      </w:r>
      <w:r>
        <w:rPr>
          <w:rFonts w:ascii="仿宋_GB2312" w:eastAsia="仿宋_GB2312" w:hAnsi="仿宋_GB2312" w:cs="仿宋_GB2312" w:hint="eastAsia"/>
          <w:sz w:val="32"/>
          <w:szCs w:val="32"/>
        </w:rPr>
        <w:t>用于市城区防汛以及应急处置使用，完成率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99.88</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19.</w:t>
      </w:r>
      <w:r>
        <w:rPr>
          <w:rFonts w:ascii="仿宋_GB2312" w:eastAsia="仿宋_GB2312" w:hAnsi="仿宋_GB2312" w:cs="仿宋_GB2312" w:hint="eastAsia"/>
          <w:sz w:val="32"/>
          <w:szCs w:val="32"/>
        </w:rPr>
        <w:t>城区防汛汛期应急指挥车运行经费（专项资金）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）年度目标：为保障城区防汛指挥部办公室两辆防汛指挥车辆正常使用，需申请维保、油耗等费用。</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）绩效目标总体情况：成功保障城区防汛指挥部办公室两辆防汛指挥车辆正常使用，完成率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生活垃圾分类工作经费（专项资金）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）年度目标：租用办公房，满足办公需求，临时机构办公费，保证工作的正常开展。</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）绩效目标总体情况：租用办公房，满足办公需求，临时机构办公费，保证工作的正常开展，完成率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99.99</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21.</w:t>
      </w:r>
      <w:r>
        <w:rPr>
          <w:rFonts w:ascii="仿宋_GB2312" w:eastAsia="仿宋_GB2312" w:hAnsi="仿宋_GB2312" w:cs="仿宋_GB2312" w:hint="eastAsia"/>
          <w:sz w:val="32"/>
          <w:szCs w:val="32"/>
        </w:rPr>
        <w:t>特许经营项目咨询服务经费（专项资金）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）年度目标：对特许经营项目完成绩效评价工作</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）绩效目标总体情况：正在进行滹沱河污水处理厂二期扩容项目绩效评价，完成率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95.74</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22.</w:t>
      </w:r>
      <w:r>
        <w:rPr>
          <w:rFonts w:ascii="仿宋_GB2312" w:eastAsia="仿宋_GB2312" w:hAnsi="仿宋_GB2312" w:cs="仿宋_GB2312" w:hint="eastAsia"/>
          <w:sz w:val="32"/>
          <w:szCs w:val="32"/>
        </w:rPr>
        <w:t>垃圾监测整治经费（专项资金）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）年度目标：减少积存垃圾监管盲区，减少积存垃圾对环境造成污染，加强垃圾处理设施的安全规范运营监测。</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）绩效目标总体情况：确保了全市垃圾清理整治监管工作的规范化、专业化、常态化，有效减少积存垃圾监管盲区，保证垃圾处理设施的安全规范运营，完成率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23.</w:t>
      </w:r>
      <w:r>
        <w:rPr>
          <w:rFonts w:ascii="仿宋_GB2312" w:eastAsia="仿宋_GB2312" w:hAnsi="仿宋_GB2312" w:cs="仿宋_GB2312" w:hint="eastAsia"/>
          <w:sz w:val="32"/>
          <w:szCs w:val="32"/>
        </w:rPr>
        <w:t>绿色社区创建经费（专项资金）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）年度目标：用于对绿色社区建设工作宣传及达到绿色社区创建工作的社区进行挂牌。</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）绩效目标总体情况：确定了</w:t>
      </w:r>
      <w:r>
        <w:rPr>
          <w:rFonts w:ascii="仿宋_GB2312" w:eastAsia="仿宋_GB2312" w:hAnsi="仿宋_GB2312" w:cs="仿宋_GB2312" w:hint="eastAsia"/>
          <w:sz w:val="32"/>
          <w:szCs w:val="32"/>
        </w:rPr>
        <w:t>611</w:t>
      </w:r>
      <w:r>
        <w:rPr>
          <w:rFonts w:ascii="仿宋_GB2312" w:eastAsia="仿宋_GB2312" w:hAnsi="仿宋_GB2312" w:cs="仿宋_GB2312" w:hint="eastAsia"/>
          <w:sz w:val="32"/>
          <w:szCs w:val="32"/>
        </w:rPr>
        <w:t>个社区作为创建基数。截至目前，通过验收并挂牌的社区</w:t>
      </w:r>
      <w:r>
        <w:rPr>
          <w:rFonts w:ascii="仿宋_GB2312" w:eastAsia="仿宋_GB2312" w:hAnsi="仿宋_GB2312" w:cs="仿宋_GB2312" w:hint="eastAsia"/>
          <w:sz w:val="32"/>
          <w:szCs w:val="32"/>
        </w:rPr>
        <w:t>430</w:t>
      </w:r>
      <w:r>
        <w:rPr>
          <w:rFonts w:ascii="仿宋_GB2312" w:eastAsia="仿宋_GB2312" w:hAnsi="仿宋_GB2312" w:cs="仿宋_GB2312" w:hint="eastAsia"/>
          <w:sz w:val="32"/>
          <w:szCs w:val="32"/>
        </w:rPr>
        <w:t>个，占社区总数的</w:t>
      </w:r>
      <w:r>
        <w:rPr>
          <w:rFonts w:ascii="仿宋_GB2312" w:eastAsia="仿宋_GB2312" w:hAnsi="仿宋_GB2312" w:cs="仿宋_GB2312" w:hint="eastAsia"/>
          <w:sz w:val="32"/>
          <w:szCs w:val="32"/>
        </w:rPr>
        <w:t>70%</w:t>
      </w:r>
      <w:r>
        <w:rPr>
          <w:rFonts w:ascii="仿宋_GB2312" w:eastAsia="仿宋_GB2312" w:hAnsi="仿宋_GB2312" w:cs="仿宋_GB2312" w:hint="eastAsia"/>
          <w:sz w:val="32"/>
          <w:szCs w:val="32"/>
        </w:rPr>
        <w:t>。社区居住环境得到明显提升，居民主动参与创建工作的积极性</w:t>
      </w:r>
      <w:r>
        <w:rPr>
          <w:rFonts w:ascii="仿宋_GB2312" w:eastAsia="仿宋_GB2312" w:hAnsi="仿宋_GB2312" w:cs="仿宋_GB2312" w:hint="eastAsia"/>
          <w:sz w:val="32"/>
          <w:szCs w:val="32"/>
        </w:rPr>
        <w:lastRenderedPageBreak/>
        <w:t>大幅提高。完成率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99.54</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24.</w:t>
      </w:r>
      <w:r>
        <w:rPr>
          <w:rFonts w:ascii="仿宋_GB2312" w:eastAsia="仿宋_GB2312" w:hAnsi="仿宋_GB2312" w:cs="仿宋_GB2312" w:hint="eastAsia"/>
          <w:sz w:val="32"/>
          <w:szCs w:val="32"/>
        </w:rPr>
        <w:t>防汛演练经费（专项资金）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）年度目标：提升防汛队员应急处突能力，提高防汛工作效率，保障城区平安度汛。</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）绩效目标总体情况：较好地提升了防汛队员应急处突能力，提高了防汛工作效率，保障了城区平安度汛。完成率</w:t>
      </w:r>
      <w:r>
        <w:rPr>
          <w:rFonts w:ascii="仿宋_GB2312" w:eastAsia="仿宋_GB2312" w:hAnsi="仿宋_GB2312" w:cs="仿宋_GB2312" w:hint="eastAsia"/>
          <w:sz w:val="32"/>
          <w:szCs w:val="32"/>
        </w:rPr>
        <w:t>99.15%</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99.92</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25.</w:t>
      </w:r>
      <w:r>
        <w:rPr>
          <w:rFonts w:ascii="仿宋_GB2312" w:eastAsia="仿宋_GB2312" w:hAnsi="仿宋_GB2312" w:cs="仿宋_GB2312" w:hint="eastAsia"/>
          <w:sz w:val="32"/>
          <w:szCs w:val="32"/>
        </w:rPr>
        <w:t>执法服装经费（专项资金）</w:t>
      </w:r>
      <w:r>
        <w:rPr>
          <w:rFonts w:ascii="仿宋_GB2312" w:eastAsia="仿宋_GB2312" w:hAnsi="仿宋_GB2312" w:cs="仿宋_GB2312" w:hint="eastAsia"/>
          <w:sz w:val="32"/>
          <w:szCs w:val="32"/>
        </w:rPr>
        <w:tab/>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）年度目标：配换发市本级城管执法人员及辅助执法人员的执法服装，总计</w:t>
      </w:r>
      <w:r>
        <w:rPr>
          <w:rFonts w:ascii="仿宋_GB2312" w:eastAsia="仿宋_GB2312" w:hAnsi="仿宋_GB2312" w:cs="仿宋_GB2312" w:hint="eastAsia"/>
          <w:sz w:val="32"/>
          <w:szCs w:val="32"/>
        </w:rPr>
        <w:t>506</w:t>
      </w:r>
      <w:r>
        <w:rPr>
          <w:rFonts w:ascii="仿宋_GB2312" w:eastAsia="仿宋_GB2312" w:hAnsi="仿宋_GB2312" w:cs="仿宋_GB2312" w:hint="eastAsia"/>
          <w:sz w:val="32"/>
          <w:szCs w:val="32"/>
        </w:rPr>
        <w:t>人（男</w:t>
      </w:r>
      <w:r>
        <w:rPr>
          <w:rFonts w:ascii="仿宋_GB2312" w:eastAsia="仿宋_GB2312" w:hAnsi="仿宋_GB2312" w:cs="仿宋_GB2312" w:hint="eastAsia"/>
          <w:sz w:val="32"/>
          <w:szCs w:val="32"/>
        </w:rPr>
        <w:t>389</w:t>
      </w:r>
      <w:r>
        <w:rPr>
          <w:rFonts w:ascii="仿宋_GB2312" w:eastAsia="仿宋_GB2312" w:hAnsi="仿宋_GB2312" w:cs="仿宋_GB2312" w:hint="eastAsia"/>
          <w:sz w:val="32"/>
          <w:szCs w:val="32"/>
        </w:rPr>
        <w:t>名，女</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16</w:t>
      </w:r>
      <w:r>
        <w:rPr>
          <w:rFonts w:ascii="仿宋_GB2312" w:eastAsia="仿宋_GB2312" w:hAnsi="仿宋_GB2312" w:cs="仿宋_GB2312" w:hint="eastAsia"/>
          <w:sz w:val="32"/>
          <w:szCs w:val="32"/>
        </w:rPr>
        <w:t>名），本次配装总计需</w:t>
      </w:r>
      <w:r>
        <w:rPr>
          <w:rFonts w:ascii="仿宋_GB2312" w:eastAsia="仿宋_GB2312" w:hAnsi="仿宋_GB2312" w:cs="仿宋_GB2312" w:hint="eastAsia"/>
          <w:sz w:val="32"/>
          <w:szCs w:val="32"/>
        </w:rPr>
        <w:t>208.62</w:t>
      </w:r>
      <w:r>
        <w:rPr>
          <w:rFonts w:ascii="仿宋_GB2312" w:eastAsia="仿宋_GB2312" w:hAnsi="仿宋_GB2312" w:cs="仿宋_GB2312" w:hint="eastAsia"/>
          <w:sz w:val="32"/>
          <w:szCs w:val="32"/>
        </w:rPr>
        <w:t>万元。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）绩效目标总体情况：配换发市本级城管执法人员及辅助执法人员的执法服装，总计</w:t>
      </w:r>
      <w:r>
        <w:rPr>
          <w:rFonts w:ascii="仿宋_GB2312" w:eastAsia="仿宋_GB2312" w:hAnsi="仿宋_GB2312" w:cs="仿宋_GB2312" w:hint="eastAsia"/>
          <w:sz w:val="32"/>
          <w:szCs w:val="32"/>
        </w:rPr>
        <w:t>506</w:t>
      </w:r>
      <w:r>
        <w:rPr>
          <w:rFonts w:ascii="仿宋_GB2312" w:eastAsia="仿宋_GB2312" w:hAnsi="仿宋_GB2312" w:cs="仿宋_GB2312" w:hint="eastAsia"/>
          <w:sz w:val="32"/>
          <w:szCs w:val="32"/>
        </w:rPr>
        <w:t>人（男</w:t>
      </w:r>
      <w:r>
        <w:rPr>
          <w:rFonts w:ascii="仿宋_GB2312" w:eastAsia="仿宋_GB2312" w:hAnsi="仿宋_GB2312" w:cs="仿宋_GB2312" w:hint="eastAsia"/>
          <w:sz w:val="32"/>
          <w:szCs w:val="32"/>
        </w:rPr>
        <w:t>389</w:t>
      </w:r>
      <w:r>
        <w:rPr>
          <w:rFonts w:ascii="仿宋_GB2312" w:eastAsia="仿宋_GB2312" w:hAnsi="仿宋_GB2312" w:cs="仿宋_GB2312" w:hint="eastAsia"/>
          <w:sz w:val="32"/>
          <w:szCs w:val="32"/>
        </w:rPr>
        <w:t>名，女</w:t>
      </w:r>
      <w:r>
        <w:rPr>
          <w:rFonts w:ascii="仿宋_GB2312" w:eastAsia="仿宋_GB2312" w:hAnsi="仿宋_GB2312" w:cs="仿宋_GB2312" w:hint="eastAsia"/>
          <w:sz w:val="32"/>
          <w:szCs w:val="32"/>
        </w:rPr>
        <w:t>116</w:t>
      </w:r>
      <w:r>
        <w:rPr>
          <w:rFonts w:ascii="仿宋_GB2312" w:eastAsia="仿宋_GB2312" w:hAnsi="仿宋_GB2312" w:cs="仿宋_GB2312" w:hint="eastAsia"/>
          <w:sz w:val="32"/>
          <w:szCs w:val="32"/>
        </w:rPr>
        <w:t>名），已支付项目款</w:t>
      </w:r>
      <w:r>
        <w:rPr>
          <w:rFonts w:ascii="仿宋_GB2312" w:eastAsia="仿宋_GB2312" w:hAnsi="仿宋_GB2312" w:cs="仿宋_GB2312" w:hint="eastAsia"/>
          <w:sz w:val="32"/>
          <w:szCs w:val="32"/>
        </w:rPr>
        <w:t>184.47421</w:t>
      </w:r>
      <w:r>
        <w:rPr>
          <w:rFonts w:ascii="仿宋_GB2312" w:eastAsia="仿宋_GB2312" w:hAnsi="仿宋_GB2312" w:cs="仿宋_GB2312" w:hint="eastAsia"/>
          <w:sz w:val="32"/>
          <w:szCs w:val="32"/>
        </w:rPr>
        <w:t>万元，剩余质保金</w:t>
      </w:r>
      <w:r>
        <w:rPr>
          <w:rFonts w:ascii="仿宋_GB2312" w:eastAsia="仿宋_GB2312" w:hAnsi="仿宋_GB2312" w:cs="仿宋_GB2312" w:hint="eastAsia"/>
          <w:sz w:val="32"/>
          <w:szCs w:val="32"/>
        </w:rPr>
        <w:t>5.70539</w:t>
      </w:r>
      <w:r>
        <w:rPr>
          <w:rFonts w:ascii="仿宋_GB2312" w:eastAsia="仿宋_GB2312" w:hAnsi="仿宋_GB2312" w:cs="仿宋_GB2312" w:hint="eastAsia"/>
          <w:sz w:val="32"/>
          <w:szCs w:val="32"/>
        </w:rPr>
        <w:t>万元未支付。完成率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98.84</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26.</w:t>
      </w:r>
      <w:r>
        <w:rPr>
          <w:rFonts w:ascii="仿宋_GB2312" w:eastAsia="仿宋_GB2312" w:hAnsi="仿宋_GB2312" w:cs="仿宋_GB2312" w:hint="eastAsia"/>
          <w:sz w:val="32"/>
          <w:szCs w:val="32"/>
        </w:rPr>
        <w:t>户外广告拍卖方案编制经费（专项资金）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）年度目标：为践行经营城市理念，加强城市精细化管理，规范城市经营活动，盘活城市公共资源，建立公开、公平、</w:t>
      </w:r>
      <w:r>
        <w:rPr>
          <w:rFonts w:ascii="仿宋_GB2312" w:eastAsia="仿宋_GB2312" w:hAnsi="仿宋_GB2312" w:cs="仿宋_GB2312" w:hint="eastAsia"/>
          <w:sz w:val="32"/>
          <w:szCs w:val="32"/>
        </w:rPr>
        <w:lastRenderedPageBreak/>
        <w:t>公正的城市公共资源经营管理新机制，推动建设现代化国际化美丽省会城市，对主城四区大型</w:t>
      </w:r>
      <w:r>
        <w:rPr>
          <w:rFonts w:ascii="仿宋_GB2312" w:eastAsia="仿宋_GB2312" w:hAnsi="仿宋_GB2312" w:cs="仿宋_GB2312" w:hint="eastAsia"/>
          <w:sz w:val="32"/>
          <w:szCs w:val="32"/>
        </w:rPr>
        <w:t>户外广告进行公开拍卖。</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）绩效目标总体情况：为贯彻落实经营城市理念，推进户外广告规范化管理，我市于</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24</w:t>
      </w:r>
      <w:r>
        <w:rPr>
          <w:rFonts w:ascii="仿宋_GB2312" w:eastAsia="仿宋_GB2312" w:hAnsi="仿宋_GB2312" w:cs="仿宋_GB2312" w:hint="eastAsia"/>
          <w:sz w:val="32"/>
          <w:szCs w:val="32"/>
        </w:rPr>
        <w:t>日完成了主城四区首批户外广告设置权公开拍卖。完成率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99.8</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27.</w:t>
      </w:r>
      <w:r>
        <w:rPr>
          <w:rFonts w:ascii="仿宋_GB2312" w:eastAsia="仿宋_GB2312" w:hAnsi="仿宋_GB2312" w:cs="仿宋_GB2312" w:hint="eastAsia"/>
          <w:sz w:val="32"/>
          <w:szCs w:val="32"/>
        </w:rPr>
        <w:t>景观办法律咨询服务经费（专项资金）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）年度目标：支付法律服务费，确保与天津市房屋勘测鉴定设计院建设工程设计合同纠纷案件顺利进行</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）绩效目标总体情况：已经完成，完成率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28.</w:t>
      </w:r>
      <w:r>
        <w:rPr>
          <w:rFonts w:ascii="仿宋_GB2312" w:eastAsia="仿宋_GB2312" w:hAnsi="仿宋_GB2312" w:cs="仿宋_GB2312" w:hint="eastAsia"/>
          <w:sz w:val="32"/>
          <w:szCs w:val="32"/>
        </w:rPr>
        <w:t>物业管理经费（专项资金）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）年度目标：保障机关后勤服务工作</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）绩效目标总体情况：较好地保障局机关正常运行和良好办公秩序。完成率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29.</w:t>
      </w:r>
      <w:r>
        <w:rPr>
          <w:rFonts w:ascii="仿宋_GB2312" w:eastAsia="仿宋_GB2312" w:hAnsi="仿宋_GB2312" w:cs="仿宋_GB2312" w:hint="eastAsia"/>
          <w:sz w:val="32"/>
          <w:szCs w:val="32"/>
        </w:rPr>
        <w:t>自然灾害综合风险普查市政设施调查经费（专项资金）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完成市政道路、市政桥梁和城市供水设施承灾体调查，摸清市政设施灾害风险隐患底数，满足第一次全国自然灾害综合风险普查对市政设施承灾体信息需求。为有效开展自然灾害防治和应急管理工作、切实保障社会经济可持续</w:t>
      </w:r>
      <w:r>
        <w:rPr>
          <w:rFonts w:ascii="仿宋_GB2312" w:eastAsia="仿宋_GB2312" w:hAnsi="仿宋_GB2312" w:cs="仿宋_GB2312" w:hint="eastAsia"/>
          <w:sz w:val="32"/>
          <w:szCs w:val="32"/>
        </w:rPr>
        <w:lastRenderedPageBreak/>
        <w:t>发展提供权威的灾害风险信息和科学决策依据。</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）绩效目标总体情况：协助我局，完成了市政道路、桥梁和供水设施承灾体的调查任务，摸清了市</w:t>
      </w:r>
      <w:r>
        <w:rPr>
          <w:rFonts w:ascii="仿宋_GB2312" w:eastAsia="仿宋_GB2312" w:hAnsi="仿宋_GB2312" w:cs="仿宋_GB2312" w:hint="eastAsia"/>
          <w:sz w:val="32"/>
          <w:szCs w:val="32"/>
        </w:rPr>
        <w:t>政设施底数，为防灾减灾工作提供基础。完成率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99.84</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办公楼消防设施完善及楼宇整治资金（专项资金）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）年度目标：完善办公楼消防设施，修缮机关办公楼。</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）绩效目标总体情况：项目已施工完毕，待下步拨付剩余款项，完成率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94.95</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31.</w:t>
      </w:r>
      <w:r>
        <w:rPr>
          <w:rFonts w:ascii="仿宋_GB2312" w:eastAsia="仿宋_GB2312" w:hAnsi="仿宋_GB2312" w:cs="仿宋_GB2312" w:hint="eastAsia"/>
          <w:sz w:val="32"/>
          <w:szCs w:val="32"/>
        </w:rPr>
        <w:t>居民燃气用户加装安全装置财政补助（专项资金）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）年度目标：按照省政府的要求和《石家庄市城镇既有管道燃气用户加装安全保护装置实施方案》的安排，对市内四区</w:t>
      </w:r>
      <w:r>
        <w:rPr>
          <w:rFonts w:ascii="仿宋_GB2312" w:eastAsia="仿宋_GB2312" w:hAnsi="仿宋_GB2312" w:cs="仿宋_GB2312" w:hint="eastAsia"/>
          <w:sz w:val="32"/>
          <w:szCs w:val="32"/>
        </w:rPr>
        <w:t>140</w:t>
      </w:r>
      <w:r>
        <w:rPr>
          <w:rFonts w:ascii="仿宋_GB2312" w:eastAsia="仿宋_GB2312" w:hAnsi="仿宋_GB2312" w:cs="仿宋_GB2312" w:hint="eastAsia"/>
          <w:sz w:val="32"/>
          <w:szCs w:val="32"/>
        </w:rPr>
        <w:t>万户既有燃气管道用户加装安全装置。</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）绩效目标总体情况：已全部完成，实际安装</w:t>
      </w:r>
      <w:r>
        <w:rPr>
          <w:rFonts w:ascii="仿宋_GB2312" w:eastAsia="仿宋_GB2312" w:hAnsi="仿宋_GB2312" w:cs="仿宋_GB2312" w:hint="eastAsia"/>
          <w:sz w:val="32"/>
          <w:szCs w:val="32"/>
        </w:rPr>
        <w:t>135.98</w:t>
      </w:r>
      <w:r>
        <w:rPr>
          <w:rFonts w:ascii="仿宋_GB2312" w:eastAsia="仿宋_GB2312" w:hAnsi="仿宋_GB2312" w:cs="仿宋_GB2312" w:hint="eastAsia"/>
          <w:sz w:val="32"/>
          <w:szCs w:val="32"/>
        </w:rPr>
        <w:t>万户，完成率</w:t>
      </w:r>
      <w:r>
        <w:rPr>
          <w:rFonts w:ascii="仿宋_GB2312" w:eastAsia="仿宋_GB2312" w:hAnsi="仿宋_GB2312" w:cs="仿宋_GB2312" w:hint="eastAsia"/>
          <w:sz w:val="32"/>
          <w:szCs w:val="32"/>
        </w:rPr>
        <w:t>97.13%</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98</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32.</w:t>
      </w:r>
      <w:r>
        <w:rPr>
          <w:rFonts w:ascii="仿宋_GB2312" w:eastAsia="仿宋_GB2312" w:hAnsi="仿宋_GB2312" w:cs="仿宋_GB2312" w:hint="eastAsia"/>
          <w:sz w:val="32"/>
          <w:szCs w:val="32"/>
        </w:rPr>
        <w:t>民心河综合整治设计经费（专项资金）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）年度目标：对民心河进行高起点高水平高标准规划设计。</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）绩效目标总体情况：完成民心河沿线栏杆、建筑立面、</w:t>
      </w:r>
      <w:r>
        <w:rPr>
          <w:rFonts w:ascii="仿宋_GB2312" w:eastAsia="仿宋_GB2312" w:hAnsi="仿宋_GB2312" w:cs="仿宋_GB2312" w:hint="eastAsia"/>
          <w:sz w:val="32"/>
          <w:szCs w:val="32"/>
        </w:rPr>
        <w:lastRenderedPageBreak/>
        <w:t>夜景亮化、桥梁、步道贯通及便民设施的高标准设计。完成率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99.49</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33.</w:t>
      </w:r>
      <w:r>
        <w:rPr>
          <w:rFonts w:ascii="仿宋_GB2312" w:eastAsia="仿宋_GB2312" w:hAnsi="仿宋_GB2312" w:cs="仿宋_GB2312" w:hint="eastAsia"/>
          <w:sz w:val="32"/>
          <w:szCs w:val="32"/>
        </w:rPr>
        <w:t>城市管理全民动员大会经费（专项资金）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）年度目标：用于支付石家庄市城市管理全民动员大会会议费用尾款。</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）绩效目标总体情况：完成了石家庄市城市管理全民动员大会会议费用尾款支付工作，完成率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34.</w:t>
      </w:r>
      <w:r>
        <w:rPr>
          <w:rFonts w:ascii="仿宋_GB2312" w:eastAsia="仿宋_GB2312" w:hAnsi="仿宋_GB2312" w:cs="仿宋_GB2312" w:hint="eastAsia"/>
          <w:sz w:val="32"/>
          <w:szCs w:val="32"/>
        </w:rPr>
        <w:t>市区支路增设雨水管道工程经费（专项资金）重点自评</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）年度目标：用于市区</w:t>
      </w:r>
      <w:r>
        <w:rPr>
          <w:rFonts w:ascii="仿宋_GB2312" w:eastAsia="仿宋_GB2312" w:hAnsi="仿宋_GB2312" w:cs="仿宋_GB2312" w:hint="eastAsia"/>
          <w:sz w:val="32"/>
          <w:szCs w:val="32"/>
        </w:rPr>
        <w:t>88</w:t>
      </w:r>
      <w:r>
        <w:rPr>
          <w:rFonts w:ascii="仿宋_GB2312" w:eastAsia="仿宋_GB2312" w:hAnsi="仿宋_GB2312" w:cs="仿宋_GB2312" w:hint="eastAsia"/>
          <w:sz w:val="32"/>
          <w:szCs w:val="32"/>
        </w:rPr>
        <w:t>条支路增设雨水管道。</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）绩效目标总体情况：对市区多条道路增设雨水管道、污水管道，目前全部完成，完成率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96.99</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35.</w:t>
      </w:r>
      <w:r>
        <w:rPr>
          <w:rFonts w:ascii="仿宋_GB2312" w:eastAsia="仿宋_GB2312" w:hAnsi="仿宋_GB2312" w:cs="仿宋_GB2312" w:hint="eastAsia"/>
          <w:sz w:val="32"/>
          <w:szCs w:val="32"/>
        </w:rPr>
        <w:t>排水管网改造项目经费（桥西区四项工程）（专项资金）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）年度目标：极大的完善城区排水管网设施。</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）绩效目标总体情况：红旗大街、学院路、尹泰路、宫北</w:t>
      </w:r>
      <w:r>
        <w:rPr>
          <w:rFonts w:ascii="仿宋_GB2312" w:eastAsia="仿宋_GB2312" w:hAnsi="仿宋_GB2312" w:cs="仿宋_GB2312" w:hint="eastAsia"/>
          <w:sz w:val="32"/>
          <w:szCs w:val="32"/>
        </w:rPr>
        <w:t>路等区域排水管网新建及提升改造，目前已全部完成，完成率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95.68</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36.</w:t>
      </w:r>
      <w:r>
        <w:rPr>
          <w:rFonts w:ascii="仿宋_GB2312" w:eastAsia="仿宋_GB2312" w:hAnsi="仿宋_GB2312" w:cs="仿宋_GB2312" w:hint="eastAsia"/>
          <w:sz w:val="32"/>
          <w:szCs w:val="32"/>
        </w:rPr>
        <w:t>排水管网改造项目经费（新华区五项工程）（专项资金）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）年度目标：极大的完善城区排水管网设施。</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）绩效目标总体情况：友谊大街学府路交口区域排水改造等工程，目前已全部完工，完成率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97</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37.</w:t>
      </w:r>
      <w:r>
        <w:rPr>
          <w:rFonts w:ascii="仿宋_GB2312" w:eastAsia="仿宋_GB2312" w:hAnsi="仿宋_GB2312" w:cs="仿宋_GB2312" w:hint="eastAsia"/>
          <w:sz w:val="32"/>
          <w:szCs w:val="32"/>
        </w:rPr>
        <w:t>育才街</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和平路</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方北路、裕华路</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民心河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雨污水提升改造工程经费（专项资金）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）年度目标：极大的完善城区排水管网设施。</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）绩效目标总体情况：对育才街（和平路</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方北路、裕华路</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民心河</w:t>
      </w:r>
      <w:r>
        <w:rPr>
          <w:rFonts w:ascii="仿宋_GB2312" w:eastAsia="仿宋_GB2312" w:hAnsi="仿宋_GB2312" w:cs="仿宋_GB2312" w:hint="eastAsia"/>
          <w:sz w:val="32"/>
          <w:szCs w:val="32"/>
        </w:rPr>
        <w:t>）雨污水管道进行提升改造，目前已全部完工，完成率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94.20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38.</w:t>
      </w:r>
      <w:r>
        <w:rPr>
          <w:rFonts w:ascii="仿宋_GB2312" w:eastAsia="仿宋_GB2312" w:hAnsi="仿宋_GB2312" w:cs="仿宋_GB2312" w:hint="eastAsia"/>
          <w:sz w:val="32"/>
          <w:szCs w:val="32"/>
        </w:rPr>
        <w:t>泰华街雨污水干管新建工程经费（专项资金）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）年度目标：极大的完善城区排水管网设施。</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）绩效目标总体情况：对泰华街（市庄路</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新华路）段及新华路（泰华街</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民心河）段雨污水管网进行新建改造。同时对该段道路进行相应改造，目前已全部完工。完成率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96</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39.</w:t>
      </w:r>
      <w:r>
        <w:rPr>
          <w:rFonts w:ascii="仿宋_GB2312" w:eastAsia="仿宋_GB2312" w:hAnsi="仿宋_GB2312" w:cs="仿宋_GB2312" w:hint="eastAsia"/>
          <w:sz w:val="32"/>
          <w:szCs w:val="32"/>
        </w:rPr>
        <w:t>公务用车购置（专项资金）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）年度目标：改善公务用车使用情况，保障单位公务出行。</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）绩效目标总体情况：已购置</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辆公务用车，改善</w:t>
      </w:r>
      <w:r>
        <w:rPr>
          <w:rFonts w:ascii="仿宋_GB2312" w:eastAsia="仿宋_GB2312" w:hAnsi="仿宋_GB2312" w:cs="仿宋_GB2312" w:hint="eastAsia"/>
          <w:sz w:val="32"/>
          <w:szCs w:val="32"/>
        </w:rPr>
        <w:t>公务</w:t>
      </w:r>
      <w:r>
        <w:rPr>
          <w:rFonts w:ascii="仿宋_GB2312" w:eastAsia="仿宋_GB2312" w:hAnsi="仿宋_GB2312" w:cs="仿宋_GB2312" w:hint="eastAsia"/>
          <w:sz w:val="32"/>
          <w:szCs w:val="32"/>
        </w:rPr>
        <w:lastRenderedPageBreak/>
        <w:t>用车的使用情况，安全保障单位公务出行。完成率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99.97</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40.2020</w:t>
      </w:r>
      <w:r>
        <w:rPr>
          <w:rFonts w:ascii="仿宋_GB2312" w:eastAsia="仿宋_GB2312" w:hAnsi="仿宋_GB2312" w:cs="仿宋_GB2312" w:hint="eastAsia"/>
          <w:sz w:val="32"/>
          <w:szCs w:val="32"/>
        </w:rPr>
        <w:t>年市区黄土裸露整治及便道改造经费（专项资金）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）年度目标：按时支付</w:t>
      </w:r>
      <w:r>
        <w:rPr>
          <w:rFonts w:ascii="仿宋_GB2312" w:eastAsia="仿宋_GB2312" w:hAnsi="仿宋_GB2312" w:cs="仿宋_GB2312" w:hint="eastAsia"/>
          <w:sz w:val="32"/>
          <w:szCs w:val="32"/>
        </w:rPr>
        <w:t>2020</w:t>
      </w:r>
      <w:r>
        <w:rPr>
          <w:rFonts w:ascii="仿宋_GB2312" w:eastAsia="仿宋_GB2312" w:hAnsi="仿宋_GB2312" w:cs="仿宋_GB2312" w:hint="eastAsia"/>
          <w:sz w:val="32"/>
          <w:szCs w:val="32"/>
        </w:rPr>
        <w:t>年市区黄土裸露整治及便道改造项目尾款。</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）绩效目标总体情况：完成东岗路、槐中路、裕翔街、体育大街、建华大街、槐安路、平安大街、建设大街、胜利大街等</w:t>
      </w:r>
      <w:r>
        <w:rPr>
          <w:rFonts w:ascii="仿宋_GB2312" w:eastAsia="仿宋_GB2312" w:hAnsi="仿宋_GB2312" w:cs="仿宋_GB2312" w:hint="eastAsia"/>
          <w:sz w:val="32"/>
          <w:szCs w:val="32"/>
        </w:rPr>
        <w:t>43</w:t>
      </w:r>
      <w:r>
        <w:rPr>
          <w:rFonts w:ascii="仿宋_GB2312" w:eastAsia="仿宋_GB2312" w:hAnsi="仿宋_GB2312" w:cs="仿宋_GB2312" w:hint="eastAsia"/>
          <w:sz w:val="32"/>
          <w:szCs w:val="32"/>
        </w:rPr>
        <w:t>条道路改造，完成率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41.</w:t>
      </w:r>
      <w:r>
        <w:rPr>
          <w:rFonts w:ascii="仿宋_GB2312" w:eastAsia="仿宋_GB2312" w:hAnsi="仿宋_GB2312" w:cs="仿宋_GB2312" w:hint="eastAsia"/>
          <w:sz w:val="32"/>
          <w:szCs w:val="32"/>
        </w:rPr>
        <w:t>城管局机关城建项目资金（专项资金）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）年度目标：支付</w:t>
      </w:r>
      <w:r>
        <w:rPr>
          <w:rFonts w:ascii="仿宋_GB2312" w:eastAsia="仿宋_GB2312" w:hAnsi="仿宋_GB2312" w:cs="仿宋_GB2312" w:hint="eastAsia"/>
          <w:sz w:val="32"/>
          <w:szCs w:val="32"/>
        </w:rPr>
        <w:t>2020</w:t>
      </w:r>
      <w:r>
        <w:rPr>
          <w:rFonts w:ascii="仿宋_GB2312" w:eastAsia="仿宋_GB2312" w:hAnsi="仿宋_GB2312" w:cs="仿宋_GB2312" w:hint="eastAsia"/>
          <w:sz w:val="32"/>
          <w:szCs w:val="32"/>
        </w:rPr>
        <w:t>年应急抢险工程等</w:t>
      </w:r>
      <w:r>
        <w:rPr>
          <w:rFonts w:ascii="仿宋_GB2312" w:eastAsia="仿宋_GB2312" w:hAnsi="仿宋_GB2312" w:cs="仿宋_GB2312" w:hint="eastAsia"/>
          <w:sz w:val="32"/>
          <w:szCs w:val="32"/>
        </w:rPr>
        <w:t>31</w:t>
      </w:r>
      <w:r>
        <w:rPr>
          <w:rFonts w:ascii="仿宋_GB2312" w:eastAsia="仿宋_GB2312" w:hAnsi="仿宋_GB2312" w:cs="仿宋_GB2312" w:hint="eastAsia"/>
          <w:sz w:val="32"/>
          <w:szCs w:val="32"/>
        </w:rPr>
        <w:t>项城建项目资金</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 xml:space="preserve">     </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）绩效目标总体情况：完成了</w:t>
      </w:r>
      <w:r>
        <w:rPr>
          <w:rFonts w:ascii="仿宋_GB2312" w:eastAsia="仿宋_GB2312" w:hAnsi="仿宋_GB2312" w:cs="仿宋_GB2312" w:hint="eastAsia"/>
          <w:sz w:val="32"/>
          <w:szCs w:val="32"/>
        </w:rPr>
        <w:t>2020</w:t>
      </w:r>
      <w:r>
        <w:rPr>
          <w:rFonts w:ascii="仿宋_GB2312" w:eastAsia="仿宋_GB2312" w:hAnsi="仿宋_GB2312" w:cs="仿宋_GB2312" w:hint="eastAsia"/>
          <w:sz w:val="32"/>
          <w:szCs w:val="32"/>
        </w:rPr>
        <w:t>应急抢险；中山路景观提升；中华大街景观提升等多各项目工程尾款支付，完成率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98.84</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42.</w:t>
      </w:r>
      <w:r>
        <w:rPr>
          <w:rFonts w:ascii="仿宋_GB2312" w:eastAsia="仿宋_GB2312" w:hAnsi="仿宋_GB2312" w:cs="仿宋_GB2312" w:hint="eastAsia"/>
          <w:sz w:val="32"/>
          <w:szCs w:val="32"/>
        </w:rPr>
        <w:t>公益广告设置费用（专项资金）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）年度目标：按照市委市政府相关要求，为进一步提升省会城市市容环境、提升城市文明形象，对主城区设置包括国庆期间悬挂国旗、国家文明城及卫生城等期间公益广告宣传。</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）绩效目标总体情况：在槐安路、裕华路、中山路、和</w:t>
      </w:r>
      <w:r>
        <w:rPr>
          <w:rFonts w:ascii="仿宋_GB2312" w:eastAsia="仿宋_GB2312" w:hAnsi="仿宋_GB2312" w:cs="仿宋_GB2312" w:hint="eastAsia"/>
          <w:sz w:val="32"/>
          <w:szCs w:val="32"/>
        </w:rPr>
        <w:lastRenderedPageBreak/>
        <w:t>平路、建设大街等主次干道利用路灯灯杆悬挂国旗工作。在主次干道利用灯杆悬挂文明城公益广告工作，同时更换裕华路中华</w:t>
      </w:r>
      <w:r>
        <w:rPr>
          <w:rFonts w:ascii="仿宋_GB2312" w:eastAsia="仿宋_GB2312" w:hAnsi="仿宋_GB2312" w:cs="仿宋_GB2312" w:hint="eastAsia"/>
          <w:sz w:val="32"/>
          <w:szCs w:val="32"/>
        </w:rPr>
        <w:t>大街公益广告画面。完成率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99.75</w:t>
      </w:r>
      <w:r>
        <w:rPr>
          <w:rFonts w:ascii="仿宋_GB2312" w:eastAsia="仿宋_GB2312" w:hAnsi="仿宋_GB2312" w:cs="仿宋_GB2312" w:hint="eastAsia"/>
          <w:sz w:val="32"/>
          <w:szCs w:val="32"/>
        </w:rPr>
        <w:t>分</w:t>
      </w:r>
    </w:p>
    <w:p w:rsidR="00C56F25" w:rsidRDefault="00381392">
      <w:pPr>
        <w:spacing w:line="578"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B.</w:t>
      </w:r>
      <w:r>
        <w:rPr>
          <w:rFonts w:ascii="仿宋_GB2312" w:eastAsia="仿宋_GB2312" w:hAnsi="仿宋_GB2312" w:cs="仿宋_GB2312" w:hint="eastAsia"/>
          <w:b/>
          <w:bCs/>
          <w:sz w:val="32"/>
          <w:szCs w:val="32"/>
        </w:rPr>
        <w:t>石家庄市城市管理执法支队项目数</w:t>
      </w:r>
      <w:r>
        <w:rPr>
          <w:rFonts w:ascii="仿宋_GB2312" w:eastAsia="仿宋_GB2312" w:hAnsi="仿宋_GB2312" w:cs="仿宋_GB2312" w:hint="eastAsia"/>
          <w:b/>
          <w:bCs/>
          <w:sz w:val="32"/>
          <w:szCs w:val="32"/>
        </w:rPr>
        <w:t>8</w:t>
      </w:r>
      <w:r>
        <w:rPr>
          <w:rFonts w:ascii="仿宋_GB2312" w:eastAsia="仿宋_GB2312" w:hAnsi="仿宋_GB2312" w:cs="仿宋_GB2312" w:hint="eastAsia"/>
          <w:b/>
          <w:bCs/>
          <w:sz w:val="32"/>
          <w:szCs w:val="32"/>
        </w:rPr>
        <w:t>个。</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本年度项目预算安排资金</w:t>
      </w:r>
      <w:r>
        <w:rPr>
          <w:rFonts w:ascii="仿宋_GB2312" w:eastAsia="仿宋_GB2312" w:hAnsi="仿宋_GB2312" w:cs="仿宋_GB2312" w:hint="eastAsia"/>
          <w:sz w:val="32"/>
          <w:szCs w:val="32"/>
        </w:rPr>
        <w:t>1056.72</w:t>
      </w:r>
      <w:r>
        <w:rPr>
          <w:rFonts w:ascii="仿宋_GB2312" w:eastAsia="仿宋_GB2312" w:hAnsi="仿宋_GB2312" w:cs="仿宋_GB2312" w:hint="eastAsia"/>
          <w:sz w:val="32"/>
          <w:szCs w:val="32"/>
        </w:rPr>
        <w:t>万元，执行数</w:t>
      </w:r>
      <w:r>
        <w:rPr>
          <w:rFonts w:ascii="仿宋_GB2312" w:eastAsia="仿宋_GB2312" w:hAnsi="仿宋_GB2312" w:cs="仿宋_GB2312" w:hint="eastAsia"/>
          <w:sz w:val="32"/>
          <w:szCs w:val="32"/>
        </w:rPr>
        <w:t>1046.28</w:t>
      </w:r>
      <w:r>
        <w:rPr>
          <w:rFonts w:ascii="仿宋_GB2312" w:eastAsia="仿宋_GB2312" w:hAnsi="仿宋_GB2312" w:cs="仿宋_GB2312" w:hint="eastAsia"/>
          <w:sz w:val="32"/>
          <w:szCs w:val="32"/>
        </w:rPr>
        <w:t>万元，执行率</w:t>
      </w:r>
      <w:r>
        <w:rPr>
          <w:rFonts w:ascii="仿宋_GB2312" w:eastAsia="仿宋_GB2312" w:hAnsi="仿宋_GB2312" w:cs="仿宋_GB2312" w:hint="eastAsia"/>
          <w:sz w:val="32"/>
          <w:szCs w:val="32"/>
        </w:rPr>
        <w:t>99.01%</w:t>
      </w:r>
      <w:r>
        <w:rPr>
          <w:rFonts w:ascii="仿宋_GB2312" w:eastAsia="仿宋_GB2312" w:hAnsi="仿宋_GB2312" w:cs="仿宋_GB2312" w:hint="eastAsia"/>
          <w:sz w:val="32"/>
          <w:szCs w:val="32"/>
        </w:rPr>
        <w:t>。总体绩效目标实现情况优秀。</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办公设备购置费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）年度目标：采购的固定资产性能达标，能够满足正常办公需要以及开展执法业务。</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）绩效目标总体情况：我单位</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年购置办公设备合格率≥</w:t>
      </w:r>
      <w:r>
        <w:rPr>
          <w:rFonts w:ascii="仿宋_GB2312" w:eastAsia="仿宋_GB2312" w:hAnsi="仿宋_GB2312" w:cs="仿宋_GB2312" w:hint="eastAsia"/>
          <w:sz w:val="32"/>
          <w:szCs w:val="32"/>
        </w:rPr>
        <w:t>98%</w:t>
      </w:r>
      <w:r>
        <w:rPr>
          <w:rFonts w:ascii="仿宋_GB2312" w:eastAsia="仿宋_GB2312" w:hAnsi="仿宋_GB2312" w:cs="仿宋_GB2312" w:hint="eastAsia"/>
          <w:sz w:val="32"/>
          <w:szCs w:val="32"/>
        </w:rPr>
        <w:t>，业务能力大大提升，完成率</w:t>
      </w:r>
      <w:r>
        <w:rPr>
          <w:rFonts w:ascii="仿宋_GB2312" w:eastAsia="仿宋_GB2312" w:hAnsi="仿宋_GB2312" w:cs="仿宋_GB2312" w:hint="eastAsia"/>
          <w:sz w:val="32"/>
          <w:szCs w:val="32"/>
        </w:rPr>
        <w:t>86.81%</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95.5</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党组织活动经费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）年度目标：提高党建工作科学化水平，通过开展系列活动，提高党员思想理论水平。</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）绩效目标总体情况：通过开展系列活动，提高党员思想理论水平。我单位全年开展党员活动</w:t>
      </w: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次，基本实现全体参与，完成率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工作场地租用</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）年度目标：保障正常办公用房。</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）绩效目标总体情况：我单位</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年支付工作场地租用</w:t>
      </w:r>
      <w:r>
        <w:rPr>
          <w:rFonts w:ascii="仿宋_GB2312" w:eastAsia="仿宋_GB2312" w:hAnsi="仿宋_GB2312" w:cs="仿宋_GB2312" w:hint="eastAsia"/>
          <w:sz w:val="32"/>
          <w:szCs w:val="32"/>
        </w:rPr>
        <w:t>308.37</w:t>
      </w:r>
      <w:r>
        <w:rPr>
          <w:rFonts w:ascii="仿宋_GB2312" w:eastAsia="仿宋_GB2312" w:hAnsi="仿宋_GB2312" w:cs="仿宋_GB2312" w:hint="eastAsia"/>
          <w:sz w:val="32"/>
          <w:szCs w:val="32"/>
        </w:rPr>
        <w:t>万元，满足了支队日常办公需求，完成率</w:t>
      </w:r>
      <w:r>
        <w:rPr>
          <w:rFonts w:ascii="仿宋_GB2312" w:eastAsia="仿宋_GB2312" w:hAnsi="仿宋_GB2312" w:cs="仿宋_GB2312" w:hint="eastAsia"/>
          <w:sz w:val="32"/>
          <w:szCs w:val="32"/>
        </w:rPr>
        <w:t>99.80%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97.98</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机关公务用车租赁费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）年度目标：强化疫情防控，保障支队正常办公</w:t>
      </w:r>
      <w:r>
        <w:rPr>
          <w:rFonts w:ascii="仿宋_GB2312" w:eastAsia="仿宋_GB2312" w:hAnsi="仿宋_GB2312" w:cs="仿宋_GB2312" w:hint="eastAsia"/>
          <w:sz w:val="32"/>
          <w:szCs w:val="32"/>
        </w:rPr>
        <w:t>秩序。</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）绩效目标总体情况：我单位</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年租赁</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辆公务用车，共计</w:t>
      </w:r>
      <w:r>
        <w:rPr>
          <w:rFonts w:ascii="仿宋_GB2312" w:eastAsia="仿宋_GB2312" w:hAnsi="仿宋_GB2312" w:cs="仿宋_GB2312" w:hint="eastAsia"/>
          <w:sz w:val="32"/>
          <w:szCs w:val="32"/>
        </w:rPr>
        <w:t>8.76</w:t>
      </w:r>
      <w:r>
        <w:rPr>
          <w:rFonts w:ascii="仿宋_GB2312" w:eastAsia="仿宋_GB2312" w:hAnsi="仿宋_GB2312" w:cs="仿宋_GB2312" w:hint="eastAsia"/>
          <w:sz w:val="32"/>
          <w:szCs w:val="32"/>
        </w:rPr>
        <w:t>万元，车辆正常运转，满足支队公务用车需求，完成率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98</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物业管理经费（专项资金）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）年度目标：完成物业管理费支付，保证人员正常办公。</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）绩效目标总体情况：我单位</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年支付物业管理费</w:t>
      </w:r>
      <w:r>
        <w:rPr>
          <w:rFonts w:ascii="仿宋_GB2312" w:eastAsia="仿宋_GB2312" w:hAnsi="仿宋_GB2312" w:cs="仿宋_GB2312" w:hint="eastAsia"/>
          <w:sz w:val="32"/>
          <w:szCs w:val="32"/>
        </w:rPr>
        <w:t>33.79</w:t>
      </w:r>
      <w:r>
        <w:rPr>
          <w:rFonts w:ascii="仿宋_GB2312" w:eastAsia="仿宋_GB2312" w:hAnsi="仿宋_GB2312" w:cs="仿宋_GB2312" w:hint="eastAsia"/>
          <w:sz w:val="32"/>
          <w:szCs w:val="32"/>
        </w:rPr>
        <w:t>万元，满足了支队日常办公需求，完成率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执法业务费（专项资金）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）年度目标：保障执法工作正常开展。</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）绩效目标总体情况：为进一步提升执法业务能力，保障支队日常执法，我单位</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年购买执法记录仪</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台，加强智慧档案室硬件建设，清除无主设施广告，执法业务能力和城市管理水平大大提升，完成率</w:t>
      </w:r>
      <w:r>
        <w:rPr>
          <w:rFonts w:ascii="仿宋_GB2312" w:eastAsia="仿宋_GB2312" w:hAnsi="仿宋_GB2312" w:cs="仿宋_GB2312" w:hint="eastAsia"/>
          <w:sz w:val="32"/>
          <w:szCs w:val="32"/>
        </w:rPr>
        <w:t>94.93%</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97.5</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城管执法协管劳务费用（专项资金）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）年度目标：支付城管执法协管员劳务费用。</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）绩效目标总体情况：我单位聘用协管人员</w:t>
      </w:r>
      <w:r>
        <w:rPr>
          <w:rFonts w:ascii="仿宋_GB2312" w:eastAsia="仿宋_GB2312" w:hAnsi="仿宋_GB2312" w:cs="仿宋_GB2312" w:hint="eastAsia"/>
          <w:sz w:val="32"/>
          <w:szCs w:val="32"/>
        </w:rPr>
        <w:t>106</w:t>
      </w:r>
      <w:r>
        <w:rPr>
          <w:rFonts w:ascii="仿宋_GB2312" w:eastAsia="仿宋_GB2312" w:hAnsi="仿宋_GB2312" w:cs="仿宋_GB2312" w:hint="eastAsia"/>
          <w:sz w:val="32"/>
          <w:szCs w:val="32"/>
        </w:rPr>
        <w:t>人，协管人员的辅助使工作更好完成，业务能力大大提升，完成率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公务用车回购资金（专项资金）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w:t>
      </w:r>
      <w:r>
        <w:rPr>
          <w:rFonts w:ascii="仿宋_GB2312" w:eastAsia="仿宋_GB2312" w:hAnsi="仿宋_GB2312" w:cs="仿宋_GB2312" w:hint="eastAsia"/>
          <w:sz w:val="32"/>
          <w:szCs w:val="32"/>
        </w:rPr>
        <w:t>标：回购公务用车保障执法工作。</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）绩效目标总体情况：我单位</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年回购</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辆公务用车，共计</w:t>
      </w:r>
      <w:r>
        <w:rPr>
          <w:rFonts w:ascii="仿宋_GB2312" w:eastAsia="仿宋_GB2312" w:hAnsi="仿宋_GB2312" w:cs="仿宋_GB2312" w:hint="eastAsia"/>
          <w:sz w:val="32"/>
          <w:szCs w:val="32"/>
        </w:rPr>
        <w:t>12.4</w:t>
      </w:r>
      <w:r>
        <w:rPr>
          <w:rFonts w:ascii="仿宋_GB2312" w:eastAsia="仿宋_GB2312" w:hAnsi="仿宋_GB2312" w:cs="仿宋_GB2312" w:hint="eastAsia"/>
          <w:sz w:val="32"/>
          <w:szCs w:val="32"/>
        </w:rPr>
        <w:t>万元，车辆正常运转率≥</w:t>
      </w:r>
      <w:r>
        <w:rPr>
          <w:rFonts w:ascii="仿宋_GB2312" w:eastAsia="仿宋_GB2312" w:hAnsi="仿宋_GB2312" w:cs="仿宋_GB2312" w:hint="eastAsia"/>
          <w:sz w:val="32"/>
          <w:szCs w:val="32"/>
        </w:rPr>
        <w:t>95%</w:t>
      </w:r>
      <w:r>
        <w:rPr>
          <w:rFonts w:ascii="仿宋_GB2312" w:eastAsia="仿宋_GB2312" w:hAnsi="仿宋_GB2312" w:cs="仿宋_GB2312" w:hint="eastAsia"/>
          <w:sz w:val="32"/>
          <w:szCs w:val="32"/>
        </w:rPr>
        <w:t>，满足支队公务用车需求，完成率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C.</w:t>
      </w:r>
      <w:r>
        <w:rPr>
          <w:rFonts w:ascii="仿宋_GB2312" w:eastAsia="仿宋_GB2312" w:hAnsi="仿宋_GB2312" w:cs="仿宋_GB2312" w:hint="eastAsia"/>
          <w:b/>
          <w:bCs/>
          <w:sz w:val="32"/>
          <w:szCs w:val="32"/>
        </w:rPr>
        <w:t>石家庄市市容管理考评中心项目数</w:t>
      </w:r>
      <w:r>
        <w:rPr>
          <w:rFonts w:ascii="仿宋_GB2312" w:eastAsia="仿宋_GB2312" w:hAnsi="仿宋_GB2312" w:cs="仿宋_GB2312" w:hint="eastAsia"/>
          <w:b/>
          <w:bCs/>
          <w:sz w:val="32"/>
          <w:szCs w:val="32"/>
        </w:rPr>
        <w:t>8</w:t>
      </w:r>
      <w:r>
        <w:rPr>
          <w:rFonts w:ascii="仿宋_GB2312" w:eastAsia="仿宋_GB2312" w:hAnsi="仿宋_GB2312" w:cs="仿宋_GB2312" w:hint="eastAsia"/>
          <w:b/>
          <w:bCs/>
          <w:sz w:val="32"/>
          <w:szCs w:val="32"/>
        </w:rPr>
        <w:t>个。</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本年度专项项目预算安排资金</w:t>
      </w:r>
      <w:r>
        <w:rPr>
          <w:rFonts w:ascii="仿宋_GB2312" w:eastAsia="仿宋_GB2312" w:hAnsi="仿宋_GB2312" w:cs="仿宋_GB2312" w:hint="eastAsia"/>
          <w:sz w:val="32"/>
          <w:szCs w:val="32"/>
        </w:rPr>
        <w:t>3593.9894</w:t>
      </w:r>
      <w:r>
        <w:rPr>
          <w:rFonts w:ascii="仿宋_GB2312" w:eastAsia="仿宋_GB2312" w:hAnsi="仿宋_GB2312" w:cs="仿宋_GB2312" w:hint="eastAsia"/>
          <w:sz w:val="32"/>
          <w:szCs w:val="32"/>
        </w:rPr>
        <w:t>万元，执行数</w:t>
      </w:r>
      <w:r>
        <w:rPr>
          <w:rFonts w:ascii="仿宋_GB2312" w:eastAsia="仿宋_GB2312" w:hAnsi="仿宋_GB2312" w:cs="仿宋_GB2312" w:hint="eastAsia"/>
          <w:sz w:val="32"/>
          <w:szCs w:val="32"/>
        </w:rPr>
        <w:t>3529.591876</w:t>
      </w:r>
      <w:r>
        <w:rPr>
          <w:rFonts w:ascii="仿宋_GB2312" w:eastAsia="仿宋_GB2312" w:hAnsi="仿宋_GB2312" w:cs="仿宋_GB2312" w:hint="eastAsia"/>
          <w:sz w:val="32"/>
          <w:szCs w:val="32"/>
        </w:rPr>
        <w:t>万元，执行率</w:t>
      </w:r>
      <w:r>
        <w:rPr>
          <w:rFonts w:ascii="仿宋_GB2312" w:eastAsia="仿宋_GB2312" w:hAnsi="仿宋_GB2312" w:cs="仿宋_GB2312" w:hint="eastAsia"/>
          <w:sz w:val="32"/>
          <w:szCs w:val="32"/>
        </w:rPr>
        <w:t>98.21%</w:t>
      </w:r>
      <w:r>
        <w:rPr>
          <w:rFonts w:ascii="仿宋_GB2312" w:eastAsia="仿宋_GB2312" w:hAnsi="仿宋_GB2312" w:cs="仿宋_GB2312" w:hint="eastAsia"/>
          <w:sz w:val="32"/>
          <w:szCs w:val="32"/>
        </w:rPr>
        <w:t>。总体绩效目标实现情况优秀。</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办公设备购置费项目</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）年度目标：淘汰已到年限老旧办公设备，增加必要的办公设备，保证单位正常办公，提高单位自动化办公水平，提高工作效率。按标准配置因火灾损毁办公设备及办公家具。</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）绩效目标总体情况：预期购置</w:t>
      </w:r>
      <w:r>
        <w:rPr>
          <w:rFonts w:ascii="仿宋_GB2312" w:eastAsia="仿宋_GB2312" w:hAnsi="仿宋_GB2312" w:cs="仿宋_GB2312" w:hint="eastAsia"/>
          <w:sz w:val="32"/>
          <w:szCs w:val="32"/>
        </w:rPr>
        <w:t>13</w:t>
      </w:r>
      <w:r>
        <w:rPr>
          <w:rFonts w:ascii="仿宋_GB2312" w:eastAsia="仿宋_GB2312" w:hAnsi="仿宋_GB2312" w:cs="仿宋_GB2312" w:hint="eastAsia"/>
          <w:sz w:val="32"/>
          <w:szCs w:val="32"/>
        </w:rPr>
        <w:t>台台式机，实际购</w:t>
      </w:r>
      <w:r>
        <w:rPr>
          <w:rFonts w:ascii="仿宋_GB2312" w:eastAsia="仿宋_GB2312" w:hAnsi="仿宋_GB2312" w:cs="仿宋_GB2312" w:hint="eastAsia"/>
          <w:sz w:val="32"/>
          <w:szCs w:val="32"/>
        </w:rPr>
        <w:lastRenderedPageBreak/>
        <w:t>置</w:t>
      </w:r>
      <w:r>
        <w:rPr>
          <w:rFonts w:ascii="仿宋_GB2312" w:eastAsia="仿宋_GB2312" w:hAnsi="仿宋_GB2312" w:cs="仿宋_GB2312" w:hint="eastAsia"/>
          <w:sz w:val="32"/>
          <w:szCs w:val="32"/>
        </w:rPr>
        <w:t>11</w:t>
      </w:r>
      <w:r>
        <w:rPr>
          <w:rFonts w:ascii="仿宋_GB2312" w:eastAsia="仿宋_GB2312" w:hAnsi="仿宋_GB2312" w:cs="仿宋_GB2312" w:hint="eastAsia"/>
          <w:sz w:val="32"/>
          <w:szCs w:val="32"/>
        </w:rPr>
        <w:t>台，其他办公设备已按计划购置更换。完成率</w:t>
      </w:r>
      <w:r>
        <w:rPr>
          <w:rFonts w:ascii="仿宋_GB2312" w:eastAsia="仿宋_GB2312" w:hAnsi="仿宋_GB2312" w:cs="仿宋_GB2312" w:hint="eastAsia"/>
          <w:sz w:val="32"/>
          <w:szCs w:val="32"/>
        </w:rPr>
        <w:t>99%</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97.71</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党组织活动经费项目</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）年度目标：以加强基层组织建设、提高党员素质、服务人民群众、促进各项工作为目标，以党支部活动的经常化、制度化、规范化、为保证。增强党支部工作的活力，不断提高党支部建设水平，有效推动机关</w:t>
      </w:r>
      <w:r>
        <w:rPr>
          <w:rFonts w:ascii="仿宋_GB2312" w:eastAsia="仿宋_GB2312" w:hAnsi="仿宋_GB2312" w:cs="仿宋_GB2312" w:hint="eastAsia"/>
          <w:sz w:val="32"/>
          <w:szCs w:val="32"/>
        </w:rPr>
        <w:t>党建工作整体水平上台阶。</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）绩效目标总体情况：按计划完成了全年预期目标。完成率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99.99</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工作场地租用等费用（房租物业费等）项目</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）年度目标：租赁</w:t>
      </w:r>
      <w:r>
        <w:rPr>
          <w:rFonts w:ascii="仿宋_GB2312" w:eastAsia="仿宋_GB2312" w:hAnsi="仿宋_GB2312" w:cs="仿宋_GB2312" w:hint="eastAsia"/>
          <w:sz w:val="32"/>
          <w:szCs w:val="32"/>
        </w:rPr>
        <w:t>3619.48</w:t>
      </w:r>
      <w:r>
        <w:rPr>
          <w:rFonts w:ascii="仿宋_GB2312" w:eastAsia="仿宋_GB2312" w:hAnsi="仿宋_GB2312" w:cs="仿宋_GB2312" w:hint="eastAsia"/>
          <w:sz w:val="32"/>
          <w:szCs w:val="32"/>
        </w:rPr>
        <w:t>平米用地，确保数字城管系统顺畅运行和每天城市管理问题的上报、立案、派遣和处置。确保数字城管业务正常开展，以推动市容考评工作提升，推动城管事业发展。</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w:t>
      </w:r>
      <w:r>
        <w:rPr>
          <w:rFonts w:ascii="仿宋_GB2312" w:eastAsia="仿宋_GB2312" w:hAnsi="仿宋_GB2312" w:cs="仿宋_GB2312" w:hint="eastAsia"/>
          <w:sz w:val="32"/>
          <w:szCs w:val="32"/>
        </w:rPr>
        <w:t>1-3</w:t>
      </w:r>
      <w:r>
        <w:rPr>
          <w:rFonts w:ascii="仿宋_GB2312" w:eastAsia="仿宋_GB2312" w:hAnsi="仿宋_GB2312" w:cs="仿宋_GB2312" w:hint="eastAsia"/>
          <w:sz w:val="32"/>
          <w:szCs w:val="32"/>
        </w:rPr>
        <w:t>月支付休门南街</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号院临时办公用房租赁费，</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日租赁裕华区槐北路</w:t>
      </w:r>
      <w:r>
        <w:rPr>
          <w:rFonts w:ascii="仿宋_GB2312" w:eastAsia="仿宋_GB2312" w:hAnsi="仿宋_GB2312" w:cs="仿宋_GB2312" w:hint="eastAsia"/>
          <w:sz w:val="32"/>
          <w:szCs w:val="32"/>
        </w:rPr>
        <w:t>98</w:t>
      </w:r>
      <w:r>
        <w:rPr>
          <w:rFonts w:ascii="仿宋_GB2312" w:eastAsia="仿宋_GB2312" w:hAnsi="仿宋_GB2312" w:cs="仿宋_GB2312" w:hint="eastAsia"/>
          <w:sz w:val="32"/>
          <w:szCs w:val="32"/>
        </w:rPr>
        <w:t>号万悦大厦（</w:t>
      </w:r>
      <w:r>
        <w:rPr>
          <w:rFonts w:ascii="仿宋_GB2312" w:eastAsia="仿宋_GB2312" w:hAnsi="仿宋_GB2312" w:cs="仿宋_GB2312" w:hint="eastAsia"/>
          <w:sz w:val="32"/>
          <w:szCs w:val="32"/>
        </w:rPr>
        <w:t>N3</w:t>
      </w:r>
      <w:r>
        <w:rPr>
          <w:rFonts w:ascii="仿宋_GB2312" w:eastAsia="仿宋_GB2312" w:hAnsi="仿宋_GB2312" w:cs="仿宋_GB2312" w:hint="eastAsia"/>
          <w:sz w:val="32"/>
          <w:szCs w:val="32"/>
        </w:rPr>
        <w:t>塔</w:t>
      </w:r>
      <w:r>
        <w:rPr>
          <w:rFonts w:ascii="仿宋_GB2312" w:eastAsia="仿宋_GB2312" w:hAnsi="仿宋_GB2312" w:cs="仿宋_GB2312" w:hint="eastAsia"/>
          <w:sz w:val="32"/>
          <w:szCs w:val="32"/>
        </w:rPr>
        <w:t>7--9</w:t>
      </w:r>
      <w:r>
        <w:rPr>
          <w:rFonts w:ascii="仿宋_GB2312" w:eastAsia="仿宋_GB2312" w:hAnsi="仿宋_GB2312" w:cs="仿宋_GB2312" w:hint="eastAsia"/>
          <w:sz w:val="32"/>
          <w:szCs w:val="32"/>
        </w:rPr>
        <w:t>层）</w:t>
      </w:r>
      <w:r>
        <w:rPr>
          <w:rFonts w:ascii="仿宋_GB2312" w:eastAsia="仿宋_GB2312" w:hAnsi="仿宋_GB2312" w:cs="仿宋_GB2312" w:hint="eastAsia"/>
          <w:sz w:val="32"/>
          <w:szCs w:val="32"/>
        </w:rPr>
        <w:t>2523.84</w:t>
      </w:r>
      <w:r>
        <w:rPr>
          <w:rFonts w:ascii="仿宋_GB2312" w:eastAsia="仿宋_GB2312" w:hAnsi="仿宋_GB2312" w:cs="仿宋_GB2312" w:hint="eastAsia"/>
          <w:sz w:val="32"/>
          <w:szCs w:val="32"/>
        </w:rPr>
        <w:t>平米用地用来办公，支付</w:t>
      </w:r>
      <w:r>
        <w:rPr>
          <w:rFonts w:ascii="仿宋_GB2312" w:eastAsia="仿宋_GB2312" w:hAnsi="仿宋_GB2312" w:cs="仿宋_GB2312" w:hint="eastAsia"/>
          <w:sz w:val="32"/>
          <w:szCs w:val="32"/>
        </w:rPr>
        <w:t>4-12</w:t>
      </w:r>
      <w:r>
        <w:rPr>
          <w:rFonts w:ascii="仿宋_GB2312" w:eastAsia="仿宋_GB2312" w:hAnsi="仿宋_GB2312" w:cs="仿宋_GB2312" w:hint="eastAsia"/>
          <w:sz w:val="32"/>
          <w:szCs w:val="32"/>
        </w:rPr>
        <w:t>月费用。完成率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97.96</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机关公务用车租赁费项目</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）年度目标：保障公车回购前租赁车辆状况良好。租赁期间完成出车任务。</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）绩效目标总体情况：支付</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月份车辆租赁费用。完成率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数字化城市管理运行费项目（专项资金）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）年度目标：最大限度发挥采集队伍工作效</w:t>
      </w:r>
      <w:r>
        <w:rPr>
          <w:rFonts w:ascii="仿宋_GB2312" w:eastAsia="仿宋_GB2312" w:hAnsi="仿宋_GB2312" w:cs="仿宋_GB2312" w:hint="eastAsia"/>
          <w:sz w:val="32"/>
          <w:szCs w:val="32"/>
        </w:rPr>
        <w:t>能，通过监督巡查，及时发现上报各类城市管理问题，避免恶性事件发生；保证数字化城管信息系统的正常运行；数字城管平台使用率达到</w:t>
      </w:r>
      <w:r>
        <w:rPr>
          <w:rFonts w:ascii="仿宋_GB2312" w:eastAsia="仿宋_GB2312" w:hAnsi="仿宋_GB2312" w:cs="仿宋_GB2312" w:hint="eastAsia"/>
          <w:sz w:val="32"/>
          <w:szCs w:val="32"/>
        </w:rPr>
        <w:t>90%</w:t>
      </w:r>
      <w:r>
        <w:rPr>
          <w:rFonts w:ascii="仿宋_GB2312" w:eastAsia="仿宋_GB2312" w:hAnsi="仿宋_GB2312" w:cs="仿宋_GB2312" w:hint="eastAsia"/>
          <w:sz w:val="32"/>
          <w:szCs w:val="32"/>
        </w:rPr>
        <w:t>以上；受理案件结案率达到</w:t>
      </w:r>
      <w:r>
        <w:rPr>
          <w:rFonts w:ascii="仿宋_GB2312" w:eastAsia="仿宋_GB2312" w:hAnsi="仿宋_GB2312" w:cs="仿宋_GB2312" w:hint="eastAsia"/>
          <w:sz w:val="32"/>
          <w:szCs w:val="32"/>
        </w:rPr>
        <w:t>90%</w:t>
      </w:r>
      <w:r>
        <w:rPr>
          <w:rFonts w:ascii="仿宋_GB2312" w:eastAsia="仿宋_GB2312" w:hAnsi="仿宋_GB2312" w:cs="仿宋_GB2312" w:hint="eastAsia"/>
          <w:sz w:val="32"/>
          <w:szCs w:val="32"/>
        </w:rPr>
        <w:t>以上。利用采集队伍街面巡查工作便利，开展各类城市管理问题专项普查，节约财政资金；保证系统软硬件设备得到及时维护，避免出现责任安全事故。</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）绩效目标总体情况：充分发挥采集队伍巡查效能，及时巡查发现上报各类问题及恶性事件，数字化城管信息系统运行正常；数字城管平台使用率达到</w:t>
      </w:r>
      <w:r>
        <w:rPr>
          <w:rFonts w:ascii="仿宋_GB2312" w:eastAsia="仿宋_GB2312" w:hAnsi="仿宋_GB2312" w:cs="仿宋_GB2312" w:hint="eastAsia"/>
          <w:sz w:val="32"/>
          <w:szCs w:val="32"/>
        </w:rPr>
        <w:t>97.24%</w:t>
      </w:r>
      <w:r>
        <w:rPr>
          <w:rFonts w:ascii="仿宋_GB2312" w:eastAsia="仿宋_GB2312" w:hAnsi="仿宋_GB2312" w:cs="仿宋_GB2312" w:hint="eastAsia"/>
          <w:sz w:val="32"/>
          <w:szCs w:val="32"/>
        </w:rPr>
        <w:t>；受理案件结案率达到</w:t>
      </w:r>
      <w:r>
        <w:rPr>
          <w:rFonts w:ascii="仿宋_GB2312" w:eastAsia="仿宋_GB2312" w:hAnsi="仿宋_GB2312" w:cs="仿宋_GB2312" w:hint="eastAsia"/>
          <w:sz w:val="32"/>
          <w:szCs w:val="32"/>
        </w:rPr>
        <w:t>98.77%</w:t>
      </w:r>
      <w:r>
        <w:rPr>
          <w:rFonts w:ascii="仿宋_GB2312" w:eastAsia="仿宋_GB2312" w:hAnsi="仿宋_GB2312" w:cs="仿宋_GB2312" w:hint="eastAsia"/>
          <w:sz w:val="32"/>
          <w:szCs w:val="32"/>
        </w:rPr>
        <w:t>。利用采集队伍街面巡查工作便利，开展各</w:t>
      </w:r>
      <w:r>
        <w:rPr>
          <w:rFonts w:ascii="仿宋_GB2312" w:eastAsia="仿宋_GB2312" w:hAnsi="仿宋_GB2312" w:cs="仿宋_GB2312" w:hint="eastAsia"/>
          <w:sz w:val="32"/>
          <w:szCs w:val="32"/>
        </w:rPr>
        <w:t>类城市管理问题专项普查，节约财政资金</w:t>
      </w:r>
      <w:r>
        <w:rPr>
          <w:rFonts w:ascii="仿宋_GB2312" w:eastAsia="仿宋_GB2312" w:hAnsi="仿宋_GB2312" w:cs="仿宋_GB2312" w:hint="eastAsia"/>
          <w:sz w:val="32"/>
          <w:szCs w:val="32"/>
        </w:rPr>
        <w:t>1223.6</w:t>
      </w:r>
      <w:r>
        <w:rPr>
          <w:rFonts w:ascii="仿宋_GB2312" w:eastAsia="仿宋_GB2312" w:hAnsi="仿宋_GB2312" w:cs="仿宋_GB2312" w:hint="eastAsia"/>
          <w:sz w:val="32"/>
          <w:szCs w:val="32"/>
        </w:rPr>
        <w:t>万元；系统软硬件设备得到及时维护，未发生责任安全事故。完成率</w:t>
      </w:r>
      <w:r>
        <w:rPr>
          <w:rFonts w:ascii="仿宋_GB2312" w:eastAsia="仿宋_GB2312" w:hAnsi="仿宋_GB2312" w:cs="仿宋_GB2312" w:hint="eastAsia"/>
          <w:sz w:val="32"/>
          <w:szCs w:val="32"/>
        </w:rPr>
        <w:t>98.8%</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97.88</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数字化城管监督员劳务费用项目（专项资金）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）年度目标：最大限度发挥采集队伍工作效能，通过监督巡查，及时发现上报各类城市管理问题，避免恶性事件发生。利用采集队伍街面巡查工作便利，开展各类城市管理问题专项普查，节约财政资金。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）绩效目标总体情况：全年巡查采集道路破损</w:t>
      </w:r>
      <w:r>
        <w:rPr>
          <w:rFonts w:ascii="仿宋_GB2312" w:eastAsia="仿宋_GB2312" w:hAnsi="仿宋_GB2312" w:cs="仿宋_GB2312" w:hint="eastAsia"/>
          <w:sz w:val="32"/>
          <w:szCs w:val="32"/>
        </w:rPr>
        <w:t>2057</w:t>
      </w:r>
      <w:r>
        <w:rPr>
          <w:rFonts w:ascii="仿宋_GB2312" w:eastAsia="仿宋_GB2312" w:hAnsi="仿宋_GB2312" w:cs="仿宋_GB2312" w:hint="eastAsia"/>
          <w:sz w:val="32"/>
          <w:szCs w:val="32"/>
        </w:rPr>
        <w:t>件、道路积水</w:t>
      </w:r>
      <w:r>
        <w:rPr>
          <w:rFonts w:ascii="仿宋_GB2312" w:eastAsia="仿宋_GB2312" w:hAnsi="仿宋_GB2312" w:cs="仿宋_GB2312" w:hint="eastAsia"/>
          <w:sz w:val="32"/>
          <w:szCs w:val="32"/>
        </w:rPr>
        <w:t>2411</w:t>
      </w:r>
      <w:r>
        <w:rPr>
          <w:rFonts w:ascii="仿宋_GB2312" w:eastAsia="仿宋_GB2312" w:hAnsi="仿宋_GB2312" w:cs="仿宋_GB2312" w:hint="eastAsia"/>
          <w:sz w:val="32"/>
          <w:szCs w:val="32"/>
        </w:rPr>
        <w:t>件、路面塌陷</w:t>
      </w:r>
      <w:r>
        <w:rPr>
          <w:rFonts w:ascii="仿宋_GB2312" w:eastAsia="仿宋_GB2312" w:hAnsi="仿宋_GB2312" w:cs="仿宋_GB2312" w:hint="eastAsia"/>
          <w:sz w:val="32"/>
          <w:szCs w:val="32"/>
        </w:rPr>
        <w:t>1836</w:t>
      </w:r>
      <w:r>
        <w:rPr>
          <w:rFonts w:ascii="仿宋_GB2312" w:eastAsia="仿宋_GB2312" w:hAnsi="仿宋_GB2312" w:cs="仿宋_GB2312" w:hint="eastAsia"/>
          <w:sz w:val="32"/>
          <w:szCs w:val="32"/>
        </w:rPr>
        <w:t>件、架空线缆问题</w:t>
      </w:r>
      <w:r>
        <w:rPr>
          <w:rFonts w:ascii="仿宋_GB2312" w:eastAsia="仿宋_GB2312" w:hAnsi="仿宋_GB2312" w:cs="仿宋_GB2312" w:hint="eastAsia"/>
          <w:sz w:val="32"/>
          <w:szCs w:val="32"/>
        </w:rPr>
        <w:t>3661</w:t>
      </w:r>
      <w:r>
        <w:rPr>
          <w:rFonts w:ascii="仿宋_GB2312" w:eastAsia="仿宋_GB2312" w:hAnsi="仿宋_GB2312" w:cs="仿宋_GB2312" w:hint="eastAsia"/>
          <w:sz w:val="32"/>
          <w:szCs w:val="32"/>
        </w:rPr>
        <w:t>件、井盖问题</w:t>
      </w:r>
      <w:r>
        <w:rPr>
          <w:rFonts w:ascii="仿宋_GB2312" w:eastAsia="仿宋_GB2312" w:hAnsi="仿宋_GB2312" w:cs="仿宋_GB2312" w:hint="eastAsia"/>
          <w:sz w:val="32"/>
          <w:szCs w:val="32"/>
        </w:rPr>
        <w:t>10705</w:t>
      </w:r>
      <w:r>
        <w:rPr>
          <w:rFonts w:ascii="仿宋_GB2312" w:eastAsia="仿宋_GB2312" w:hAnsi="仿宋_GB2312" w:cs="仿宋_GB2312" w:hint="eastAsia"/>
          <w:sz w:val="32"/>
          <w:szCs w:val="32"/>
        </w:rPr>
        <w:t>件、树木倾倒折断</w:t>
      </w:r>
      <w:r>
        <w:rPr>
          <w:rFonts w:ascii="仿宋_GB2312" w:eastAsia="仿宋_GB2312" w:hAnsi="仿宋_GB2312" w:cs="仿宋_GB2312" w:hint="eastAsia"/>
          <w:sz w:val="32"/>
          <w:szCs w:val="32"/>
        </w:rPr>
        <w:t>4809</w:t>
      </w:r>
      <w:r>
        <w:rPr>
          <w:rFonts w:ascii="仿宋_GB2312" w:eastAsia="仿宋_GB2312" w:hAnsi="仿宋_GB2312" w:cs="仿宋_GB2312" w:hint="eastAsia"/>
          <w:sz w:val="32"/>
          <w:szCs w:val="32"/>
        </w:rPr>
        <w:t>件、管道问题</w:t>
      </w:r>
      <w:r>
        <w:rPr>
          <w:rFonts w:ascii="仿宋_GB2312" w:eastAsia="仿宋_GB2312" w:hAnsi="仿宋_GB2312" w:cs="仿宋_GB2312" w:hint="eastAsia"/>
          <w:sz w:val="32"/>
          <w:szCs w:val="32"/>
        </w:rPr>
        <w:t>635</w:t>
      </w:r>
      <w:r>
        <w:rPr>
          <w:rFonts w:ascii="仿宋_GB2312" w:eastAsia="仿宋_GB2312" w:hAnsi="仿宋_GB2312" w:cs="仿宋_GB2312" w:hint="eastAsia"/>
          <w:sz w:val="32"/>
          <w:szCs w:val="32"/>
        </w:rPr>
        <w:t>件。开展人工专项普查</w:t>
      </w:r>
      <w:r>
        <w:rPr>
          <w:rFonts w:ascii="仿宋_GB2312" w:eastAsia="仿宋_GB2312" w:hAnsi="仿宋_GB2312" w:cs="仿宋_GB2312" w:hint="eastAsia"/>
          <w:sz w:val="32"/>
          <w:szCs w:val="32"/>
        </w:rPr>
        <w:t>16</w:t>
      </w:r>
      <w:r>
        <w:rPr>
          <w:rFonts w:ascii="仿宋_GB2312" w:eastAsia="仿宋_GB2312" w:hAnsi="仿宋_GB2312" w:cs="仿宋_GB2312" w:hint="eastAsia"/>
          <w:sz w:val="32"/>
          <w:szCs w:val="32"/>
        </w:rPr>
        <w:t>项，</w:t>
      </w:r>
      <w:r>
        <w:rPr>
          <w:rFonts w:ascii="仿宋_GB2312" w:eastAsia="仿宋_GB2312" w:hAnsi="仿宋_GB2312" w:cs="仿宋_GB2312" w:hint="eastAsia"/>
          <w:sz w:val="32"/>
          <w:szCs w:val="32"/>
        </w:rPr>
        <w:t>5920</w:t>
      </w:r>
      <w:r>
        <w:rPr>
          <w:rFonts w:ascii="仿宋_GB2312" w:eastAsia="仿宋_GB2312" w:hAnsi="仿宋_GB2312" w:cs="仿宋_GB2312" w:hint="eastAsia"/>
          <w:sz w:val="32"/>
          <w:szCs w:val="32"/>
        </w:rPr>
        <w:t>余人次。完成率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98</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公务用车回购资金项目（专项资金）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）年度目标：回购租赁车辆。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）绩效目标总体情况：已完成租赁车辆回购工作。完成率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石家庄市城市综合管理服务平台项目（专项资金）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）年度目标：实现城管系统数据共享，集中展示，行业应用；提高综合指挥协调能力。</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）绩效目标总体情况：城市综合管理服务平台</w:t>
      </w:r>
      <w:r>
        <w:rPr>
          <w:rFonts w:ascii="仿宋_GB2312" w:eastAsia="仿宋_GB2312" w:hAnsi="仿宋_GB2312" w:cs="仿宋_GB2312" w:hint="eastAsia"/>
          <w:sz w:val="32"/>
          <w:szCs w:val="32"/>
        </w:rPr>
        <w:t>2021</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9</w:t>
      </w:r>
      <w:r>
        <w:rPr>
          <w:rFonts w:ascii="仿宋_GB2312" w:eastAsia="仿宋_GB2312" w:hAnsi="仿宋_GB2312" w:cs="仿宋_GB2312" w:hint="eastAsia"/>
          <w:sz w:val="32"/>
          <w:szCs w:val="32"/>
        </w:rPr>
        <w:t>日完成建设，投</w:t>
      </w:r>
      <w:r>
        <w:rPr>
          <w:rFonts w:ascii="仿宋_GB2312" w:eastAsia="仿宋_GB2312" w:hAnsi="仿宋_GB2312" w:cs="仿宋_GB2312" w:hint="eastAsia"/>
          <w:sz w:val="32"/>
          <w:szCs w:val="32"/>
        </w:rPr>
        <w:t>入运行，系统运行稳定，</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年六月按要求支付建设费尾款</w:t>
      </w:r>
      <w:r>
        <w:rPr>
          <w:rFonts w:ascii="仿宋_GB2312" w:eastAsia="仿宋_GB2312" w:hAnsi="仿宋_GB2312" w:cs="仿宋_GB2312" w:hint="eastAsia"/>
          <w:sz w:val="32"/>
          <w:szCs w:val="32"/>
        </w:rPr>
        <w:t>384.127</w:t>
      </w:r>
      <w:r>
        <w:rPr>
          <w:rFonts w:ascii="仿宋_GB2312" w:eastAsia="仿宋_GB2312" w:hAnsi="仿宋_GB2312" w:cs="仿宋_GB2312" w:hint="eastAsia"/>
          <w:sz w:val="32"/>
          <w:szCs w:val="32"/>
        </w:rPr>
        <w:t>万元。完成率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99.99</w:t>
      </w:r>
      <w:r>
        <w:rPr>
          <w:rFonts w:ascii="仿宋_GB2312" w:eastAsia="仿宋_GB2312" w:hAnsi="仿宋_GB2312" w:cs="仿宋_GB2312" w:hint="eastAsia"/>
          <w:sz w:val="32"/>
          <w:szCs w:val="32"/>
        </w:rPr>
        <w:t>分。</w:t>
      </w:r>
    </w:p>
    <w:p w:rsidR="00C56F25" w:rsidRDefault="00381392">
      <w:pPr>
        <w:spacing w:line="578"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lastRenderedPageBreak/>
        <w:t>D.</w:t>
      </w:r>
      <w:r>
        <w:rPr>
          <w:rFonts w:ascii="仿宋_GB2312" w:eastAsia="仿宋_GB2312" w:hAnsi="仿宋_GB2312" w:cs="仿宋_GB2312" w:hint="eastAsia"/>
          <w:b/>
          <w:bCs/>
          <w:sz w:val="32"/>
          <w:szCs w:val="32"/>
        </w:rPr>
        <w:t>石家庄市卫生垃圾太行填埋场项目数</w:t>
      </w:r>
      <w:r>
        <w:rPr>
          <w:rFonts w:ascii="仿宋_GB2312" w:eastAsia="仿宋_GB2312" w:hAnsi="仿宋_GB2312" w:cs="仿宋_GB2312" w:hint="eastAsia"/>
          <w:b/>
          <w:bCs/>
          <w:sz w:val="32"/>
          <w:szCs w:val="32"/>
        </w:rPr>
        <w:t>3</w:t>
      </w:r>
      <w:r>
        <w:rPr>
          <w:rFonts w:ascii="仿宋_GB2312" w:eastAsia="仿宋_GB2312" w:hAnsi="仿宋_GB2312" w:cs="仿宋_GB2312" w:hint="eastAsia"/>
          <w:b/>
          <w:bCs/>
          <w:sz w:val="32"/>
          <w:szCs w:val="32"/>
        </w:rPr>
        <w:t>个。</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本年度专项项目预算安排资金</w:t>
      </w:r>
      <w:r>
        <w:rPr>
          <w:rFonts w:ascii="仿宋_GB2312" w:eastAsia="仿宋_GB2312" w:hAnsi="仿宋_GB2312" w:cs="仿宋_GB2312" w:hint="eastAsia"/>
          <w:sz w:val="32"/>
          <w:szCs w:val="32"/>
        </w:rPr>
        <w:t>1020.77</w:t>
      </w:r>
      <w:r>
        <w:rPr>
          <w:rFonts w:ascii="仿宋_GB2312" w:eastAsia="仿宋_GB2312" w:hAnsi="仿宋_GB2312" w:cs="仿宋_GB2312" w:hint="eastAsia"/>
          <w:sz w:val="32"/>
          <w:szCs w:val="32"/>
        </w:rPr>
        <w:t>万元，执行数</w:t>
      </w:r>
      <w:r>
        <w:rPr>
          <w:rFonts w:ascii="仿宋_GB2312" w:eastAsia="仿宋_GB2312" w:hAnsi="仿宋_GB2312" w:cs="仿宋_GB2312" w:hint="eastAsia"/>
          <w:sz w:val="32"/>
          <w:szCs w:val="32"/>
        </w:rPr>
        <w:t>1020.71</w:t>
      </w:r>
      <w:r>
        <w:rPr>
          <w:rFonts w:ascii="仿宋_GB2312" w:eastAsia="仿宋_GB2312" w:hAnsi="仿宋_GB2312" w:cs="仿宋_GB2312" w:hint="eastAsia"/>
          <w:sz w:val="32"/>
          <w:szCs w:val="32"/>
        </w:rPr>
        <w:t>万元，执行率</w:t>
      </w:r>
      <w:r>
        <w:rPr>
          <w:rFonts w:ascii="仿宋_GB2312" w:eastAsia="仿宋_GB2312" w:hAnsi="仿宋_GB2312" w:cs="仿宋_GB2312" w:hint="eastAsia"/>
          <w:sz w:val="32"/>
          <w:szCs w:val="32"/>
        </w:rPr>
        <w:t>99.99%</w:t>
      </w:r>
      <w:r>
        <w:rPr>
          <w:rFonts w:ascii="仿宋_GB2312" w:eastAsia="仿宋_GB2312" w:hAnsi="仿宋_GB2312" w:cs="仿宋_GB2312" w:hint="eastAsia"/>
          <w:sz w:val="32"/>
          <w:szCs w:val="32"/>
        </w:rPr>
        <w:t>。总体绩效目标实现情况优秀。</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办公设备购置费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）年度目标：通过购买办公设备，提高办公效率，保障</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年日常办公活动正常进行，后勤保障工作顺利开展。</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）绩效目标总体情况：购买电脑两台，冰箱一台，会议桌一套，椅子三十八把，打印机两台，办公设备合格率达到</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，办公设备按财政要求支出进度及时采购，办公效率提高，日常办公活动正常开展，总体完成率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党组织活动经费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）年度目标：通过组织党员学习培训，开展爱国主义教育活动，提高党员政治水平，增强党员凝聚力，保障</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年党组织活动正常开展、党务工作顺利进行。</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）绩效目标总体情况：组织全体党员进行学习培训</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次，开展爱国主义教育和党史教育，增强了党员政治水平和党组织凝聚力，全体党员学习培训合格率达到</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，每季度定期组织党员进行学习教育培训活动，总体完成率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生活垃圾卫生填埋运行资金（专项资金）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）年度目标：保障</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年设施设备正常运转，垃圾处理工作顺利开展，垃圾处理率和渗滤液处理率达到</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，降低城市生活垃圾对环境的污染，保持城市环境卫生干净整洁，为市民提供舒适、干净的生活环境。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）绩效目标总体情况：对城区</w:t>
      </w:r>
      <w:r>
        <w:rPr>
          <w:rFonts w:ascii="仿宋_GB2312" w:eastAsia="仿宋_GB2312" w:hAnsi="仿宋_GB2312" w:cs="仿宋_GB2312" w:hint="eastAsia"/>
          <w:sz w:val="32"/>
          <w:szCs w:val="32"/>
        </w:rPr>
        <w:t>运送生活垃圾处理率达到</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，渗沥液处理率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，对所接收的全市范围内生活垃圾处理达到生活垃圾卫生填埋标准，产生的渗滤液全部处理达标排放，垃圾做到每日填埋覆盖、无裸露，渗滤液及时处理，最大程度避免对环境的二次污染，总体完成率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99.90</w:t>
      </w:r>
      <w:r>
        <w:rPr>
          <w:rFonts w:ascii="仿宋_GB2312" w:eastAsia="仿宋_GB2312" w:hAnsi="仿宋_GB2312" w:cs="仿宋_GB2312" w:hint="eastAsia"/>
          <w:sz w:val="32"/>
          <w:szCs w:val="32"/>
        </w:rPr>
        <w:t>分。</w:t>
      </w:r>
    </w:p>
    <w:p w:rsidR="00C56F25" w:rsidRDefault="00381392">
      <w:pPr>
        <w:spacing w:line="578"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E.</w:t>
      </w:r>
      <w:r>
        <w:rPr>
          <w:rFonts w:ascii="仿宋_GB2312" w:eastAsia="仿宋_GB2312" w:hAnsi="仿宋_GB2312" w:cs="仿宋_GB2312" w:hint="eastAsia"/>
          <w:b/>
          <w:bCs/>
          <w:sz w:val="32"/>
          <w:szCs w:val="32"/>
        </w:rPr>
        <w:t>石家庄市生活固体废弃物处置服务中心</w:t>
      </w:r>
      <w:r>
        <w:rPr>
          <w:rFonts w:ascii="仿宋_GB2312" w:eastAsia="仿宋_GB2312" w:hAnsi="仿宋_GB2312" w:cs="仿宋_GB2312" w:hint="eastAsia"/>
          <w:b/>
          <w:bCs/>
          <w:sz w:val="32"/>
          <w:szCs w:val="32"/>
        </w:rPr>
        <w:t>3</w:t>
      </w:r>
      <w:r>
        <w:rPr>
          <w:rFonts w:ascii="仿宋_GB2312" w:eastAsia="仿宋_GB2312" w:hAnsi="仿宋_GB2312" w:cs="仿宋_GB2312" w:hint="eastAsia"/>
          <w:b/>
          <w:bCs/>
          <w:sz w:val="32"/>
          <w:szCs w:val="32"/>
        </w:rPr>
        <w:t>个。</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本年度专项项目预算安排资金</w:t>
      </w:r>
      <w:r>
        <w:rPr>
          <w:rFonts w:ascii="仿宋_GB2312" w:eastAsia="仿宋_GB2312" w:hAnsi="仿宋_GB2312" w:cs="仿宋_GB2312" w:hint="eastAsia"/>
          <w:sz w:val="32"/>
          <w:szCs w:val="32"/>
        </w:rPr>
        <w:t>9.66</w:t>
      </w:r>
      <w:r>
        <w:rPr>
          <w:rFonts w:ascii="仿宋_GB2312" w:eastAsia="仿宋_GB2312" w:hAnsi="仿宋_GB2312" w:cs="仿宋_GB2312" w:hint="eastAsia"/>
          <w:sz w:val="32"/>
          <w:szCs w:val="32"/>
        </w:rPr>
        <w:t>万元，执行数</w:t>
      </w:r>
      <w:r>
        <w:rPr>
          <w:rFonts w:ascii="仿宋_GB2312" w:eastAsia="仿宋_GB2312" w:hAnsi="仿宋_GB2312" w:cs="仿宋_GB2312" w:hint="eastAsia"/>
          <w:sz w:val="32"/>
          <w:szCs w:val="32"/>
        </w:rPr>
        <w:t>8.92</w:t>
      </w:r>
      <w:r>
        <w:rPr>
          <w:rFonts w:ascii="仿宋_GB2312" w:eastAsia="仿宋_GB2312" w:hAnsi="仿宋_GB2312" w:cs="仿宋_GB2312" w:hint="eastAsia"/>
          <w:sz w:val="32"/>
          <w:szCs w:val="32"/>
        </w:rPr>
        <w:t>万元，执行率</w:t>
      </w:r>
      <w:r>
        <w:rPr>
          <w:rFonts w:ascii="仿宋_GB2312" w:eastAsia="仿宋_GB2312" w:hAnsi="仿宋_GB2312" w:cs="仿宋_GB2312" w:hint="eastAsia"/>
          <w:sz w:val="32"/>
          <w:szCs w:val="32"/>
        </w:rPr>
        <w:t>92.35%</w:t>
      </w:r>
      <w:r>
        <w:rPr>
          <w:rFonts w:ascii="仿宋_GB2312" w:eastAsia="仿宋_GB2312" w:hAnsi="仿宋_GB2312" w:cs="仿宋_GB2312" w:hint="eastAsia"/>
          <w:sz w:val="32"/>
          <w:szCs w:val="32"/>
        </w:rPr>
        <w:t>。总体绩效目标实现情况优秀。</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党组织活动经费项目</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）年度目标：通过组织党员学习培训，开展爱国主义教育；提高党</w:t>
      </w:r>
      <w:r>
        <w:rPr>
          <w:rFonts w:ascii="仿宋_GB2312" w:eastAsia="仿宋_GB2312" w:hAnsi="仿宋_GB2312" w:cs="仿宋_GB2312" w:hint="eastAsia"/>
          <w:sz w:val="32"/>
          <w:szCs w:val="32"/>
        </w:rPr>
        <w:t>员政治水平，提高凝聚力，保障了</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年党组织活动年党务工作正常开展。</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）绩效目标总体情况：通过组织观摩学习培训，明显提高了党员政治水平和凝聚力，党员对活动开展情况的满意率达</w:t>
      </w:r>
      <w:r>
        <w:rPr>
          <w:rFonts w:ascii="仿宋_GB2312" w:eastAsia="仿宋_GB2312" w:hAnsi="仿宋_GB2312" w:cs="仿宋_GB2312" w:hint="eastAsia"/>
          <w:sz w:val="32"/>
          <w:szCs w:val="32"/>
        </w:rPr>
        <w:t>95%</w:t>
      </w:r>
      <w:r>
        <w:rPr>
          <w:rFonts w:ascii="仿宋_GB2312" w:eastAsia="仿宋_GB2312" w:hAnsi="仿宋_GB2312" w:cs="仿宋_GB2312" w:hint="eastAsia"/>
          <w:sz w:val="32"/>
          <w:szCs w:val="32"/>
        </w:rPr>
        <w:t>以上，绩效目标完成率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99.98</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2.</w:t>
      </w:r>
      <w:r>
        <w:rPr>
          <w:rFonts w:ascii="仿宋_GB2312" w:eastAsia="仿宋_GB2312" w:hAnsi="仿宋_GB2312" w:cs="仿宋_GB2312" w:hint="eastAsia"/>
          <w:sz w:val="32"/>
          <w:szCs w:val="32"/>
        </w:rPr>
        <w:t>公务用车租赁费项目</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）年度目标：合理保障公务用车使用，使日常工作得到有效保障。</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）绩效目标总体情况：按期租赁了一辆质量性能都满足要求的公务车，并签订租赁合同，租赁成本未超年初预算数，保障了日常业务工作的用车，受到了使用职工的好评，提高了工作效率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99.99</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办公设备购置费项目</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）年度目标：购买办公设备，满足办公需要。</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）绩效目标总体情况：办公设备购买数量及质量均超出年初预期指标，购置及时，既明显提高了工作效率，优化了办公环境，又节约购置成本</w:t>
      </w:r>
      <w:r>
        <w:rPr>
          <w:rFonts w:ascii="仿宋_GB2312" w:eastAsia="仿宋_GB2312" w:hAnsi="仿宋_GB2312" w:cs="仿宋_GB2312" w:hint="eastAsia"/>
          <w:sz w:val="32"/>
          <w:szCs w:val="32"/>
        </w:rPr>
        <w:t>0.74</w:t>
      </w:r>
      <w:r>
        <w:rPr>
          <w:rFonts w:ascii="仿宋_GB2312" w:eastAsia="仿宋_GB2312" w:hAnsi="仿宋_GB2312" w:cs="仿宋_GB2312" w:hint="eastAsia"/>
          <w:sz w:val="32"/>
          <w:szCs w:val="32"/>
        </w:rPr>
        <w:t>万元，节支率达</w:t>
      </w:r>
      <w:r>
        <w:rPr>
          <w:rFonts w:ascii="仿宋_GB2312" w:eastAsia="仿宋_GB2312" w:hAnsi="仿宋_GB2312" w:cs="仿宋_GB2312" w:hint="eastAsia"/>
          <w:sz w:val="32"/>
          <w:szCs w:val="32"/>
        </w:rPr>
        <w:t>13.45%</w:t>
      </w:r>
      <w:r>
        <w:rPr>
          <w:rFonts w:ascii="仿宋_GB2312" w:eastAsia="仿宋_GB2312" w:hAnsi="仿宋_GB2312" w:cs="仿宋_GB2312" w:hint="eastAsia"/>
          <w:sz w:val="32"/>
          <w:szCs w:val="32"/>
        </w:rPr>
        <w:t>，完成率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97.66</w:t>
      </w:r>
      <w:r>
        <w:rPr>
          <w:rFonts w:ascii="仿宋_GB2312" w:eastAsia="仿宋_GB2312" w:hAnsi="仿宋_GB2312" w:cs="仿宋_GB2312" w:hint="eastAsia"/>
          <w:sz w:val="32"/>
          <w:szCs w:val="32"/>
        </w:rPr>
        <w:t>分。</w:t>
      </w:r>
    </w:p>
    <w:p w:rsidR="00C56F25" w:rsidRDefault="00381392">
      <w:pPr>
        <w:spacing w:line="578"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F.</w:t>
      </w:r>
      <w:r>
        <w:rPr>
          <w:rFonts w:ascii="仿宋_GB2312" w:eastAsia="仿宋_GB2312" w:hAnsi="仿宋_GB2312" w:cs="仿宋_GB2312" w:hint="eastAsia"/>
          <w:b/>
          <w:bCs/>
          <w:sz w:val="32"/>
          <w:szCs w:val="32"/>
        </w:rPr>
        <w:t>石家庄市危险废弃物处置场项目数</w:t>
      </w:r>
      <w:r>
        <w:rPr>
          <w:rFonts w:ascii="仿宋_GB2312" w:eastAsia="仿宋_GB2312" w:hAnsi="仿宋_GB2312" w:cs="仿宋_GB2312" w:hint="eastAsia"/>
          <w:b/>
          <w:bCs/>
          <w:sz w:val="32"/>
          <w:szCs w:val="32"/>
        </w:rPr>
        <w:t>3</w:t>
      </w:r>
      <w:r>
        <w:rPr>
          <w:rFonts w:ascii="仿宋_GB2312" w:eastAsia="仿宋_GB2312" w:hAnsi="仿宋_GB2312" w:cs="仿宋_GB2312" w:hint="eastAsia"/>
          <w:b/>
          <w:bCs/>
          <w:sz w:val="32"/>
          <w:szCs w:val="32"/>
        </w:rPr>
        <w:t>个</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本年度专项项目预算安排资金</w:t>
      </w:r>
      <w:r>
        <w:rPr>
          <w:rFonts w:ascii="仿宋_GB2312" w:eastAsia="仿宋_GB2312" w:hAnsi="仿宋_GB2312" w:cs="仿宋_GB2312" w:hint="eastAsia"/>
          <w:sz w:val="32"/>
          <w:szCs w:val="32"/>
        </w:rPr>
        <w:t>66.77</w:t>
      </w:r>
      <w:r>
        <w:rPr>
          <w:rFonts w:ascii="仿宋_GB2312" w:eastAsia="仿宋_GB2312" w:hAnsi="仿宋_GB2312" w:cs="仿宋_GB2312" w:hint="eastAsia"/>
          <w:sz w:val="32"/>
          <w:szCs w:val="32"/>
        </w:rPr>
        <w:t>万元，执行数</w:t>
      </w:r>
      <w:r>
        <w:rPr>
          <w:rFonts w:ascii="仿宋_GB2312" w:eastAsia="仿宋_GB2312" w:hAnsi="仿宋_GB2312" w:cs="仿宋_GB2312" w:hint="eastAsia"/>
          <w:sz w:val="32"/>
          <w:szCs w:val="32"/>
        </w:rPr>
        <w:t>65.98</w:t>
      </w:r>
      <w:r>
        <w:rPr>
          <w:rFonts w:ascii="仿宋_GB2312" w:eastAsia="仿宋_GB2312" w:hAnsi="仿宋_GB2312" w:cs="仿宋_GB2312" w:hint="eastAsia"/>
          <w:sz w:val="32"/>
          <w:szCs w:val="32"/>
        </w:rPr>
        <w:t>万元，执行率</w:t>
      </w:r>
      <w:r>
        <w:rPr>
          <w:rFonts w:ascii="仿宋_GB2312" w:eastAsia="仿宋_GB2312" w:hAnsi="仿宋_GB2312" w:cs="仿宋_GB2312" w:hint="eastAsia"/>
          <w:sz w:val="32"/>
          <w:szCs w:val="32"/>
        </w:rPr>
        <w:t>98.81%</w:t>
      </w:r>
      <w:r>
        <w:rPr>
          <w:rFonts w:ascii="仿宋_GB2312" w:eastAsia="仿宋_GB2312" w:hAnsi="仿宋_GB2312" w:cs="仿宋_GB2312" w:hint="eastAsia"/>
          <w:sz w:val="32"/>
          <w:szCs w:val="32"/>
        </w:rPr>
        <w:t>。总体绩效目标实现情况优秀。</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党组织活动经费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绩效目标总体完成情况：使党员活动更加丰富。完成率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数量指标：举办</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次活动。</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质量指标：党员党性素质提高。</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时效指标：在本预算年度内完成。</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成本指标：全年共投入</w:t>
      </w:r>
      <w:r>
        <w:rPr>
          <w:rFonts w:ascii="仿宋_GB2312" w:eastAsia="仿宋_GB2312" w:hAnsi="仿宋_GB2312" w:cs="仿宋_GB2312" w:hint="eastAsia"/>
          <w:sz w:val="32"/>
          <w:szCs w:val="32"/>
        </w:rPr>
        <w:t>0.27</w:t>
      </w:r>
      <w:r>
        <w:rPr>
          <w:rFonts w:ascii="仿宋_GB2312" w:eastAsia="仿宋_GB2312" w:hAnsi="仿宋_GB2312" w:cs="仿宋_GB2312" w:hint="eastAsia"/>
          <w:sz w:val="32"/>
          <w:szCs w:val="32"/>
        </w:rPr>
        <w:t>万元。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办公设备购置费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绩效目标总体完成情况：更新办公设备</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台。完成率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数量指标：更新办公设备</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台。</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质量指标：提高办公质量</w:t>
      </w:r>
      <w:r>
        <w:rPr>
          <w:rFonts w:ascii="仿宋_GB2312" w:eastAsia="仿宋_GB2312" w:hAnsi="仿宋_GB2312" w:cs="仿宋_GB2312" w:hint="eastAsia"/>
          <w:sz w:val="32"/>
          <w:szCs w:val="32"/>
        </w:rPr>
        <w:t>95%</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时效指标：在</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年度完成更换办公设备。</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成本指标：购买</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台办公设备价值</w:t>
      </w:r>
      <w:r>
        <w:rPr>
          <w:rFonts w:ascii="仿宋_GB2312" w:eastAsia="仿宋_GB2312" w:hAnsi="仿宋_GB2312" w:cs="仿宋_GB2312" w:hint="eastAsia"/>
          <w:sz w:val="32"/>
          <w:szCs w:val="32"/>
        </w:rPr>
        <w:t>0.5</w:t>
      </w:r>
      <w:r>
        <w:rPr>
          <w:rFonts w:ascii="仿宋_GB2312" w:eastAsia="仿宋_GB2312" w:hAnsi="仿宋_GB2312" w:cs="仿宋_GB2312" w:hint="eastAsia"/>
          <w:sz w:val="32"/>
          <w:szCs w:val="32"/>
        </w:rPr>
        <w:t>万元。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废旧电池处置运行资金（专项资金）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绩效目标总体完成情况：回收废旧电池，处置废旧电池，减少污染</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巡视回收网点，回收废旧电池，减少有害物质污染，对场地进行维护，封存废旧电池，减少地下水及土壤污染，达到环保要求。完成率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数量指标：回收废旧电池完成</w:t>
      </w:r>
      <w:r>
        <w:rPr>
          <w:rFonts w:ascii="仿宋_GB2312" w:eastAsia="仿宋_GB2312" w:hAnsi="仿宋_GB2312" w:cs="仿宋_GB2312" w:hint="eastAsia"/>
          <w:sz w:val="32"/>
          <w:szCs w:val="32"/>
        </w:rPr>
        <w:t>4.68</w:t>
      </w:r>
      <w:r>
        <w:rPr>
          <w:rFonts w:ascii="仿宋_GB2312" w:eastAsia="仿宋_GB2312" w:hAnsi="仿宋_GB2312" w:cs="仿宋_GB2312" w:hint="eastAsia"/>
          <w:sz w:val="32"/>
          <w:szCs w:val="32"/>
        </w:rPr>
        <w:t>吨，更换贴膜数量完成值</w:t>
      </w:r>
      <w:r>
        <w:rPr>
          <w:rFonts w:ascii="仿宋_GB2312" w:eastAsia="仿宋_GB2312" w:hAnsi="仿宋_GB2312" w:cs="仿宋_GB2312" w:hint="eastAsia"/>
          <w:sz w:val="32"/>
          <w:szCs w:val="32"/>
        </w:rPr>
        <w:t>2700</w:t>
      </w:r>
      <w:r>
        <w:rPr>
          <w:rFonts w:ascii="仿宋_GB2312" w:eastAsia="仿宋_GB2312" w:hAnsi="仿宋_GB2312" w:cs="仿宋_GB2312" w:hint="eastAsia"/>
          <w:sz w:val="32"/>
          <w:szCs w:val="32"/>
        </w:rPr>
        <w:t>张，更换回收桶（箱）数量完成</w:t>
      </w:r>
      <w:r>
        <w:rPr>
          <w:rFonts w:ascii="仿宋_GB2312" w:eastAsia="仿宋_GB2312" w:hAnsi="仿宋_GB2312" w:cs="仿宋_GB2312" w:hint="eastAsia"/>
          <w:sz w:val="32"/>
          <w:szCs w:val="32"/>
        </w:rPr>
        <w:t>670</w:t>
      </w:r>
      <w:r>
        <w:rPr>
          <w:rFonts w:ascii="仿宋_GB2312" w:eastAsia="仿宋_GB2312" w:hAnsi="仿宋_GB2312" w:cs="仿宋_GB2312" w:hint="eastAsia"/>
          <w:sz w:val="32"/>
          <w:szCs w:val="32"/>
        </w:rPr>
        <w:t>个。</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质量指标：预期指标≥</w:t>
      </w:r>
      <w:r>
        <w:rPr>
          <w:rFonts w:ascii="仿宋_GB2312" w:eastAsia="仿宋_GB2312" w:hAnsi="仿宋_GB2312" w:cs="仿宋_GB2312" w:hint="eastAsia"/>
          <w:sz w:val="32"/>
          <w:szCs w:val="32"/>
        </w:rPr>
        <w:t>90%</w:t>
      </w:r>
      <w:r>
        <w:rPr>
          <w:rFonts w:ascii="仿宋_GB2312" w:eastAsia="仿宋_GB2312" w:hAnsi="仿宋_GB2312" w:cs="仿宋_GB2312" w:hint="eastAsia"/>
          <w:sz w:val="32"/>
          <w:szCs w:val="32"/>
        </w:rPr>
        <w:t>，项目指标完成率达到</w:t>
      </w:r>
      <w:r>
        <w:rPr>
          <w:rFonts w:ascii="仿宋_GB2312" w:eastAsia="仿宋_GB2312" w:hAnsi="仿宋_GB2312" w:cs="仿宋_GB2312" w:hint="eastAsia"/>
          <w:sz w:val="32"/>
          <w:szCs w:val="32"/>
        </w:rPr>
        <w:t>98.8%</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时效指标：在</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31</w:t>
      </w:r>
      <w:r>
        <w:rPr>
          <w:rFonts w:ascii="仿宋_GB2312" w:eastAsia="仿宋_GB2312" w:hAnsi="仿宋_GB2312" w:cs="仿宋_GB2312" w:hint="eastAsia"/>
          <w:sz w:val="32"/>
          <w:szCs w:val="32"/>
        </w:rPr>
        <w:t>日前按时完成项目进度。</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成本指标：废旧电池处置运行费预期指标</w:t>
      </w:r>
      <w:r>
        <w:rPr>
          <w:rFonts w:ascii="仿宋_GB2312" w:eastAsia="仿宋_GB2312" w:hAnsi="仿宋_GB2312" w:cs="仿宋_GB2312" w:hint="eastAsia"/>
          <w:sz w:val="32"/>
          <w:szCs w:val="32"/>
        </w:rPr>
        <w:t>66</w:t>
      </w:r>
      <w:r>
        <w:rPr>
          <w:rFonts w:ascii="仿宋_GB2312" w:eastAsia="仿宋_GB2312" w:hAnsi="仿宋_GB2312" w:cs="仿宋_GB2312" w:hint="eastAsia"/>
          <w:sz w:val="32"/>
          <w:szCs w:val="32"/>
        </w:rPr>
        <w:t>万元，实际完</w:t>
      </w:r>
      <w:r>
        <w:rPr>
          <w:rFonts w:ascii="仿宋_GB2312" w:eastAsia="仿宋_GB2312" w:hAnsi="仿宋_GB2312" w:cs="仿宋_GB2312" w:hint="eastAsia"/>
          <w:sz w:val="32"/>
          <w:szCs w:val="32"/>
        </w:rPr>
        <w:lastRenderedPageBreak/>
        <w:t>成指标</w:t>
      </w:r>
      <w:r>
        <w:rPr>
          <w:rFonts w:ascii="仿宋_GB2312" w:eastAsia="仿宋_GB2312" w:hAnsi="仿宋_GB2312" w:cs="仿宋_GB2312" w:hint="eastAsia"/>
          <w:sz w:val="32"/>
          <w:szCs w:val="32"/>
        </w:rPr>
        <w:t>65.21</w:t>
      </w:r>
      <w:r>
        <w:rPr>
          <w:rFonts w:ascii="仿宋_GB2312" w:eastAsia="仿宋_GB2312" w:hAnsi="仿宋_GB2312" w:cs="仿宋_GB2312" w:hint="eastAsia"/>
          <w:sz w:val="32"/>
          <w:szCs w:val="32"/>
        </w:rPr>
        <w:t>万元。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99.8</w:t>
      </w:r>
      <w:r>
        <w:rPr>
          <w:rFonts w:ascii="仿宋_GB2312" w:eastAsia="仿宋_GB2312" w:hAnsi="仿宋_GB2312" w:cs="仿宋_GB2312" w:hint="eastAsia"/>
          <w:sz w:val="32"/>
          <w:szCs w:val="32"/>
        </w:rPr>
        <w:t>分。</w:t>
      </w:r>
    </w:p>
    <w:p w:rsidR="00C56F25" w:rsidRDefault="00381392">
      <w:pPr>
        <w:spacing w:line="578"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G</w:t>
      </w:r>
      <w:r>
        <w:rPr>
          <w:rFonts w:ascii="仿宋_GB2312" w:eastAsia="仿宋_GB2312" w:hAnsi="仿宋_GB2312" w:cs="仿宋_GB2312" w:hint="eastAsia"/>
          <w:b/>
          <w:bCs/>
          <w:sz w:val="32"/>
          <w:szCs w:val="32"/>
        </w:rPr>
        <w:t>.</w:t>
      </w:r>
      <w:r>
        <w:rPr>
          <w:rFonts w:ascii="仿宋_GB2312" w:eastAsia="仿宋_GB2312" w:hAnsi="仿宋_GB2312" w:cs="仿宋_GB2312" w:hint="eastAsia"/>
          <w:b/>
          <w:bCs/>
          <w:sz w:val="32"/>
          <w:szCs w:val="32"/>
        </w:rPr>
        <w:t>石家庄市市容环卫服务中心项目数</w:t>
      </w:r>
      <w:r>
        <w:rPr>
          <w:rFonts w:ascii="仿宋_GB2312" w:eastAsia="仿宋_GB2312" w:hAnsi="仿宋_GB2312" w:cs="仿宋_GB2312" w:hint="eastAsia"/>
          <w:b/>
          <w:bCs/>
          <w:sz w:val="32"/>
          <w:szCs w:val="32"/>
        </w:rPr>
        <w:t>4</w:t>
      </w:r>
      <w:r>
        <w:rPr>
          <w:rFonts w:ascii="仿宋_GB2312" w:eastAsia="仿宋_GB2312" w:hAnsi="仿宋_GB2312" w:cs="仿宋_GB2312" w:hint="eastAsia"/>
          <w:b/>
          <w:bCs/>
          <w:sz w:val="32"/>
          <w:szCs w:val="32"/>
        </w:rPr>
        <w:t>个。</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本年度专项项目预算安排资金</w:t>
      </w:r>
      <w:r>
        <w:rPr>
          <w:rFonts w:ascii="仿宋_GB2312" w:eastAsia="仿宋_GB2312" w:hAnsi="仿宋_GB2312" w:cs="仿宋_GB2312" w:hint="eastAsia"/>
          <w:sz w:val="32"/>
          <w:szCs w:val="32"/>
        </w:rPr>
        <w:t>81.12</w:t>
      </w:r>
      <w:r>
        <w:rPr>
          <w:rFonts w:ascii="仿宋_GB2312" w:eastAsia="仿宋_GB2312" w:hAnsi="仿宋_GB2312" w:cs="仿宋_GB2312" w:hint="eastAsia"/>
          <w:sz w:val="32"/>
          <w:szCs w:val="32"/>
        </w:rPr>
        <w:t>万元，执行数</w:t>
      </w:r>
      <w:r>
        <w:rPr>
          <w:rFonts w:ascii="仿宋_GB2312" w:eastAsia="仿宋_GB2312" w:hAnsi="仿宋_GB2312" w:cs="仿宋_GB2312" w:hint="eastAsia"/>
          <w:sz w:val="32"/>
          <w:szCs w:val="32"/>
        </w:rPr>
        <w:t>77.57</w:t>
      </w:r>
      <w:r>
        <w:rPr>
          <w:rFonts w:ascii="仿宋_GB2312" w:eastAsia="仿宋_GB2312" w:hAnsi="仿宋_GB2312" w:cs="仿宋_GB2312" w:hint="eastAsia"/>
          <w:sz w:val="32"/>
          <w:szCs w:val="32"/>
        </w:rPr>
        <w:t>万元，执行率</w:t>
      </w:r>
      <w:r>
        <w:rPr>
          <w:rFonts w:ascii="仿宋_GB2312" w:eastAsia="仿宋_GB2312" w:hAnsi="仿宋_GB2312" w:cs="仿宋_GB2312" w:hint="eastAsia"/>
          <w:sz w:val="32"/>
          <w:szCs w:val="32"/>
        </w:rPr>
        <w:t>95.62%</w:t>
      </w:r>
      <w:r>
        <w:rPr>
          <w:rFonts w:ascii="仿宋_GB2312" w:eastAsia="仿宋_GB2312" w:hAnsi="仿宋_GB2312" w:cs="仿宋_GB2312" w:hint="eastAsia"/>
          <w:sz w:val="32"/>
          <w:szCs w:val="32"/>
        </w:rPr>
        <w:t>。总体绩效目标实现情况优秀。</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党组织活动经费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）年度目标：通过组织党员学习培训，开展爱国爱党教育，强化和提高党员队伍的组织观念、纪律观念和政治素质，增强党员的社会责任感和使命感。</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）绩效目标总体情况：召开支部委员会</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次、支部党员大会</w:t>
      </w:r>
      <w:r>
        <w:rPr>
          <w:rFonts w:ascii="仿宋_GB2312" w:eastAsia="仿宋_GB2312" w:hAnsi="仿宋_GB2312" w:cs="仿宋_GB2312" w:hint="eastAsia"/>
          <w:sz w:val="32"/>
          <w:szCs w:val="32"/>
        </w:rPr>
        <w:t>17</w:t>
      </w:r>
      <w:r>
        <w:rPr>
          <w:rFonts w:ascii="仿宋_GB2312" w:eastAsia="仿宋_GB2312" w:hAnsi="仿宋_GB2312" w:cs="仿宋_GB2312" w:hint="eastAsia"/>
          <w:sz w:val="32"/>
          <w:szCs w:val="32"/>
        </w:rPr>
        <w:t>次、组织开展党课学习</w:t>
      </w:r>
      <w:r>
        <w:rPr>
          <w:rFonts w:ascii="仿宋_GB2312" w:eastAsia="仿宋_GB2312" w:hAnsi="仿宋_GB2312" w:cs="仿宋_GB2312" w:hint="eastAsia"/>
          <w:sz w:val="32"/>
          <w:szCs w:val="32"/>
        </w:rPr>
        <w:t>16</w:t>
      </w:r>
      <w:r>
        <w:rPr>
          <w:rFonts w:ascii="仿宋_GB2312" w:eastAsia="仿宋_GB2312" w:hAnsi="仿宋_GB2312" w:cs="仿宋_GB2312" w:hint="eastAsia"/>
          <w:sz w:val="32"/>
          <w:szCs w:val="32"/>
        </w:rPr>
        <w:t>次、主题党日活动</w:t>
      </w: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次，增强了中心支部党员干部推动中心工作高质量发展的责任感和紧迫感。</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办公设备购置</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）年度目标：改善办公环境，提高职工满意度。</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）绩效目标总体情况：购买了办公设备</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台，提高了工作效率，满足了办公需要，提高了职工满意度。</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冬季融雪及移动公厕运行维护费（专项资金）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）年度目标：完成了融雪基础设施维修更换及日常保养</w:t>
      </w:r>
      <w:r>
        <w:rPr>
          <w:rFonts w:ascii="仿宋_GB2312" w:eastAsia="仿宋_GB2312" w:hAnsi="仿宋_GB2312" w:cs="仿宋_GB2312" w:hint="eastAsia"/>
          <w:sz w:val="32"/>
          <w:szCs w:val="32"/>
        </w:rPr>
        <w:lastRenderedPageBreak/>
        <w:t>工作，圆满完成车载公厕保障任务。</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对融雪设施设备进行日常维修维护和保养率达到</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，完成冬季融雪保障任务。车载公厕任务按上级要求随时开展，为大型活动提供保障，及时率达到</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办公楼漏雨维修（专项资金）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）年度目标：对中心办公楼房顶铺设彩钢瓦、排水槽等，进行防漏处理。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）绩效目标总体情况：设施均已铺设完毕，经过整修办公楼目前状况良好。</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98.31</w:t>
      </w:r>
      <w:r>
        <w:rPr>
          <w:rFonts w:ascii="仿宋_GB2312" w:eastAsia="仿宋_GB2312" w:hAnsi="仿宋_GB2312" w:cs="仿宋_GB2312" w:hint="eastAsia"/>
          <w:sz w:val="32"/>
          <w:szCs w:val="32"/>
        </w:rPr>
        <w:t>分。</w:t>
      </w:r>
    </w:p>
    <w:p w:rsidR="00C56F25" w:rsidRDefault="00381392">
      <w:pPr>
        <w:spacing w:line="578"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H.</w:t>
      </w:r>
      <w:r>
        <w:rPr>
          <w:rFonts w:ascii="仿宋_GB2312" w:eastAsia="仿宋_GB2312" w:hAnsi="仿宋_GB2312" w:cs="仿宋_GB2312" w:hint="eastAsia"/>
          <w:b/>
          <w:bCs/>
          <w:sz w:val="32"/>
          <w:szCs w:val="32"/>
        </w:rPr>
        <w:t>石家庄市城市照明管护中心项目数</w:t>
      </w:r>
      <w:r>
        <w:rPr>
          <w:rFonts w:ascii="仿宋_GB2312" w:eastAsia="仿宋_GB2312" w:hAnsi="仿宋_GB2312" w:cs="仿宋_GB2312" w:hint="eastAsia"/>
          <w:b/>
          <w:bCs/>
          <w:sz w:val="32"/>
          <w:szCs w:val="32"/>
        </w:rPr>
        <w:t>6</w:t>
      </w:r>
      <w:r>
        <w:rPr>
          <w:rFonts w:ascii="仿宋_GB2312" w:eastAsia="仿宋_GB2312" w:hAnsi="仿宋_GB2312" w:cs="仿宋_GB2312" w:hint="eastAsia"/>
          <w:b/>
          <w:bCs/>
          <w:sz w:val="32"/>
          <w:szCs w:val="32"/>
        </w:rPr>
        <w:t>个。</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本年度专项项目预算安排资金</w:t>
      </w:r>
      <w:r>
        <w:rPr>
          <w:rFonts w:ascii="仿宋_GB2312" w:eastAsia="仿宋_GB2312" w:hAnsi="仿宋_GB2312" w:cs="仿宋_GB2312" w:hint="eastAsia"/>
          <w:sz w:val="32"/>
          <w:szCs w:val="32"/>
        </w:rPr>
        <w:t>11520.041202</w:t>
      </w:r>
      <w:r>
        <w:rPr>
          <w:rFonts w:ascii="仿宋_GB2312" w:eastAsia="仿宋_GB2312" w:hAnsi="仿宋_GB2312" w:cs="仿宋_GB2312" w:hint="eastAsia"/>
          <w:sz w:val="32"/>
          <w:szCs w:val="32"/>
        </w:rPr>
        <w:t>万元，执行数</w:t>
      </w:r>
      <w:r>
        <w:rPr>
          <w:rFonts w:ascii="仿宋_GB2312" w:eastAsia="仿宋_GB2312" w:hAnsi="仿宋_GB2312" w:cs="仿宋_GB2312" w:hint="eastAsia"/>
          <w:sz w:val="32"/>
          <w:szCs w:val="32"/>
        </w:rPr>
        <w:t>11520.041202</w:t>
      </w:r>
      <w:r>
        <w:rPr>
          <w:rFonts w:ascii="仿宋_GB2312" w:eastAsia="仿宋_GB2312" w:hAnsi="仿宋_GB2312" w:cs="仿宋_GB2312" w:hint="eastAsia"/>
          <w:sz w:val="32"/>
          <w:szCs w:val="32"/>
        </w:rPr>
        <w:t>万元，执行率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。总体绩效目标实现情况优秀。</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党组织活动经费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）年度目标：进一步落实党建工作责任制。</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）绩效目标总体情况：完成党建工作目标，预算执行率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机关公务用车租赁费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）年度目标：保障紧急公务出行和突发事件处理，保障</w:t>
      </w:r>
      <w:r>
        <w:rPr>
          <w:rFonts w:ascii="仿宋_GB2312" w:eastAsia="仿宋_GB2312" w:hAnsi="仿宋_GB2312" w:cs="仿宋_GB2312" w:hint="eastAsia"/>
          <w:sz w:val="32"/>
          <w:szCs w:val="32"/>
        </w:rPr>
        <w:lastRenderedPageBreak/>
        <w:t>日常行政办公和工作督导。</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）绩效目标总体情况：完成机关公务用车工作目标，预算执行率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办公设备购置费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）年度目标：通过更新办公设备，改善工作条件。</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）绩效目标总体情况：完成办公设备购置工作目标，预算执行率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更换国三维护车辆经费（专项资金）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）年度目标：保障城市照明工作正常进行，减少大气污染，改善环境质量。</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）绩效目标总体情况：完成维护车辆购置工作目标，预算执行率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照明设施维护资金（专项资金）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）年度目标：提升城市照明质量，促进夜经济发展。</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）绩效目标总体情况：完成照明设施维护目标，预算执行率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照明城建项目资金（专项资金）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）年度目标：美化夜间环境、提升城市照明品质，促进夜经济发展。</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）绩效目标总体情况：完成照明城建项目目标，预算执行率</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I.</w:t>
      </w:r>
      <w:r>
        <w:rPr>
          <w:rFonts w:ascii="仿宋_GB2312" w:eastAsia="仿宋_GB2312" w:hAnsi="仿宋_GB2312" w:cs="仿宋_GB2312" w:hint="eastAsia"/>
          <w:b/>
          <w:bCs/>
          <w:sz w:val="32"/>
          <w:szCs w:val="32"/>
        </w:rPr>
        <w:t>石家庄市二环路管护中心项目数</w:t>
      </w:r>
      <w:r>
        <w:rPr>
          <w:rFonts w:ascii="仿宋_GB2312" w:eastAsia="仿宋_GB2312" w:hAnsi="仿宋_GB2312" w:cs="仿宋_GB2312" w:hint="eastAsia"/>
          <w:b/>
          <w:bCs/>
          <w:sz w:val="32"/>
          <w:szCs w:val="32"/>
        </w:rPr>
        <w:t>6</w:t>
      </w:r>
      <w:r>
        <w:rPr>
          <w:rFonts w:ascii="仿宋_GB2312" w:eastAsia="仿宋_GB2312" w:hAnsi="仿宋_GB2312" w:cs="仿宋_GB2312" w:hint="eastAsia"/>
          <w:b/>
          <w:bCs/>
          <w:sz w:val="32"/>
          <w:szCs w:val="32"/>
        </w:rPr>
        <w:t>个。</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本年度专项项目预算安排资金</w:t>
      </w:r>
      <w:r>
        <w:rPr>
          <w:rFonts w:ascii="仿宋_GB2312" w:eastAsia="仿宋_GB2312" w:hAnsi="仿宋_GB2312" w:cs="仿宋_GB2312" w:hint="eastAsia"/>
          <w:sz w:val="32"/>
          <w:szCs w:val="32"/>
        </w:rPr>
        <w:t>8292.5612</w:t>
      </w:r>
      <w:r>
        <w:rPr>
          <w:rFonts w:ascii="仿宋_GB2312" w:eastAsia="仿宋_GB2312" w:hAnsi="仿宋_GB2312" w:cs="仿宋_GB2312" w:hint="eastAsia"/>
          <w:sz w:val="32"/>
          <w:szCs w:val="32"/>
        </w:rPr>
        <w:t>万元，执行数</w:t>
      </w:r>
      <w:r>
        <w:rPr>
          <w:rFonts w:ascii="仿宋_GB2312" w:eastAsia="仿宋_GB2312" w:hAnsi="仿宋_GB2312" w:cs="仿宋_GB2312" w:hint="eastAsia"/>
          <w:sz w:val="32"/>
          <w:szCs w:val="32"/>
        </w:rPr>
        <w:t>8292.5612</w:t>
      </w:r>
      <w:r>
        <w:rPr>
          <w:rFonts w:ascii="仿宋_GB2312" w:eastAsia="仿宋_GB2312" w:hAnsi="仿宋_GB2312" w:cs="仿宋_GB2312" w:hint="eastAsia"/>
          <w:sz w:val="32"/>
          <w:szCs w:val="32"/>
        </w:rPr>
        <w:t>万元，执行率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。总体绩效目标实现情况优秀。</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 xml:space="preserve">办公设备购置费　</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）年度目标：通过购置办公设备，改善工作条件，提高工作效率；降低能耗，提高管理水平。</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）绩效目标总体情况：有效改善了工作条件，提高了工作保密性。工作全部完成，完成率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 xml:space="preserve">党组织活动经费　</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）年度目标：购买党员学习资料；开展党员培训。</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绩效目标总体情况：通过组织党员学习相关资料，提高了党员思想素养，工作全部完成，完成率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机关公务用车租赁费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）年度目标：保障紧急公务出行和突发事件处理及日常</w:t>
      </w:r>
      <w:r>
        <w:rPr>
          <w:rFonts w:ascii="仿宋_GB2312" w:eastAsia="仿宋_GB2312" w:hAnsi="仿宋_GB2312" w:cs="仿宋_GB2312" w:hint="eastAsia"/>
          <w:sz w:val="32"/>
          <w:szCs w:val="32"/>
        </w:rPr>
        <w:lastRenderedPageBreak/>
        <w:t>行政办公和工作督导。</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）绩效目标总体情况：出车响应迅速，行车安全，提高了工作效率，人员满意度高，工作基本全部完成，完成率</w:t>
      </w:r>
      <w:r>
        <w:rPr>
          <w:rFonts w:ascii="仿宋_GB2312" w:eastAsia="仿宋_GB2312" w:hAnsi="仿宋_GB2312" w:cs="仿宋_GB2312" w:hint="eastAsia"/>
          <w:sz w:val="32"/>
          <w:szCs w:val="32"/>
        </w:rPr>
        <w:t>98%</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98</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 xml:space="preserve">二环路设施维护资金（专项资金）　</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）年度目标：实行机械车辆作业，全天候保洁作业，保证路面干净整洁，达到路见底色，改善市民出行环境；对二环路沿线道</w:t>
      </w:r>
      <w:r>
        <w:rPr>
          <w:rFonts w:ascii="仿宋_GB2312" w:eastAsia="仿宋_GB2312" w:hAnsi="仿宋_GB2312" w:cs="仿宋_GB2312" w:hint="eastAsia"/>
          <w:sz w:val="32"/>
          <w:szCs w:val="32"/>
        </w:rPr>
        <w:t>路、桥梁进行全方位巡查，保证设施完好、道路平整、排水畅通、泵站运行正常；对二环路绿化进行管护作业，保证道路两侧、中隔带绿化美观完好，道路畅通，车辆及人员出行安全舒适。</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）绩效目标总体情况：二环路道路桥梁养护效果基本良好，路面清洁度较高，泵站、环卫工人休息用房</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融雪池均正常安全运行，绿植成活情况较好。较好的完成了路面挖补、灌缝、铣刨、罩面；桥梁结构的检测巡查、伸缩缝、桥梁支座的更换</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桥面等维修养护；红线内雨污水主干管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接户支管及检查井收水井的清淤疏通、维修养护；泵站的设备维修及运行；路面的机械化清扫、清洗、保洁，便道的人工清扫、清洗、保洁，桥梁立面的清洗，绿地保洁，洒水降尘，夏季防汛，冬季融雪；苗木的修剪、补植、打药、除草、施肥浇水，绿地保洁等管理维护工作，完成率</w:t>
      </w:r>
      <w:r>
        <w:rPr>
          <w:rFonts w:ascii="仿宋_GB2312" w:eastAsia="仿宋_GB2312" w:hAnsi="仿宋_GB2312" w:cs="仿宋_GB2312" w:hint="eastAsia"/>
          <w:sz w:val="32"/>
          <w:szCs w:val="32"/>
        </w:rPr>
        <w:t>96%</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掘路修复经费（专项资金）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）年度目标：对所辖区施工单位挖掘的城市道路进行恢复。</w:t>
      </w:r>
      <w:r>
        <w:rPr>
          <w:rFonts w:ascii="仿宋_GB2312" w:eastAsia="仿宋_GB2312" w:hAnsi="仿宋_GB2312" w:cs="仿宋_GB2312" w:hint="eastAsia"/>
          <w:sz w:val="32"/>
          <w:szCs w:val="32"/>
        </w:rPr>
        <w:t xml:space="preserve"> </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）绩效目标总体情况：城市道路恢复良好，基本全部完成，完成率</w:t>
      </w:r>
      <w:r>
        <w:rPr>
          <w:rFonts w:ascii="仿宋_GB2312" w:eastAsia="仿宋_GB2312" w:hAnsi="仿宋_GB2312" w:cs="仿宋_GB2312" w:hint="eastAsia"/>
          <w:sz w:val="32"/>
          <w:szCs w:val="32"/>
        </w:rPr>
        <w:t>97%</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 xml:space="preserve">二环城建项目资金（专项资金）　</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）年度目标：道路桥梁及附属设施完好，美化环境，提升火车站区域形象。保障施工区域苗木、绿地完好，改善城市环境。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）绩效目标总体情况：基本全部完成，完成率</w:t>
      </w:r>
      <w:r>
        <w:rPr>
          <w:rFonts w:ascii="仿宋_GB2312" w:eastAsia="仿宋_GB2312" w:hAnsi="仿宋_GB2312" w:cs="仿宋_GB2312" w:hint="eastAsia"/>
          <w:sz w:val="32"/>
          <w:szCs w:val="32"/>
        </w:rPr>
        <w:t>98%</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J.</w:t>
      </w:r>
      <w:r>
        <w:rPr>
          <w:rFonts w:ascii="仿宋_GB2312" w:eastAsia="仿宋_GB2312" w:hAnsi="仿宋_GB2312" w:cs="仿宋_GB2312" w:hint="eastAsia"/>
          <w:b/>
          <w:bCs/>
          <w:sz w:val="32"/>
          <w:szCs w:val="32"/>
        </w:rPr>
        <w:t>石家庄市环境卫生事务中心项目数</w:t>
      </w:r>
      <w:r>
        <w:rPr>
          <w:rFonts w:ascii="仿宋_GB2312" w:eastAsia="仿宋_GB2312" w:hAnsi="仿宋_GB2312" w:cs="仿宋_GB2312" w:hint="eastAsia"/>
          <w:b/>
          <w:bCs/>
          <w:sz w:val="32"/>
          <w:szCs w:val="32"/>
        </w:rPr>
        <w:t>14</w:t>
      </w:r>
      <w:r>
        <w:rPr>
          <w:rFonts w:ascii="仿宋_GB2312" w:eastAsia="仿宋_GB2312" w:hAnsi="仿宋_GB2312" w:cs="仿宋_GB2312" w:hint="eastAsia"/>
          <w:b/>
          <w:bCs/>
          <w:sz w:val="32"/>
          <w:szCs w:val="32"/>
        </w:rPr>
        <w:t>个。</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本年度专项项目预算安排资金</w:t>
      </w:r>
      <w:r>
        <w:rPr>
          <w:rFonts w:ascii="仿宋_GB2312" w:eastAsia="仿宋_GB2312" w:hAnsi="仿宋_GB2312" w:cs="仿宋_GB2312" w:hint="eastAsia"/>
          <w:sz w:val="32"/>
          <w:szCs w:val="32"/>
        </w:rPr>
        <w:t>28800.63</w:t>
      </w:r>
      <w:r>
        <w:rPr>
          <w:rFonts w:ascii="仿宋_GB2312" w:eastAsia="仿宋_GB2312" w:hAnsi="仿宋_GB2312" w:cs="仿宋_GB2312" w:hint="eastAsia"/>
          <w:sz w:val="32"/>
          <w:szCs w:val="32"/>
        </w:rPr>
        <w:t>万元，执行数</w:t>
      </w:r>
      <w:r>
        <w:rPr>
          <w:rFonts w:ascii="仿宋_GB2312" w:eastAsia="仿宋_GB2312" w:hAnsi="仿宋_GB2312" w:cs="仿宋_GB2312" w:hint="eastAsia"/>
          <w:sz w:val="32"/>
          <w:szCs w:val="32"/>
        </w:rPr>
        <w:t>27936.13</w:t>
      </w:r>
      <w:r>
        <w:rPr>
          <w:rFonts w:ascii="仿宋_GB2312" w:eastAsia="仿宋_GB2312" w:hAnsi="仿宋_GB2312" w:cs="仿宋_GB2312" w:hint="eastAsia"/>
          <w:sz w:val="32"/>
          <w:szCs w:val="32"/>
        </w:rPr>
        <w:t>万元，执行率</w:t>
      </w:r>
      <w:r>
        <w:rPr>
          <w:rFonts w:ascii="仿宋_GB2312" w:eastAsia="仿宋_GB2312" w:hAnsi="仿宋_GB2312" w:cs="仿宋_GB2312" w:hint="eastAsia"/>
          <w:sz w:val="32"/>
          <w:szCs w:val="32"/>
        </w:rPr>
        <w:t>97%</w:t>
      </w:r>
      <w:r>
        <w:rPr>
          <w:rFonts w:ascii="仿宋_GB2312" w:eastAsia="仿宋_GB2312" w:hAnsi="仿宋_GB2312" w:cs="仿宋_GB2312" w:hint="eastAsia"/>
          <w:sz w:val="32"/>
          <w:szCs w:val="32"/>
        </w:rPr>
        <w:t>。总体绩效目标实现情况优秀。</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办公设备购置费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）年度目标：改善及优化办公环境，提升工作效率。</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）绩效目标总体情况：办公设备购置目标全部完成，达到了改善及优化办公环境，提升工作效率的目的。完成率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99.97</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2.</w:t>
      </w:r>
      <w:r>
        <w:rPr>
          <w:rFonts w:ascii="仿宋_GB2312" w:eastAsia="仿宋_GB2312" w:hAnsi="仿宋_GB2312" w:cs="仿宋_GB2312" w:hint="eastAsia"/>
          <w:sz w:val="32"/>
          <w:szCs w:val="32"/>
        </w:rPr>
        <w:t>党组织活动经费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）年度目标：组织机关全体党员学习、观摩，接受党史教育，增强每个党员的政治性和责任感，加强机关党委组织建设。</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）绩效目标总体情况：每月对全体党员进行学</w:t>
      </w:r>
      <w:r>
        <w:rPr>
          <w:rFonts w:ascii="仿宋_GB2312" w:eastAsia="仿宋_GB2312" w:hAnsi="仿宋_GB2312" w:cs="仿宋_GB2312" w:hint="eastAsia"/>
          <w:sz w:val="32"/>
          <w:szCs w:val="32"/>
        </w:rPr>
        <w:t>习培训，全年培训</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次，每次学习出勤率达到</w:t>
      </w:r>
      <w:r>
        <w:rPr>
          <w:rFonts w:ascii="仿宋_GB2312" w:eastAsia="仿宋_GB2312" w:hAnsi="仿宋_GB2312" w:cs="仿宋_GB2312" w:hint="eastAsia"/>
          <w:sz w:val="32"/>
          <w:szCs w:val="32"/>
        </w:rPr>
        <w:t>97%</w:t>
      </w:r>
      <w:r>
        <w:rPr>
          <w:rFonts w:ascii="仿宋_GB2312" w:eastAsia="仿宋_GB2312" w:hAnsi="仿宋_GB2312" w:cs="仿宋_GB2312" w:hint="eastAsia"/>
          <w:sz w:val="32"/>
          <w:szCs w:val="32"/>
        </w:rPr>
        <w:t>以上，增强每个党员的政治性和责任感，加强机关党委组织建设。完成率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99.96</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环卫数字管理系统平台维护运行费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）年度目标：依托环卫数字化管理系统，对环卫作业车及运输车、环卫设施、废弃物终端处理的远程监管，以及对环境卫生的全程监控，提高应急处置能力。</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）绩效目标总体情况：依托环卫数字化管理系统，实现了对环卫作业车及运输车、环卫设施、废弃物终端处理的</w:t>
      </w:r>
      <w:r>
        <w:rPr>
          <w:rFonts w:ascii="仿宋_GB2312" w:eastAsia="仿宋_GB2312" w:hAnsi="仿宋_GB2312" w:cs="仿宋_GB2312" w:hint="eastAsia"/>
          <w:sz w:val="32"/>
          <w:szCs w:val="32"/>
        </w:rPr>
        <w:t>365</w:t>
      </w:r>
      <w:r>
        <w:rPr>
          <w:rFonts w:ascii="仿宋_GB2312" w:eastAsia="仿宋_GB2312" w:hAnsi="仿宋_GB2312" w:cs="仿宋_GB2312" w:hint="eastAsia"/>
          <w:sz w:val="32"/>
          <w:szCs w:val="32"/>
        </w:rPr>
        <w:t>天</w:t>
      </w:r>
      <w:r>
        <w:rPr>
          <w:rFonts w:ascii="仿宋_GB2312" w:eastAsia="仿宋_GB2312" w:hAnsi="仿宋_GB2312" w:cs="仿宋_GB2312" w:hint="eastAsia"/>
          <w:sz w:val="32"/>
          <w:szCs w:val="32"/>
        </w:rPr>
        <w:t>24</w:t>
      </w:r>
      <w:r>
        <w:rPr>
          <w:rFonts w:ascii="仿宋_GB2312" w:eastAsia="仿宋_GB2312" w:hAnsi="仿宋_GB2312" w:cs="仿宋_GB2312" w:hint="eastAsia"/>
          <w:sz w:val="32"/>
          <w:szCs w:val="32"/>
        </w:rPr>
        <w:t>小时全程监控，发现问题立即上报处理，提高了应急处置能力。完成率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99.35</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机关公务用车租赁费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）年度目标：保障机要通讯、应急工作及日常工作出行顺畅，保障离退休老干部服务用车顺畅。</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）绩效目标总体情况：于</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月租赁公务车</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lastRenderedPageBreak/>
        <w:t>辆，用于保障机要通讯、应急工作及日常工作出行顺畅，保障离退休老干部服务用车顺畅。完成率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94.13</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公务用车回购资金（专项资金）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）年度目标：保障机要通讯、应急工作及日常工作出行顺畅，为离退休老干部用车提供保障。</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）绩效目标总体情况：于</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月将之前租赁车辆回购，用于保障机要通讯、应急工作及日常工作出行顺畅，保障离退休老干部服务用车顺畅。完成率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生活垃圾处理补助</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生活垃圾全部实现无害化处理，消灭垃圾围城现象，改善城区周边生态环境；有效的遏制餐厨垃圾行业乱象，规范餐厨垃圾处置行业从业行为，为推动餐厨垃圾处置规范化、减量化、规模化、无害化起基础示范性作用。</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）绩效目标总体情况：全年实现生活垃圾无害化处理量</w:t>
      </w:r>
      <w:r>
        <w:rPr>
          <w:rFonts w:ascii="仿宋_GB2312" w:eastAsia="仿宋_GB2312" w:hAnsi="仿宋_GB2312" w:cs="仿宋_GB2312" w:hint="eastAsia"/>
          <w:sz w:val="32"/>
          <w:szCs w:val="32"/>
        </w:rPr>
        <w:t>104</w:t>
      </w:r>
      <w:r>
        <w:rPr>
          <w:rFonts w:ascii="仿宋_GB2312" w:eastAsia="仿宋_GB2312" w:hAnsi="仿宋_GB2312" w:cs="仿宋_GB2312" w:hint="eastAsia"/>
          <w:sz w:val="32"/>
          <w:szCs w:val="32"/>
        </w:rPr>
        <w:t>万吨，餐厨垃圾无害化处理</w:t>
      </w:r>
      <w:r>
        <w:rPr>
          <w:rFonts w:ascii="仿宋_GB2312" w:eastAsia="仿宋_GB2312" w:hAnsi="仿宋_GB2312" w:cs="仿宋_GB2312" w:hint="eastAsia"/>
          <w:sz w:val="32"/>
          <w:szCs w:val="32"/>
        </w:rPr>
        <w:t>8.7</w:t>
      </w:r>
      <w:r>
        <w:rPr>
          <w:rFonts w:ascii="仿宋_GB2312" w:eastAsia="仿宋_GB2312" w:hAnsi="仿宋_GB2312" w:cs="仿宋_GB2312" w:hint="eastAsia"/>
          <w:sz w:val="32"/>
          <w:szCs w:val="32"/>
        </w:rPr>
        <w:t>万吨，垃圾</w:t>
      </w:r>
      <w:r>
        <w:rPr>
          <w:rFonts w:ascii="仿宋_GB2312" w:eastAsia="仿宋_GB2312" w:hAnsi="仿宋_GB2312" w:cs="仿宋_GB2312" w:hint="eastAsia"/>
          <w:sz w:val="32"/>
          <w:szCs w:val="32"/>
        </w:rPr>
        <w:t>无害化处理率达到了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，并在主城区实现了日产日清</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及时清理，为主城区居民提供了良好的居住环境。同时实现了规范餐厨垃圾处置行业从业行为的目标，为推动餐厨垃圾处置规范化、减量化、规模化、无害化起到了基础示范性作用。完成率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“以克论净”环卫奖励经费（专项资金）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）年度目标：通过每月“以克论净”绩效考核，激发环卫工人工作积极性，全面提升主城区环境卫生质量。</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）绩效目标总体情况：每月打破区域界线，按类别进行全市大排名，奖励“以克论净”优秀网格的环卫工人</w:t>
      </w:r>
      <w:r>
        <w:rPr>
          <w:rFonts w:ascii="仿宋_GB2312" w:eastAsia="仿宋_GB2312" w:hAnsi="仿宋_GB2312" w:cs="仿宋_GB2312" w:hint="eastAsia"/>
          <w:sz w:val="32"/>
          <w:szCs w:val="32"/>
        </w:rPr>
        <w:t>500</w:t>
      </w:r>
      <w:r>
        <w:rPr>
          <w:rFonts w:ascii="仿宋_GB2312" w:eastAsia="仿宋_GB2312" w:hAnsi="仿宋_GB2312" w:cs="仿宋_GB2312" w:hint="eastAsia"/>
          <w:sz w:val="32"/>
          <w:szCs w:val="32"/>
        </w:rPr>
        <w:t>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人</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月，激发环卫工人工作积极性，主城区环境卫生质量全面提升；实行“一个标准、两级考核、三方监督”的考核机制，依据统一的考核工具、统一考核标准、统一的操作流程，每月对</w:t>
      </w:r>
      <w:r>
        <w:rPr>
          <w:rFonts w:ascii="仿宋_GB2312" w:eastAsia="仿宋_GB2312" w:hAnsi="仿宋_GB2312" w:cs="仿宋_GB2312" w:hint="eastAsia"/>
          <w:sz w:val="32"/>
          <w:szCs w:val="32"/>
        </w:rPr>
        <w:t>500</w:t>
      </w:r>
      <w:r>
        <w:rPr>
          <w:rFonts w:ascii="仿宋_GB2312" w:eastAsia="仿宋_GB2312" w:hAnsi="仿宋_GB2312" w:cs="仿宋_GB2312" w:hint="eastAsia"/>
          <w:sz w:val="32"/>
          <w:szCs w:val="32"/>
        </w:rPr>
        <w:t>个网格进行不少于</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次的称量检测，每月每个网格采取打破区域界线，按类别统一排名，并及时上网公示检查结果，实施公平、公正、公开的考核。市内四区道路灰尘由原来的最高</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克</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平米，下降到</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克</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平米。完成率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99.99</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环卫维护资金（专项资金）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）年度目标：保障生活垃圾转运站设施正常运转及冬季清融雪工作顺畅。</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）绩效目标总体情况：购置生活垃圾转运站吊装设备</w:t>
      </w:r>
      <w:r>
        <w:rPr>
          <w:rFonts w:ascii="仿宋_GB2312" w:eastAsia="仿宋_GB2312" w:hAnsi="仿宋_GB2312" w:cs="仿宋_GB2312" w:hint="eastAsia"/>
          <w:sz w:val="32"/>
          <w:szCs w:val="32"/>
        </w:rPr>
        <w:t>9</w:t>
      </w:r>
      <w:r>
        <w:rPr>
          <w:rFonts w:ascii="仿宋_GB2312" w:eastAsia="仿宋_GB2312" w:hAnsi="仿宋_GB2312" w:cs="仿宋_GB2312" w:hint="eastAsia"/>
          <w:sz w:val="32"/>
          <w:szCs w:val="32"/>
        </w:rPr>
        <w:t>台，转运站垃圾集装大箱</w:t>
      </w:r>
      <w:r>
        <w:rPr>
          <w:rFonts w:ascii="仿宋_GB2312" w:eastAsia="仿宋_GB2312" w:hAnsi="仿宋_GB2312" w:cs="仿宋_GB2312" w:hint="eastAsia"/>
          <w:sz w:val="32"/>
          <w:szCs w:val="32"/>
        </w:rPr>
        <w:t>160</w:t>
      </w:r>
      <w:r>
        <w:rPr>
          <w:rFonts w:ascii="仿宋_GB2312" w:eastAsia="仿宋_GB2312" w:hAnsi="仿宋_GB2312" w:cs="仿宋_GB2312" w:hint="eastAsia"/>
          <w:sz w:val="32"/>
          <w:szCs w:val="32"/>
        </w:rPr>
        <w:t>个，用于各区转运站设备更换，保障转运站正常运行，避免出现居民小区垃圾堆积现象，为市民提供干净卫生的居住环境；采购融雪剂，保障冬季清融雪工</w:t>
      </w:r>
      <w:r>
        <w:rPr>
          <w:rFonts w:ascii="仿宋_GB2312" w:eastAsia="仿宋_GB2312" w:hAnsi="仿宋_GB2312" w:cs="仿宋_GB2312" w:hint="eastAsia"/>
          <w:sz w:val="32"/>
          <w:szCs w:val="32"/>
        </w:rPr>
        <w:lastRenderedPageBreak/>
        <w:t>作顺利进行，为道路通行畅通、市民出行安全提供保证。完成率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99.99</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9.</w:t>
      </w:r>
      <w:r>
        <w:rPr>
          <w:rFonts w:ascii="仿宋_GB2312" w:eastAsia="仿宋_GB2312" w:hAnsi="仿宋_GB2312" w:cs="仿宋_GB2312" w:hint="eastAsia"/>
          <w:sz w:val="32"/>
          <w:szCs w:val="32"/>
        </w:rPr>
        <w:t>环卫事务考核人员劳务费用（专项资金）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）年度目标：聘用部分劳务派遣人员协助环卫考核、生活垃圾收费等业务工作顺利开展。</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）绩效目标总体情况：聘用</w:t>
      </w:r>
      <w:r>
        <w:rPr>
          <w:rFonts w:ascii="仿宋_GB2312" w:eastAsia="仿宋_GB2312" w:hAnsi="仿宋_GB2312" w:cs="仿宋_GB2312" w:hint="eastAsia"/>
          <w:sz w:val="32"/>
          <w:szCs w:val="32"/>
        </w:rPr>
        <w:t>91</w:t>
      </w:r>
      <w:r>
        <w:rPr>
          <w:rFonts w:ascii="仿宋_GB2312" w:eastAsia="仿宋_GB2312" w:hAnsi="仿宋_GB2312" w:cs="仿宋_GB2312" w:hint="eastAsia"/>
          <w:sz w:val="32"/>
          <w:szCs w:val="32"/>
        </w:rPr>
        <w:t>名劳务派遣人员进行环卫考核</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生活垃圾收费</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派驻垃圾处理企业核量等业务工作的顺利开展，高质量、高水平完成各项工作。完成率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环境卫生事务专项业务经费（建筑垃圾及环境卫生检查考核管理，生活垃圾收费管理）（专项资金）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）年度目标：提高城镇生活垃圾处理费收费水平，增加财政收入；提高环境卫生质量检查督导及“以克论净”专项检查考核水平。</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）绩效目标总体情况：为提高城镇生活垃圾处理费收费水平，加大宣传力度，印制生活垃圾收费宣传手提袋</w:t>
      </w:r>
      <w:r>
        <w:rPr>
          <w:rFonts w:ascii="仿宋_GB2312" w:eastAsia="仿宋_GB2312" w:hAnsi="仿宋_GB2312" w:cs="仿宋_GB2312" w:hint="eastAsia"/>
          <w:sz w:val="32"/>
          <w:szCs w:val="32"/>
        </w:rPr>
        <w:t>10000</w:t>
      </w:r>
      <w:r>
        <w:rPr>
          <w:rFonts w:ascii="仿宋_GB2312" w:eastAsia="仿宋_GB2312" w:hAnsi="仿宋_GB2312" w:cs="仿宋_GB2312" w:hint="eastAsia"/>
          <w:sz w:val="32"/>
          <w:szCs w:val="32"/>
        </w:rPr>
        <w:t>个，实现生活垃圾处理费全年征收</w:t>
      </w:r>
      <w:r>
        <w:rPr>
          <w:rFonts w:ascii="仿宋_GB2312" w:eastAsia="仿宋_GB2312" w:hAnsi="仿宋_GB2312" w:cs="仿宋_GB2312" w:hint="eastAsia"/>
          <w:sz w:val="32"/>
          <w:szCs w:val="32"/>
        </w:rPr>
        <w:t>3740.53</w:t>
      </w:r>
      <w:r>
        <w:rPr>
          <w:rFonts w:ascii="仿宋_GB2312" w:eastAsia="仿宋_GB2312" w:hAnsi="仿宋_GB2312" w:cs="仿宋_GB2312" w:hint="eastAsia"/>
          <w:sz w:val="32"/>
          <w:szCs w:val="32"/>
        </w:rPr>
        <w:t>万元，大大增加了财政非税收入；为“以克论净”考核车辆提供加油、保险、修车维护等支出保障，提高环境卫生质量检查督导及“以克论净”专项检查考核水平。完成率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96.96</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11.</w:t>
      </w:r>
      <w:r>
        <w:rPr>
          <w:rFonts w:ascii="仿宋_GB2312" w:eastAsia="仿宋_GB2312" w:hAnsi="仿宋_GB2312" w:cs="仿宋_GB2312" w:hint="eastAsia"/>
          <w:sz w:val="32"/>
          <w:szCs w:val="32"/>
        </w:rPr>
        <w:t>代收生活垃圾处理费手续费经费（专项资金）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）年度目标：通过委托新奥燃气公司代收燃气居民用户的生活垃圾处理费，增加财政非税收入；提高城镇垃圾处理水平，改善城市</w:t>
      </w:r>
      <w:r>
        <w:rPr>
          <w:rFonts w:ascii="仿宋_GB2312" w:eastAsia="仿宋_GB2312" w:hAnsi="仿宋_GB2312" w:cs="仿宋_GB2312" w:hint="eastAsia"/>
          <w:sz w:val="32"/>
          <w:szCs w:val="32"/>
        </w:rPr>
        <w:t>生态环境。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）绩效目标总体情况：通过委托新奥燃气公司代收燃气居民用户的生活垃圾处理费，提高了生活垃圾处理费征缴率，全年完成城镇垃圾处理费征收</w:t>
      </w:r>
      <w:r>
        <w:rPr>
          <w:rFonts w:ascii="仿宋_GB2312" w:eastAsia="仿宋_GB2312" w:hAnsi="仿宋_GB2312" w:cs="仿宋_GB2312" w:hint="eastAsia"/>
          <w:sz w:val="32"/>
          <w:szCs w:val="32"/>
        </w:rPr>
        <w:t>3740.53</w:t>
      </w:r>
      <w:r>
        <w:rPr>
          <w:rFonts w:ascii="仿宋_GB2312" w:eastAsia="仿宋_GB2312" w:hAnsi="仿宋_GB2312" w:cs="仿宋_GB2312" w:hint="eastAsia"/>
          <w:sz w:val="32"/>
          <w:szCs w:val="32"/>
        </w:rPr>
        <w:t>万元，实现了增加财政非税收入的预期目标；生活垃圾处理费征缴率的提高，增强了城镇垃圾处理水平，实现了改善城市生态环境的目的。完成率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99.99</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储灰场建筑垃圾倾倒点业务管理资金（专项资金）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）年度目标：对华电灰场建筑垃圾倾倒点进行日常维护管理，保障建筑垃圾倾倒规范有序。</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）绩效目标总体情况：保持场内装载机常态化作业面摊铺推平、洒水车常态化洒水降尘、建筑垃圾消纳作业雾化降尘</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非作业区裸露黄土降尘抑尘工作，使厂区内抑扬尘率达到大气污染治理有关规定，提升大气质量，改善周边地区环境；渣土随意倾倒现象减少，进一步提升环境卫生质量。完成率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91</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13.</w:t>
      </w:r>
      <w:r>
        <w:rPr>
          <w:rFonts w:ascii="仿宋_GB2312" w:eastAsia="仿宋_GB2312" w:hAnsi="仿宋_GB2312" w:cs="仿宋_GB2312" w:hint="eastAsia"/>
          <w:sz w:val="32"/>
          <w:szCs w:val="32"/>
        </w:rPr>
        <w:t>环卫中心城建项目资金（专项资金）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）年度目标：按照政府批准方案对在建</w:t>
      </w:r>
      <w:r>
        <w:rPr>
          <w:rFonts w:ascii="仿宋_GB2312" w:eastAsia="仿宋_GB2312" w:hAnsi="仿宋_GB2312" w:cs="仿宋_GB2312" w:hint="eastAsia"/>
          <w:sz w:val="32"/>
          <w:szCs w:val="32"/>
        </w:rPr>
        <w:t>86</w:t>
      </w:r>
      <w:r>
        <w:rPr>
          <w:rFonts w:ascii="仿宋_GB2312" w:eastAsia="仿宋_GB2312" w:hAnsi="仿宋_GB2312" w:cs="仿宋_GB2312" w:hint="eastAsia"/>
          <w:sz w:val="32"/>
          <w:szCs w:val="32"/>
        </w:rPr>
        <w:t>座公厕进行完善；解决主城区从前建筑垃圾无处安放和建筑垃圾围城的难题，实现合法有序的倾倒；完成井陉东水垃圾填埋场封场工程。</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绩效目标总体情况：按照政府批准方案对在建</w:t>
      </w:r>
      <w:r>
        <w:rPr>
          <w:rFonts w:ascii="仿宋_GB2312" w:eastAsia="仿宋_GB2312" w:hAnsi="仿宋_GB2312" w:cs="仿宋_GB2312" w:hint="eastAsia"/>
          <w:sz w:val="32"/>
          <w:szCs w:val="32"/>
        </w:rPr>
        <w:t>86</w:t>
      </w:r>
      <w:r>
        <w:rPr>
          <w:rFonts w:ascii="仿宋_GB2312" w:eastAsia="仿宋_GB2312" w:hAnsi="仿宋_GB2312" w:cs="仿宋_GB2312" w:hint="eastAsia"/>
          <w:sz w:val="32"/>
          <w:szCs w:val="32"/>
        </w:rPr>
        <w:t>座公厕进行完善，使市民如厕更加方便，如厕环境得到改善；租赁华电灰场</w:t>
      </w:r>
      <w:r>
        <w:rPr>
          <w:rFonts w:ascii="仿宋_GB2312" w:eastAsia="仿宋_GB2312" w:hAnsi="仿宋_GB2312" w:cs="仿宋_GB2312" w:hint="eastAsia"/>
          <w:sz w:val="32"/>
          <w:szCs w:val="32"/>
        </w:rPr>
        <w:t>145</w:t>
      </w:r>
      <w:r>
        <w:rPr>
          <w:rFonts w:ascii="仿宋_GB2312" w:eastAsia="仿宋_GB2312" w:hAnsi="仿宋_GB2312" w:cs="仿宋_GB2312" w:hint="eastAsia"/>
          <w:sz w:val="32"/>
          <w:szCs w:val="32"/>
        </w:rPr>
        <w:t>亩土地用于建筑垃圾倾倒，解决主城区从前建筑垃圾无处安放和建筑垃圾围城的难题，实现合法有序的倾倒，建筑垃圾倾倒规范有序率显著提高；完成井陉东水垃圾填埋场封场工程，使周边地区生态环境得以改善，人居环境更加干净整洁。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96.1</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14.</w:t>
      </w:r>
      <w:r>
        <w:rPr>
          <w:rFonts w:ascii="仿宋_GB2312" w:eastAsia="仿宋_GB2312" w:hAnsi="仿宋_GB2312" w:cs="仿宋_GB2312" w:hint="eastAsia"/>
          <w:sz w:val="32"/>
          <w:szCs w:val="32"/>
        </w:rPr>
        <w:t>建筑垃圾倾倒消纳补助（专项资金）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）年度目标：采购</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处建筑垃圾倾倒点，容量不小于</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万立方米，为我市城区建筑垃圾处置消纳提供</w:t>
      </w:r>
      <w:r>
        <w:rPr>
          <w:rFonts w:ascii="仿宋_GB2312" w:eastAsia="仿宋_GB2312" w:hAnsi="仿宋_GB2312" w:cs="仿宋_GB2312" w:hint="eastAsia"/>
          <w:sz w:val="32"/>
          <w:szCs w:val="32"/>
        </w:rPr>
        <w:t>规范的消纳场所，缓解我市建筑垃圾消纳压力。</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）绩效目标总体情况：缓解了我市建筑垃圾消纳压力，有效解决我市建筑垃圾倾倒消纳难题，规范渣土倾倒管理。完成率</w:t>
      </w:r>
      <w:r>
        <w:rPr>
          <w:rFonts w:ascii="仿宋_GB2312" w:eastAsia="仿宋_GB2312" w:hAnsi="仿宋_GB2312" w:cs="仿宋_GB2312" w:hint="eastAsia"/>
          <w:sz w:val="32"/>
          <w:szCs w:val="32"/>
        </w:rPr>
        <w:t>80%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85.60</w:t>
      </w:r>
      <w:r>
        <w:rPr>
          <w:rFonts w:ascii="仿宋_GB2312" w:eastAsia="仿宋_GB2312" w:hAnsi="仿宋_GB2312" w:cs="仿宋_GB2312" w:hint="eastAsia"/>
          <w:sz w:val="32"/>
          <w:szCs w:val="32"/>
        </w:rPr>
        <w:t>分。</w:t>
      </w:r>
    </w:p>
    <w:p w:rsidR="00C56F25" w:rsidRDefault="00381392">
      <w:pPr>
        <w:spacing w:line="578"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K.</w:t>
      </w:r>
      <w:r>
        <w:rPr>
          <w:rFonts w:ascii="仿宋_GB2312" w:eastAsia="仿宋_GB2312" w:hAnsi="仿宋_GB2312" w:cs="仿宋_GB2312" w:hint="eastAsia"/>
          <w:b/>
          <w:bCs/>
          <w:sz w:val="32"/>
          <w:szCs w:val="32"/>
        </w:rPr>
        <w:t>石家庄市道桥设施管护中心项目数</w:t>
      </w:r>
      <w:r>
        <w:rPr>
          <w:rFonts w:ascii="仿宋_GB2312" w:eastAsia="仿宋_GB2312" w:hAnsi="仿宋_GB2312" w:cs="仿宋_GB2312" w:hint="eastAsia"/>
          <w:b/>
          <w:bCs/>
          <w:sz w:val="32"/>
          <w:szCs w:val="32"/>
        </w:rPr>
        <w:t>9</w:t>
      </w:r>
      <w:r>
        <w:rPr>
          <w:rFonts w:ascii="仿宋_GB2312" w:eastAsia="仿宋_GB2312" w:hAnsi="仿宋_GB2312" w:cs="仿宋_GB2312" w:hint="eastAsia"/>
          <w:b/>
          <w:bCs/>
          <w:sz w:val="32"/>
          <w:szCs w:val="32"/>
        </w:rPr>
        <w:t>个</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本年度专项项目预算安排资金</w:t>
      </w:r>
      <w:r>
        <w:rPr>
          <w:rFonts w:ascii="仿宋_GB2312" w:eastAsia="仿宋_GB2312" w:hAnsi="仿宋_GB2312" w:cs="仿宋_GB2312" w:hint="eastAsia"/>
          <w:sz w:val="32"/>
          <w:szCs w:val="32"/>
        </w:rPr>
        <w:t>10591.7606</w:t>
      </w:r>
      <w:r>
        <w:rPr>
          <w:rFonts w:ascii="仿宋_GB2312" w:eastAsia="仿宋_GB2312" w:hAnsi="仿宋_GB2312" w:cs="仿宋_GB2312" w:hint="eastAsia"/>
          <w:sz w:val="32"/>
          <w:szCs w:val="32"/>
        </w:rPr>
        <w:t>万元，执行数</w:t>
      </w:r>
      <w:r>
        <w:rPr>
          <w:rFonts w:ascii="仿宋_GB2312" w:eastAsia="仿宋_GB2312" w:hAnsi="仿宋_GB2312" w:cs="仿宋_GB2312" w:hint="eastAsia"/>
          <w:sz w:val="32"/>
          <w:szCs w:val="32"/>
        </w:rPr>
        <w:t>10591.7606</w:t>
      </w:r>
      <w:r>
        <w:rPr>
          <w:rFonts w:ascii="仿宋_GB2312" w:eastAsia="仿宋_GB2312" w:hAnsi="仿宋_GB2312" w:cs="仿宋_GB2312" w:hint="eastAsia"/>
          <w:sz w:val="32"/>
          <w:szCs w:val="32"/>
        </w:rPr>
        <w:t>万元，执行率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。总体绩效目标实现情况优秀。</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办公设备购置费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）绩效目标：购买办公设备，保证工作正常运转，提升办公环境。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）绩效指标</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数量指标：购买数量严格按照预算数量执行。</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质量</w:t>
      </w:r>
      <w:r>
        <w:rPr>
          <w:rFonts w:ascii="仿宋_GB2312" w:eastAsia="仿宋_GB2312" w:hAnsi="仿宋_GB2312" w:cs="仿宋_GB2312" w:hint="eastAsia"/>
          <w:sz w:val="32"/>
          <w:szCs w:val="32"/>
        </w:rPr>
        <w:t>指标：按照质量要求进行采购</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时效指标：按照年度工作计划</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成本指标：资金成本</w:t>
      </w:r>
      <w:r>
        <w:rPr>
          <w:rFonts w:ascii="仿宋_GB2312" w:eastAsia="仿宋_GB2312" w:hAnsi="仿宋_GB2312" w:cs="仿宋_GB2312" w:hint="eastAsia"/>
          <w:sz w:val="32"/>
          <w:szCs w:val="32"/>
        </w:rPr>
        <w:t>=4.5</w:t>
      </w:r>
      <w:r>
        <w:rPr>
          <w:rFonts w:ascii="仿宋_GB2312" w:eastAsia="仿宋_GB2312" w:hAnsi="仿宋_GB2312" w:cs="仿宋_GB2312" w:hint="eastAsia"/>
          <w:sz w:val="32"/>
          <w:szCs w:val="32"/>
        </w:rPr>
        <w:t>万元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党组织活动经费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）绩效目标：高标准严要求推进“四史”教育和“党史”教育活动，加强基层组织建设和党员队伍教育管理，提升政治理论水平，推动党组织标准化建设，深入学习贯彻习近平新时代中国特色社会主义思想。</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）绩效指标</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数量指标：培训次数</w:t>
      </w:r>
      <w:r>
        <w:rPr>
          <w:rFonts w:ascii="仿宋_GB2312" w:eastAsia="仿宋_GB2312" w:hAnsi="仿宋_GB2312" w:cs="仿宋_GB2312" w:hint="eastAsia"/>
          <w:sz w:val="32"/>
          <w:szCs w:val="32"/>
        </w:rPr>
        <w:t>=100%</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质量指标：培训出勤率</w:t>
      </w:r>
      <w:r>
        <w:rPr>
          <w:rFonts w:ascii="仿宋_GB2312" w:eastAsia="仿宋_GB2312" w:hAnsi="仿宋_GB2312" w:cs="仿宋_GB2312" w:hint="eastAsia"/>
          <w:sz w:val="32"/>
          <w:szCs w:val="32"/>
        </w:rPr>
        <w:t>=100%</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时效指标：工作开展及时性</w:t>
      </w:r>
      <w:r>
        <w:rPr>
          <w:rFonts w:ascii="仿宋_GB2312" w:eastAsia="仿宋_GB2312" w:hAnsi="仿宋_GB2312" w:cs="仿宋_GB2312" w:hint="eastAsia"/>
          <w:sz w:val="32"/>
          <w:szCs w:val="32"/>
        </w:rPr>
        <w:t>=100%</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成本指标：资金成本</w:t>
      </w:r>
      <w:r>
        <w:rPr>
          <w:rFonts w:ascii="仿宋_GB2312" w:eastAsia="仿宋_GB2312" w:hAnsi="仿宋_GB2312" w:cs="仿宋_GB2312" w:hint="eastAsia"/>
          <w:sz w:val="32"/>
          <w:szCs w:val="32"/>
        </w:rPr>
        <w:t>=2.73</w:t>
      </w:r>
      <w:r>
        <w:rPr>
          <w:rFonts w:ascii="仿宋_GB2312" w:eastAsia="仿宋_GB2312" w:hAnsi="仿宋_GB2312" w:cs="仿宋_GB2312" w:hint="eastAsia"/>
          <w:sz w:val="32"/>
          <w:szCs w:val="32"/>
        </w:rPr>
        <w:t>万元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机关公务用车租赁费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）绩效目标：提高工作效率，节约车辆运行成本，规范车辆管理，优化出行环境。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）绩效指标</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数量指标：租用数量</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质量指标：质量性能</w:t>
      </w:r>
      <w:r>
        <w:rPr>
          <w:rFonts w:ascii="仿宋_GB2312" w:eastAsia="仿宋_GB2312" w:hAnsi="仿宋_GB2312" w:cs="仿宋_GB2312" w:hint="eastAsia"/>
          <w:sz w:val="32"/>
          <w:szCs w:val="32"/>
        </w:rPr>
        <w:t>=100%</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时效指标：服务的完成度</w:t>
      </w:r>
      <w:r>
        <w:rPr>
          <w:rFonts w:ascii="仿宋_GB2312" w:eastAsia="仿宋_GB2312" w:hAnsi="仿宋_GB2312" w:cs="仿宋_GB2312" w:hint="eastAsia"/>
          <w:sz w:val="32"/>
          <w:szCs w:val="32"/>
        </w:rPr>
        <w:t>=100%</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成本指标：资金成本</w:t>
      </w:r>
      <w:r>
        <w:rPr>
          <w:rFonts w:ascii="仿宋_GB2312" w:eastAsia="仿宋_GB2312" w:hAnsi="仿宋_GB2312" w:cs="仿宋_GB2312" w:hint="eastAsia"/>
          <w:sz w:val="32"/>
          <w:szCs w:val="32"/>
        </w:rPr>
        <w:t>=11.54</w:t>
      </w:r>
      <w:r>
        <w:rPr>
          <w:rFonts w:ascii="仿宋_GB2312" w:eastAsia="仿宋_GB2312" w:hAnsi="仿宋_GB2312" w:cs="仿宋_GB2312" w:hint="eastAsia"/>
          <w:sz w:val="32"/>
          <w:szCs w:val="32"/>
        </w:rPr>
        <w:t>万元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道路桥梁管理系统运行费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）绩效目标：完成年度信息采集任务，保证系统设备运转所需供电。</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）绩效指标</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数量指标：项目数量</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质量指标：正常运转率</w:t>
      </w:r>
      <w:r>
        <w:rPr>
          <w:rFonts w:ascii="仿宋_GB2312" w:eastAsia="仿宋_GB2312" w:hAnsi="仿宋_GB2312" w:cs="仿宋_GB2312" w:hint="eastAsia"/>
          <w:sz w:val="32"/>
          <w:szCs w:val="32"/>
        </w:rPr>
        <w:t>=95%</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时效指标：完成及时率</w:t>
      </w:r>
      <w:r>
        <w:rPr>
          <w:rFonts w:ascii="仿宋_GB2312" w:eastAsia="仿宋_GB2312" w:hAnsi="仿宋_GB2312" w:cs="仿宋_GB2312" w:hint="eastAsia"/>
          <w:sz w:val="32"/>
          <w:szCs w:val="32"/>
        </w:rPr>
        <w:t>=95%</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成本指标：资金成本</w:t>
      </w:r>
      <w:r>
        <w:rPr>
          <w:rFonts w:ascii="仿宋_GB2312" w:eastAsia="仿宋_GB2312" w:hAnsi="仿宋_GB2312" w:cs="仿宋_GB2312" w:hint="eastAsia"/>
          <w:sz w:val="32"/>
          <w:szCs w:val="32"/>
        </w:rPr>
        <w:t>=6.57</w:t>
      </w:r>
      <w:r>
        <w:rPr>
          <w:rFonts w:ascii="仿宋_GB2312" w:eastAsia="仿宋_GB2312" w:hAnsi="仿宋_GB2312" w:cs="仿宋_GB2312" w:hint="eastAsia"/>
          <w:sz w:val="32"/>
          <w:szCs w:val="32"/>
        </w:rPr>
        <w:t>万元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购置桥梁设施检测车辆经费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）绩效目标：增强桥梁管护力度，实现对城市桥梁设施</w:t>
      </w:r>
      <w:r>
        <w:rPr>
          <w:rFonts w:ascii="仿宋_GB2312" w:eastAsia="仿宋_GB2312" w:hAnsi="仿宋_GB2312" w:cs="仿宋_GB2312" w:hint="eastAsia"/>
          <w:sz w:val="32"/>
          <w:szCs w:val="32"/>
        </w:rPr>
        <w:lastRenderedPageBreak/>
        <w:t>全方位的检测。</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）绩效指标</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数量指标：完成数量</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质量指标：完成率</w:t>
      </w:r>
      <w:r>
        <w:rPr>
          <w:rFonts w:ascii="仿宋_GB2312" w:eastAsia="仿宋_GB2312" w:hAnsi="仿宋_GB2312" w:cs="仿宋_GB2312" w:hint="eastAsia"/>
          <w:sz w:val="32"/>
          <w:szCs w:val="32"/>
        </w:rPr>
        <w:t>=100%</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时效指标：</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年度完成</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成本指标：资金成本</w:t>
      </w:r>
      <w:r>
        <w:rPr>
          <w:rFonts w:ascii="仿宋_GB2312" w:eastAsia="仿宋_GB2312" w:hAnsi="仿宋_GB2312" w:cs="仿宋_GB2312" w:hint="eastAsia"/>
          <w:sz w:val="32"/>
          <w:szCs w:val="32"/>
        </w:rPr>
        <w:t>=4.37</w:t>
      </w:r>
      <w:r>
        <w:rPr>
          <w:rFonts w:ascii="仿宋_GB2312" w:eastAsia="仿宋_GB2312" w:hAnsi="仿宋_GB2312" w:cs="仿宋_GB2312" w:hint="eastAsia"/>
          <w:sz w:val="32"/>
          <w:szCs w:val="32"/>
        </w:rPr>
        <w:t>万元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城市道路桥梁设施维护资金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）绩效目标：计划维修道路</w:t>
      </w:r>
      <w:r>
        <w:rPr>
          <w:rFonts w:ascii="仿宋_GB2312" w:eastAsia="仿宋_GB2312" w:hAnsi="仿宋_GB2312" w:cs="仿宋_GB2312" w:hint="eastAsia"/>
          <w:sz w:val="32"/>
          <w:szCs w:val="32"/>
        </w:rPr>
        <w:t>200000</w:t>
      </w:r>
      <w:r>
        <w:rPr>
          <w:rFonts w:ascii="仿宋_GB2312" w:eastAsia="仿宋_GB2312" w:hAnsi="仿宋_GB2312" w:cs="仿宋_GB2312" w:hint="eastAsia"/>
          <w:sz w:val="32"/>
          <w:szCs w:val="32"/>
        </w:rPr>
        <w:t>平方米，便道</w:t>
      </w:r>
      <w:r>
        <w:rPr>
          <w:rFonts w:ascii="仿宋_GB2312" w:eastAsia="仿宋_GB2312" w:hAnsi="仿宋_GB2312" w:cs="仿宋_GB2312" w:hint="eastAsia"/>
          <w:sz w:val="32"/>
          <w:szCs w:val="32"/>
        </w:rPr>
        <w:t>80000</w:t>
      </w:r>
      <w:r>
        <w:rPr>
          <w:rFonts w:ascii="仿宋_GB2312" w:eastAsia="仿宋_GB2312" w:hAnsi="仿宋_GB2312" w:cs="仿宋_GB2312" w:hint="eastAsia"/>
          <w:sz w:val="32"/>
          <w:szCs w:val="32"/>
        </w:rPr>
        <w:t>平方米，桥面</w:t>
      </w:r>
      <w:r>
        <w:rPr>
          <w:rFonts w:ascii="仿宋_GB2312" w:eastAsia="仿宋_GB2312" w:hAnsi="仿宋_GB2312" w:cs="仿宋_GB2312" w:hint="eastAsia"/>
          <w:sz w:val="32"/>
          <w:szCs w:val="32"/>
        </w:rPr>
        <w:t>1500</w:t>
      </w:r>
      <w:r>
        <w:rPr>
          <w:rFonts w:ascii="仿宋_GB2312" w:eastAsia="仿宋_GB2312" w:hAnsi="仿宋_GB2312" w:cs="仿宋_GB2312" w:hint="eastAsia"/>
          <w:sz w:val="32"/>
          <w:szCs w:val="32"/>
        </w:rPr>
        <w:t>平方米，伸缩缝</w:t>
      </w:r>
      <w:r>
        <w:rPr>
          <w:rFonts w:ascii="仿宋_GB2312" w:eastAsia="仿宋_GB2312" w:hAnsi="仿宋_GB2312" w:cs="仿宋_GB2312" w:hint="eastAsia"/>
          <w:sz w:val="32"/>
          <w:szCs w:val="32"/>
        </w:rPr>
        <w:t>10000</w:t>
      </w:r>
      <w:r>
        <w:rPr>
          <w:rFonts w:ascii="仿宋_GB2312" w:eastAsia="仿宋_GB2312" w:hAnsi="仿宋_GB2312" w:cs="仿宋_GB2312" w:hint="eastAsia"/>
          <w:sz w:val="32"/>
          <w:szCs w:val="32"/>
        </w:rPr>
        <w:t>米，收水井</w:t>
      </w:r>
      <w:r>
        <w:rPr>
          <w:rFonts w:ascii="仿宋_GB2312" w:eastAsia="仿宋_GB2312" w:hAnsi="仿宋_GB2312" w:cs="仿宋_GB2312" w:hint="eastAsia"/>
          <w:sz w:val="32"/>
          <w:szCs w:val="32"/>
        </w:rPr>
        <w:t>2500</w:t>
      </w:r>
      <w:r>
        <w:rPr>
          <w:rFonts w:ascii="仿宋_GB2312" w:eastAsia="仿宋_GB2312" w:hAnsi="仿宋_GB2312" w:cs="仿宋_GB2312" w:hint="eastAsia"/>
          <w:sz w:val="32"/>
          <w:szCs w:val="32"/>
        </w:rPr>
        <w:t>座。</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）绩效指标</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数量指标：实际完成道路</w:t>
      </w:r>
      <w:r>
        <w:rPr>
          <w:rFonts w:ascii="仿宋_GB2312" w:eastAsia="仿宋_GB2312" w:hAnsi="仿宋_GB2312" w:cs="仿宋_GB2312" w:hint="eastAsia"/>
          <w:sz w:val="32"/>
          <w:szCs w:val="32"/>
        </w:rPr>
        <w:t>209348</w:t>
      </w:r>
      <w:r>
        <w:rPr>
          <w:rFonts w:ascii="仿宋_GB2312" w:eastAsia="仿宋_GB2312" w:hAnsi="仿宋_GB2312" w:cs="仿宋_GB2312" w:hint="eastAsia"/>
          <w:sz w:val="32"/>
          <w:szCs w:val="32"/>
        </w:rPr>
        <w:t>平方米，便道</w:t>
      </w:r>
      <w:r>
        <w:rPr>
          <w:rFonts w:ascii="仿宋_GB2312" w:eastAsia="仿宋_GB2312" w:hAnsi="仿宋_GB2312" w:cs="仿宋_GB2312" w:hint="eastAsia"/>
          <w:sz w:val="32"/>
          <w:szCs w:val="32"/>
        </w:rPr>
        <w:t>144758</w:t>
      </w:r>
      <w:r>
        <w:rPr>
          <w:rFonts w:ascii="仿宋_GB2312" w:eastAsia="仿宋_GB2312" w:hAnsi="仿宋_GB2312" w:cs="仿宋_GB2312" w:hint="eastAsia"/>
          <w:sz w:val="32"/>
          <w:szCs w:val="32"/>
        </w:rPr>
        <w:t>平方米，桥面</w:t>
      </w:r>
      <w:r>
        <w:rPr>
          <w:rFonts w:ascii="仿宋_GB2312" w:eastAsia="仿宋_GB2312" w:hAnsi="仿宋_GB2312" w:cs="仿宋_GB2312" w:hint="eastAsia"/>
          <w:sz w:val="32"/>
          <w:szCs w:val="32"/>
        </w:rPr>
        <w:t>1508</w:t>
      </w:r>
      <w:r>
        <w:rPr>
          <w:rFonts w:ascii="仿宋_GB2312" w:eastAsia="仿宋_GB2312" w:hAnsi="仿宋_GB2312" w:cs="仿宋_GB2312" w:hint="eastAsia"/>
          <w:sz w:val="32"/>
          <w:szCs w:val="32"/>
        </w:rPr>
        <w:t>平方米，伸缩缝</w:t>
      </w:r>
      <w:r>
        <w:rPr>
          <w:rFonts w:ascii="仿宋_GB2312" w:eastAsia="仿宋_GB2312" w:hAnsi="仿宋_GB2312" w:cs="仿宋_GB2312" w:hint="eastAsia"/>
          <w:sz w:val="32"/>
          <w:szCs w:val="32"/>
        </w:rPr>
        <w:t>20654</w:t>
      </w:r>
      <w:r>
        <w:rPr>
          <w:rFonts w:ascii="仿宋_GB2312" w:eastAsia="仿宋_GB2312" w:hAnsi="仿宋_GB2312" w:cs="仿宋_GB2312" w:hint="eastAsia"/>
          <w:sz w:val="32"/>
          <w:szCs w:val="32"/>
        </w:rPr>
        <w:t>米，收水井</w:t>
      </w:r>
      <w:r>
        <w:rPr>
          <w:rFonts w:ascii="仿宋_GB2312" w:eastAsia="仿宋_GB2312" w:hAnsi="仿宋_GB2312" w:cs="仿宋_GB2312" w:hint="eastAsia"/>
          <w:sz w:val="32"/>
          <w:szCs w:val="32"/>
        </w:rPr>
        <w:t>4589</w:t>
      </w:r>
      <w:r>
        <w:rPr>
          <w:rFonts w:ascii="仿宋_GB2312" w:eastAsia="仿宋_GB2312" w:hAnsi="仿宋_GB2312" w:cs="仿宋_GB2312" w:hint="eastAsia"/>
          <w:sz w:val="32"/>
          <w:szCs w:val="32"/>
        </w:rPr>
        <w:t>座。</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质量指标：验收合格率</w:t>
      </w:r>
      <w:r>
        <w:rPr>
          <w:rFonts w:ascii="仿宋_GB2312" w:eastAsia="仿宋_GB2312" w:hAnsi="仿宋_GB2312" w:cs="仿宋_GB2312" w:hint="eastAsia"/>
          <w:sz w:val="32"/>
          <w:szCs w:val="32"/>
        </w:rPr>
        <w:t>=100%</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时效指标：</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年度完成</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成本指标：资金成本</w:t>
      </w:r>
      <w:r>
        <w:rPr>
          <w:rFonts w:ascii="仿宋_GB2312" w:eastAsia="仿宋_GB2312" w:hAnsi="仿宋_GB2312" w:cs="仿宋_GB2312" w:hint="eastAsia"/>
          <w:sz w:val="32"/>
          <w:szCs w:val="32"/>
        </w:rPr>
        <w:t>=8700</w:t>
      </w:r>
      <w:r>
        <w:rPr>
          <w:rFonts w:ascii="仿宋_GB2312" w:eastAsia="仿宋_GB2312" w:hAnsi="仿宋_GB2312" w:cs="仿宋_GB2312" w:hint="eastAsia"/>
          <w:sz w:val="32"/>
          <w:szCs w:val="32"/>
        </w:rPr>
        <w:t>万元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光杆线杆清理整治资金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）绩效目标：完成清理整治任务，预算金额按时支付，提高便道设施的维护管理程度。</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）绩效指标</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数量指标：完成数量</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质量指标：合格率</w:t>
      </w:r>
      <w:r>
        <w:rPr>
          <w:rFonts w:ascii="仿宋_GB2312" w:eastAsia="仿宋_GB2312" w:hAnsi="仿宋_GB2312" w:cs="仿宋_GB2312" w:hint="eastAsia"/>
          <w:sz w:val="32"/>
          <w:szCs w:val="32"/>
        </w:rPr>
        <w:t>=100%</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时效指标：</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年度完成</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成本指标：资金成本</w:t>
      </w:r>
      <w:r>
        <w:rPr>
          <w:rFonts w:ascii="仿宋_GB2312" w:eastAsia="仿宋_GB2312" w:hAnsi="仿宋_GB2312" w:cs="仿宋_GB2312" w:hint="eastAsia"/>
          <w:sz w:val="32"/>
          <w:szCs w:val="32"/>
        </w:rPr>
        <w:t>=112.59</w:t>
      </w:r>
      <w:r>
        <w:rPr>
          <w:rFonts w:ascii="仿宋_GB2312" w:eastAsia="仿宋_GB2312" w:hAnsi="仿宋_GB2312" w:cs="仿宋_GB2312" w:hint="eastAsia"/>
          <w:sz w:val="32"/>
          <w:szCs w:val="32"/>
        </w:rPr>
        <w:t>万元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道桥城建项目资金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）绩效目标：对火车站区域地道桥及高架桥引道进行粉刷约</w:t>
      </w:r>
      <w:r>
        <w:rPr>
          <w:rFonts w:ascii="仿宋_GB2312" w:eastAsia="仿宋_GB2312" w:hAnsi="仿宋_GB2312" w:cs="仿宋_GB2312" w:hint="eastAsia"/>
          <w:sz w:val="32"/>
          <w:szCs w:val="32"/>
        </w:rPr>
        <w:t>80000</w:t>
      </w:r>
      <w:r>
        <w:rPr>
          <w:rFonts w:ascii="仿宋_GB2312" w:eastAsia="仿宋_GB2312" w:hAnsi="仿宋_GB2312" w:cs="仿宋_GB2312" w:hint="eastAsia"/>
          <w:sz w:val="32"/>
          <w:szCs w:val="32"/>
        </w:rPr>
        <w:t>平方米，对省人大机关院内路面整修约</w:t>
      </w:r>
      <w:r>
        <w:rPr>
          <w:rFonts w:ascii="仿宋_GB2312" w:eastAsia="仿宋_GB2312" w:hAnsi="仿宋_GB2312" w:cs="仿宋_GB2312" w:hint="eastAsia"/>
          <w:sz w:val="32"/>
          <w:szCs w:val="32"/>
        </w:rPr>
        <w:t>1450</w:t>
      </w:r>
      <w:r>
        <w:rPr>
          <w:rFonts w:ascii="仿宋_GB2312" w:eastAsia="仿宋_GB2312" w:hAnsi="仿宋_GB2312" w:cs="仿宋_GB2312" w:hint="eastAsia"/>
          <w:sz w:val="32"/>
          <w:szCs w:val="32"/>
        </w:rPr>
        <w:t>平方米。</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）绩效指标</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数量指标：实际桥体粉刷面积为</w:t>
      </w:r>
      <w:r>
        <w:rPr>
          <w:rFonts w:ascii="仿宋_GB2312" w:eastAsia="仿宋_GB2312" w:hAnsi="仿宋_GB2312" w:cs="仿宋_GB2312" w:hint="eastAsia"/>
          <w:sz w:val="32"/>
          <w:szCs w:val="32"/>
        </w:rPr>
        <w:t>83447</w:t>
      </w:r>
      <w:r>
        <w:rPr>
          <w:rFonts w:ascii="仿宋_GB2312" w:eastAsia="仿宋_GB2312" w:hAnsi="仿宋_GB2312" w:cs="仿宋_GB2312" w:hint="eastAsia"/>
          <w:sz w:val="32"/>
          <w:szCs w:val="32"/>
        </w:rPr>
        <w:t>平方米，道路整修面积为</w:t>
      </w:r>
      <w:r>
        <w:rPr>
          <w:rFonts w:ascii="仿宋_GB2312" w:eastAsia="仿宋_GB2312" w:hAnsi="仿宋_GB2312" w:cs="仿宋_GB2312" w:hint="eastAsia"/>
          <w:sz w:val="32"/>
          <w:szCs w:val="32"/>
        </w:rPr>
        <w:t>1556</w:t>
      </w:r>
      <w:r>
        <w:rPr>
          <w:rFonts w:ascii="仿宋_GB2312" w:eastAsia="仿宋_GB2312" w:hAnsi="仿宋_GB2312" w:cs="仿宋_GB2312" w:hint="eastAsia"/>
          <w:sz w:val="32"/>
          <w:szCs w:val="32"/>
        </w:rPr>
        <w:t>平方米</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质量指标：验收合格率</w:t>
      </w:r>
      <w:r>
        <w:rPr>
          <w:rFonts w:ascii="仿宋_GB2312" w:eastAsia="仿宋_GB2312" w:hAnsi="仿宋_GB2312" w:cs="仿宋_GB2312" w:hint="eastAsia"/>
          <w:sz w:val="32"/>
          <w:szCs w:val="32"/>
        </w:rPr>
        <w:t>=100%</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时效指标：</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年度完成</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成本指标：资金成本</w:t>
      </w:r>
      <w:r>
        <w:rPr>
          <w:rFonts w:ascii="仿宋_GB2312" w:eastAsia="仿宋_GB2312" w:hAnsi="仿宋_GB2312" w:cs="仿宋_GB2312" w:hint="eastAsia"/>
          <w:sz w:val="32"/>
          <w:szCs w:val="32"/>
        </w:rPr>
        <w:t>=413</w:t>
      </w:r>
      <w:r>
        <w:rPr>
          <w:rFonts w:ascii="仿宋_GB2312" w:eastAsia="仿宋_GB2312" w:hAnsi="仿宋_GB2312" w:cs="仿宋_GB2312" w:hint="eastAsia"/>
          <w:sz w:val="32"/>
          <w:szCs w:val="32"/>
        </w:rPr>
        <w:t>万元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9.</w:t>
      </w:r>
      <w:r>
        <w:rPr>
          <w:rFonts w:ascii="仿宋_GB2312" w:eastAsia="仿宋_GB2312" w:hAnsi="仿宋_GB2312" w:cs="仿宋_GB2312" w:hint="eastAsia"/>
          <w:sz w:val="32"/>
          <w:szCs w:val="32"/>
        </w:rPr>
        <w:t>掘路修复经费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）绩效目标：对管护路段内掘路单位挖掘的市政道路进行及时修复。</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）绩效指标</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数量指标：完成数量</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质量指标：验收合格率</w:t>
      </w:r>
      <w:r>
        <w:rPr>
          <w:rFonts w:ascii="仿宋_GB2312" w:eastAsia="仿宋_GB2312" w:hAnsi="仿宋_GB2312" w:cs="仿宋_GB2312" w:hint="eastAsia"/>
          <w:sz w:val="32"/>
          <w:szCs w:val="32"/>
        </w:rPr>
        <w:t>=100%</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时效指标：</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年度完成</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成本指标：资金成本</w:t>
      </w:r>
      <w:r>
        <w:rPr>
          <w:rFonts w:ascii="仿宋_GB2312" w:eastAsia="仿宋_GB2312" w:hAnsi="仿宋_GB2312" w:cs="仿宋_GB2312" w:hint="eastAsia"/>
          <w:sz w:val="32"/>
          <w:szCs w:val="32"/>
        </w:rPr>
        <w:t>=1336.4606</w:t>
      </w:r>
      <w:r>
        <w:rPr>
          <w:rFonts w:ascii="仿宋_GB2312" w:eastAsia="仿宋_GB2312" w:hAnsi="仿宋_GB2312" w:cs="仿宋_GB2312" w:hint="eastAsia"/>
          <w:sz w:val="32"/>
          <w:szCs w:val="32"/>
        </w:rPr>
        <w:t>万元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L.</w:t>
      </w:r>
      <w:r>
        <w:rPr>
          <w:rFonts w:ascii="仿宋_GB2312" w:eastAsia="仿宋_GB2312" w:hAnsi="仿宋_GB2312" w:cs="仿宋_GB2312" w:hint="eastAsia"/>
          <w:b/>
          <w:bCs/>
          <w:sz w:val="32"/>
          <w:szCs w:val="32"/>
        </w:rPr>
        <w:t>石家庄市市政建设服务中心项目数</w:t>
      </w:r>
      <w:r>
        <w:rPr>
          <w:rFonts w:ascii="仿宋_GB2312" w:eastAsia="仿宋_GB2312" w:hAnsi="仿宋_GB2312" w:cs="仿宋_GB2312" w:hint="eastAsia"/>
          <w:b/>
          <w:bCs/>
          <w:sz w:val="32"/>
          <w:szCs w:val="32"/>
        </w:rPr>
        <w:t>5</w:t>
      </w:r>
      <w:r>
        <w:rPr>
          <w:rFonts w:ascii="仿宋_GB2312" w:eastAsia="仿宋_GB2312" w:hAnsi="仿宋_GB2312" w:cs="仿宋_GB2312" w:hint="eastAsia"/>
          <w:b/>
          <w:bCs/>
          <w:sz w:val="32"/>
          <w:szCs w:val="32"/>
        </w:rPr>
        <w:t>个。</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本年度专项项目预算安排资金</w:t>
      </w:r>
      <w:r>
        <w:rPr>
          <w:rFonts w:ascii="仿宋_GB2312" w:eastAsia="仿宋_GB2312" w:hAnsi="仿宋_GB2312" w:cs="仿宋_GB2312" w:hint="eastAsia"/>
          <w:sz w:val="32"/>
          <w:szCs w:val="32"/>
        </w:rPr>
        <w:t>2662.43</w:t>
      </w:r>
      <w:r>
        <w:rPr>
          <w:rFonts w:ascii="仿宋_GB2312" w:eastAsia="仿宋_GB2312" w:hAnsi="仿宋_GB2312" w:cs="仿宋_GB2312" w:hint="eastAsia"/>
          <w:sz w:val="32"/>
          <w:szCs w:val="32"/>
        </w:rPr>
        <w:t>万元，执行数</w:t>
      </w:r>
      <w:r>
        <w:rPr>
          <w:rFonts w:ascii="仿宋_GB2312" w:eastAsia="仿宋_GB2312" w:hAnsi="仿宋_GB2312" w:cs="仿宋_GB2312" w:hint="eastAsia"/>
          <w:sz w:val="32"/>
          <w:szCs w:val="32"/>
        </w:rPr>
        <w:t>162.2525</w:t>
      </w:r>
      <w:r>
        <w:rPr>
          <w:rFonts w:ascii="仿宋_GB2312" w:eastAsia="仿宋_GB2312" w:hAnsi="仿宋_GB2312" w:cs="仿宋_GB2312" w:hint="eastAsia"/>
          <w:sz w:val="32"/>
          <w:szCs w:val="32"/>
        </w:rPr>
        <w:t>万元，执行率</w:t>
      </w:r>
      <w:r>
        <w:rPr>
          <w:rFonts w:ascii="仿宋_GB2312" w:eastAsia="仿宋_GB2312" w:hAnsi="仿宋_GB2312" w:cs="仿宋_GB2312" w:hint="eastAsia"/>
          <w:sz w:val="32"/>
          <w:szCs w:val="32"/>
        </w:rPr>
        <w:t>6.10%</w:t>
      </w:r>
      <w:r>
        <w:rPr>
          <w:rFonts w:ascii="仿宋_GB2312" w:eastAsia="仿宋_GB2312" w:hAnsi="仿宋_GB2312" w:cs="仿宋_GB2312" w:hint="eastAsia"/>
          <w:sz w:val="32"/>
          <w:szCs w:val="32"/>
        </w:rPr>
        <w:t>。总体绩效目标实现情况较好。</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 xml:space="preserve">办公设备购置费　</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）年度目标：根据采购计划，进行办公设备购置，保证工作顺利开展。</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）绩效目标总体情况：按采购计划完成了各项办公设备采购，完成率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党组织活动经费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）年度目标：完成党组织学习、教育等各项活动。</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）绩效目标总体情况：完成了各项党组织的活动，完成率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 xml:space="preserve">质量监督抽测经费　</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）年度目标：根据工程量，按期完成质量监督抽测。</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）绩效目标总体情况：按工程进度完成了各项质量监督检测，完成率</w:t>
      </w:r>
      <w:r>
        <w:rPr>
          <w:rFonts w:ascii="仿宋_GB2312" w:eastAsia="仿宋_GB2312" w:hAnsi="仿宋_GB2312" w:cs="仿宋_GB2312" w:hint="eastAsia"/>
          <w:sz w:val="32"/>
          <w:szCs w:val="32"/>
        </w:rPr>
        <w:t>96%</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99.60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南水北调配套工程石津干渠市区段排水管网改造经费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）年度目标：完成排水管网主体全部工程。</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）绩效目标总体情况：完成排水管网主体工程，改善本路段排水及道路交通条件</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 xml:space="preserve">泰华街穿石太铁路雨水管道工程　</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）年度目标：完成雨水管道主体全部工程。</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）绩效目标总体情况：未实施，完成率</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分</w:t>
      </w:r>
      <w:r>
        <w:rPr>
          <w:rFonts w:ascii="仿宋_GB2312" w:eastAsia="仿宋_GB2312" w:hAnsi="仿宋_GB2312" w:cs="仿宋_GB2312" w:hint="eastAsia"/>
          <w:sz w:val="32"/>
          <w:szCs w:val="32"/>
        </w:rPr>
        <w:t>。</w:t>
      </w:r>
    </w:p>
    <w:p w:rsidR="00C56F25" w:rsidRDefault="00381392">
      <w:pPr>
        <w:spacing w:line="578"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M.</w:t>
      </w:r>
      <w:r>
        <w:rPr>
          <w:rFonts w:ascii="仿宋_GB2312" w:eastAsia="仿宋_GB2312" w:hAnsi="仿宋_GB2312" w:cs="仿宋_GB2312" w:hint="eastAsia"/>
          <w:b/>
          <w:bCs/>
          <w:sz w:val="32"/>
          <w:szCs w:val="32"/>
        </w:rPr>
        <w:t>石家庄市总退水渠管理所项目数</w:t>
      </w:r>
      <w:r>
        <w:rPr>
          <w:rFonts w:ascii="仿宋_GB2312" w:eastAsia="仿宋_GB2312" w:hAnsi="仿宋_GB2312" w:cs="仿宋_GB2312" w:hint="eastAsia"/>
          <w:b/>
          <w:bCs/>
          <w:sz w:val="32"/>
          <w:szCs w:val="32"/>
        </w:rPr>
        <w:t>1</w:t>
      </w:r>
      <w:r>
        <w:rPr>
          <w:rFonts w:ascii="仿宋_GB2312" w:eastAsia="仿宋_GB2312" w:hAnsi="仿宋_GB2312" w:cs="仿宋_GB2312" w:hint="eastAsia"/>
          <w:b/>
          <w:bCs/>
          <w:sz w:val="32"/>
          <w:szCs w:val="32"/>
        </w:rPr>
        <w:t>个。</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本年度专项项目预算安排资金</w:t>
      </w:r>
      <w:r>
        <w:rPr>
          <w:rFonts w:ascii="仿宋_GB2312" w:eastAsia="仿宋_GB2312" w:hAnsi="仿宋_GB2312" w:cs="仿宋_GB2312" w:hint="eastAsia"/>
          <w:sz w:val="32"/>
          <w:szCs w:val="32"/>
        </w:rPr>
        <w:t>162</w:t>
      </w:r>
      <w:r>
        <w:rPr>
          <w:rFonts w:ascii="仿宋_GB2312" w:eastAsia="仿宋_GB2312" w:hAnsi="仿宋_GB2312" w:cs="仿宋_GB2312" w:hint="eastAsia"/>
          <w:sz w:val="32"/>
          <w:szCs w:val="32"/>
        </w:rPr>
        <w:t>万元，执行数</w:t>
      </w:r>
      <w:r>
        <w:rPr>
          <w:rFonts w:ascii="仿宋_GB2312" w:eastAsia="仿宋_GB2312" w:hAnsi="仿宋_GB2312" w:cs="仿宋_GB2312" w:hint="eastAsia"/>
          <w:sz w:val="32"/>
          <w:szCs w:val="32"/>
        </w:rPr>
        <w:t>162</w:t>
      </w:r>
      <w:r>
        <w:rPr>
          <w:rFonts w:ascii="仿宋_GB2312" w:eastAsia="仿宋_GB2312" w:hAnsi="仿宋_GB2312" w:cs="仿宋_GB2312" w:hint="eastAsia"/>
          <w:sz w:val="32"/>
          <w:szCs w:val="32"/>
        </w:rPr>
        <w:t>万元，执行率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。总体绩效目标实现情况优秀。</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总退水渠维护费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）年度目标：市容环境整洁，为市民提供一个良好的出行环境，按时完成维修养护计划任务。</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）绩效目标总体情况：石家庄市主要的排水出路，担负着上游民心河雨水排放和汛期的排洪防涝，通过对总退水渠的及时维修养护，有效提升市民出行的舒适度、满意度。</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）预算执行率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N.</w:t>
      </w:r>
      <w:r>
        <w:rPr>
          <w:rFonts w:ascii="仿宋_GB2312" w:eastAsia="仿宋_GB2312" w:hAnsi="仿宋_GB2312" w:cs="仿宋_GB2312" w:hint="eastAsia"/>
          <w:b/>
          <w:bCs/>
          <w:sz w:val="32"/>
          <w:szCs w:val="32"/>
        </w:rPr>
        <w:t>石家庄市排水管护中心项目数</w:t>
      </w:r>
      <w:r>
        <w:rPr>
          <w:rFonts w:ascii="仿宋_GB2312" w:eastAsia="仿宋_GB2312" w:hAnsi="仿宋_GB2312" w:cs="仿宋_GB2312" w:hint="eastAsia"/>
          <w:b/>
          <w:bCs/>
          <w:sz w:val="32"/>
          <w:szCs w:val="32"/>
        </w:rPr>
        <w:t>17</w:t>
      </w:r>
      <w:r>
        <w:rPr>
          <w:rFonts w:ascii="仿宋_GB2312" w:eastAsia="仿宋_GB2312" w:hAnsi="仿宋_GB2312" w:cs="仿宋_GB2312" w:hint="eastAsia"/>
          <w:b/>
          <w:bCs/>
          <w:sz w:val="32"/>
          <w:szCs w:val="32"/>
        </w:rPr>
        <w:t>个。</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本年度专项项目预算安排资金</w:t>
      </w:r>
      <w:r>
        <w:rPr>
          <w:rFonts w:ascii="仿宋_GB2312" w:eastAsia="仿宋_GB2312" w:hAnsi="仿宋_GB2312" w:cs="仿宋_GB2312" w:hint="eastAsia"/>
          <w:sz w:val="32"/>
          <w:szCs w:val="32"/>
        </w:rPr>
        <w:t>8251.49</w:t>
      </w:r>
      <w:r>
        <w:rPr>
          <w:rFonts w:ascii="仿宋_GB2312" w:eastAsia="仿宋_GB2312" w:hAnsi="仿宋_GB2312" w:cs="仿宋_GB2312" w:hint="eastAsia"/>
          <w:sz w:val="32"/>
          <w:szCs w:val="32"/>
        </w:rPr>
        <w:t>万元，执行数</w:t>
      </w:r>
      <w:r>
        <w:rPr>
          <w:rFonts w:ascii="仿宋_GB2312" w:eastAsia="仿宋_GB2312" w:hAnsi="仿宋_GB2312" w:cs="仿宋_GB2312" w:hint="eastAsia"/>
          <w:sz w:val="32"/>
          <w:szCs w:val="32"/>
        </w:rPr>
        <w:t>8222.90</w:t>
      </w:r>
      <w:r>
        <w:rPr>
          <w:rFonts w:ascii="仿宋_GB2312" w:eastAsia="仿宋_GB2312" w:hAnsi="仿宋_GB2312" w:cs="仿宋_GB2312" w:hint="eastAsia"/>
          <w:sz w:val="32"/>
          <w:szCs w:val="32"/>
        </w:rPr>
        <w:t>万元，执行率</w:t>
      </w:r>
      <w:r>
        <w:rPr>
          <w:rFonts w:ascii="仿宋_GB2312" w:eastAsia="仿宋_GB2312" w:hAnsi="仿宋_GB2312" w:cs="仿宋_GB2312" w:hint="eastAsia"/>
          <w:sz w:val="32"/>
          <w:szCs w:val="32"/>
        </w:rPr>
        <w:t>99.65%</w:t>
      </w:r>
      <w:r>
        <w:rPr>
          <w:rFonts w:ascii="仿宋_GB2312" w:eastAsia="仿宋_GB2312" w:hAnsi="仿宋_GB2312" w:cs="仿宋_GB2312" w:hint="eastAsia"/>
          <w:sz w:val="32"/>
          <w:szCs w:val="32"/>
        </w:rPr>
        <w:t>。总体绩效目标实现情况优秀。</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绩效实现情况具体如下：</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办公设备购置</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）年度目标：通过配置和更新办公设备，改善工作条件，提高工作效率。</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）绩效目标完成情况：及时配置更新了</w:t>
      </w:r>
      <w:r>
        <w:rPr>
          <w:rFonts w:ascii="仿宋_GB2312" w:eastAsia="仿宋_GB2312" w:hAnsi="仿宋_GB2312" w:cs="仿宋_GB2312" w:hint="eastAsia"/>
          <w:sz w:val="32"/>
          <w:szCs w:val="32"/>
        </w:rPr>
        <w:t>办公设备，改善了办公条件，提高了工作效率。</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机关电梯电费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）年度目标：保障电梯正常运行；不发生因欠费停机情况。</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）绩效目标完成情况：电梯正常运行，未发生欠费停机情况。</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党组织活动经费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）年度目标：提高党建工作科学化水平，通过开展系列活动，提高党员思想理论水平。</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）绩效目标完成情况：提高了党建工作科学化水平，通过开展系列活动，提高了党员思想理论水平。</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4.</w:t>
      </w:r>
      <w:r>
        <w:rPr>
          <w:rFonts w:ascii="仿宋_GB2312" w:eastAsia="仿宋_GB2312" w:hAnsi="仿宋_GB2312" w:cs="仿宋_GB2312" w:hint="eastAsia"/>
          <w:sz w:val="32"/>
          <w:szCs w:val="32"/>
        </w:rPr>
        <w:t>城区防汛监控系统运行费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）年度目标：确保城区监控系</w:t>
      </w:r>
      <w:r>
        <w:rPr>
          <w:rFonts w:ascii="仿宋_GB2312" w:eastAsia="仿宋_GB2312" w:hAnsi="仿宋_GB2312" w:cs="仿宋_GB2312" w:hint="eastAsia"/>
          <w:sz w:val="32"/>
          <w:szCs w:val="32"/>
        </w:rPr>
        <w:t>统正常稳定运行。</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）绩效目标完成情况：监控设施完好，城区监控系统平稳运行。</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99.86</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智慧排水系统运行费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）年度目标：完成智慧排水管理信息系统的部分更新。</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）绩效目标完成情况：完成了智慧排水管理信息系统的部分更新，排水管网做到了数据动态维护。</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排水仪器设备及排水泵购置经费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）年度目标：提高监测站的水质检测水平和监测质量；通过增加排水泵，大大提升太平河水向民心河内的补水效率，加大了补水力度，进一步保证了民心河景观。</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）绩效目标完成情况：通过及时购置设备、增加排水泵，有效提升了监测站的水质检测水平和监测质量，提升了民心河补水效率，保障了民心河的良好景观。</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99.98</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监测站监测运行费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）年度目标接受排水管护中心委托，对排水监理所提供的向城市管网排放污水的排水户进行水质监督监测。对重点排</w:t>
      </w:r>
      <w:r>
        <w:rPr>
          <w:rFonts w:ascii="仿宋_GB2312" w:eastAsia="仿宋_GB2312" w:hAnsi="仿宋_GB2312" w:cs="仿宋_GB2312" w:hint="eastAsia"/>
          <w:sz w:val="32"/>
          <w:szCs w:val="32"/>
        </w:rPr>
        <w:lastRenderedPageBreak/>
        <w:t>水户每季度监测一次，非重点排水户每年监测一次，对排水监理所提供的排水户名单监测覆盖率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。及时向监理所提供检测报告，对达标排放污水的排水户提供排水许可证年检依据；对超标排放污水的排水户，根据排水监理所要求进行复测。</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）绩效目标完成情况：完成了排水监测任务：对重点排水户完成了每季度监测一次，对非重点排水户完成了每年监测一次。</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99.99</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民心河雨水闸门远程监控系统尾款</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年度目标：做好民心河雨水闸门远程监控系统尾款的支付工作，做到按时、全额的支付，达到供应方的满意。</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）绩效目标完成情况：通过对民心河雨水闸门远程监控系统尾款的支付，提高了依法采购水平和财政资金使用效率，保证了财政资金的使用安全。</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9.</w:t>
      </w:r>
      <w:r>
        <w:rPr>
          <w:rFonts w:ascii="仿宋_GB2312" w:eastAsia="仿宋_GB2312" w:hAnsi="仿宋_GB2312" w:cs="仿宋_GB2312" w:hint="eastAsia"/>
          <w:sz w:val="32"/>
          <w:szCs w:val="32"/>
        </w:rPr>
        <w:t>执法业务经费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）年度目标：通过执法培训、军事化体能训练，提升执法队伍形象和凝聚力；通过开展宣传活动，让市民了解我市排水政策，提升法律意识；排水执法、巡视业务平稳、有序、高效运转，及时发现损坏设施。</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）绩效目标完成情况：执法业务水平有效提高，执</w:t>
      </w:r>
      <w:r>
        <w:rPr>
          <w:rFonts w:ascii="仿宋_GB2312" w:eastAsia="仿宋_GB2312" w:hAnsi="仿宋_GB2312" w:cs="仿宋_GB2312" w:hint="eastAsia"/>
          <w:sz w:val="32"/>
          <w:szCs w:val="32"/>
        </w:rPr>
        <w:t>法队</w:t>
      </w:r>
      <w:r>
        <w:rPr>
          <w:rFonts w:ascii="仿宋_GB2312" w:eastAsia="仿宋_GB2312" w:hAnsi="仿宋_GB2312" w:cs="仿宋_GB2312" w:hint="eastAsia"/>
          <w:sz w:val="32"/>
          <w:szCs w:val="32"/>
        </w:rPr>
        <w:lastRenderedPageBreak/>
        <w:t>伍形象和凝聚力提升；排水执法、巡视业务平稳、有序开展，及时发现损坏设施，有效减少了违法行为。</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99.36</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民心河维护资金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）年度目标：做好</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年民心河水面打捞工作，做到“水清、河畅、景美”；保持河道及附属设施设备正常运行，达到汛期及时泄洪排涝，保证城区安全度汛。</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）绩效目标完成情况：社会化管护水面打捞保洁、绿地管护与保洁，改善了居民的生活环境；橡胶坝与闸门维护之后确保了汛期正常行洪，保证了市民生命财产安全；通过水体加氯项目，保证河道水体水质，</w:t>
      </w:r>
      <w:r>
        <w:rPr>
          <w:rFonts w:ascii="仿宋_GB2312" w:eastAsia="仿宋_GB2312" w:hAnsi="仿宋_GB2312" w:cs="仿宋_GB2312" w:hint="eastAsia"/>
          <w:sz w:val="32"/>
          <w:szCs w:val="32"/>
        </w:rPr>
        <w:t>PH</w:t>
      </w:r>
      <w:r>
        <w:rPr>
          <w:rFonts w:ascii="仿宋_GB2312" w:eastAsia="仿宋_GB2312" w:hAnsi="仿宋_GB2312" w:cs="仿宋_GB2312" w:hint="eastAsia"/>
          <w:sz w:val="32"/>
          <w:szCs w:val="32"/>
        </w:rPr>
        <w:t>值常年处于</w:t>
      </w:r>
      <w:r>
        <w:rPr>
          <w:rFonts w:ascii="仿宋_GB2312" w:eastAsia="仿宋_GB2312" w:hAnsi="仿宋_GB2312" w:cs="仿宋_GB2312" w:hint="eastAsia"/>
          <w:sz w:val="32"/>
          <w:szCs w:val="32"/>
        </w:rPr>
        <w:t>6-9</w:t>
      </w:r>
      <w:r>
        <w:rPr>
          <w:rFonts w:ascii="仿宋_GB2312" w:eastAsia="仿宋_GB2312" w:hAnsi="仿宋_GB2312" w:cs="仿宋_GB2312" w:hint="eastAsia"/>
          <w:sz w:val="32"/>
          <w:szCs w:val="32"/>
        </w:rPr>
        <w:t>之间，</w:t>
      </w:r>
      <w:r>
        <w:rPr>
          <w:rFonts w:ascii="仿宋_GB2312" w:eastAsia="仿宋_GB2312" w:hAnsi="仿宋_GB2312" w:cs="仿宋_GB2312" w:hint="eastAsia"/>
          <w:sz w:val="32"/>
          <w:szCs w:val="32"/>
        </w:rPr>
        <w:t>大大减少绿藻爆发程度，提高河道景观效果。</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11.</w:t>
      </w:r>
      <w:r>
        <w:rPr>
          <w:rFonts w:ascii="仿宋_GB2312" w:eastAsia="仿宋_GB2312" w:hAnsi="仿宋_GB2312" w:cs="仿宋_GB2312" w:hint="eastAsia"/>
          <w:sz w:val="32"/>
          <w:szCs w:val="32"/>
        </w:rPr>
        <w:t>排水设施维护费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）年度目标：按计划对市区所辖排水设施进行养护</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减少污水溢冒</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保持排水设施完好</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发挥排水功能；通过对排水设施维修及预防性养护</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增强设施功能</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减少大修周期</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节约财政资金投入；按计划对地下排水管道进行功能性检测，减少塌方事故，保障人民生命财产安全。</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）绩效目标完成情况：在财政资金到位率较差的情况下，我中心依然能保持排水设施的正常运行，维持排水设施状况，</w:t>
      </w:r>
      <w:r>
        <w:rPr>
          <w:rFonts w:ascii="仿宋_GB2312" w:eastAsia="仿宋_GB2312" w:hAnsi="仿宋_GB2312" w:cs="仿宋_GB2312" w:hint="eastAsia"/>
          <w:sz w:val="32"/>
          <w:szCs w:val="32"/>
        </w:rPr>
        <w:lastRenderedPageBreak/>
        <w:t>优化通行环境，提高设施综合服务能力，构建畅通、安全的排水管网，为城</w:t>
      </w:r>
      <w:r>
        <w:rPr>
          <w:rFonts w:ascii="仿宋_GB2312" w:eastAsia="仿宋_GB2312" w:hAnsi="仿宋_GB2312" w:cs="仿宋_GB2312" w:hint="eastAsia"/>
          <w:sz w:val="32"/>
          <w:szCs w:val="32"/>
        </w:rPr>
        <w:t>市经济社会发展提供更加优良的保障。</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公务用车购置</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）年度目标：购置公务用车一辆，为石家庄市城市排水监测站办公和业务工作提供支撑，保障单位日常运转。</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）绩效目标完成情况：购置公务用车以后，为石家庄市城市排水监测站办公和业务工作提供支撑，保障单位日常运转。</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13.</w:t>
      </w:r>
      <w:r>
        <w:rPr>
          <w:rFonts w:ascii="仿宋_GB2312" w:eastAsia="仿宋_GB2312" w:hAnsi="仿宋_GB2312" w:cs="仿宋_GB2312" w:hint="eastAsia"/>
          <w:sz w:val="32"/>
          <w:szCs w:val="32"/>
        </w:rPr>
        <w:t>市本级环卫机扫及排水防涝运维特许经营项目服务经费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）年度目标：完成制定特许经营协议，保障特许经营项目依据协议顺利实施。</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）绩效目标完成情况：完成了特许经营协议的制定，保障了特许经营项目的顺利实施。</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97.89</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14.</w:t>
      </w:r>
      <w:r>
        <w:rPr>
          <w:rFonts w:ascii="仿宋_GB2312" w:eastAsia="仿宋_GB2312" w:hAnsi="仿宋_GB2312" w:cs="仿宋_GB2312" w:hint="eastAsia"/>
          <w:sz w:val="32"/>
          <w:szCs w:val="32"/>
        </w:rPr>
        <w:t>摔伤人员及损坏车辆赔偿费项目</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）年度目标：通过对因市政设施损坏，导致伤人、伤车等事故的调查、研判，及时赔偿当事人，减少当事人的损失，提升市民幸福感。</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）绩效目标完成情况：严格按照法院判决和各项票据据</w:t>
      </w:r>
      <w:r>
        <w:rPr>
          <w:rFonts w:ascii="仿宋_GB2312" w:eastAsia="仿宋_GB2312" w:hAnsi="仿宋_GB2312" w:cs="仿宋_GB2312" w:hint="eastAsia"/>
          <w:sz w:val="32"/>
          <w:szCs w:val="32"/>
        </w:rPr>
        <w:lastRenderedPageBreak/>
        <w:t>实赔付，办结各项伤人、伤车案件，有效维护市民正当权益。</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91.8</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执法专用设备购置</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）年度目标：通过购置执法专用设备，辅助执法人员对排水违法行为的查处，提高执法</w:t>
      </w:r>
      <w:r>
        <w:rPr>
          <w:rFonts w:ascii="仿宋_GB2312" w:eastAsia="仿宋_GB2312" w:hAnsi="仿宋_GB2312" w:cs="仿宋_GB2312" w:hint="eastAsia"/>
          <w:sz w:val="32"/>
          <w:szCs w:val="32"/>
        </w:rPr>
        <w:t>人员工作效率及执法工作专业水平。</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）绩效目标完成情况：查处排水违法行为时取证更加便捷，执法人员工作效率及执法工作专业水平得到有效提高。</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99.84</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16.</w:t>
      </w:r>
      <w:r>
        <w:rPr>
          <w:rFonts w:ascii="仿宋_GB2312" w:eastAsia="仿宋_GB2312" w:hAnsi="仿宋_GB2312" w:cs="仿宋_GB2312" w:hint="eastAsia"/>
          <w:sz w:val="32"/>
          <w:szCs w:val="32"/>
        </w:rPr>
        <w:t>排水维护等劳务费用</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）年度目标：通过劳务派遣方式解决现有人员不足，满足实际工作需要，更好地完成我单位的职能和工作任务。</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）绩效目标完成情况：通过劳务派遣方式解决了现有人员不足，满足了实际工作需要，更好地完成了我单位的职能和工作任务。</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17.</w:t>
      </w:r>
      <w:r>
        <w:rPr>
          <w:rFonts w:ascii="仿宋_GB2312" w:eastAsia="仿宋_GB2312" w:hAnsi="仿宋_GB2312" w:cs="仿宋_GB2312" w:hint="eastAsia"/>
          <w:sz w:val="32"/>
          <w:szCs w:val="32"/>
        </w:rPr>
        <w:t>污水处理费征收经费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）年度目标：完成办公家具及设备的购置，</w:t>
      </w:r>
      <w:r>
        <w:rPr>
          <w:rFonts w:ascii="仿宋_GB2312" w:eastAsia="仿宋_GB2312" w:hAnsi="仿宋_GB2312" w:cs="仿宋_GB2312" w:hint="eastAsia"/>
          <w:sz w:val="32"/>
          <w:szCs w:val="32"/>
        </w:rPr>
        <w:t>提高工作人员办事效率；保证收费工作顺利进行。</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）绩效目标完成情况：按计划更新了办公家具及设备，工作人员办事效率得到提高；保障了收费工作顺利进行。</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O.</w:t>
      </w:r>
      <w:r>
        <w:rPr>
          <w:rFonts w:ascii="仿宋_GB2312" w:eastAsia="仿宋_GB2312" w:hAnsi="仿宋_GB2312" w:cs="仿宋_GB2312" w:hint="eastAsia"/>
          <w:b/>
          <w:bCs/>
          <w:sz w:val="32"/>
          <w:szCs w:val="32"/>
        </w:rPr>
        <w:t>石家庄市城管便民服务中心项目数</w:t>
      </w:r>
      <w:r>
        <w:rPr>
          <w:rFonts w:ascii="仿宋_GB2312" w:eastAsia="仿宋_GB2312" w:hAnsi="仿宋_GB2312" w:cs="仿宋_GB2312" w:hint="eastAsia"/>
          <w:b/>
          <w:bCs/>
          <w:sz w:val="32"/>
          <w:szCs w:val="32"/>
        </w:rPr>
        <w:t>6</w:t>
      </w:r>
      <w:r>
        <w:rPr>
          <w:rFonts w:ascii="仿宋_GB2312" w:eastAsia="仿宋_GB2312" w:hAnsi="仿宋_GB2312" w:cs="仿宋_GB2312" w:hint="eastAsia"/>
          <w:b/>
          <w:bCs/>
          <w:sz w:val="32"/>
          <w:szCs w:val="32"/>
        </w:rPr>
        <w:t>个。</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本年度专项项目预算安排资金</w:t>
      </w:r>
      <w:r>
        <w:rPr>
          <w:rFonts w:ascii="仿宋_GB2312" w:eastAsia="仿宋_GB2312" w:hAnsi="仿宋_GB2312" w:cs="仿宋_GB2312" w:hint="eastAsia"/>
          <w:sz w:val="32"/>
          <w:szCs w:val="32"/>
        </w:rPr>
        <w:t>218.63</w:t>
      </w:r>
      <w:r>
        <w:rPr>
          <w:rFonts w:ascii="仿宋_GB2312" w:eastAsia="仿宋_GB2312" w:hAnsi="仿宋_GB2312" w:cs="仿宋_GB2312" w:hint="eastAsia"/>
          <w:sz w:val="32"/>
          <w:szCs w:val="32"/>
        </w:rPr>
        <w:t>万元，执行数</w:t>
      </w:r>
      <w:r>
        <w:rPr>
          <w:rFonts w:ascii="仿宋_GB2312" w:eastAsia="仿宋_GB2312" w:hAnsi="仿宋_GB2312" w:cs="仿宋_GB2312" w:hint="eastAsia"/>
          <w:sz w:val="32"/>
          <w:szCs w:val="32"/>
        </w:rPr>
        <w:t>216.98</w:t>
      </w:r>
      <w:r>
        <w:rPr>
          <w:rFonts w:ascii="仿宋_GB2312" w:eastAsia="仿宋_GB2312" w:hAnsi="仿宋_GB2312" w:cs="仿宋_GB2312" w:hint="eastAsia"/>
          <w:sz w:val="32"/>
          <w:szCs w:val="32"/>
        </w:rPr>
        <w:t>万元，执行率</w:t>
      </w:r>
      <w:r>
        <w:rPr>
          <w:rFonts w:ascii="仿宋_GB2312" w:eastAsia="仿宋_GB2312" w:hAnsi="仿宋_GB2312" w:cs="仿宋_GB2312" w:hint="eastAsia"/>
          <w:sz w:val="32"/>
          <w:szCs w:val="32"/>
        </w:rPr>
        <w:t>99.25%</w:t>
      </w:r>
      <w:r>
        <w:rPr>
          <w:rFonts w:ascii="仿宋_GB2312" w:eastAsia="仿宋_GB2312" w:hAnsi="仿宋_GB2312" w:cs="仿宋_GB2312" w:hint="eastAsia"/>
          <w:sz w:val="32"/>
          <w:szCs w:val="32"/>
        </w:rPr>
        <w:t>。总体绩效目标实现情况优秀。</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办公设备购置费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）年度目标：保障单位正常运转，提升工作效率。</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）绩效目标总体情况：办公设备购置目标基本完成，改善了办公环境，提升了工作效率。</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98</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城管热线运行维护费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）年度目标：保障设备正常运转，满足各项工作需求。</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）绩效目标总体情况：城管热线运行维护费目标基本完成，保障了设备正常运转，满足了各项工作需求。</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党组织活动经费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）年度目标：保障党组织开展活动经费支出。</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）绩效目标总体情况：党组织活动经费目标基本完成，保障了党组织开展活动经费支出。</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95.17</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文件资料印刷费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）年度目标：保障单位对外宣传资料文件印刷费用。</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）绩效目标总体情况：文件资料印刷费目标全部完成，保障了单位对外宣传资料文件印刷费用。</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业务培训费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）年度目标：保障工作人员的业务能力、沟通技巧、礼仪等方面的培训费用支出。</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）绩效目标总体情况：业务培训费目标基本完成，保障了工作人员的业务能力、沟通技巧、礼仪等方面的培训费用支出。</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98</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城管便民热线劳务费用</w:t>
      </w:r>
      <w:r>
        <w:rPr>
          <w:rFonts w:ascii="仿宋_GB2312" w:eastAsia="仿宋_GB2312" w:hAnsi="仿宋_GB2312" w:cs="仿宋_GB2312" w:hint="eastAsia"/>
          <w:sz w:val="32"/>
          <w:szCs w:val="32"/>
        </w:rPr>
        <w:t xml:space="preserve"> </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）年度目标：按时支付城管便民热线临时工作人员劳务费用，提高工作人员满意度及工作积极性。</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）绩效目标总体情况：城管便民热线劳务费</w:t>
      </w:r>
      <w:r>
        <w:rPr>
          <w:rFonts w:ascii="仿宋_GB2312" w:eastAsia="仿宋_GB2312" w:hAnsi="仿宋_GB2312" w:cs="仿宋_GB2312" w:hint="eastAsia"/>
          <w:sz w:val="32"/>
          <w:szCs w:val="32"/>
        </w:rPr>
        <w:t>用目标基本完成，按时支付了城管便民热线临时工作人员劳务费用，提高了工作人员满意度及工作积极性。</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99</w:t>
      </w:r>
      <w:r>
        <w:rPr>
          <w:rFonts w:ascii="仿宋_GB2312" w:eastAsia="仿宋_GB2312" w:hAnsi="仿宋_GB2312" w:cs="仿宋_GB2312" w:hint="eastAsia"/>
          <w:sz w:val="32"/>
          <w:szCs w:val="32"/>
        </w:rPr>
        <w:t>分。</w:t>
      </w:r>
    </w:p>
    <w:p w:rsidR="00C56F25" w:rsidRDefault="00381392">
      <w:pPr>
        <w:spacing w:line="578"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P.</w:t>
      </w:r>
      <w:r>
        <w:rPr>
          <w:rFonts w:ascii="仿宋_GB2312" w:eastAsia="仿宋_GB2312" w:hAnsi="仿宋_GB2312" w:cs="仿宋_GB2312" w:hint="eastAsia"/>
          <w:b/>
          <w:bCs/>
          <w:sz w:val="32"/>
          <w:szCs w:val="32"/>
        </w:rPr>
        <w:t>石家庄火车站站前地区管理委员会项目数</w:t>
      </w:r>
      <w:r>
        <w:rPr>
          <w:rFonts w:ascii="仿宋_GB2312" w:eastAsia="仿宋_GB2312" w:hAnsi="仿宋_GB2312" w:cs="仿宋_GB2312" w:hint="eastAsia"/>
          <w:b/>
          <w:bCs/>
          <w:sz w:val="32"/>
          <w:szCs w:val="32"/>
        </w:rPr>
        <w:t>6</w:t>
      </w:r>
      <w:r>
        <w:rPr>
          <w:rFonts w:ascii="仿宋_GB2312" w:eastAsia="仿宋_GB2312" w:hAnsi="仿宋_GB2312" w:cs="仿宋_GB2312" w:hint="eastAsia"/>
          <w:b/>
          <w:bCs/>
          <w:sz w:val="32"/>
          <w:szCs w:val="32"/>
        </w:rPr>
        <w:t>个。</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本年度专项项目预算安排资金</w:t>
      </w:r>
      <w:r>
        <w:rPr>
          <w:rFonts w:ascii="仿宋_GB2312" w:eastAsia="仿宋_GB2312" w:hAnsi="仿宋_GB2312" w:cs="仿宋_GB2312" w:hint="eastAsia"/>
          <w:sz w:val="32"/>
          <w:szCs w:val="32"/>
        </w:rPr>
        <w:t>3682.11</w:t>
      </w:r>
      <w:r>
        <w:rPr>
          <w:rFonts w:ascii="仿宋_GB2312" w:eastAsia="仿宋_GB2312" w:hAnsi="仿宋_GB2312" w:cs="仿宋_GB2312" w:hint="eastAsia"/>
          <w:sz w:val="32"/>
          <w:szCs w:val="32"/>
        </w:rPr>
        <w:t>万元，执行数</w:t>
      </w:r>
      <w:r>
        <w:rPr>
          <w:rFonts w:ascii="仿宋_GB2312" w:eastAsia="仿宋_GB2312" w:hAnsi="仿宋_GB2312" w:cs="仿宋_GB2312" w:hint="eastAsia"/>
          <w:sz w:val="32"/>
          <w:szCs w:val="32"/>
        </w:rPr>
        <w:t>2881.461302</w:t>
      </w:r>
      <w:r>
        <w:rPr>
          <w:rFonts w:ascii="仿宋_GB2312" w:eastAsia="仿宋_GB2312" w:hAnsi="仿宋_GB2312" w:cs="仿宋_GB2312" w:hint="eastAsia"/>
          <w:sz w:val="32"/>
          <w:szCs w:val="32"/>
        </w:rPr>
        <w:t>万元，执行率</w:t>
      </w:r>
      <w:r>
        <w:rPr>
          <w:rFonts w:ascii="仿宋_GB2312" w:eastAsia="仿宋_GB2312" w:hAnsi="仿宋_GB2312" w:cs="仿宋_GB2312" w:hint="eastAsia"/>
          <w:sz w:val="32"/>
          <w:szCs w:val="32"/>
        </w:rPr>
        <w:t>78.26%</w:t>
      </w:r>
      <w:r>
        <w:rPr>
          <w:rFonts w:ascii="仿宋_GB2312" w:eastAsia="仿宋_GB2312" w:hAnsi="仿宋_GB2312" w:cs="仿宋_GB2312" w:hint="eastAsia"/>
          <w:sz w:val="32"/>
          <w:szCs w:val="32"/>
        </w:rPr>
        <w:t>。总体绩效目标实现情况良好。</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1.</w:t>
      </w:r>
      <w:r>
        <w:rPr>
          <w:rFonts w:ascii="仿宋_GB2312" w:eastAsia="仿宋_GB2312" w:hAnsi="仿宋_GB2312" w:cs="仿宋_GB2312" w:hint="eastAsia"/>
          <w:sz w:val="32"/>
          <w:szCs w:val="32"/>
        </w:rPr>
        <w:t>办公设备购置费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）产出指标：</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数量指标：购置</w:t>
      </w:r>
      <w:r>
        <w:rPr>
          <w:rFonts w:ascii="仿宋_GB2312" w:eastAsia="仿宋_GB2312" w:hAnsi="仿宋_GB2312" w:cs="仿宋_GB2312" w:hint="eastAsia"/>
          <w:sz w:val="32"/>
          <w:szCs w:val="32"/>
        </w:rPr>
        <w:t>数量为</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台，实际完成</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台，自评得分为</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质量指标：验收合格率预期指标值为验收合格证，实际完成率为</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时效指标：完成时限为</w:t>
      </w: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月底前完成，实际未按计划完成，前期准备工作已做，自评得分为</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成本指标：项目控制预算数</w:t>
      </w:r>
      <w:r>
        <w:rPr>
          <w:rFonts w:ascii="仿宋_GB2312" w:eastAsia="仿宋_GB2312" w:hAnsi="仿宋_GB2312" w:cs="仿宋_GB2312" w:hint="eastAsia"/>
          <w:sz w:val="32"/>
          <w:szCs w:val="32"/>
        </w:rPr>
        <w:t>&lt;=1</w:t>
      </w:r>
      <w:r>
        <w:rPr>
          <w:rFonts w:ascii="仿宋_GB2312" w:eastAsia="仿宋_GB2312" w:hAnsi="仿宋_GB2312" w:cs="仿宋_GB2312" w:hint="eastAsia"/>
          <w:sz w:val="32"/>
          <w:szCs w:val="32"/>
        </w:rPr>
        <w:t>万元，实际完成</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为</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）预算执行率指标：安排预算财政资金</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万元，执行数</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万元，预算执行率</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）效益指标：</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社会效益：项目实施达到的效果。预期指标值为提高办公效率，自评得分为</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可持续影响指标：服务期限≥</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年，自评得分为</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）满意度指标：服务对象满意度</w:t>
      </w:r>
      <w:r>
        <w:rPr>
          <w:rFonts w:ascii="仿宋_GB2312" w:eastAsia="仿宋_GB2312" w:hAnsi="仿宋_GB2312" w:cs="仿宋_GB2312" w:hint="eastAsia"/>
          <w:sz w:val="32"/>
          <w:szCs w:val="32"/>
        </w:rPr>
        <w:t>&gt;=95%</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项目总体自评得分</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党组织活动经费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）产出指标：</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数量指标：参加活动人数</w:t>
      </w:r>
      <w:r>
        <w:rPr>
          <w:rFonts w:ascii="仿宋_GB2312" w:eastAsia="仿宋_GB2312" w:hAnsi="仿宋_GB2312" w:cs="仿宋_GB2312" w:hint="eastAsia"/>
          <w:sz w:val="32"/>
          <w:szCs w:val="32"/>
        </w:rPr>
        <w:t>18</w:t>
      </w:r>
      <w:r>
        <w:rPr>
          <w:rFonts w:ascii="仿宋_GB2312" w:eastAsia="仿宋_GB2312" w:hAnsi="仿宋_GB2312" w:cs="仿宋_GB2312" w:hint="eastAsia"/>
          <w:sz w:val="32"/>
          <w:szCs w:val="32"/>
        </w:rPr>
        <w:t>人，实际完成值为</w:t>
      </w:r>
      <w:r>
        <w:rPr>
          <w:rFonts w:ascii="仿宋_GB2312" w:eastAsia="仿宋_GB2312" w:hAnsi="仿宋_GB2312" w:cs="仿宋_GB2312" w:hint="eastAsia"/>
          <w:sz w:val="32"/>
          <w:szCs w:val="32"/>
        </w:rPr>
        <w:t>18</w:t>
      </w:r>
      <w:r>
        <w:rPr>
          <w:rFonts w:ascii="仿宋_GB2312" w:eastAsia="仿宋_GB2312" w:hAnsi="仿宋_GB2312" w:cs="仿宋_GB2312" w:hint="eastAsia"/>
          <w:sz w:val="32"/>
          <w:szCs w:val="32"/>
        </w:rPr>
        <w:t>人，自</w:t>
      </w:r>
      <w:r>
        <w:rPr>
          <w:rFonts w:ascii="仿宋_GB2312" w:eastAsia="仿宋_GB2312" w:hAnsi="仿宋_GB2312" w:cs="仿宋_GB2312" w:hint="eastAsia"/>
          <w:sz w:val="32"/>
          <w:szCs w:val="32"/>
        </w:rPr>
        <w:lastRenderedPageBreak/>
        <w:t>评得分为</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质量指标：考核出勤率（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）预期指标</w:t>
      </w:r>
      <w:r>
        <w:rPr>
          <w:rFonts w:ascii="仿宋_GB2312" w:eastAsia="仿宋_GB2312" w:hAnsi="仿宋_GB2312" w:cs="仿宋_GB2312" w:hint="eastAsia"/>
          <w:sz w:val="32"/>
          <w:szCs w:val="32"/>
        </w:rPr>
        <w:t>&gt;=95%</w:t>
      </w:r>
      <w:r>
        <w:rPr>
          <w:rFonts w:ascii="仿宋_GB2312" w:eastAsia="仿宋_GB2312" w:hAnsi="仿宋_GB2312" w:cs="仿宋_GB2312" w:hint="eastAsia"/>
          <w:sz w:val="32"/>
          <w:szCs w:val="32"/>
        </w:rPr>
        <w:t>，实际完成率为</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时效指标：完成及时率≥</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次，实际完成值</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次，自评得分为</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成本指标：资金成本≤</w:t>
      </w:r>
      <w:r>
        <w:rPr>
          <w:rFonts w:ascii="仿宋_GB2312" w:eastAsia="仿宋_GB2312" w:hAnsi="仿宋_GB2312" w:cs="仿宋_GB2312" w:hint="eastAsia"/>
          <w:sz w:val="32"/>
          <w:szCs w:val="32"/>
        </w:rPr>
        <w:t>1.62</w:t>
      </w:r>
      <w:r>
        <w:rPr>
          <w:rFonts w:ascii="仿宋_GB2312" w:eastAsia="仿宋_GB2312" w:hAnsi="仿宋_GB2312" w:cs="仿宋_GB2312" w:hint="eastAsia"/>
          <w:sz w:val="32"/>
          <w:szCs w:val="32"/>
        </w:rPr>
        <w:t>万元，实际完成</w:t>
      </w:r>
      <w:r>
        <w:rPr>
          <w:rFonts w:ascii="仿宋_GB2312" w:eastAsia="仿宋_GB2312" w:hAnsi="仿宋_GB2312" w:cs="仿宋_GB2312" w:hint="eastAsia"/>
          <w:sz w:val="32"/>
          <w:szCs w:val="32"/>
        </w:rPr>
        <w:t>1.62</w:t>
      </w:r>
      <w:r>
        <w:rPr>
          <w:rFonts w:ascii="仿宋_GB2312" w:eastAsia="仿宋_GB2312" w:hAnsi="仿宋_GB2312" w:cs="仿宋_GB2312" w:hint="eastAsia"/>
          <w:sz w:val="32"/>
          <w:szCs w:val="32"/>
        </w:rPr>
        <w:t>万元，自评得分为</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）预算执行率指标：安排预算财政资金</w:t>
      </w:r>
      <w:r>
        <w:rPr>
          <w:rFonts w:ascii="仿宋_GB2312" w:eastAsia="仿宋_GB2312" w:hAnsi="仿宋_GB2312" w:cs="仿宋_GB2312" w:hint="eastAsia"/>
          <w:sz w:val="32"/>
          <w:szCs w:val="32"/>
        </w:rPr>
        <w:t>1.62</w:t>
      </w:r>
      <w:r>
        <w:rPr>
          <w:rFonts w:ascii="仿宋_GB2312" w:eastAsia="仿宋_GB2312" w:hAnsi="仿宋_GB2312" w:cs="仿宋_GB2312" w:hint="eastAsia"/>
          <w:sz w:val="32"/>
          <w:szCs w:val="32"/>
        </w:rPr>
        <w:t>万元，执行数</w:t>
      </w:r>
      <w:r>
        <w:rPr>
          <w:rFonts w:ascii="仿宋_GB2312" w:eastAsia="仿宋_GB2312" w:hAnsi="仿宋_GB2312" w:cs="仿宋_GB2312" w:hint="eastAsia"/>
          <w:sz w:val="32"/>
          <w:szCs w:val="32"/>
        </w:rPr>
        <w:t>1.62</w:t>
      </w:r>
      <w:r>
        <w:rPr>
          <w:rFonts w:ascii="仿宋_GB2312" w:eastAsia="仿宋_GB2312" w:hAnsi="仿宋_GB2312" w:cs="仿宋_GB2312" w:hint="eastAsia"/>
          <w:sz w:val="32"/>
          <w:szCs w:val="32"/>
        </w:rPr>
        <w:t>万元，预算执行率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）效益指标：</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社会效益指标：激励效果，预期指标值为有效增强，实际完成率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40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）满意度指标：满意度</w:t>
      </w:r>
      <w:r>
        <w:rPr>
          <w:rFonts w:ascii="仿宋_GB2312" w:eastAsia="仿宋_GB2312" w:hAnsi="仿宋_GB2312" w:cs="仿宋_GB2312" w:hint="eastAsia"/>
          <w:sz w:val="32"/>
          <w:szCs w:val="32"/>
        </w:rPr>
        <w:t>&gt;=98%</w:t>
      </w:r>
      <w:r>
        <w:rPr>
          <w:rFonts w:ascii="仿宋_GB2312" w:eastAsia="仿宋_GB2312" w:hAnsi="仿宋_GB2312" w:cs="仿宋_GB2312" w:hint="eastAsia"/>
          <w:sz w:val="32"/>
          <w:szCs w:val="32"/>
        </w:rPr>
        <w:t>，实际完成值</w:t>
      </w:r>
      <w:r>
        <w:rPr>
          <w:rFonts w:ascii="仿宋_GB2312" w:eastAsia="仿宋_GB2312" w:hAnsi="仿宋_GB2312" w:cs="仿宋_GB2312" w:hint="eastAsia"/>
          <w:sz w:val="32"/>
          <w:szCs w:val="32"/>
        </w:rPr>
        <w:t>98%</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分。项目总体自评得分</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工作场地租用</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）产出指标：</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数量指标：解决办公用房面积≤</w:t>
      </w:r>
      <w:r>
        <w:rPr>
          <w:rFonts w:ascii="仿宋_GB2312" w:eastAsia="仿宋_GB2312" w:hAnsi="仿宋_GB2312" w:cs="仿宋_GB2312" w:hint="eastAsia"/>
          <w:sz w:val="32"/>
          <w:szCs w:val="32"/>
        </w:rPr>
        <w:t>1285</w:t>
      </w:r>
      <w:r>
        <w:rPr>
          <w:rFonts w:ascii="仿宋_GB2312" w:eastAsia="仿宋_GB2312" w:hAnsi="仿宋_GB2312" w:cs="仿宋_GB2312" w:hint="eastAsia"/>
          <w:sz w:val="32"/>
          <w:szCs w:val="32"/>
        </w:rPr>
        <w:t>平方米，实际完成率为</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质量指标：合格率</w:t>
      </w:r>
      <w:r>
        <w:rPr>
          <w:rFonts w:ascii="仿宋_GB2312" w:eastAsia="仿宋_GB2312" w:hAnsi="仿宋_GB2312" w:cs="仿宋_GB2312" w:hint="eastAsia"/>
          <w:sz w:val="32"/>
          <w:szCs w:val="32"/>
        </w:rPr>
        <w:t>&gt;=98%</w:t>
      </w:r>
      <w:r>
        <w:rPr>
          <w:rFonts w:ascii="仿宋_GB2312" w:eastAsia="仿宋_GB2312" w:hAnsi="仿宋_GB2312" w:cs="仿宋_GB2312" w:hint="eastAsia"/>
          <w:sz w:val="32"/>
          <w:szCs w:val="32"/>
        </w:rPr>
        <w:t>，实际完成率为</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时效指标：及时拨付租金，自评得分为</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成本指标：预算控制数≤</w:t>
      </w:r>
      <w:r>
        <w:rPr>
          <w:rFonts w:ascii="仿宋_GB2312" w:eastAsia="仿宋_GB2312" w:hAnsi="仿宋_GB2312" w:cs="仿宋_GB2312" w:hint="eastAsia"/>
          <w:sz w:val="32"/>
          <w:szCs w:val="32"/>
        </w:rPr>
        <w:t>95.34</w:t>
      </w:r>
      <w:r>
        <w:rPr>
          <w:rFonts w:ascii="仿宋_GB2312" w:eastAsia="仿宋_GB2312" w:hAnsi="仿宋_GB2312" w:cs="仿宋_GB2312" w:hint="eastAsia"/>
          <w:sz w:val="32"/>
          <w:szCs w:val="32"/>
        </w:rPr>
        <w:t>万元，实际完成</w:t>
      </w:r>
      <w:r>
        <w:rPr>
          <w:rFonts w:ascii="仿宋_GB2312" w:eastAsia="仿宋_GB2312" w:hAnsi="仿宋_GB2312" w:cs="仿宋_GB2312" w:hint="eastAsia"/>
          <w:sz w:val="32"/>
          <w:szCs w:val="32"/>
        </w:rPr>
        <w:t>83.7645</w:t>
      </w:r>
      <w:r>
        <w:rPr>
          <w:rFonts w:ascii="仿宋_GB2312" w:eastAsia="仿宋_GB2312" w:hAnsi="仿宋_GB2312" w:cs="仿宋_GB2312" w:hint="eastAsia"/>
          <w:sz w:val="32"/>
          <w:szCs w:val="32"/>
        </w:rPr>
        <w:t>万元，自评得分为</w:t>
      </w:r>
      <w:r>
        <w:rPr>
          <w:rFonts w:ascii="仿宋_GB2312" w:eastAsia="仿宋_GB2312" w:hAnsi="仿宋_GB2312" w:cs="仿宋_GB2312" w:hint="eastAsia"/>
          <w:sz w:val="32"/>
          <w:szCs w:val="32"/>
        </w:rPr>
        <w:t>8.7</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）预算执行率指标：安排预算财政资金</w:t>
      </w:r>
      <w:r>
        <w:rPr>
          <w:rFonts w:ascii="仿宋_GB2312" w:eastAsia="仿宋_GB2312" w:hAnsi="仿宋_GB2312" w:cs="仿宋_GB2312" w:hint="eastAsia"/>
          <w:sz w:val="32"/>
          <w:szCs w:val="32"/>
        </w:rPr>
        <w:t>95.34</w:t>
      </w:r>
      <w:r>
        <w:rPr>
          <w:rFonts w:ascii="仿宋_GB2312" w:eastAsia="仿宋_GB2312" w:hAnsi="仿宋_GB2312" w:cs="仿宋_GB2312" w:hint="eastAsia"/>
          <w:sz w:val="32"/>
          <w:szCs w:val="32"/>
        </w:rPr>
        <w:t>万元，执行数</w:t>
      </w:r>
      <w:r>
        <w:rPr>
          <w:rFonts w:ascii="仿宋_GB2312" w:eastAsia="仿宋_GB2312" w:hAnsi="仿宋_GB2312" w:cs="仿宋_GB2312" w:hint="eastAsia"/>
          <w:sz w:val="32"/>
          <w:szCs w:val="32"/>
        </w:rPr>
        <w:t>83.</w:t>
      </w:r>
      <w:r>
        <w:rPr>
          <w:rFonts w:ascii="仿宋_GB2312" w:eastAsia="仿宋_GB2312" w:hAnsi="仿宋_GB2312" w:cs="仿宋_GB2312" w:hint="eastAsia"/>
          <w:sz w:val="32"/>
          <w:szCs w:val="32"/>
        </w:rPr>
        <w:t>7645</w:t>
      </w:r>
      <w:r>
        <w:rPr>
          <w:rFonts w:ascii="仿宋_GB2312" w:eastAsia="仿宋_GB2312" w:hAnsi="仿宋_GB2312" w:cs="仿宋_GB2312" w:hint="eastAsia"/>
          <w:sz w:val="32"/>
          <w:szCs w:val="32"/>
        </w:rPr>
        <w:t>万元，预算执行率</w:t>
      </w:r>
      <w:r>
        <w:rPr>
          <w:rFonts w:ascii="仿宋_GB2312" w:eastAsia="仿宋_GB2312" w:hAnsi="仿宋_GB2312" w:cs="仿宋_GB2312" w:hint="eastAsia"/>
          <w:sz w:val="32"/>
          <w:szCs w:val="32"/>
        </w:rPr>
        <w:t>87.86%</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8.7</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）效益指标：</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社会效益指标：提供办公场所，有效保障日常办公需求，实际完成率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可持续影响指标：项目持续发挥作用期限为长期使用，实际完成率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）满意度指标：满意度</w:t>
      </w:r>
      <w:r>
        <w:rPr>
          <w:rFonts w:ascii="仿宋_GB2312" w:eastAsia="仿宋_GB2312" w:hAnsi="仿宋_GB2312" w:cs="仿宋_GB2312" w:hint="eastAsia"/>
          <w:sz w:val="32"/>
          <w:szCs w:val="32"/>
        </w:rPr>
        <w:t>&gt;=95%</w:t>
      </w:r>
      <w:r>
        <w:rPr>
          <w:rFonts w:ascii="仿宋_GB2312" w:eastAsia="仿宋_GB2312" w:hAnsi="仿宋_GB2312" w:cs="仿宋_GB2312" w:hint="eastAsia"/>
          <w:sz w:val="32"/>
          <w:szCs w:val="32"/>
        </w:rPr>
        <w:t>，实际完成值</w:t>
      </w:r>
      <w:r>
        <w:rPr>
          <w:rFonts w:ascii="仿宋_GB2312" w:eastAsia="仿宋_GB2312" w:hAnsi="仿宋_GB2312" w:cs="仿宋_GB2312" w:hint="eastAsia"/>
          <w:sz w:val="32"/>
          <w:szCs w:val="32"/>
        </w:rPr>
        <w:t>98%</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分。项目总体自评得分</w:t>
      </w:r>
      <w:r>
        <w:rPr>
          <w:rFonts w:ascii="仿宋_GB2312" w:eastAsia="仿宋_GB2312" w:hAnsi="仿宋_GB2312" w:cs="仿宋_GB2312" w:hint="eastAsia"/>
          <w:sz w:val="32"/>
          <w:szCs w:val="32"/>
        </w:rPr>
        <w:t>98.7</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保安和协勤服务费用</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）产出指标：</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数量指标：购买社会化服务人员数量预期指标值为</w:t>
      </w:r>
      <w:r>
        <w:rPr>
          <w:rFonts w:ascii="仿宋_GB2312" w:eastAsia="仿宋_GB2312" w:hAnsi="仿宋_GB2312" w:cs="仿宋_GB2312" w:hint="eastAsia"/>
          <w:sz w:val="32"/>
          <w:szCs w:val="32"/>
        </w:rPr>
        <w:t>&gt;=80%</w:t>
      </w:r>
      <w:r>
        <w:rPr>
          <w:rFonts w:ascii="仿宋_GB2312" w:eastAsia="仿宋_GB2312" w:hAnsi="仿宋_GB2312" w:cs="仿宋_GB2312" w:hint="eastAsia"/>
          <w:sz w:val="32"/>
          <w:szCs w:val="32"/>
        </w:rPr>
        <w:t>，实际完成率为</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质量指标：验收合格率数量指标为是否全时在位，实际完成率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时效指标：完成任务时限为</w:t>
      </w:r>
      <w:r>
        <w:rPr>
          <w:rFonts w:ascii="仿宋_GB2312" w:eastAsia="仿宋_GB2312" w:hAnsi="仿宋_GB2312" w:cs="仿宋_GB2312" w:hint="eastAsia"/>
          <w:sz w:val="32"/>
          <w:szCs w:val="32"/>
        </w:rPr>
        <w:t>24</w:t>
      </w:r>
      <w:r>
        <w:rPr>
          <w:rFonts w:ascii="仿宋_GB2312" w:eastAsia="仿宋_GB2312" w:hAnsi="仿宋_GB2312" w:cs="仿宋_GB2312" w:hint="eastAsia"/>
          <w:sz w:val="32"/>
          <w:szCs w:val="32"/>
        </w:rPr>
        <w:t>小时不脱岗，实际完成率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成本指标：预算控制数</w:t>
      </w:r>
      <w:r>
        <w:rPr>
          <w:rFonts w:ascii="仿宋_GB2312" w:eastAsia="仿宋_GB2312" w:hAnsi="仿宋_GB2312" w:cs="仿宋_GB2312" w:hint="eastAsia"/>
          <w:sz w:val="32"/>
          <w:szCs w:val="32"/>
        </w:rPr>
        <w:t>&lt;=1372.8</w:t>
      </w:r>
      <w:r>
        <w:rPr>
          <w:rFonts w:ascii="仿宋_GB2312" w:eastAsia="仿宋_GB2312" w:hAnsi="仿宋_GB2312" w:cs="仿宋_GB2312" w:hint="eastAsia"/>
          <w:sz w:val="32"/>
          <w:szCs w:val="32"/>
        </w:rPr>
        <w:t>万元，实际完成</w:t>
      </w:r>
      <w:r>
        <w:rPr>
          <w:rFonts w:ascii="仿宋_GB2312" w:eastAsia="仿宋_GB2312" w:hAnsi="仿宋_GB2312" w:cs="仿宋_GB2312" w:hint="eastAsia"/>
          <w:sz w:val="32"/>
          <w:szCs w:val="32"/>
        </w:rPr>
        <w:t>1349.821</w:t>
      </w:r>
      <w:r>
        <w:rPr>
          <w:rFonts w:ascii="仿宋_GB2312" w:eastAsia="仿宋_GB2312" w:hAnsi="仿宋_GB2312" w:cs="仿宋_GB2312" w:hint="eastAsia"/>
          <w:sz w:val="32"/>
          <w:szCs w:val="32"/>
        </w:rPr>
        <w:t>万元，自评得分</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预算执行率指标：预算安排财政资金</w:t>
      </w:r>
      <w:r>
        <w:rPr>
          <w:rFonts w:ascii="仿宋_GB2312" w:eastAsia="仿宋_GB2312" w:hAnsi="仿宋_GB2312" w:cs="仿宋_GB2312" w:hint="eastAsia"/>
          <w:sz w:val="32"/>
          <w:szCs w:val="32"/>
        </w:rPr>
        <w:t>1372.8</w:t>
      </w:r>
      <w:r>
        <w:rPr>
          <w:rFonts w:ascii="仿宋_GB2312" w:eastAsia="仿宋_GB2312" w:hAnsi="仿宋_GB2312" w:cs="仿宋_GB2312" w:hint="eastAsia"/>
          <w:sz w:val="32"/>
          <w:szCs w:val="32"/>
        </w:rPr>
        <w:t>万元，执行数</w:t>
      </w:r>
      <w:r>
        <w:rPr>
          <w:rFonts w:ascii="仿宋_GB2312" w:eastAsia="仿宋_GB2312" w:hAnsi="仿宋_GB2312" w:cs="仿宋_GB2312" w:hint="eastAsia"/>
          <w:sz w:val="32"/>
          <w:szCs w:val="32"/>
        </w:rPr>
        <w:t>1349.821</w:t>
      </w:r>
      <w:r>
        <w:rPr>
          <w:rFonts w:ascii="仿宋_GB2312" w:eastAsia="仿宋_GB2312" w:hAnsi="仿宋_GB2312" w:cs="仿宋_GB2312" w:hint="eastAsia"/>
          <w:sz w:val="32"/>
          <w:szCs w:val="32"/>
        </w:rPr>
        <w:t>万元，预算执行率</w:t>
      </w:r>
      <w:r>
        <w:rPr>
          <w:rFonts w:ascii="仿宋_GB2312" w:eastAsia="仿宋_GB2312" w:hAnsi="仿宋_GB2312" w:cs="仿宋_GB2312" w:hint="eastAsia"/>
          <w:sz w:val="32"/>
          <w:szCs w:val="32"/>
        </w:rPr>
        <w:t>98.33%</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效益指标：</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社会效益指标：服务的改善与提升，社会效益预期指标值为服务意识是否增强，实际完成率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40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）满意度指标</w:t>
      </w:r>
      <w:r>
        <w:rPr>
          <w:rFonts w:ascii="仿宋_GB2312" w:eastAsia="仿宋_GB2312" w:hAnsi="仿宋_GB2312" w:cs="仿宋_GB2312" w:hint="eastAsia"/>
          <w:sz w:val="32"/>
          <w:szCs w:val="32"/>
        </w:rPr>
        <w:t>：社会公众满意度</w:t>
      </w:r>
      <w:r>
        <w:rPr>
          <w:rFonts w:ascii="仿宋_GB2312" w:eastAsia="仿宋_GB2312" w:hAnsi="仿宋_GB2312" w:cs="仿宋_GB2312" w:hint="eastAsia"/>
          <w:sz w:val="32"/>
          <w:szCs w:val="32"/>
        </w:rPr>
        <w:t>&gt;=95%</w:t>
      </w:r>
      <w:r>
        <w:rPr>
          <w:rFonts w:ascii="仿宋_GB2312" w:eastAsia="仿宋_GB2312" w:hAnsi="仿宋_GB2312" w:cs="仿宋_GB2312" w:hint="eastAsia"/>
          <w:sz w:val="32"/>
          <w:szCs w:val="32"/>
        </w:rPr>
        <w:t>，实际完成值</w:t>
      </w:r>
      <w:r>
        <w:rPr>
          <w:rFonts w:ascii="仿宋_GB2312" w:eastAsia="仿宋_GB2312" w:hAnsi="仿宋_GB2312" w:cs="仿宋_GB2312" w:hint="eastAsia"/>
          <w:sz w:val="32"/>
          <w:szCs w:val="32"/>
        </w:rPr>
        <w:t>98%</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分。项目总体自评得分</w:t>
      </w:r>
      <w:r>
        <w:rPr>
          <w:rFonts w:ascii="仿宋_GB2312" w:eastAsia="仿宋_GB2312" w:hAnsi="仿宋_GB2312" w:cs="仿宋_GB2312" w:hint="eastAsia"/>
          <w:sz w:val="32"/>
          <w:szCs w:val="32"/>
        </w:rPr>
        <w:t>99</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广场管护资金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）产出指标：</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数量指标：项目完成情况≥</w:t>
      </w:r>
      <w:r>
        <w:rPr>
          <w:rFonts w:ascii="仿宋_GB2312" w:eastAsia="仿宋_GB2312" w:hAnsi="仿宋_GB2312" w:cs="仿宋_GB2312" w:hint="eastAsia"/>
          <w:sz w:val="32"/>
          <w:szCs w:val="32"/>
        </w:rPr>
        <w:t>98%</w:t>
      </w:r>
      <w:r>
        <w:rPr>
          <w:rFonts w:ascii="仿宋_GB2312" w:eastAsia="仿宋_GB2312" w:hAnsi="仿宋_GB2312" w:cs="仿宋_GB2312" w:hint="eastAsia"/>
          <w:sz w:val="32"/>
          <w:szCs w:val="32"/>
        </w:rPr>
        <w:t>，实际完成率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质量指标：验收合格率预期指标</w:t>
      </w:r>
      <w:r>
        <w:rPr>
          <w:rFonts w:ascii="仿宋_GB2312" w:eastAsia="仿宋_GB2312" w:hAnsi="仿宋_GB2312" w:cs="仿宋_GB2312" w:hint="eastAsia"/>
          <w:sz w:val="32"/>
          <w:szCs w:val="32"/>
        </w:rPr>
        <w:t>&gt;=95%</w:t>
      </w:r>
      <w:r>
        <w:rPr>
          <w:rFonts w:ascii="仿宋_GB2312" w:eastAsia="仿宋_GB2312" w:hAnsi="仿宋_GB2312" w:cs="仿宋_GB2312" w:hint="eastAsia"/>
          <w:sz w:val="32"/>
          <w:szCs w:val="32"/>
        </w:rPr>
        <w:t>，实际完成率为</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时效指标：完成及时率垃圾捡拾时间</w:t>
      </w:r>
      <w:r>
        <w:rPr>
          <w:rFonts w:ascii="仿宋_GB2312" w:eastAsia="仿宋_GB2312" w:hAnsi="仿宋_GB2312" w:cs="仿宋_GB2312" w:hint="eastAsia"/>
          <w:sz w:val="32"/>
          <w:szCs w:val="32"/>
        </w:rPr>
        <w:t>&lt;=5</w:t>
      </w:r>
      <w:r>
        <w:rPr>
          <w:rFonts w:ascii="仿宋_GB2312" w:eastAsia="仿宋_GB2312" w:hAnsi="仿宋_GB2312" w:cs="仿宋_GB2312" w:hint="eastAsia"/>
          <w:sz w:val="32"/>
          <w:szCs w:val="32"/>
        </w:rPr>
        <w:t>分钟，实际完成值</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分钟，自评得分为</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成本指标：项目控制预算数≤</w:t>
      </w:r>
      <w:r>
        <w:rPr>
          <w:rFonts w:ascii="仿宋_GB2312" w:eastAsia="仿宋_GB2312" w:hAnsi="仿宋_GB2312" w:cs="仿宋_GB2312" w:hint="eastAsia"/>
          <w:sz w:val="32"/>
          <w:szCs w:val="32"/>
        </w:rPr>
        <w:t>1378.35</w:t>
      </w:r>
      <w:r>
        <w:rPr>
          <w:rFonts w:ascii="仿宋_GB2312" w:eastAsia="仿宋_GB2312" w:hAnsi="仿宋_GB2312" w:cs="仿宋_GB2312" w:hint="eastAsia"/>
          <w:sz w:val="32"/>
          <w:szCs w:val="32"/>
        </w:rPr>
        <w:t>万元，实际完成</w:t>
      </w:r>
      <w:r>
        <w:rPr>
          <w:rFonts w:ascii="仿宋_GB2312" w:eastAsia="仿宋_GB2312" w:hAnsi="仿宋_GB2312" w:cs="仿宋_GB2312" w:hint="eastAsia"/>
          <w:sz w:val="32"/>
          <w:szCs w:val="32"/>
        </w:rPr>
        <w:t>1146.255802</w:t>
      </w:r>
      <w:r>
        <w:rPr>
          <w:rFonts w:ascii="仿宋_GB2312" w:eastAsia="仿宋_GB2312" w:hAnsi="仿宋_GB2312" w:cs="仿宋_GB2312" w:hint="eastAsia"/>
          <w:sz w:val="32"/>
          <w:szCs w:val="32"/>
        </w:rPr>
        <w:t>万元，自评得分为</w:t>
      </w:r>
      <w:r>
        <w:rPr>
          <w:rFonts w:ascii="仿宋_GB2312" w:eastAsia="仿宋_GB2312" w:hAnsi="仿宋_GB2312" w:cs="仿宋_GB2312" w:hint="eastAsia"/>
          <w:sz w:val="32"/>
          <w:szCs w:val="32"/>
        </w:rPr>
        <w:t>8.5</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）预算执行率指标：安排预算财政资金</w:t>
      </w:r>
      <w:r>
        <w:rPr>
          <w:rFonts w:ascii="仿宋_GB2312" w:eastAsia="仿宋_GB2312" w:hAnsi="仿宋_GB2312" w:cs="仿宋_GB2312" w:hint="eastAsia"/>
          <w:sz w:val="32"/>
          <w:szCs w:val="32"/>
        </w:rPr>
        <w:t>1378.</w:t>
      </w:r>
      <w:r>
        <w:rPr>
          <w:rFonts w:ascii="仿宋_GB2312" w:eastAsia="仿宋_GB2312" w:hAnsi="仿宋_GB2312" w:cs="仿宋_GB2312" w:hint="eastAsia"/>
          <w:sz w:val="32"/>
          <w:szCs w:val="32"/>
        </w:rPr>
        <w:t>35</w:t>
      </w:r>
      <w:r>
        <w:rPr>
          <w:rFonts w:ascii="仿宋_GB2312" w:eastAsia="仿宋_GB2312" w:hAnsi="仿宋_GB2312" w:cs="仿宋_GB2312" w:hint="eastAsia"/>
          <w:sz w:val="32"/>
          <w:szCs w:val="32"/>
        </w:rPr>
        <w:t>万元，执行数</w:t>
      </w:r>
      <w:r>
        <w:rPr>
          <w:rFonts w:ascii="仿宋_GB2312" w:eastAsia="仿宋_GB2312" w:hAnsi="仿宋_GB2312" w:cs="仿宋_GB2312" w:hint="eastAsia"/>
          <w:sz w:val="32"/>
          <w:szCs w:val="32"/>
        </w:rPr>
        <w:t>1146.255802</w:t>
      </w:r>
      <w:r>
        <w:rPr>
          <w:rFonts w:ascii="仿宋_GB2312" w:eastAsia="仿宋_GB2312" w:hAnsi="仿宋_GB2312" w:cs="仿宋_GB2312" w:hint="eastAsia"/>
          <w:sz w:val="32"/>
          <w:szCs w:val="32"/>
        </w:rPr>
        <w:t>万元，预算执行率</w:t>
      </w:r>
      <w:r>
        <w:rPr>
          <w:rFonts w:ascii="仿宋_GB2312" w:eastAsia="仿宋_GB2312" w:hAnsi="仿宋_GB2312" w:cs="仿宋_GB2312" w:hint="eastAsia"/>
          <w:sz w:val="32"/>
          <w:szCs w:val="32"/>
        </w:rPr>
        <w:t>83.16%</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8.5</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）效益指标：</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社会效益：出行环境舒适度，预期指标值环境良好，实际完成率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可持续影响指标：项目持续发挥作用，预期指标值为作用良好，实际完成率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满意度指标：社会公众满意度</w:t>
      </w:r>
      <w:r>
        <w:rPr>
          <w:rFonts w:ascii="仿宋_GB2312" w:eastAsia="仿宋_GB2312" w:hAnsi="仿宋_GB2312" w:cs="仿宋_GB2312" w:hint="eastAsia"/>
          <w:sz w:val="32"/>
          <w:szCs w:val="32"/>
        </w:rPr>
        <w:t>&gt;=95%</w:t>
      </w:r>
      <w:r>
        <w:rPr>
          <w:rFonts w:ascii="仿宋_GB2312" w:eastAsia="仿宋_GB2312" w:hAnsi="仿宋_GB2312" w:cs="仿宋_GB2312" w:hint="eastAsia"/>
          <w:sz w:val="32"/>
          <w:szCs w:val="32"/>
        </w:rPr>
        <w:t>，实际完成值</w:t>
      </w:r>
      <w:r>
        <w:rPr>
          <w:rFonts w:ascii="仿宋_GB2312" w:eastAsia="仿宋_GB2312" w:hAnsi="仿宋_GB2312" w:cs="仿宋_GB2312" w:hint="eastAsia"/>
          <w:sz w:val="32"/>
          <w:szCs w:val="32"/>
        </w:rPr>
        <w:t>98%</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分。项目总体自评得分</w:t>
      </w:r>
      <w:r>
        <w:rPr>
          <w:rFonts w:ascii="仿宋_GB2312" w:eastAsia="仿宋_GB2312" w:hAnsi="仿宋_GB2312" w:cs="仿宋_GB2312" w:hint="eastAsia"/>
          <w:sz w:val="32"/>
          <w:szCs w:val="32"/>
        </w:rPr>
        <w:t>98.3</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站委会城建项目资金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）产出指标：</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数量指标：整治内容</w:t>
      </w:r>
      <w:r>
        <w:rPr>
          <w:rFonts w:ascii="仿宋_GB2312" w:eastAsia="仿宋_GB2312" w:hAnsi="仿宋_GB2312" w:cs="仿宋_GB2312" w:hint="eastAsia"/>
          <w:sz w:val="32"/>
          <w:szCs w:val="32"/>
        </w:rPr>
        <w:t>&gt;=12</w:t>
      </w:r>
      <w:r>
        <w:rPr>
          <w:rFonts w:ascii="仿宋_GB2312" w:eastAsia="仿宋_GB2312" w:hAnsi="仿宋_GB2312" w:cs="仿宋_GB2312" w:hint="eastAsia"/>
          <w:sz w:val="32"/>
          <w:szCs w:val="32"/>
        </w:rPr>
        <w:t>项，实际完成</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质量指标：</w:t>
      </w:r>
      <w:r>
        <w:rPr>
          <w:rFonts w:ascii="仿宋_GB2312" w:eastAsia="仿宋_GB2312" w:hAnsi="仿宋_GB2312" w:cs="仿宋_GB2312" w:hint="eastAsia"/>
          <w:sz w:val="32"/>
          <w:szCs w:val="32"/>
        </w:rPr>
        <w:t>达标率</w:t>
      </w:r>
      <w:r>
        <w:rPr>
          <w:rFonts w:ascii="仿宋_GB2312" w:eastAsia="仿宋_GB2312" w:hAnsi="仿宋_GB2312" w:cs="仿宋_GB2312" w:hint="eastAsia"/>
          <w:sz w:val="32"/>
          <w:szCs w:val="32"/>
        </w:rPr>
        <w:t>&gt;=98%</w:t>
      </w:r>
      <w:r>
        <w:rPr>
          <w:rFonts w:ascii="仿宋_GB2312" w:eastAsia="仿宋_GB2312" w:hAnsi="仿宋_GB2312" w:cs="仿宋_GB2312" w:hint="eastAsia"/>
          <w:sz w:val="32"/>
          <w:szCs w:val="32"/>
        </w:rPr>
        <w:t>，实际完成率为</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时效指标：项目完成时间为</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月底前，实际完成率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成本指标：预算控制数</w:t>
      </w:r>
      <w:r>
        <w:rPr>
          <w:rFonts w:ascii="仿宋_GB2312" w:eastAsia="仿宋_GB2312" w:hAnsi="仿宋_GB2312" w:cs="仿宋_GB2312" w:hint="eastAsia"/>
          <w:sz w:val="32"/>
          <w:szCs w:val="32"/>
        </w:rPr>
        <w:t>&lt;=833</w:t>
      </w:r>
      <w:r>
        <w:rPr>
          <w:rFonts w:ascii="仿宋_GB2312" w:eastAsia="仿宋_GB2312" w:hAnsi="仿宋_GB2312" w:cs="仿宋_GB2312" w:hint="eastAsia"/>
          <w:sz w:val="32"/>
          <w:szCs w:val="32"/>
        </w:rPr>
        <w:t>万元，实际完成</w:t>
      </w:r>
      <w:r>
        <w:rPr>
          <w:rFonts w:ascii="仿宋_GB2312" w:eastAsia="仿宋_GB2312" w:hAnsi="仿宋_GB2312" w:cs="仿宋_GB2312" w:hint="eastAsia"/>
          <w:sz w:val="32"/>
          <w:szCs w:val="32"/>
        </w:rPr>
        <w:t>300</w:t>
      </w:r>
      <w:r>
        <w:rPr>
          <w:rFonts w:ascii="仿宋_GB2312" w:eastAsia="仿宋_GB2312" w:hAnsi="仿宋_GB2312" w:cs="仿宋_GB2312" w:hint="eastAsia"/>
          <w:sz w:val="32"/>
          <w:szCs w:val="32"/>
        </w:rPr>
        <w:t>万元，自评得分为</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）预算执行率指标：安排预算财政资金</w:t>
      </w:r>
      <w:r>
        <w:rPr>
          <w:rFonts w:ascii="仿宋_GB2312" w:eastAsia="仿宋_GB2312" w:hAnsi="仿宋_GB2312" w:cs="仿宋_GB2312" w:hint="eastAsia"/>
          <w:sz w:val="32"/>
          <w:szCs w:val="32"/>
        </w:rPr>
        <w:t>833</w:t>
      </w:r>
      <w:r>
        <w:rPr>
          <w:rFonts w:ascii="仿宋_GB2312" w:eastAsia="仿宋_GB2312" w:hAnsi="仿宋_GB2312" w:cs="仿宋_GB2312" w:hint="eastAsia"/>
          <w:sz w:val="32"/>
          <w:szCs w:val="32"/>
        </w:rPr>
        <w:t>万元，执行数</w:t>
      </w:r>
      <w:r>
        <w:rPr>
          <w:rFonts w:ascii="仿宋_GB2312" w:eastAsia="仿宋_GB2312" w:hAnsi="仿宋_GB2312" w:cs="仿宋_GB2312" w:hint="eastAsia"/>
          <w:sz w:val="32"/>
          <w:szCs w:val="32"/>
        </w:rPr>
        <w:t>300</w:t>
      </w:r>
      <w:r>
        <w:rPr>
          <w:rFonts w:ascii="仿宋_GB2312" w:eastAsia="仿宋_GB2312" w:hAnsi="仿宋_GB2312" w:cs="仿宋_GB2312" w:hint="eastAsia"/>
          <w:sz w:val="32"/>
          <w:szCs w:val="32"/>
        </w:rPr>
        <w:t>万元，预算执行率</w:t>
      </w:r>
      <w:r>
        <w:rPr>
          <w:rFonts w:ascii="仿宋_GB2312" w:eastAsia="仿宋_GB2312" w:hAnsi="仿宋_GB2312" w:cs="仿宋_GB2312" w:hint="eastAsia"/>
          <w:sz w:val="32"/>
          <w:szCs w:val="32"/>
        </w:rPr>
        <w:t>36.01%</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）效益指标：</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社会效益指标：环境舒适度，环境良好，实际完成率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40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）满意度指标：社会公众满意度</w:t>
      </w:r>
      <w:r>
        <w:rPr>
          <w:rFonts w:ascii="仿宋_GB2312" w:eastAsia="仿宋_GB2312" w:hAnsi="仿宋_GB2312" w:cs="仿宋_GB2312" w:hint="eastAsia"/>
          <w:sz w:val="32"/>
          <w:szCs w:val="32"/>
        </w:rPr>
        <w:t>&gt;</w:t>
      </w:r>
      <w:r>
        <w:rPr>
          <w:rFonts w:ascii="仿宋_GB2312" w:eastAsia="仿宋_GB2312" w:hAnsi="仿宋_GB2312" w:cs="仿宋_GB2312" w:hint="eastAsia"/>
          <w:sz w:val="32"/>
          <w:szCs w:val="32"/>
        </w:rPr>
        <w:t>=95%</w:t>
      </w:r>
      <w:r>
        <w:rPr>
          <w:rFonts w:ascii="仿宋_GB2312" w:eastAsia="仿宋_GB2312" w:hAnsi="仿宋_GB2312" w:cs="仿宋_GB2312" w:hint="eastAsia"/>
          <w:sz w:val="32"/>
          <w:szCs w:val="32"/>
        </w:rPr>
        <w:t>，实际完成值</w:t>
      </w:r>
      <w:r>
        <w:rPr>
          <w:rFonts w:ascii="仿宋_GB2312" w:eastAsia="仿宋_GB2312" w:hAnsi="仿宋_GB2312" w:cs="仿宋_GB2312" w:hint="eastAsia"/>
          <w:sz w:val="32"/>
          <w:szCs w:val="32"/>
        </w:rPr>
        <w:t>98%</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分。项目总体自评得分</w:t>
      </w:r>
      <w:r>
        <w:rPr>
          <w:rFonts w:ascii="仿宋_GB2312" w:eastAsia="仿宋_GB2312" w:hAnsi="仿宋_GB2312" w:cs="仿宋_GB2312" w:hint="eastAsia"/>
          <w:sz w:val="32"/>
          <w:szCs w:val="32"/>
        </w:rPr>
        <w:t>93.6</w:t>
      </w:r>
      <w:r>
        <w:rPr>
          <w:rFonts w:ascii="仿宋_GB2312" w:eastAsia="仿宋_GB2312" w:hAnsi="仿宋_GB2312" w:cs="仿宋_GB2312" w:hint="eastAsia"/>
          <w:sz w:val="32"/>
          <w:szCs w:val="32"/>
        </w:rPr>
        <w:t>分。</w:t>
      </w:r>
    </w:p>
    <w:p w:rsidR="00C56F25" w:rsidRDefault="00381392">
      <w:pPr>
        <w:spacing w:line="578"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Q.</w:t>
      </w:r>
      <w:r>
        <w:rPr>
          <w:rFonts w:ascii="仿宋_GB2312" w:eastAsia="仿宋_GB2312" w:hAnsi="仿宋_GB2312" w:cs="仿宋_GB2312" w:hint="eastAsia"/>
          <w:b/>
          <w:bCs/>
          <w:sz w:val="32"/>
          <w:szCs w:val="32"/>
        </w:rPr>
        <w:t>石家庄市燃气中心项目数</w:t>
      </w:r>
      <w:r>
        <w:rPr>
          <w:rFonts w:ascii="仿宋_GB2312" w:eastAsia="仿宋_GB2312" w:hAnsi="仿宋_GB2312" w:cs="仿宋_GB2312" w:hint="eastAsia"/>
          <w:b/>
          <w:bCs/>
          <w:sz w:val="32"/>
          <w:szCs w:val="32"/>
        </w:rPr>
        <w:t>7</w:t>
      </w:r>
      <w:r>
        <w:rPr>
          <w:rFonts w:ascii="仿宋_GB2312" w:eastAsia="仿宋_GB2312" w:hAnsi="仿宋_GB2312" w:cs="仿宋_GB2312" w:hint="eastAsia"/>
          <w:b/>
          <w:bCs/>
          <w:sz w:val="32"/>
          <w:szCs w:val="32"/>
        </w:rPr>
        <w:t>个。</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本年度项目预算安排资金</w:t>
      </w:r>
      <w:r>
        <w:rPr>
          <w:rFonts w:ascii="仿宋_GB2312" w:eastAsia="仿宋_GB2312" w:hAnsi="仿宋_GB2312" w:cs="仿宋_GB2312" w:hint="eastAsia"/>
          <w:sz w:val="32"/>
          <w:szCs w:val="32"/>
        </w:rPr>
        <w:t>601.56</w:t>
      </w:r>
      <w:r>
        <w:rPr>
          <w:rFonts w:ascii="仿宋_GB2312" w:eastAsia="仿宋_GB2312" w:hAnsi="仿宋_GB2312" w:cs="仿宋_GB2312" w:hint="eastAsia"/>
          <w:sz w:val="32"/>
          <w:szCs w:val="32"/>
        </w:rPr>
        <w:t>万元，执行数</w:t>
      </w:r>
      <w:r>
        <w:rPr>
          <w:rFonts w:ascii="仿宋_GB2312" w:eastAsia="仿宋_GB2312" w:hAnsi="仿宋_GB2312" w:cs="仿宋_GB2312" w:hint="eastAsia"/>
          <w:sz w:val="32"/>
          <w:szCs w:val="32"/>
        </w:rPr>
        <w:t>599.918</w:t>
      </w:r>
      <w:r>
        <w:rPr>
          <w:rFonts w:ascii="仿宋_GB2312" w:eastAsia="仿宋_GB2312" w:hAnsi="仿宋_GB2312" w:cs="仿宋_GB2312" w:hint="eastAsia"/>
          <w:sz w:val="32"/>
          <w:szCs w:val="32"/>
        </w:rPr>
        <w:t>万元，执行率</w:t>
      </w:r>
      <w:r>
        <w:rPr>
          <w:rFonts w:ascii="仿宋_GB2312" w:eastAsia="仿宋_GB2312" w:hAnsi="仿宋_GB2312" w:cs="仿宋_GB2312" w:hint="eastAsia"/>
          <w:sz w:val="32"/>
          <w:szCs w:val="32"/>
        </w:rPr>
        <w:t>99.73%</w:t>
      </w:r>
      <w:r>
        <w:rPr>
          <w:rFonts w:ascii="仿宋_GB2312" w:eastAsia="仿宋_GB2312" w:hAnsi="仿宋_GB2312" w:cs="仿宋_GB2312" w:hint="eastAsia"/>
          <w:sz w:val="32"/>
          <w:szCs w:val="32"/>
        </w:rPr>
        <w:t>。总体绩效目标实现情况优秀。</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党组织活动经费，安排预算财政资金</w:t>
      </w:r>
      <w:r>
        <w:rPr>
          <w:rFonts w:ascii="仿宋_GB2312" w:eastAsia="仿宋_GB2312" w:hAnsi="仿宋_GB2312" w:cs="仿宋_GB2312" w:hint="eastAsia"/>
          <w:sz w:val="32"/>
          <w:szCs w:val="32"/>
        </w:rPr>
        <w:t>0.5</w:t>
      </w:r>
      <w:r>
        <w:rPr>
          <w:rFonts w:ascii="仿宋_GB2312" w:eastAsia="仿宋_GB2312" w:hAnsi="仿宋_GB2312" w:cs="仿宋_GB2312" w:hint="eastAsia"/>
          <w:sz w:val="32"/>
          <w:szCs w:val="32"/>
        </w:rPr>
        <w:t>万元。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）年度目标：绩效目标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加强组织建设，提升党员政治理论水平。</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）绩效目标总体情况：开展主题党日活动，强化理论学习。完成率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专项邮电费，安排预算财政资金</w:t>
      </w:r>
      <w:r>
        <w:rPr>
          <w:rFonts w:ascii="仿宋_GB2312" w:eastAsia="仿宋_GB2312" w:hAnsi="仿宋_GB2312" w:cs="仿宋_GB2312" w:hint="eastAsia"/>
          <w:sz w:val="32"/>
          <w:szCs w:val="32"/>
        </w:rPr>
        <w:t>1.8</w:t>
      </w:r>
      <w:r>
        <w:rPr>
          <w:rFonts w:ascii="仿宋_GB2312" w:eastAsia="仿宋_GB2312" w:hAnsi="仿宋_GB2312" w:cs="仿宋_GB2312" w:hint="eastAsia"/>
          <w:sz w:val="32"/>
          <w:szCs w:val="32"/>
        </w:rPr>
        <w:t>万元。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）年度目标：网络在服务期内正常运行，保障办公。</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）绩效目标总体情况：使用网络正常办公，控制运行成本。完成率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文件资料印刷费（燃气宣传印刷费），安排预算财政资金</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据工作职责，进行燃气安全宣传，提高市民安全意识。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）绩效目标总体情况：按计划场次宣传，提高市民安全</w:t>
      </w:r>
      <w:r>
        <w:rPr>
          <w:rFonts w:ascii="仿宋_GB2312" w:eastAsia="仿宋_GB2312" w:hAnsi="仿宋_GB2312" w:cs="仿宋_GB2312" w:hint="eastAsia"/>
          <w:sz w:val="32"/>
          <w:szCs w:val="32"/>
        </w:rPr>
        <w:lastRenderedPageBreak/>
        <w:t>意识。完成率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办公设备购置费，安排预算财政资金</w:t>
      </w:r>
      <w:r>
        <w:rPr>
          <w:rFonts w:ascii="仿宋_GB2312" w:eastAsia="仿宋_GB2312" w:hAnsi="仿宋_GB2312" w:cs="仿宋_GB2312" w:hint="eastAsia"/>
          <w:sz w:val="32"/>
          <w:szCs w:val="32"/>
        </w:rPr>
        <w:t>3.82</w:t>
      </w:r>
      <w:r>
        <w:rPr>
          <w:rFonts w:ascii="仿宋_GB2312" w:eastAsia="仿宋_GB2312" w:hAnsi="仿宋_GB2312" w:cs="仿宋_GB2312" w:hint="eastAsia"/>
          <w:sz w:val="32"/>
          <w:szCs w:val="32"/>
        </w:rPr>
        <w:t>万元。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）年度目标：完成本年度办公设备采购目标，满足办公需要。</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w:t>
      </w:r>
      <w:r>
        <w:rPr>
          <w:rFonts w:ascii="仿宋_GB2312" w:eastAsia="仿宋_GB2312" w:hAnsi="仿宋_GB2312" w:cs="仿宋_GB2312" w:hint="eastAsia"/>
          <w:sz w:val="32"/>
          <w:szCs w:val="32"/>
        </w:rPr>
        <w:t>目标总体情况：单位总成本控制在</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万元内。完成率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99.74</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业务咨询委托费（燃气安全应急演练、专家咨询费、物业费等），安排预算财政资金</w:t>
      </w:r>
      <w:r>
        <w:rPr>
          <w:rFonts w:ascii="仿宋_GB2312" w:eastAsia="仿宋_GB2312" w:hAnsi="仿宋_GB2312" w:cs="仿宋_GB2312" w:hint="eastAsia"/>
          <w:sz w:val="32"/>
          <w:szCs w:val="32"/>
        </w:rPr>
        <w:t>26.7</w:t>
      </w:r>
      <w:r>
        <w:rPr>
          <w:rFonts w:ascii="仿宋_GB2312" w:eastAsia="仿宋_GB2312" w:hAnsi="仿宋_GB2312" w:cs="仿宋_GB2312" w:hint="eastAsia"/>
          <w:sz w:val="32"/>
          <w:szCs w:val="32"/>
        </w:rPr>
        <w:t>万元。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）年度目标：组织应急演练，开展专家咨询、律师咨询、财务咨询、审计、绩效评估等规避风险，提升安全技术指导。保障办公区清洁卫生，不断水断电，正常运行。</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）绩效目标总体情况：提供合格服务咨询，保障办公，控制成本。完成率</w:t>
      </w:r>
      <w:r>
        <w:rPr>
          <w:rFonts w:ascii="仿宋_GB2312" w:eastAsia="仿宋_GB2312" w:hAnsi="仿宋_GB2312" w:cs="仿宋_GB2312" w:hint="eastAsia"/>
          <w:sz w:val="32"/>
          <w:szCs w:val="32"/>
        </w:rPr>
        <w:t>94%</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99.39</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劳动聘用人员工资及劳务派遣服务费，安排预算财政资金</w:t>
      </w:r>
      <w:r>
        <w:rPr>
          <w:rFonts w:ascii="仿宋_GB2312" w:eastAsia="仿宋_GB2312" w:hAnsi="仿宋_GB2312" w:cs="仿宋_GB2312" w:hint="eastAsia"/>
          <w:sz w:val="32"/>
          <w:szCs w:val="32"/>
        </w:rPr>
        <w:t>49.28</w:t>
      </w:r>
      <w:r>
        <w:rPr>
          <w:rFonts w:ascii="仿宋_GB2312" w:eastAsia="仿宋_GB2312" w:hAnsi="仿宋_GB2312" w:cs="仿宋_GB2312" w:hint="eastAsia"/>
          <w:sz w:val="32"/>
          <w:szCs w:val="32"/>
        </w:rPr>
        <w:t>万</w:t>
      </w:r>
      <w:r>
        <w:rPr>
          <w:rFonts w:ascii="仿宋_GB2312" w:eastAsia="仿宋_GB2312" w:hAnsi="仿宋_GB2312" w:cs="仿宋_GB2312" w:hint="eastAsia"/>
          <w:sz w:val="32"/>
          <w:szCs w:val="32"/>
        </w:rPr>
        <w:t>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）年度目标：聘用</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名劳务派遣人员，保障办公。</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）绩效目标总体情况：控制劳务派遣人数及运行成本。完成率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燃气行业综合监管平台，安排预算财政资金</w:t>
      </w:r>
      <w:r>
        <w:rPr>
          <w:rFonts w:ascii="仿宋_GB2312" w:eastAsia="仿宋_GB2312" w:hAnsi="仿宋_GB2312" w:cs="仿宋_GB2312" w:hint="eastAsia"/>
          <w:sz w:val="32"/>
          <w:szCs w:val="32"/>
        </w:rPr>
        <w:t>514.46</w:t>
      </w:r>
      <w:r>
        <w:rPr>
          <w:rFonts w:ascii="仿宋_GB2312" w:eastAsia="仿宋_GB2312" w:hAnsi="仿宋_GB2312" w:cs="仿宋_GB2312" w:hint="eastAsia"/>
          <w:sz w:val="32"/>
          <w:szCs w:val="32"/>
        </w:rPr>
        <w:t>万元。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月底前完成项目整体建设目标的</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同时项目建设内容符合成本要求，并通过项目终验。</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年项目建设内容按期完成及控制运行成本。完成率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R.</w:t>
      </w:r>
      <w:r>
        <w:rPr>
          <w:rFonts w:ascii="仿宋_GB2312" w:eastAsia="仿宋_GB2312" w:hAnsi="仿宋_GB2312" w:cs="仿宋_GB2312" w:hint="eastAsia"/>
          <w:b/>
          <w:bCs/>
          <w:sz w:val="32"/>
          <w:szCs w:val="32"/>
        </w:rPr>
        <w:t>石家庄市供热事务中心项目数</w:t>
      </w:r>
      <w:r>
        <w:rPr>
          <w:rFonts w:ascii="仿宋_GB2312" w:eastAsia="仿宋_GB2312" w:hAnsi="仿宋_GB2312" w:cs="仿宋_GB2312" w:hint="eastAsia"/>
          <w:b/>
          <w:bCs/>
          <w:sz w:val="32"/>
          <w:szCs w:val="32"/>
        </w:rPr>
        <w:t>12</w:t>
      </w:r>
      <w:r>
        <w:rPr>
          <w:rFonts w:ascii="仿宋_GB2312" w:eastAsia="仿宋_GB2312" w:hAnsi="仿宋_GB2312" w:cs="仿宋_GB2312" w:hint="eastAsia"/>
          <w:b/>
          <w:bCs/>
          <w:sz w:val="32"/>
          <w:szCs w:val="32"/>
        </w:rPr>
        <w:t>个。</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本年度专项项目预算安排资金</w:t>
      </w:r>
      <w:r>
        <w:rPr>
          <w:rFonts w:ascii="仿宋_GB2312" w:eastAsia="仿宋_GB2312" w:hAnsi="仿宋_GB2312" w:cs="仿宋_GB2312" w:hint="eastAsia"/>
          <w:sz w:val="32"/>
          <w:szCs w:val="32"/>
        </w:rPr>
        <w:t>71590.58</w:t>
      </w:r>
      <w:r>
        <w:rPr>
          <w:rFonts w:ascii="仿宋_GB2312" w:eastAsia="仿宋_GB2312" w:hAnsi="仿宋_GB2312" w:cs="仿宋_GB2312" w:hint="eastAsia"/>
          <w:sz w:val="32"/>
          <w:szCs w:val="32"/>
        </w:rPr>
        <w:t>万元，执行数</w:t>
      </w:r>
      <w:r>
        <w:rPr>
          <w:rFonts w:ascii="仿宋_GB2312" w:eastAsia="仿宋_GB2312" w:hAnsi="仿宋_GB2312" w:cs="仿宋_GB2312" w:hint="eastAsia"/>
          <w:sz w:val="32"/>
          <w:szCs w:val="32"/>
        </w:rPr>
        <w:t>48579.8369</w:t>
      </w:r>
      <w:r>
        <w:rPr>
          <w:rFonts w:ascii="仿宋_GB2312" w:eastAsia="仿宋_GB2312" w:hAnsi="仿宋_GB2312" w:cs="仿宋_GB2312" w:hint="eastAsia"/>
          <w:sz w:val="32"/>
          <w:szCs w:val="32"/>
        </w:rPr>
        <w:t>万元，执行率</w:t>
      </w:r>
      <w:r>
        <w:rPr>
          <w:rFonts w:ascii="仿宋_GB2312" w:eastAsia="仿宋_GB2312" w:hAnsi="仿宋_GB2312" w:cs="仿宋_GB2312" w:hint="eastAsia"/>
          <w:sz w:val="32"/>
          <w:szCs w:val="32"/>
        </w:rPr>
        <w:t>67.86%</w:t>
      </w:r>
      <w:r>
        <w:rPr>
          <w:rFonts w:ascii="仿宋_GB2312" w:eastAsia="仿宋_GB2312" w:hAnsi="仿宋_GB2312" w:cs="仿宋_GB2312" w:hint="eastAsia"/>
          <w:sz w:val="32"/>
          <w:szCs w:val="32"/>
        </w:rPr>
        <w:t>。总体绩效目标实现情况较好。</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党组织活动经费。预算资金：</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w:t>
      </w:r>
      <w:r>
        <w:rPr>
          <w:rFonts w:ascii="仿宋_GB2312" w:eastAsia="仿宋_GB2312" w:hAnsi="仿宋_GB2312" w:cs="仿宋_GB2312" w:hint="eastAsia"/>
          <w:sz w:val="32"/>
          <w:szCs w:val="32"/>
        </w:rPr>
        <w:t xml:space="preserve"> </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）年度目标：党员活动建设、学习、培训，保障党组织活动正常开展。</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）绩效目标总体情况：组织党员学习、培训，较好地开展党组织教育活动。总体完成率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99.91</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专项邮电费。预算金额：</w:t>
      </w:r>
      <w:r>
        <w:rPr>
          <w:rFonts w:ascii="仿宋_GB2312" w:eastAsia="仿宋_GB2312" w:hAnsi="仿宋_GB2312" w:cs="仿宋_GB2312" w:hint="eastAsia"/>
          <w:sz w:val="32"/>
          <w:szCs w:val="32"/>
        </w:rPr>
        <w:t>4.6</w:t>
      </w:r>
      <w:r>
        <w:rPr>
          <w:rFonts w:ascii="仿宋_GB2312" w:eastAsia="仿宋_GB2312" w:hAnsi="仿宋_GB2312" w:cs="仿宋_GB2312" w:hint="eastAsia"/>
          <w:sz w:val="32"/>
          <w:szCs w:val="32"/>
        </w:rPr>
        <w:t>万元。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）年度目标：投诉热线人员准确解答群众供热问题。</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）绩效目标总体情况：投诉电话全数接听，准确解答供热问题</w:t>
      </w:r>
      <w:r>
        <w:rPr>
          <w:rFonts w:ascii="仿宋_GB2312" w:eastAsia="仿宋_GB2312" w:hAnsi="仿宋_GB2312" w:cs="仿宋_GB2312" w:hint="eastAsia"/>
          <w:sz w:val="32"/>
          <w:szCs w:val="32"/>
        </w:rPr>
        <w:t>。总体完成率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3.</w:t>
      </w:r>
      <w:r>
        <w:rPr>
          <w:rFonts w:ascii="仿宋_GB2312" w:eastAsia="仿宋_GB2312" w:hAnsi="仿宋_GB2312" w:cs="仿宋_GB2312" w:hint="eastAsia"/>
          <w:sz w:val="32"/>
          <w:szCs w:val="32"/>
        </w:rPr>
        <w:t>业务咨询委托费（律师费、绩效评估审计费、专家咨询费）。预算金额：</w:t>
      </w:r>
      <w:r>
        <w:rPr>
          <w:rFonts w:ascii="仿宋_GB2312" w:eastAsia="仿宋_GB2312" w:hAnsi="仿宋_GB2312" w:cs="仿宋_GB2312" w:hint="eastAsia"/>
          <w:sz w:val="32"/>
          <w:szCs w:val="32"/>
        </w:rPr>
        <w:t>18</w:t>
      </w:r>
      <w:r>
        <w:rPr>
          <w:rFonts w:ascii="仿宋_GB2312" w:eastAsia="仿宋_GB2312" w:hAnsi="仿宋_GB2312" w:cs="仿宋_GB2312" w:hint="eastAsia"/>
          <w:sz w:val="32"/>
          <w:szCs w:val="32"/>
        </w:rPr>
        <w:t>万元。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）年度目标：通过律师咨询，对政策制度、合同签署、纠纷处置等问题得到法律指导。</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）绩效目标总体情况：确保了中心各项工作合规合法，依法处置居民投诉的相关问题，</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11-12</w:t>
      </w:r>
      <w:r>
        <w:rPr>
          <w:rFonts w:ascii="仿宋_GB2312" w:eastAsia="仿宋_GB2312" w:hAnsi="仿宋_GB2312" w:cs="仿宋_GB2312" w:hint="eastAsia"/>
          <w:sz w:val="32"/>
          <w:szCs w:val="32"/>
        </w:rPr>
        <w:t>月因疫情原因导致供热初期的咨询工作未能如期进行，导致取消。总体完成率</w:t>
      </w:r>
      <w:r>
        <w:rPr>
          <w:rFonts w:ascii="仿宋_GB2312" w:eastAsia="仿宋_GB2312" w:hAnsi="仿宋_GB2312" w:cs="仿宋_GB2312" w:hint="eastAsia"/>
          <w:sz w:val="32"/>
          <w:szCs w:val="32"/>
        </w:rPr>
        <w:t>68.11%</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93.81</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业务咨询委托费（物业费）。预算资金：</w:t>
      </w:r>
      <w:r>
        <w:rPr>
          <w:rFonts w:ascii="仿宋_GB2312" w:eastAsia="仿宋_GB2312" w:hAnsi="仿宋_GB2312" w:cs="仿宋_GB2312" w:hint="eastAsia"/>
          <w:sz w:val="32"/>
          <w:szCs w:val="32"/>
        </w:rPr>
        <w:t>21</w:t>
      </w:r>
      <w:r>
        <w:rPr>
          <w:rFonts w:ascii="仿宋_GB2312" w:eastAsia="仿宋_GB2312" w:hAnsi="仿宋_GB2312" w:cs="仿宋_GB2312" w:hint="eastAsia"/>
          <w:sz w:val="32"/>
          <w:szCs w:val="32"/>
        </w:rPr>
        <w:t>万元。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）年度目标：办公楼物业费，定期维护物业。</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）绩效目标总体情况：职工政策有序工作，不受影响。总体完成率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99.77</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文件资料印刷费（印刷宣传制作）。预算资金：</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）年度目标：供热宣传文件资料印刷。</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）绩效目标总体情况：大多数人能够熟悉政策，得到市民的认可，</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11.12</w:t>
      </w:r>
      <w:r>
        <w:rPr>
          <w:rFonts w:ascii="仿宋_GB2312" w:eastAsia="仿宋_GB2312" w:hAnsi="仿宋_GB2312" w:cs="仿宋_GB2312" w:hint="eastAsia"/>
          <w:sz w:val="32"/>
          <w:szCs w:val="32"/>
        </w:rPr>
        <w:t>月因疫情原因供热初期媒体宣传工作未能全面如期进行，导致取消。总体完成率</w:t>
      </w:r>
      <w:r>
        <w:rPr>
          <w:rFonts w:ascii="仿宋_GB2312" w:eastAsia="仿宋_GB2312" w:hAnsi="仿宋_GB2312" w:cs="仿宋_GB2312" w:hint="eastAsia"/>
          <w:sz w:val="32"/>
          <w:szCs w:val="32"/>
        </w:rPr>
        <w:t>40.50%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94.05</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主城区安装居民室温采集系统经费（专项资金）。预算资</w:t>
      </w:r>
      <w:r>
        <w:rPr>
          <w:rFonts w:ascii="仿宋_GB2312" w:eastAsia="仿宋_GB2312" w:hAnsi="仿宋_GB2312" w:cs="仿宋_GB2312" w:hint="eastAsia"/>
          <w:sz w:val="32"/>
          <w:szCs w:val="32"/>
        </w:rPr>
        <w:lastRenderedPageBreak/>
        <w:t>金：</w:t>
      </w:r>
      <w:r>
        <w:rPr>
          <w:rFonts w:ascii="仿宋_GB2312" w:eastAsia="仿宋_GB2312" w:hAnsi="仿宋_GB2312" w:cs="仿宋_GB2312" w:hint="eastAsia"/>
          <w:sz w:val="32"/>
          <w:szCs w:val="32"/>
        </w:rPr>
        <w:t>31.82</w:t>
      </w:r>
      <w:r>
        <w:rPr>
          <w:rFonts w:ascii="仿宋_GB2312" w:eastAsia="仿宋_GB2312" w:hAnsi="仿宋_GB2312" w:cs="仿宋_GB2312" w:hint="eastAsia"/>
          <w:sz w:val="32"/>
          <w:szCs w:val="32"/>
        </w:rPr>
        <w:t>万元。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）年度目标：主要包括室温采集装置、安装费、通讯费，主城区安装</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万个室温采集点。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）绩效目标总体情况：按时完成室温采集安装设备，确保供热效果。总体完成率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99.96</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原热一区域替代锅炉占地经费（专项资金）。预算资金：</w:t>
      </w:r>
      <w:r>
        <w:rPr>
          <w:rFonts w:ascii="仿宋_GB2312" w:eastAsia="仿宋_GB2312" w:hAnsi="仿宋_GB2312" w:cs="仿宋_GB2312" w:hint="eastAsia"/>
          <w:sz w:val="32"/>
          <w:szCs w:val="32"/>
        </w:rPr>
        <w:t>43</w:t>
      </w:r>
      <w:r>
        <w:rPr>
          <w:rFonts w:ascii="仿宋_GB2312" w:eastAsia="仿宋_GB2312" w:hAnsi="仿宋_GB2312" w:cs="仿宋_GB2312" w:hint="eastAsia"/>
          <w:sz w:val="32"/>
          <w:szCs w:val="32"/>
        </w:rPr>
        <w:t>万元。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）年度目标：支付原热一北区天然气锅炉供热替代区域锅炉占地费。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）绩效目标总体情况：按时完成锅炉房占地费资金的拨付，保障供热。总体完成率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w:t>
      </w:r>
      <w:r>
        <w:rPr>
          <w:rFonts w:ascii="仿宋_GB2312" w:eastAsia="仿宋_GB2312" w:hAnsi="仿宋_GB2312" w:cs="仿宋_GB2312" w:hint="eastAsia"/>
          <w:sz w:val="32"/>
          <w:szCs w:val="32"/>
        </w:rPr>
        <w:t>为</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石家庄市冬季清洁取暖试点实施期间咨询服务费经费（尾款）（专项资金）。预算资金：</w:t>
      </w:r>
      <w:r>
        <w:rPr>
          <w:rFonts w:ascii="仿宋_GB2312" w:eastAsia="仿宋_GB2312" w:hAnsi="仿宋_GB2312" w:cs="仿宋_GB2312" w:hint="eastAsia"/>
          <w:sz w:val="32"/>
          <w:szCs w:val="32"/>
        </w:rPr>
        <w:t>66.94</w:t>
      </w:r>
      <w:r>
        <w:rPr>
          <w:rFonts w:ascii="仿宋_GB2312" w:eastAsia="仿宋_GB2312" w:hAnsi="仿宋_GB2312" w:cs="仿宋_GB2312" w:hint="eastAsia"/>
          <w:sz w:val="32"/>
          <w:szCs w:val="32"/>
        </w:rPr>
        <w:t>万元。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）年度目标：按照四部委（局）绩效评价要求，为我市冬季清洁取暖试点实施期间提供咨询服务、技术支撑，通过验收。</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）绩效目标总体情况：在合同价款内完成合同约定工作内容，为石家庄市的供热管理及环境管理提供部分技术支持，减少环境污染，为可持续发展提供保障。总体完成率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9.</w:t>
      </w:r>
      <w:r>
        <w:rPr>
          <w:rFonts w:ascii="仿宋_GB2312" w:eastAsia="仿宋_GB2312" w:hAnsi="仿宋_GB2312" w:cs="仿宋_GB2312" w:hint="eastAsia"/>
          <w:sz w:val="32"/>
          <w:szCs w:val="32"/>
        </w:rPr>
        <w:t>纯居民天然气供热运行补助（专项资金）。预算资金：</w:t>
      </w:r>
      <w:r>
        <w:rPr>
          <w:rFonts w:ascii="仿宋_GB2312" w:eastAsia="仿宋_GB2312" w:hAnsi="仿宋_GB2312" w:cs="仿宋_GB2312" w:hint="eastAsia"/>
          <w:sz w:val="32"/>
          <w:szCs w:val="32"/>
        </w:rPr>
        <w:t>51000</w:t>
      </w:r>
      <w:r>
        <w:rPr>
          <w:rFonts w:ascii="仿宋_GB2312" w:eastAsia="仿宋_GB2312" w:hAnsi="仿宋_GB2312" w:cs="仿宋_GB2312" w:hint="eastAsia"/>
          <w:sz w:val="32"/>
          <w:szCs w:val="32"/>
        </w:rPr>
        <w:t>万元。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）年度目标：通过纯居</w:t>
      </w:r>
      <w:r>
        <w:rPr>
          <w:rFonts w:ascii="仿宋_GB2312" w:eastAsia="仿宋_GB2312" w:hAnsi="仿宋_GB2312" w:cs="仿宋_GB2312" w:hint="eastAsia"/>
          <w:sz w:val="32"/>
          <w:szCs w:val="32"/>
        </w:rPr>
        <w:t>民天然气采暖锅炉运行补贴专项资金的支出，确保纯居民天然气锅炉供热项目正常运行。</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）绩效目标总体情况：按时完成运行补贴资金的拨付，总体完成率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95.49</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主城区供热质量第三方监督（专项资金）。预算资金：</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万元。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）年度目标：主要用于聘请第三方机构对主城区供热质量进行监督。</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）绩效目标总体情况：各热源厂（站）运行数据记录完整准确，校对及时，确保主要热源供热运行安全稳定。总体完成率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99.86</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11.</w:t>
      </w:r>
      <w:r>
        <w:rPr>
          <w:rFonts w:ascii="仿宋_GB2312" w:eastAsia="仿宋_GB2312" w:hAnsi="仿宋_GB2312" w:cs="仿宋_GB2312" w:hint="eastAsia"/>
          <w:sz w:val="32"/>
          <w:szCs w:val="32"/>
        </w:rPr>
        <w:t>供热管理平台劳务费用（专项资金）</w:t>
      </w:r>
      <w:r>
        <w:rPr>
          <w:rFonts w:ascii="仿宋_GB2312" w:eastAsia="仿宋_GB2312" w:hAnsi="仿宋_GB2312" w:cs="仿宋_GB2312" w:hint="eastAsia"/>
          <w:sz w:val="32"/>
          <w:szCs w:val="32"/>
        </w:rPr>
        <w:t>。预算资金：</w:t>
      </w:r>
      <w:r>
        <w:rPr>
          <w:rFonts w:ascii="仿宋_GB2312" w:eastAsia="仿宋_GB2312" w:hAnsi="仿宋_GB2312" w:cs="仿宋_GB2312" w:hint="eastAsia"/>
          <w:sz w:val="32"/>
          <w:szCs w:val="32"/>
        </w:rPr>
        <w:t>40.22</w:t>
      </w:r>
      <w:r>
        <w:rPr>
          <w:rFonts w:ascii="仿宋_GB2312" w:eastAsia="仿宋_GB2312" w:hAnsi="仿宋_GB2312" w:cs="仿宋_GB2312" w:hint="eastAsia"/>
          <w:sz w:val="32"/>
          <w:szCs w:val="32"/>
        </w:rPr>
        <w:t>万元。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）年度目标：支付劳动聘用人员工资、缴纳保险费用及劳务派遣服务费。</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）绩效目标总体情况：由专门公司及时足额负责劳务派</w:t>
      </w:r>
      <w:r>
        <w:rPr>
          <w:rFonts w:ascii="仿宋_GB2312" w:eastAsia="仿宋_GB2312" w:hAnsi="仿宋_GB2312" w:cs="仿宋_GB2312" w:hint="eastAsia"/>
          <w:sz w:val="32"/>
          <w:szCs w:val="32"/>
        </w:rPr>
        <w:lastRenderedPageBreak/>
        <w:t>遣人员工资保险缴纳工作，及时发放工资。总体完成率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12.2021-2022</w:t>
      </w:r>
      <w:r>
        <w:rPr>
          <w:rFonts w:ascii="仿宋_GB2312" w:eastAsia="仿宋_GB2312" w:hAnsi="仿宋_GB2312" w:cs="仿宋_GB2312" w:hint="eastAsia"/>
          <w:sz w:val="32"/>
          <w:szCs w:val="32"/>
        </w:rPr>
        <w:t>采暖季延长供热居民部分补贴资金（专项资金）。预算资金：</w:t>
      </w:r>
      <w:r>
        <w:rPr>
          <w:rFonts w:ascii="仿宋_GB2312" w:eastAsia="仿宋_GB2312" w:hAnsi="仿宋_GB2312" w:cs="仿宋_GB2312" w:hint="eastAsia"/>
          <w:sz w:val="32"/>
          <w:szCs w:val="32"/>
        </w:rPr>
        <w:t>20259</w:t>
      </w:r>
      <w:r>
        <w:rPr>
          <w:rFonts w:ascii="仿宋_GB2312" w:eastAsia="仿宋_GB2312" w:hAnsi="仿宋_GB2312" w:cs="仿宋_GB2312" w:hint="eastAsia"/>
          <w:sz w:val="32"/>
          <w:szCs w:val="32"/>
        </w:rPr>
        <w:t>万元。</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年度目标：通过主城区延期供热补贴专项资金的支出，弥补企业亏损，确保主城区居民供热正常运行，使居民室内温度达到法定标准。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）绩效目标总体情况：居民室内温度达到法定标准，弥补因</w:t>
      </w:r>
      <w:r>
        <w:rPr>
          <w:rFonts w:ascii="仿宋_GB2312" w:eastAsia="仿宋_GB2312" w:hAnsi="仿宋_GB2312" w:cs="仿宋_GB2312" w:hint="eastAsia"/>
          <w:sz w:val="32"/>
          <w:szCs w:val="32"/>
        </w:rPr>
        <w:t>延长供热成本过高引起的亏损，减轻企业负担，使供热企业可持续发展。总体完成率</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）自评得分为</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分。</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四、评价结论和评价等级</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根据部门职责定位和各项工作履职情况进行综合评价得分</w:t>
      </w:r>
      <w:r>
        <w:rPr>
          <w:rFonts w:ascii="仿宋_GB2312" w:eastAsia="仿宋_GB2312" w:hAnsi="仿宋_GB2312" w:cs="仿宋_GB2312" w:hint="eastAsia"/>
          <w:sz w:val="32"/>
          <w:szCs w:val="32"/>
        </w:rPr>
        <w:t>96.31</w:t>
      </w:r>
      <w:r>
        <w:rPr>
          <w:rFonts w:ascii="仿宋_GB2312" w:eastAsia="仿宋_GB2312" w:hAnsi="仿宋_GB2312" w:cs="仿宋_GB2312" w:hint="eastAsia"/>
          <w:sz w:val="32"/>
          <w:szCs w:val="32"/>
        </w:rPr>
        <w:t>分，部门整体支出综合绩效评价为优秀。</w:t>
      </w:r>
    </w:p>
    <w:p w:rsidR="00C56F25" w:rsidRDefault="00381392">
      <w:pPr>
        <w:pStyle w:val="3"/>
        <w:spacing w:line="578" w:lineRule="exact"/>
        <w:ind w:left="0" w:firstLineChars="200" w:firstLine="640"/>
        <w:rPr>
          <w:rFonts w:ascii="仿宋_GB2312" w:eastAsia="仿宋_GB2312" w:hAnsi="仿宋_GB2312" w:cs="仿宋_GB2312"/>
          <w:i w:val="0"/>
          <w:iCs w:val="0"/>
          <w:sz w:val="32"/>
          <w:szCs w:val="32"/>
        </w:rPr>
      </w:pPr>
      <w:r>
        <w:rPr>
          <w:rFonts w:ascii="仿宋_GB2312" w:eastAsia="仿宋_GB2312" w:hAnsi="仿宋_GB2312" w:cs="仿宋_GB2312" w:hint="eastAsia"/>
          <w:i w:val="0"/>
          <w:iCs w:val="0"/>
          <w:sz w:val="32"/>
          <w:szCs w:val="32"/>
        </w:rPr>
        <w:t>2022</w:t>
      </w:r>
      <w:r>
        <w:rPr>
          <w:rFonts w:ascii="仿宋_GB2312" w:eastAsia="仿宋_GB2312" w:hAnsi="仿宋_GB2312" w:cs="仿宋_GB2312" w:hint="eastAsia"/>
          <w:i w:val="0"/>
          <w:iCs w:val="0"/>
          <w:sz w:val="32"/>
          <w:szCs w:val="32"/>
        </w:rPr>
        <w:t>年度，我部门累计提升</w:t>
      </w:r>
      <w:r>
        <w:rPr>
          <w:rFonts w:ascii="仿宋_GB2312" w:eastAsia="仿宋_GB2312" w:hAnsi="仿宋_GB2312" w:cs="仿宋_GB2312" w:hint="eastAsia"/>
          <w:i w:val="0"/>
          <w:iCs w:val="0"/>
          <w:sz w:val="32"/>
          <w:szCs w:val="32"/>
        </w:rPr>
        <w:t>309</w:t>
      </w:r>
      <w:r>
        <w:rPr>
          <w:rFonts w:ascii="仿宋_GB2312" w:eastAsia="仿宋_GB2312" w:hAnsi="仿宋_GB2312" w:cs="仿宋_GB2312" w:hint="eastAsia"/>
          <w:i w:val="0"/>
          <w:iCs w:val="0"/>
          <w:sz w:val="32"/>
          <w:szCs w:val="32"/>
        </w:rPr>
        <w:t>栋建筑外立面、提升街旁游园</w:t>
      </w:r>
      <w:r>
        <w:rPr>
          <w:rFonts w:ascii="仿宋_GB2312" w:eastAsia="仿宋_GB2312" w:hAnsi="仿宋_GB2312" w:cs="仿宋_GB2312" w:hint="eastAsia"/>
          <w:i w:val="0"/>
          <w:iCs w:val="0"/>
          <w:sz w:val="32"/>
          <w:szCs w:val="32"/>
        </w:rPr>
        <w:t>9</w:t>
      </w:r>
      <w:r>
        <w:rPr>
          <w:rFonts w:ascii="仿宋_GB2312" w:eastAsia="仿宋_GB2312" w:hAnsi="仿宋_GB2312" w:cs="仿宋_GB2312" w:hint="eastAsia"/>
          <w:i w:val="0"/>
          <w:iCs w:val="0"/>
          <w:sz w:val="32"/>
          <w:szCs w:val="32"/>
        </w:rPr>
        <w:t>座；对高铁片区核心区域周边</w:t>
      </w:r>
      <w:r>
        <w:rPr>
          <w:rFonts w:ascii="仿宋_GB2312" w:eastAsia="仿宋_GB2312" w:hAnsi="仿宋_GB2312" w:cs="仿宋_GB2312" w:hint="eastAsia"/>
          <w:i w:val="0"/>
          <w:iCs w:val="0"/>
          <w:sz w:val="32"/>
          <w:szCs w:val="32"/>
        </w:rPr>
        <w:t>41</w:t>
      </w:r>
      <w:r>
        <w:rPr>
          <w:rFonts w:ascii="仿宋_GB2312" w:eastAsia="仿宋_GB2312" w:hAnsi="仿宋_GB2312" w:cs="仿宋_GB2312" w:hint="eastAsia"/>
          <w:i w:val="0"/>
          <w:iCs w:val="0"/>
          <w:sz w:val="32"/>
          <w:szCs w:val="32"/>
        </w:rPr>
        <w:t>栋既有建筑立面进行了提升，有效改善了街道空间环境，提升了建筑风貌水平。组织各县（市、区）对</w:t>
      </w:r>
      <w:r>
        <w:rPr>
          <w:rFonts w:ascii="仿宋_GB2312" w:eastAsia="仿宋_GB2312" w:hAnsi="仿宋_GB2312" w:cs="仿宋_GB2312" w:hint="eastAsia"/>
          <w:i w:val="0"/>
          <w:iCs w:val="0"/>
          <w:sz w:val="32"/>
          <w:szCs w:val="32"/>
        </w:rPr>
        <w:t>902</w:t>
      </w:r>
      <w:r>
        <w:rPr>
          <w:rFonts w:ascii="仿宋_GB2312" w:eastAsia="仿宋_GB2312" w:hAnsi="仿宋_GB2312" w:cs="仿宋_GB2312" w:hint="eastAsia"/>
          <w:i w:val="0"/>
          <w:iCs w:val="0"/>
          <w:sz w:val="32"/>
          <w:szCs w:val="32"/>
        </w:rPr>
        <w:t>条小街小巷进行了提升改造，打造了育才街、柳林路、柏顺街等</w:t>
      </w:r>
      <w:r>
        <w:rPr>
          <w:rFonts w:ascii="仿宋_GB2312" w:eastAsia="仿宋_GB2312" w:hAnsi="仿宋_GB2312" w:cs="仿宋_GB2312" w:hint="eastAsia"/>
          <w:i w:val="0"/>
          <w:iCs w:val="0"/>
          <w:sz w:val="32"/>
          <w:szCs w:val="32"/>
        </w:rPr>
        <w:t>100</w:t>
      </w:r>
      <w:r>
        <w:rPr>
          <w:rFonts w:ascii="仿宋_GB2312" w:eastAsia="仿宋_GB2312" w:hAnsi="仿宋_GB2312" w:cs="仿宋_GB2312" w:hint="eastAsia"/>
          <w:i w:val="0"/>
          <w:iCs w:val="0"/>
          <w:sz w:val="32"/>
          <w:szCs w:val="32"/>
        </w:rPr>
        <w:t>条精品街道，我市</w:t>
      </w:r>
      <w:r>
        <w:rPr>
          <w:rFonts w:ascii="仿宋_GB2312" w:eastAsia="仿宋_GB2312" w:hAnsi="仿宋_GB2312" w:cs="仿宋_GB2312" w:hint="eastAsia"/>
          <w:i w:val="0"/>
          <w:iCs w:val="0"/>
          <w:sz w:val="32"/>
          <w:szCs w:val="32"/>
        </w:rPr>
        <w:t>2</w:t>
      </w:r>
      <w:r>
        <w:rPr>
          <w:rFonts w:ascii="仿宋_GB2312" w:eastAsia="仿宋_GB2312" w:hAnsi="仿宋_GB2312" w:cs="仿宋_GB2312" w:hint="eastAsia"/>
          <w:i w:val="0"/>
          <w:iCs w:val="0"/>
          <w:sz w:val="32"/>
          <w:szCs w:val="32"/>
        </w:rPr>
        <w:t>个街区、</w:t>
      </w:r>
      <w:r>
        <w:rPr>
          <w:rFonts w:ascii="仿宋_GB2312" w:eastAsia="仿宋_GB2312" w:hAnsi="仿宋_GB2312" w:cs="仿宋_GB2312" w:hint="eastAsia"/>
          <w:i w:val="0"/>
          <w:iCs w:val="0"/>
          <w:sz w:val="32"/>
          <w:szCs w:val="32"/>
        </w:rPr>
        <w:t>13</w:t>
      </w:r>
      <w:r>
        <w:rPr>
          <w:rFonts w:ascii="仿宋_GB2312" w:eastAsia="仿宋_GB2312" w:hAnsi="仿宋_GB2312" w:cs="仿宋_GB2312" w:hint="eastAsia"/>
          <w:i w:val="0"/>
          <w:iCs w:val="0"/>
          <w:sz w:val="32"/>
          <w:szCs w:val="32"/>
        </w:rPr>
        <w:t>条精品街道被评定为省级美丽街区、精品街道，完成了北二环体育大街钢坝、泰华街橡胶坝、石清路出水口工程建设，保洁</w:t>
      </w:r>
      <w:r>
        <w:rPr>
          <w:rFonts w:ascii="仿宋_GB2312" w:eastAsia="仿宋_GB2312" w:hAnsi="仿宋_GB2312" w:cs="仿宋_GB2312" w:hint="eastAsia"/>
          <w:i w:val="0"/>
          <w:iCs w:val="0"/>
          <w:sz w:val="32"/>
          <w:szCs w:val="32"/>
        </w:rPr>
        <w:lastRenderedPageBreak/>
        <w:t>民心河水面</w:t>
      </w:r>
      <w:r>
        <w:rPr>
          <w:rFonts w:ascii="仿宋_GB2312" w:eastAsia="仿宋_GB2312" w:hAnsi="仿宋_GB2312" w:cs="仿宋_GB2312" w:hint="eastAsia"/>
          <w:i w:val="0"/>
          <w:iCs w:val="0"/>
          <w:sz w:val="32"/>
          <w:szCs w:val="32"/>
        </w:rPr>
        <w:t>120</w:t>
      </w:r>
      <w:r>
        <w:rPr>
          <w:rFonts w:ascii="仿宋_GB2312" w:eastAsia="仿宋_GB2312" w:hAnsi="仿宋_GB2312" w:cs="仿宋_GB2312" w:hint="eastAsia"/>
          <w:i w:val="0"/>
          <w:iCs w:val="0"/>
          <w:sz w:val="32"/>
          <w:szCs w:val="32"/>
        </w:rPr>
        <w:t>万平方，打捞水面垃圾</w:t>
      </w:r>
      <w:r>
        <w:rPr>
          <w:rFonts w:ascii="仿宋_GB2312" w:eastAsia="仿宋_GB2312" w:hAnsi="仿宋_GB2312" w:cs="仿宋_GB2312" w:hint="eastAsia"/>
          <w:i w:val="0"/>
          <w:iCs w:val="0"/>
          <w:sz w:val="32"/>
          <w:szCs w:val="32"/>
        </w:rPr>
        <w:t>4.52</w:t>
      </w:r>
      <w:r>
        <w:rPr>
          <w:rFonts w:ascii="仿宋_GB2312" w:eastAsia="仿宋_GB2312" w:hAnsi="仿宋_GB2312" w:cs="仿宋_GB2312" w:hint="eastAsia"/>
          <w:i w:val="0"/>
          <w:iCs w:val="0"/>
          <w:sz w:val="32"/>
          <w:szCs w:val="32"/>
        </w:rPr>
        <w:t>万立方，补充地表水和中水</w:t>
      </w:r>
      <w:r>
        <w:rPr>
          <w:rFonts w:ascii="仿宋_GB2312" w:eastAsia="仿宋_GB2312" w:hAnsi="仿宋_GB2312" w:cs="仿宋_GB2312" w:hint="eastAsia"/>
          <w:i w:val="0"/>
          <w:iCs w:val="0"/>
          <w:sz w:val="32"/>
          <w:szCs w:val="32"/>
        </w:rPr>
        <w:t>6071</w:t>
      </w:r>
      <w:r>
        <w:rPr>
          <w:rFonts w:ascii="仿宋_GB2312" w:eastAsia="仿宋_GB2312" w:hAnsi="仿宋_GB2312" w:cs="仿宋_GB2312" w:hint="eastAsia"/>
          <w:i w:val="0"/>
          <w:iCs w:val="0"/>
          <w:sz w:val="32"/>
          <w:szCs w:val="32"/>
        </w:rPr>
        <w:t>万方，高标准完成了承担的省</w:t>
      </w:r>
      <w:r>
        <w:rPr>
          <w:rFonts w:ascii="仿宋_GB2312" w:eastAsia="仿宋_GB2312" w:hAnsi="仿宋_GB2312" w:cs="仿宋_GB2312" w:hint="eastAsia"/>
          <w:i w:val="0"/>
          <w:iCs w:val="0"/>
          <w:sz w:val="32"/>
          <w:szCs w:val="32"/>
        </w:rPr>
        <w:t>20</w:t>
      </w:r>
      <w:r>
        <w:rPr>
          <w:rFonts w:ascii="仿宋_GB2312" w:eastAsia="仿宋_GB2312" w:hAnsi="仿宋_GB2312" w:cs="仿宋_GB2312" w:hint="eastAsia"/>
          <w:i w:val="0"/>
          <w:iCs w:val="0"/>
          <w:sz w:val="32"/>
          <w:szCs w:val="32"/>
        </w:rPr>
        <w:t>项民生工程和市</w:t>
      </w:r>
      <w:r>
        <w:rPr>
          <w:rFonts w:ascii="仿宋_GB2312" w:eastAsia="仿宋_GB2312" w:hAnsi="仿宋_GB2312" w:cs="仿宋_GB2312" w:hint="eastAsia"/>
          <w:i w:val="0"/>
          <w:iCs w:val="0"/>
          <w:sz w:val="32"/>
          <w:szCs w:val="32"/>
        </w:rPr>
        <w:t>10</w:t>
      </w:r>
      <w:r>
        <w:rPr>
          <w:rFonts w:ascii="仿宋_GB2312" w:eastAsia="仿宋_GB2312" w:hAnsi="仿宋_GB2312" w:cs="仿宋_GB2312" w:hint="eastAsia"/>
          <w:i w:val="0"/>
          <w:iCs w:val="0"/>
          <w:sz w:val="32"/>
          <w:szCs w:val="32"/>
        </w:rPr>
        <w:t>件惠民实事任务，打造重要景观亮化节点</w:t>
      </w:r>
      <w:r>
        <w:rPr>
          <w:rFonts w:ascii="仿宋_GB2312" w:eastAsia="仿宋_GB2312" w:hAnsi="仿宋_GB2312" w:cs="仿宋_GB2312" w:hint="eastAsia"/>
          <w:i w:val="0"/>
          <w:iCs w:val="0"/>
          <w:sz w:val="32"/>
          <w:szCs w:val="32"/>
        </w:rPr>
        <w:t>63</w:t>
      </w:r>
      <w:r>
        <w:rPr>
          <w:rFonts w:ascii="仿宋_GB2312" w:eastAsia="仿宋_GB2312" w:hAnsi="仿宋_GB2312" w:cs="仿宋_GB2312" w:hint="eastAsia"/>
          <w:i w:val="0"/>
          <w:iCs w:val="0"/>
          <w:sz w:val="32"/>
          <w:szCs w:val="32"/>
        </w:rPr>
        <w:t>处，建成区道路装灯覆盖率达到</w:t>
      </w:r>
      <w:r>
        <w:rPr>
          <w:rFonts w:ascii="仿宋_GB2312" w:eastAsia="仿宋_GB2312" w:hAnsi="仿宋_GB2312" w:cs="仿宋_GB2312" w:hint="eastAsia"/>
          <w:i w:val="0"/>
          <w:iCs w:val="0"/>
          <w:sz w:val="32"/>
          <w:szCs w:val="32"/>
        </w:rPr>
        <w:t>100%</w:t>
      </w:r>
      <w:r>
        <w:rPr>
          <w:rFonts w:ascii="仿宋_GB2312" w:eastAsia="仿宋_GB2312" w:hAnsi="仿宋_GB2312" w:cs="仿宋_GB2312" w:hint="eastAsia"/>
          <w:i w:val="0"/>
          <w:iCs w:val="0"/>
          <w:sz w:val="32"/>
          <w:szCs w:val="32"/>
        </w:rPr>
        <w:t>。全市共创建“四化”示范街道</w:t>
      </w:r>
      <w:r>
        <w:rPr>
          <w:rFonts w:ascii="仿宋_GB2312" w:eastAsia="仿宋_GB2312" w:hAnsi="仿宋_GB2312" w:cs="仿宋_GB2312" w:hint="eastAsia"/>
          <w:i w:val="0"/>
          <w:iCs w:val="0"/>
          <w:sz w:val="32"/>
          <w:szCs w:val="32"/>
        </w:rPr>
        <w:t>130</w:t>
      </w:r>
      <w:r>
        <w:rPr>
          <w:rFonts w:ascii="仿宋_GB2312" w:eastAsia="仿宋_GB2312" w:hAnsi="仿宋_GB2312" w:cs="仿宋_GB2312" w:hint="eastAsia"/>
          <w:i w:val="0"/>
          <w:iCs w:val="0"/>
          <w:sz w:val="32"/>
          <w:szCs w:val="32"/>
        </w:rPr>
        <w:t>条，超额完成省定</w:t>
      </w:r>
      <w:r>
        <w:rPr>
          <w:rFonts w:ascii="仿宋_GB2312" w:eastAsia="仿宋_GB2312" w:hAnsi="仿宋_GB2312" w:cs="仿宋_GB2312" w:hint="eastAsia"/>
          <w:i w:val="0"/>
          <w:iCs w:val="0"/>
          <w:sz w:val="32"/>
          <w:szCs w:val="32"/>
        </w:rPr>
        <w:t>64</w:t>
      </w:r>
      <w:r>
        <w:rPr>
          <w:rFonts w:ascii="仿宋_GB2312" w:eastAsia="仿宋_GB2312" w:hAnsi="仿宋_GB2312" w:cs="仿宋_GB2312" w:hint="eastAsia"/>
          <w:i w:val="0"/>
          <w:iCs w:val="0"/>
          <w:sz w:val="32"/>
          <w:szCs w:val="32"/>
        </w:rPr>
        <w:t>条整治提升任务，</w:t>
      </w:r>
      <w:r>
        <w:rPr>
          <w:rFonts w:ascii="仿宋_GB2312" w:eastAsia="仿宋_GB2312" w:hAnsi="仿宋_GB2312" w:cs="仿宋_GB2312" w:hint="eastAsia"/>
          <w:i w:val="0"/>
          <w:iCs w:val="0"/>
          <w:sz w:val="32"/>
          <w:szCs w:val="32"/>
        </w:rPr>
        <w:t>5</w:t>
      </w:r>
      <w:r>
        <w:rPr>
          <w:rFonts w:ascii="仿宋_GB2312" w:eastAsia="仿宋_GB2312" w:hAnsi="仿宋_GB2312" w:cs="仿宋_GB2312" w:hint="eastAsia"/>
          <w:i w:val="0"/>
          <w:iCs w:val="0"/>
          <w:sz w:val="32"/>
          <w:szCs w:val="32"/>
        </w:rPr>
        <w:t>条街道入选全省</w:t>
      </w:r>
      <w:r>
        <w:rPr>
          <w:rFonts w:ascii="仿宋_GB2312" w:eastAsia="仿宋_GB2312" w:hAnsi="仿宋_GB2312" w:cs="仿宋_GB2312" w:hint="eastAsia"/>
          <w:i w:val="0"/>
          <w:iCs w:val="0"/>
          <w:sz w:val="32"/>
          <w:szCs w:val="32"/>
        </w:rPr>
        <w:t>10</w:t>
      </w:r>
      <w:r>
        <w:rPr>
          <w:rFonts w:ascii="仿宋_GB2312" w:eastAsia="仿宋_GB2312" w:hAnsi="仿宋_GB2312" w:cs="仿宋_GB2312" w:hint="eastAsia"/>
          <w:i w:val="0"/>
          <w:iCs w:val="0"/>
          <w:sz w:val="32"/>
          <w:szCs w:val="32"/>
        </w:rPr>
        <w:t>个城市改造提升工程范例项目，全市</w:t>
      </w:r>
      <w:r>
        <w:rPr>
          <w:rFonts w:ascii="仿宋_GB2312" w:eastAsia="仿宋_GB2312" w:hAnsi="仿宋_GB2312" w:cs="仿宋_GB2312" w:hint="eastAsia"/>
          <w:i w:val="0"/>
          <w:iCs w:val="0"/>
          <w:sz w:val="32"/>
          <w:szCs w:val="32"/>
        </w:rPr>
        <w:t>21</w:t>
      </w:r>
      <w:r>
        <w:rPr>
          <w:rFonts w:ascii="仿宋_GB2312" w:eastAsia="仿宋_GB2312" w:hAnsi="仿宋_GB2312" w:cs="仿宋_GB2312" w:hint="eastAsia"/>
          <w:i w:val="0"/>
          <w:iCs w:val="0"/>
          <w:sz w:val="32"/>
          <w:szCs w:val="32"/>
        </w:rPr>
        <w:t>个县（市、区）被评为省级“洁净城市（区）”。全力推进城市管理各行各业提档升级、提质增效，圆满完成了承担的各项工作任务。全市城管系统获得国家级荣誉称号</w:t>
      </w:r>
      <w:r>
        <w:rPr>
          <w:rFonts w:ascii="仿宋_GB2312" w:eastAsia="仿宋_GB2312" w:hAnsi="仿宋_GB2312" w:cs="仿宋_GB2312" w:hint="eastAsia"/>
          <w:i w:val="0"/>
          <w:iCs w:val="0"/>
          <w:sz w:val="32"/>
          <w:szCs w:val="32"/>
        </w:rPr>
        <w:t>5</w:t>
      </w:r>
      <w:r>
        <w:rPr>
          <w:rFonts w:ascii="仿宋_GB2312" w:eastAsia="仿宋_GB2312" w:hAnsi="仿宋_GB2312" w:cs="仿宋_GB2312" w:hint="eastAsia"/>
          <w:i w:val="0"/>
          <w:iCs w:val="0"/>
          <w:sz w:val="32"/>
          <w:szCs w:val="32"/>
        </w:rPr>
        <w:t>个、省级荣誉称号</w:t>
      </w:r>
      <w:r>
        <w:rPr>
          <w:rFonts w:ascii="仿宋_GB2312" w:eastAsia="仿宋_GB2312" w:hAnsi="仿宋_GB2312" w:cs="仿宋_GB2312" w:hint="eastAsia"/>
          <w:i w:val="0"/>
          <w:iCs w:val="0"/>
          <w:sz w:val="32"/>
          <w:szCs w:val="32"/>
        </w:rPr>
        <w:t>3</w:t>
      </w:r>
      <w:r>
        <w:rPr>
          <w:rFonts w:ascii="仿宋_GB2312" w:eastAsia="仿宋_GB2312" w:hAnsi="仿宋_GB2312" w:cs="仿宋_GB2312" w:hint="eastAsia"/>
          <w:i w:val="0"/>
          <w:iCs w:val="0"/>
          <w:sz w:val="32"/>
          <w:szCs w:val="32"/>
        </w:rPr>
        <w:t>个、市级荣誉称号</w:t>
      </w:r>
      <w:r>
        <w:rPr>
          <w:rFonts w:ascii="仿宋_GB2312" w:eastAsia="仿宋_GB2312" w:hAnsi="仿宋_GB2312" w:cs="仿宋_GB2312" w:hint="eastAsia"/>
          <w:i w:val="0"/>
          <w:iCs w:val="0"/>
          <w:sz w:val="32"/>
          <w:szCs w:val="32"/>
        </w:rPr>
        <w:t>24</w:t>
      </w:r>
      <w:r>
        <w:rPr>
          <w:rFonts w:ascii="仿宋_GB2312" w:eastAsia="仿宋_GB2312" w:hAnsi="仿宋_GB2312" w:cs="仿宋_GB2312" w:hint="eastAsia"/>
          <w:i w:val="0"/>
          <w:iCs w:val="0"/>
          <w:sz w:val="32"/>
          <w:szCs w:val="32"/>
        </w:rPr>
        <w:t>个。各级领导和社会各界对省会城市管理工作给予了充分肯定和广泛赞誉。</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本绩效评价完成后，绩效自评结果将在本部门网站上进行信息</w:t>
      </w:r>
      <w:r>
        <w:rPr>
          <w:rFonts w:ascii="仿宋_GB2312" w:eastAsia="仿宋_GB2312" w:hAnsi="仿宋_GB2312" w:cs="仿宋_GB2312" w:hint="eastAsia"/>
          <w:sz w:val="32"/>
          <w:szCs w:val="32"/>
        </w:rPr>
        <w:t>公开，接受社会监督。</w:t>
      </w:r>
    </w:p>
    <w:p w:rsidR="00C56F25" w:rsidRDefault="00381392">
      <w:pPr>
        <w:spacing w:line="578" w:lineRule="exact"/>
        <w:ind w:firstLineChars="200" w:firstLine="640"/>
        <w:rPr>
          <w:rFonts w:ascii="黑体" w:eastAsia="黑体" w:hAnsi="黑体" w:cs="黑体"/>
          <w:sz w:val="32"/>
          <w:szCs w:val="32"/>
        </w:rPr>
      </w:pPr>
      <w:r>
        <w:rPr>
          <w:rFonts w:ascii="黑体" w:eastAsia="黑体" w:hAnsi="黑体" w:cs="黑体" w:hint="eastAsia"/>
          <w:sz w:val="32"/>
          <w:szCs w:val="32"/>
        </w:rPr>
        <w:t>五</w:t>
      </w:r>
      <w:r>
        <w:rPr>
          <w:rFonts w:ascii="黑体" w:eastAsia="黑体" w:hAnsi="黑体" w:cs="黑体" w:hint="eastAsia"/>
          <w:sz w:val="32"/>
          <w:szCs w:val="32"/>
        </w:rPr>
        <w:t>.</w:t>
      </w:r>
      <w:r>
        <w:rPr>
          <w:rFonts w:ascii="黑体" w:eastAsia="黑体" w:hAnsi="黑体" w:cs="黑体" w:hint="eastAsia"/>
          <w:sz w:val="32"/>
          <w:szCs w:val="32"/>
        </w:rPr>
        <w:t>存在的问题及改进措施</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（一）项目存在的问题</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部分项目支出绩效评价指标体系不完善，项目台账资料不齐全，档案管理不规范，给考核评价及评分工作带来一定困难。</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部分单位相关制度不够完善，需要落实项目责任制，牵头科室及责任人要定期对项目进行追踪，对资金拨付及使用情况进行督促落实，确保项目落地见效。</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（二）针对问题提出的具体改进措施和意见</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严格审核程序。各单位要按照本单位财务管理相关规定，严格执行审批程序，做到专款专用，按国家财经法规和财务管理制度的规定依法使用资金。</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强化申报</w:t>
      </w:r>
      <w:r>
        <w:rPr>
          <w:rFonts w:ascii="仿宋_GB2312" w:eastAsia="仿宋_GB2312" w:hAnsi="仿宋_GB2312" w:cs="仿宋_GB2312" w:hint="eastAsia"/>
          <w:sz w:val="32"/>
          <w:szCs w:val="32"/>
        </w:rPr>
        <w:t>工作指导。各下属单位均设立牵头科室和具体负责科室，明确责任到科室到人，有针对性地开展指导工作。</w:t>
      </w:r>
    </w:p>
    <w:p w:rsidR="00C56F25" w:rsidRDefault="00381392">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积极开展年初项目预算申报工作，项目资金下达后积极筹备所在项目的政府采购和招投标工作，并保证项目按期完成。</w:t>
      </w:r>
    </w:p>
    <w:p w:rsidR="00C56F25" w:rsidRDefault="00C56F25">
      <w:pPr>
        <w:spacing w:line="578" w:lineRule="exact"/>
        <w:ind w:firstLineChars="200" w:firstLine="640"/>
        <w:rPr>
          <w:rFonts w:ascii="仿宋_GB2312" w:eastAsia="仿宋_GB2312" w:hAnsi="仿宋_GB2312" w:cs="仿宋_GB2312"/>
          <w:sz w:val="32"/>
          <w:szCs w:val="32"/>
        </w:rPr>
      </w:pPr>
    </w:p>
    <w:p w:rsidR="00C56F25" w:rsidRDefault="00381392">
      <w:pPr>
        <w:spacing w:line="578" w:lineRule="exact"/>
        <w:ind w:firstLineChars="200" w:firstLine="640"/>
        <w:rPr>
          <w:rFonts w:ascii="仿宋_GB2312" w:eastAsia="仿宋_GB2312" w:hAnsi="仿宋_GB2312" w:cs="仿宋_GB2312"/>
          <w:sz w:val="32"/>
          <w:szCs w:val="32"/>
        </w:rPr>
      </w:pPr>
      <w:r>
        <w:rPr>
          <w:rFonts w:ascii="黑体" w:eastAsia="黑体" w:hAnsi="黑体" w:cs="黑体" w:hint="eastAsia"/>
          <w:sz w:val="32"/>
          <w:szCs w:val="32"/>
        </w:rPr>
        <w:t>六</w:t>
      </w:r>
      <w:r>
        <w:rPr>
          <w:rFonts w:ascii="黑体" w:eastAsia="黑体" w:hAnsi="黑体" w:cs="黑体" w:hint="eastAsia"/>
          <w:sz w:val="32"/>
          <w:szCs w:val="32"/>
        </w:rPr>
        <w:t>.</w:t>
      </w:r>
      <w:r>
        <w:rPr>
          <w:rFonts w:ascii="黑体" w:eastAsia="黑体" w:hAnsi="黑体" w:cs="黑体" w:hint="eastAsia"/>
          <w:sz w:val="32"/>
          <w:szCs w:val="32"/>
        </w:rPr>
        <w:t>评价工作组人员名单及签字（姓名</w:t>
      </w:r>
      <w:r>
        <w:rPr>
          <w:rFonts w:ascii="黑体" w:eastAsia="黑体" w:hAnsi="黑体" w:cs="黑体" w:hint="eastAsia"/>
          <w:sz w:val="32"/>
          <w:szCs w:val="32"/>
        </w:rPr>
        <w:t>.</w:t>
      </w:r>
      <w:r>
        <w:rPr>
          <w:rFonts w:ascii="黑体" w:eastAsia="黑体" w:hAnsi="黑体" w:cs="黑体" w:hint="eastAsia"/>
          <w:sz w:val="32"/>
          <w:szCs w:val="32"/>
        </w:rPr>
        <w:t>工作单位</w:t>
      </w:r>
      <w:r>
        <w:rPr>
          <w:rFonts w:ascii="黑体" w:eastAsia="黑体" w:hAnsi="黑体" w:cs="黑体" w:hint="eastAsia"/>
          <w:sz w:val="32"/>
          <w:szCs w:val="32"/>
        </w:rPr>
        <w:t>.</w:t>
      </w:r>
      <w:r>
        <w:rPr>
          <w:rFonts w:ascii="黑体" w:eastAsia="黑体" w:hAnsi="黑体" w:cs="黑体" w:hint="eastAsia"/>
          <w:sz w:val="32"/>
          <w:szCs w:val="32"/>
        </w:rPr>
        <w:t>职务</w:t>
      </w:r>
      <w:r>
        <w:rPr>
          <w:rFonts w:ascii="黑体" w:eastAsia="黑体" w:hAnsi="黑体" w:cs="黑体" w:hint="eastAsia"/>
          <w:sz w:val="32"/>
          <w:szCs w:val="32"/>
        </w:rPr>
        <w:t>.</w:t>
      </w:r>
      <w:r>
        <w:rPr>
          <w:rFonts w:ascii="黑体" w:eastAsia="黑体" w:hAnsi="黑体" w:cs="黑体" w:hint="eastAsia"/>
          <w:sz w:val="32"/>
          <w:szCs w:val="32"/>
        </w:rPr>
        <w:t>职称）</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144"/>
        <w:gridCol w:w="2519"/>
        <w:gridCol w:w="3893"/>
        <w:gridCol w:w="1263"/>
      </w:tblGrid>
      <w:tr w:rsidR="00C56F25">
        <w:trPr>
          <w:trHeight w:val="680"/>
          <w:jc w:val="center"/>
        </w:trPr>
        <w:tc>
          <w:tcPr>
            <w:tcW w:w="5000" w:type="pct"/>
            <w:gridSpan w:val="4"/>
            <w:tcBorders>
              <w:top w:val="single" w:sz="4" w:space="0" w:color="000000"/>
              <w:left w:val="single" w:sz="4" w:space="0" w:color="000000"/>
              <w:bottom w:val="single" w:sz="4" w:space="0" w:color="000000"/>
              <w:right w:val="single" w:sz="4" w:space="0" w:color="000000"/>
            </w:tcBorders>
            <w:tcMar>
              <w:top w:w="0" w:type="dxa"/>
              <w:left w:w="15" w:type="dxa"/>
              <w:bottom w:w="0" w:type="dxa"/>
              <w:right w:w="15" w:type="dxa"/>
            </w:tcMar>
            <w:vAlign w:val="center"/>
          </w:tcPr>
          <w:p w:rsidR="00C56F25" w:rsidRDefault="00381392">
            <w:pPr>
              <w:autoSpaceDN w:val="0"/>
              <w:spacing w:line="578" w:lineRule="exact"/>
              <w:ind w:firstLineChars="200" w:firstLine="640"/>
              <w:jc w:val="center"/>
              <w:textAlignment w:val="center"/>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评价人员</w:t>
            </w:r>
          </w:p>
        </w:tc>
      </w:tr>
      <w:tr w:rsidR="00C56F25">
        <w:trPr>
          <w:trHeight w:val="636"/>
          <w:jc w:val="center"/>
        </w:trPr>
        <w:tc>
          <w:tcPr>
            <w:tcW w:w="649" w:type="pct"/>
            <w:tcBorders>
              <w:top w:val="single" w:sz="4" w:space="0" w:color="000000"/>
              <w:left w:val="single" w:sz="4" w:space="0" w:color="000000"/>
              <w:bottom w:val="single" w:sz="4" w:space="0" w:color="000000"/>
              <w:right w:val="single" w:sz="4" w:space="0" w:color="000000"/>
            </w:tcBorders>
            <w:tcMar>
              <w:top w:w="0" w:type="dxa"/>
              <w:left w:w="15" w:type="dxa"/>
              <w:bottom w:w="0" w:type="dxa"/>
              <w:right w:w="15" w:type="dxa"/>
            </w:tcMar>
            <w:vAlign w:val="center"/>
          </w:tcPr>
          <w:p w:rsidR="00C56F25" w:rsidRDefault="00381392">
            <w:pPr>
              <w:autoSpaceDN w:val="0"/>
              <w:spacing w:line="578" w:lineRule="exact"/>
              <w:textAlignment w:val="center"/>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姓名</w:t>
            </w:r>
          </w:p>
        </w:tc>
        <w:tc>
          <w:tcPr>
            <w:tcW w:w="1428" w:type="pct"/>
            <w:tcBorders>
              <w:top w:val="single" w:sz="4" w:space="0" w:color="000000"/>
              <w:left w:val="single" w:sz="4" w:space="0" w:color="000000"/>
              <w:bottom w:val="single" w:sz="4" w:space="0" w:color="000000"/>
              <w:right w:val="single" w:sz="4" w:space="0" w:color="000000"/>
            </w:tcBorders>
            <w:tcMar>
              <w:top w:w="0" w:type="dxa"/>
              <w:left w:w="15" w:type="dxa"/>
              <w:bottom w:w="0" w:type="dxa"/>
              <w:right w:w="15" w:type="dxa"/>
            </w:tcMar>
            <w:vAlign w:val="center"/>
          </w:tcPr>
          <w:p w:rsidR="00C56F25" w:rsidRDefault="00381392">
            <w:pPr>
              <w:autoSpaceDN w:val="0"/>
              <w:spacing w:line="578" w:lineRule="exact"/>
              <w:ind w:firstLineChars="200" w:firstLine="560"/>
              <w:jc w:val="center"/>
              <w:textAlignment w:val="center"/>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职务</w:t>
            </w:r>
            <w:r>
              <w:rPr>
                <w:rFonts w:ascii="仿宋_GB2312" w:eastAsia="仿宋_GB2312" w:hAnsi="仿宋_GB2312" w:cs="仿宋_GB2312" w:hint="eastAsia"/>
                <w:color w:val="000000"/>
                <w:sz w:val="28"/>
                <w:szCs w:val="28"/>
              </w:rPr>
              <w:t>/</w:t>
            </w:r>
            <w:r>
              <w:rPr>
                <w:rFonts w:ascii="仿宋_GB2312" w:eastAsia="仿宋_GB2312" w:hAnsi="仿宋_GB2312" w:cs="仿宋_GB2312" w:hint="eastAsia"/>
                <w:color w:val="000000"/>
                <w:sz w:val="28"/>
                <w:szCs w:val="28"/>
              </w:rPr>
              <w:t>职称</w:t>
            </w:r>
          </w:p>
        </w:tc>
        <w:tc>
          <w:tcPr>
            <w:tcW w:w="2207" w:type="pct"/>
            <w:tcBorders>
              <w:top w:val="single" w:sz="4" w:space="0" w:color="000000"/>
              <w:left w:val="single" w:sz="4" w:space="0" w:color="000000"/>
              <w:bottom w:val="single" w:sz="4" w:space="0" w:color="000000"/>
              <w:right w:val="single" w:sz="4" w:space="0" w:color="000000"/>
            </w:tcBorders>
            <w:tcMar>
              <w:top w:w="0" w:type="dxa"/>
              <w:left w:w="15" w:type="dxa"/>
              <w:bottom w:w="0" w:type="dxa"/>
              <w:right w:w="15" w:type="dxa"/>
            </w:tcMar>
            <w:vAlign w:val="center"/>
          </w:tcPr>
          <w:p w:rsidR="00C56F25" w:rsidRDefault="00381392">
            <w:pPr>
              <w:autoSpaceDN w:val="0"/>
              <w:spacing w:line="578" w:lineRule="exact"/>
              <w:ind w:firstLineChars="200" w:firstLine="560"/>
              <w:jc w:val="center"/>
              <w:textAlignment w:val="center"/>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单</w:t>
            </w:r>
            <w:r>
              <w:rPr>
                <w:rFonts w:ascii="仿宋_GB2312" w:eastAsia="仿宋_GB2312" w:hAnsi="仿宋_GB2312" w:cs="仿宋_GB2312" w:hint="eastAsia"/>
                <w:color w:val="000000"/>
                <w:sz w:val="28"/>
                <w:szCs w:val="28"/>
              </w:rPr>
              <w:t xml:space="preserve">  </w:t>
            </w:r>
            <w:r>
              <w:rPr>
                <w:rFonts w:ascii="仿宋_GB2312" w:eastAsia="仿宋_GB2312" w:hAnsi="仿宋_GB2312" w:cs="仿宋_GB2312" w:hint="eastAsia"/>
                <w:color w:val="000000"/>
                <w:sz w:val="28"/>
                <w:szCs w:val="28"/>
              </w:rPr>
              <w:t>位</w:t>
            </w:r>
          </w:p>
        </w:tc>
        <w:tc>
          <w:tcPr>
            <w:tcW w:w="714" w:type="pct"/>
            <w:tcBorders>
              <w:top w:val="single" w:sz="4" w:space="0" w:color="000000"/>
              <w:left w:val="single" w:sz="4" w:space="0" w:color="000000"/>
              <w:bottom w:val="single" w:sz="4" w:space="0" w:color="000000"/>
              <w:right w:val="single" w:sz="4" w:space="0" w:color="000000"/>
            </w:tcBorders>
            <w:tcMar>
              <w:top w:w="0" w:type="dxa"/>
              <w:left w:w="15" w:type="dxa"/>
              <w:bottom w:w="0" w:type="dxa"/>
              <w:right w:w="15" w:type="dxa"/>
            </w:tcMar>
            <w:vAlign w:val="center"/>
          </w:tcPr>
          <w:p w:rsidR="00C56F25" w:rsidRDefault="00381392">
            <w:pPr>
              <w:autoSpaceDN w:val="0"/>
              <w:spacing w:line="578" w:lineRule="exact"/>
              <w:textAlignment w:val="center"/>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签</w:t>
            </w:r>
            <w:r>
              <w:rPr>
                <w:rFonts w:ascii="仿宋_GB2312" w:eastAsia="仿宋_GB2312" w:hAnsi="仿宋_GB2312" w:cs="仿宋_GB2312" w:hint="eastAsia"/>
                <w:color w:val="000000"/>
                <w:sz w:val="28"/>
                <w:szCs w:val="28"/>
              </w:rPr>
              <w:t xml:space="preserve">  </w:t>
            </w:r>
            <w:r>
              <w:rPr>
                <w:rFonts w:ascii="仿宋_GB2312" w:eastAsia="仿宋_GB2312" w:hAnsi="仿宋_GB2312" w:cs="仿宋_GB2312" w:hint="eastAsia"/>
                <w:color w:val="000000"/>
                <w:sz w:val="28"/>
                <w:szCs w:val="28"/>
              </w:rPr>
              <w:t>字</w:t>
            </w:r>
          </w:p>
        </w:tc>
      </w:tr>
      <w:tr w:rsidR="00C56F25">
        <w:trPr>
          <w:trHeight w:val="636"/>
          <w:jc w:val="center"/>
        </w:trPr>
        <w:tc>
          <w:tcPr>
            <w:tcW w:w="649" w:type="pct"/>
            <w:tcBorders>
              <w:top w:val="single" w:sz="4" w:space="0" w:color="000000"/>
              <w:left w:val="single" w:sz="4" w:space="0" w:color="000000"/>
              <w:bottom w:val="single" w:sz="4" w:space="0" w:color="000000"/>
              <w:right w:val="single" w:sz="4" w:space="0" w:color="000000"/>
            </w:tcBorders>
            <w:tcMar>
              <w:top w:w="0" w:type="dxa"/>
              <w:left w:w="15" w:type="dxa"/>
              <w:bottom w:w="0" w:type="dxa"/>
              <w:right w:w="15" w:type="dxa"/>
            </w:tcMar>
            <w:vAlign w:val="center"/>
          </w:tcPr>
          <w:p w:rsidR="00C56F25" w:rsidRDefault="00381392">
            <w:pPr>
              <w:autoSpaceDN w:val="0"/>
              <w:spacing w:line="578" w:lineRule="exact"/>
              <w:textAlignment w:val="center"/>
              <w:rPr>
                <w:rFonts w:ascii="仿宋_GB2312" w:eastAsia="仿宋_GB2312" w:hAnsi="仿宋_GB2312" w:cs="仿宋_GB2312"/>
                <w:color w:val="000000"/>
                <w:sz w:val="24"/>
              </w:rPr>
            </w:pPr>
            <w:r>
              <w:rPr>
                <w:rFonts w:ascii="仿宋_GB2312" w:eastAsia="仿宋_GB2312" w:hAnsi="仿宋_GB2312" w:cs="仿宋_GB2312" w:hint="eastAsia"/>
                <w:color w:val="000000"/>
                <w:sz w:val="24"/>
              </w:rPr>
              <w:t>杨军平</w:t>
            </w:r>
          </w:p>
        </w:tc>
        <w:tc>
          <w:tcPr>
            <w:tcW w:w="1428" w:type="pct"/>
            <w:tcBorders>
              <w:top w:val="single" w:sz="4" w:space="0" w:color="000000"/>
              <w:left w:val="single" w:sz="4" w:space="0" w:color="000000"/>
              <w:bottom w:val="single" w:sz="4" w:space="0" w:color="000000"/>
              <w:right w:val="single" w:sz="4" w:space="0" w:color="000000"/>
            </w:tcBorders>
            <w:tcMar>
              <w:top w:w="0" w:type="dxa"/>
              <w:left w:w="15" w:type="dxa"/>
              <w:bottom w:w="0" w:type="dxa"/>
              <w:right w:w="15" w:type="dxa"/>
            </w:tcMar>
            <w:vAlign w:val="center"/>
          </w:tcPr>
          <w:p w:rsidR="00C56F25" w:rsidRDefault="00381392">
            <w:pPr>
              <w:autoSpaceDN w:val="0"/>
              <w:spacing w:line="578" w:lineRule="exact"/>
              <w:ind w:firstLineChars="200" w:firstLine="480"/>
              <w:jc w:val="left"/>
              <w:textAlignment w:val="center"/>
              <w:rPr>
                <w:rFonts w:ascii="仿宋_GB2312" w:eastAsia="仿宋_GB2312" w:hAnsi="仿宋_GB2312" w:cs="仿宋_GB2312"/>
                <w:color w:val="000000"/>
                <w:sz w:val="24"/>
              </w:rPr>
            </w:pPr>
            <w:r>
              <w:rPr>
                <w:rFonts w:ascii="仿宋_GB2312" w:eastAsia="仿宋_GB2312" w:hAnsi="仿宋_GB2312" w:cs="仿宋_GB2312" w:hint="eastAsia"/>
                <w:color w:val="000000"/>
                <w:sz w:val="24"/>
              </w:rPr>
              <w:t>副局长</w:t>
            </w:r>
          </w:p>
        </w:tc>
        <w:tc>
          <w:tcPr>
            <w:tcW w:w="2207" w:type="pct"/>
            <w:tcBorders>
              <w:top w:val="single" w:sz="4" w:space="0" w:color="000000"/>
              <w:left w:val="single" w:sz="4" w:space="0" w:color="000000"/>
              <w:bottom w:val="single" w:sz="4" w:space="0" w:color="000000"/>
              <w:right w:val="single" w:sz="4" w:space="0" w:color="000000"/>
            </w:tcBorders>
            <w:tcMar>
              <w:top w:w="0" w:type="dxa"/>
              <w:left w:w="15" w:type="dxa"/>
              <w:bottom w:w="0" w:type="dxa"/>
              <w:right w:w="15" w:type="dxa"/>
            </w:tcMar>
            <w:vAlign w:val="center"/>
          </w:tcPr>
          <w:p w:rsidR="00C56F25" w:rsidRDefault="00381392">
            <w:pPr>
              <w:autoSpaceDN w:val="0"/>
              <w:spacing w:line="578" w:lineRule="exact"/>
              <w:jc w:val="left"/>
              <w:textAlignment w:val="center"/>
              <w:rPr>
                <w:rFonts w:ascii="仿宋_GB2312" w:eastAsia="仿宋_GB2312" w:hAnsi="仿宋_GB2312" w:cs="仿宋_GB2312"/>
                <w:color w:val="000000"/>
                <w:sz w:val="24"/>
              </w:rPr>
            </w:pPr>
            <w:r>
              <w:rPr>
                <w:rFonts w:ascii="仿宋_GB2312" w:eastAsia="仿宋_GB2312" w:hAnsi="仿宋_GB2312" w:cs="仿宋_GB2312" w:hint="eastAsia"/>
                <w:color w:val="000000"/>
                <w:sz w:val="24"/>
              </w:rPr>
              <w:t>石家庄市城市管理综合行政执法局</w:t>
            </w:r>
          </w:p>
        </w:tc>
        <w:tc>
          <w:tcPr>
            <w:tcW w:w="714" w:type="pct"/>
            <w:tcBorders>
              <w:top w:val="single" w:sz="4" w:space="0" w:color="000000"/>
              <w:left w:val="single" w:sz="4" w:space="0" w:color="000000"/>
              <w:bottom w:val="single" w:sz="4" w:space="0" w:color="000000"/>
              <w:right w:val="single" w:sz="4" w:space="0" w:color="000000"/>
            </w:tcBorders>
            <w:tcMar>
              <w:top w:w="0" w:type="dxa"/>
              <w:left w:w="15" w:type="dxa"/>
              <w:bottom w:w="0" w:type="dxa"/>
              <w:right w:w="15" w:type="dxa"/>
            </w:tcMar>
            <w:vAlign w:val="center"/>
          </w:tcPr>
          <w:p w:rsidR="00C56F25" w:rsidRDefault="00C56F25">
            <w:pPr>
              <w:autoSpaceDN w:val="0"/>
              <w:spacing w:line="578" w:lineRule="exact"/>
              <w:ind w:firstLineChars="200" w:firstLine="560"/>
              <w:jc w:val="center"/>
              <w:textAlignment w:val="center"/>
              <w:rPr>
                <w:rFonts w:ascii="仿宋_GB2312" w:eastAsia="仿宋_GB2312" w:hAnsi="仿宋_GB2312" w:cs="仿宋_GB2312"/>
                <w:color w:val="000000"/>
                <w:sz w:val="28"/>
                <w:szCs w:val="28"/>
              </w:rPr>
            </w:pPr>
          </w:p>
        </w:tc>
      </w:tr>
      <w:tr w:rsidR="00C56F25">
        <w:trPr>
          <w:trHeight w:val="636"/>
          <w:jc w:val="center"/>
        </w:trPr>
        <w:tc>
          <w:tcPr>
            <w:tcW w:w="649" w:type="pct"/>
            <w:tcBorders>
              <w:top w:val="single" w:sz="4" w:space="0" w:color="000000"/>
              <w:left w:val="single" w:sz="4" w:space="0" w:color="000000"/>
              <w:bottom w:val="single" w:sz="4" w:space="0" w:color="000000"/>
              <w:right w:val="single" w:sz="4" w:space="0" w:color="000000"/>
            </w:tcBorders>
            <w:tcMar>
              <w:top w:w="0" w:type="dxa"/>
              <w:left w:w="15" w:type="dxa"/>
              <w:bottom w:w="0" w:type="dxa"/>
              <w:right w:w="15" w:type="dxa"/>
            </w:tcMar>
            <w:vAlign w:val="center"/>
          </w:tcPr>
          <w:p w:rsidR="00C56F25" w:rsidRDefault="00381392">
            <w:pPr>
              <w:autoSpaceDN w:val="0"/>
              <w:spacing w:line="578" w:lineRule="exact"/>
              <w:textAlignment w:val="center"/>
              <w:rPr>
                <w:rFonts w:ascii="仿宋_GB2312" w:eastAsia="仿宋_GB2312" w:hAnsi="仿宋_GB2312" w:cs="仿宋_GB2312"/>
                <w:color w:val="000000"/>
                <w:sz w:val="24"/>
              </w:rPr>
            </w:pPr>
            <w:r>
              <w:rPr>
                <w:rFonts w:ascii="仿宋_GB2312" w:eastAsia="仿宋_GB2312" w:hAnsi="仿宋_GB2312" w:cs="仿宋_GB2312" w:hint="eastAsia"/>
                <w:color w:val="000000"/>
                <w:sz w:val="24"/>
              </w:rPr>
              <w:t>王辉</w:t>
            </w:r>
          </w:p>
        </w:tc>
        <w:tc>
          <w:tcPr>
            <w:tcW w:w="1428" w:type="pct"/>
            <w:tcBorders>
              <w:top w:val="single" w:sz="4" w:space="0" w:color="000000"/>
              <w:left w:val="single" w:sz="4" w:space="0" w:color="000000"/>
              <w:bottom w:val="single" w:sz="4" w:space="0" w:color="000000"/>
              <w:right w:val="single" w:sz="4" w:space="0" w:color="000000"/>
            </w:tcBorders>
            <w:tcMar>
              <w:top w:w="0" w:type="dxa"/>
              <w:left w:w="15" w:type="dxa"/>
              <w:bottom w:w="0" w:type="dxa"/>
              <w:right w:w="15" w:type="dxa"/>
            </w:tcMar>
            <w:vAlign w:val="center"/>
          </w:tcPr>
          <w:p w:rsidR="00C56F25" w:rsidRDefault="00381392">
            <w:pPr>
              <w:autoSpaceDN w:val="0"/>
              <w:spacing w:line="578" w:lineRule="exact"/>
              <w:ind w:firstLineChars="200" w:firstLine="480"/>
              <w:jc w:val="left"/>
              <w:textAlignment w:val="center"/>
              <w:rPr>
                <w:rFonts w:ascii="仿宋_GB2312" w:eastAsia="仿宋_GB2312" w:hAnsi="仿宋_GB2312" w:cs="仿宋_GB2312"/>
                <w:color w:val="000000"/>
                <w:sz w:val="24"/>
              </w:rPr>
            </w:pPr>
            <w:r>
              <w:rPr>
                <w:rFonts w:ascii="仿宋_GB2312" w:eastAsia="仿宋_GB2312" w:hAnsi="仿宋_GB2312" w:cs="仿宋_GB2312" w:hint="eastAsia"/>
                <w:color w:val="000000"/>
                <w:sz w:val="24"/>
              </w:rPr>
              <w:t>财务科科长</w:t>
            </w:r>
          </w:p>
        </w:tc>
        <w:tc>
          <w:tcPr>
            <w:tcW w:w="2207" w:type="pct"/>
            <w:tcBorders>
              <w:top w:val="single" w:sz="4" w:space="0" w:color="000000"/>
              <w:left w:val="single" w:sz="4" w:space="0" w:color="000000"/>
              <w:bottom w:val="single" w:sz="4" w:space="0" w:color="000000"/>
              <w:right w:val="single" w:sz="4" w:space="0" w:color="000000"/>
            </w:tcBorders>
            <w:tcMar>
              <w:top w:w="0" w:type="dxa"/>
              <w:left w:w="15" w:type="dxa"/>
              <w:bottom w:w="0" w:type="dxa"/>
              <w:right w:w="15" w:type="dxa"/>
            </w:tcMar>
            <w:vAlign w:val="center"/>
          </w:tcPr>
          <w:p w:rsidR="00C56F25" w:rsidRDefault="00381392">
            <w:pPr>
              <w:autoSpaceDN w:val="0"/>
              <w:spacing w:line="578" w:lineRule="exact"/>
              <w:jc w:val="left"/>
              <w:textAlignment w:val="center"/>
              <w:rPr>
                <w:rFonts w:ascii="仿宋_GB2312" w:eastAsia="仿宋_GB2312" w:hAnsi="仿宋_GB2312" w:cs="仿宋_GB2312"/>
                <w:color w:val="000000"/>
                <w:sz w:val="24"/>
              </w:rPr>
            </w:pPr>
            <w:r>
              <w:rPr>
                <w:rFonts w:ascii="仿宋_GB2312" w:eastAsia="仿宋_GB2312" w:hAnsi="仿宋_GB2312" w:cs="仿宋_GB2312" w:hint="eastAsia"/>
                <w:color w:val="000000"/>
                <w:sz w:val="24"/>
              </w:rPr>
              <w:t>石家庄市城市管理综合行政执法局</w:t>
            </w:r>
          </w:p>
        </w:tc>
        <w:tc>
          <w:tcPr>
            <w:tcW w:w="714" w:type="pct"/>
            <w:tcBorders>
              <w:top w:val="single" w:sz="4" w:space="0" w:color="000000"/>
              <w:left w:val="single" w:sz="4" w:space="0" w:color="000000"/>
              <w:bottom w:val="single" w:sz="4" w:space="0" w:color="000000"/>
              <w:right w:val="single" w:sz="4" w:space="0" w:color="000000"/>
            </w:tcBorders>
            <w:tcMar>
              <w:top w:w="0" w:type="dxa"/>
              <w:left w:w="15" w:type="dxa"/>
              <w:bottom w:w="0" w:type="dxa"/>
              <w:right w:w="15" w:type="dxa"/>
            </w:tcMar>
            <w:vAlign w:val="center"/>
          </w:tcPr>
          <w:p w:rsidR="00C56F25" w:rsidRDefault="00C56F25">
            <w:pPr>
              <w:autoSpaceDN w:val="0"/>
              <w:spacing w:line="578" w:lineRule="exact"/>
              <w:ind w:firstLineChars="200" w:firstLine="560"/>
              <w:jc w:val="center"/>
              <w:textAlignment w:val="center"/>
              <w:rPr>
                <w:rFonts w:ascii="仿宋_GB2312" w:eastAsia="仿宋_GB2312" w:hAnsi="仿宋_GB2312" w:cs="仿宋_GB2312"/>
                <w:color w:val="000000"/>
                <w:sz w:val="28"/>
                <w:szCs w:val="28"/>
              </w:rPr>
            </w:pPr>
          </w:p>
        </w:tc>
      </w:tr>
      <w:tr w:rsidR="00C56F25">
        <w:trPr>
          <w:trHeight w:val="636"/>
          <w:jc w:val="center"/>
        </w:trPr>
        <w:tc>
          <w:tcPr>
            <w:tcW w:w="649" w:type="pct"/>
            <w:tcBorders>
              <w:top w:val="single" w:sz="4" w:space="0" w:color="000000"/>
              <w:left w:val="single" w:sz="4" w:space="0" w:color="000000"/>
              <w:bottom w:val="single" w:sz="4" w:space="0" w:color="000000"/>
              <w:right w:val="single" w:sz="4" w:space="0" w:color="000000"/>
            </w:tcBorders>
            <w:tcMar>
              <w:top w:w="0" w:type="dxa"/>
              <w:left w:w="15" w:type="dxa"/>
              <w:bottom w:w="0" w:type="dxa"/>
              <w:right w:w="15" w:type="dxa"/>
            </w:tcMar>
            <w:vAlign w:val="center"/>
          </w:tcPr>
          <w:p w:rsidR="00C56F25" w:rsidRDefault="00381392">
            <w:pPr>
              <w:autoSpaceDN w:val="0"/>
              <w:spacing w:line="578" w:lineRule="exact"/>
              <w:textAlignment w:val="center"/>
              <w:rPr>
                <w:rFonts w:ascii="仿宋_GB2312" w:eastAsia="仿宋_GB2312" w:hAnsi="仿宋_GB2312" w:cs="仿宋_GB2312"/>
                <w:color w:val="000000"/>
                <w:sz w:val="24"/>
              </w:rPr>
            </w:pPr>
            <w:r>
              <w:rPr>
                <w:rFonts w:ascii="仿宋_GB2312" w:eastAsia="仿宋_GB2312" w:hAnsi="仿宋_GB2312" w:cs="仿宋_GB2312" w:hint="eastAsia"/>
                <w:color w:val="000000"/>
                <w:sz w:val="24"/>
              </w:rPr>
              <w:t>张伟义</w:t>
            </w:r>
          </w:p>
        </w:tc>
        <w:tc>
          <w:tcPr>
            <w:tcW w:w="1428" w:type="pct"/>
            <w:tcBorders>
              <w:top w:val="single" w:sz="4" w:space="0" w:color="000000"/>
              <w:left w:val="single" w:sz="4" w:space="0" w:color="000000"/>
              <w:bottom w:val="single" w:sz="4" w:space="0" w:color="000000"/>
              <w:right w:val="single" w:sz="4" w:space="0" w:color="000000"/>
            </w:tcBorders>
            <w:tcMar>
              <w:top w:w="0" w:type="dxa"/>
              <w:left w:w="15" w:type="dxa"/>
              <w:bottom w:w="0" w:type="dxa"/>
              <w:right w:w="15" w:type="dxa"/>
            </w:tcMar>
            <w:vAlign w:val="center"/>
          </w:tcPr>
          <w:p w:rsidR="00C56F25" w:rsidRDefault="00381392">
            <w:pPr>
              <w:autoSpaceDN w:val="0"/>
              <w:spacing w:line="578" w:lineRule="exact"/>
              <w:ind w:firstLineChars="200" w:firstLine="480"/>
              <w:jc w:val="left"/>
              <w:textAlignment w:val="center"/>
              <w:rPr>
                <w:rFonts w:ascii="仿宋_GB2312" w:eastAsia="仿宋_GB2312" w:hAnsi="仿宋_GB2312" w:cs="仿宋_GB2312"/>
                <w:color w:val="000000"/>
                <w:sz w:val="24"/>
              </w:rPr>
            </w:pPr>
            <w:r>
              <w:rPr>
                <w:rFonts w:ascii="仿宋_GB2312" w:eastAsia="仿宋_GB2312" w:hAnsi="仿宋_GB2312" w:cs="仿宋_GB2312" w:hint="eastAsia"/>
                <w:color w:val="000000"/>
                <w:sz w:val="24"/>
              </w:rPr>
              <w:t>办公室主任</w:t>
            </w:r>
          </w:p>
        </w:tc>
        <w:tc>
          <w:tcPr>
            <w:tcW w:w="2207" w:type="pct"/>
            <w:tcBorders>
              <w:top w:val="single" w:sz="4" w:space="0" w:color="000000"/>
              <w:left w:val="single" w:sz="4" w:space="0" w:color="000000"/>
              <w:bottom w:val="single" w:sz="4" w:space="0" w:color="000000"/>
              <w:right w:val="single" w:sz="4" w:space="0" w:color="000000"/>
            </w:tcBorders>
            <w:tcMar>
              <w:top w:w="0" w:type="dxa"/>
              <w:left w:w="15" w:type="dxa"/>
              <w:bottom w:w="0" w:type="dxa"/>
              <w:right w:w="15" w:type="dxa"/>
            </w:tcMar>
            <w:vAlign w:val="center"/>
          </w:tcPr>
          <w:p w:rsidR="00C56F25" w:rsidRDefault="00381392">
            <w:pPr>
              <w:autoSpaceDN w:val="0"/>
              <w:spacing w:line="578" w:lineRule="exact"/>
              <w:jc w:val="left"/>
              <w:textAlignment w:val="center"/>
              <w:rPr>
                <w:rFonts w:ascii="仿宋_GB2312" w:eastAsia="仿宋_GB2312" w:hAnsi="仿宋_GB2312" w:cs="仿宋_GB2312"/>
                <w:color w:val="000000"/>
                <w:sz w:val="24"/>
              </w:rPr>
            </w:pPr>
            <w:r>
              <w:rPr>
                <w:rFonts w:ascii="仿宋_GB2312" w:eastAsia="仿宋_GB2312" w:hAnsi="仿宋_GB2312" w:cs="仿宋_GB2312" w:hint="eastAsia"/>
                <w:color w:val="000000"/>
                <w:sz w:val="24"/>
              </w:rPr>
              <w:t>石家庄市城市管理综合行政执法局</w:t>
            </w:r>
          </w:p>
        </w:tc>
        <w:tc>
          <w:tcPr>
            <w:tcW w:w="714" w:type="pct"/>
            <w:tcBorders>
              <w:top w:val="single" w:sz="4" w:space="0" w:color="000000"/>
              <w:left w:val="single" w:sz="4" w:space="0" w:color="000000"/>
              <w:bottom w:val="single" w:sz="4" w:space="0" w:color="000000"/>
              <w:right w:val="single" w:sz="4" w:space="0" w:color="000000"/>
            </w:tcBorders>
            <w:tcMar>
              <w:top w:w="0" w:type="dxa"/>
              <w:left w:w="15" w:type="dxa"/>
              <w:bottom w:w="0" w:type="dxa"/>
              <w:right w:w="15" w:type="dxa"/>
            </w:tcMar>
            <w:vAlign w:val="center"/>
          </w:tcPr>
          <w:p w:rsidR="00C56F25" w:rsidRDefault="00C56F25">
            <w:pPr>
              <w:autoSpaceDN w:val="0"/>
              <w:spacing w:line="578" w:lineRule="exact"/>
              <w:ind w:firstLineChars="200" w:firstLine="560"/>
              <w:jc w:val="center"/>
              <w:textAlignment w:val="center"/>
              <w:rPr>
                <w:rFonts w:ascii="仿宋_GB2312" w:eastAsia="仿宋_GB2312" w:hAnsi="仿宋_GB2312" w:cs="仿宋_GB2312"/>
                <w:color w:val="000000"/>
                <w:sz w:val="28"/>
                <w:szCs w:val="28"/>
              </w:rPr>
            </w:pPr>
          </w:p>
        </w:tc>
      </w:tr>
      <w:tr w:rsidR="00C56F25">
        <w:trPr>
          <w:trHeight w:val="636"/>
          <w:jc w:val="center"/>
        </w:trPr>
        <w:tc>
          <w:tcPr>
            <w:tcW w:w="649" w:type="pct"/>
            <w:tcBorders>
              <w:top w:val="single" w:sz="4" w:space="0" w:color="000000"/>
              <w:left w:val="single" w:sz="4" w:space="0" w:color="000000"/>
              <w:bottom w:val="single" w:sz="4" w:space="0" w:color="000000"/>
              <w:right w:val="single" w:sz="4" w:space="0" w:color="000000"/>
            </w:tcBorders>
            <w:tcMar>
              <w:top w:w="0" w:type="dxa"/>
              <w:left w:w="15" w:type="dxa"/>
              <w:bottom w:w="0" w:type="dxa"/>
              <w:right w:w="15" w:type="dxa"/>
            </w:tcMar>
            <w:vAlign w:val="center"/>
          </w:tcPr>
          <w:p w:rsidR="00C56F25" w:rsidRDefault="00381392">
            <w:pPr>
              <w:autoSpaceDN w:val="0"/>
              <w:spacing w:line="578" w:lineRule="exact"/>
              <w:textAlignment w:val="center"/>
              <w:rPr>
                <w:rFonts w:ascii="仿宋_GB2312" w:eastAsia="仿宋_GB2312" w:hAnsi="仿宋_GB2312" w:cs="仿宋_GB2312"/>
                <w:color w:val="000000"/>
                <w:sz w:val="24"/>
              </w:rPr>
            </w:pPr>
            <w:r>
              <w:rPr>
                <w:rFonts w:ascii="仿宋_GB2312" w:eastAsia="仿宋_GB2312" w:hAnsi="仿宋_GB2312" w:cs="仿宋_GB2312" w:hint="eastAsia"/>
                <w:color w:val="000000"/>
                <w:sz w:val="24"/>
              </w:rPr>
              <w:t>亓鹏</w:t>
            </w:r>
          </w:p>
        </w:tc>
        <w:tc>
          <w:tcPr>
            <w:tcW w:w="1428" w:type="pct"/>
            <w:tcBorders>
              <w:top w:val="single" w:sz="4" w:space="0" w:color="000000"/>
              <w:left w:val="single" w:sz="4" w:space="0" w:color="000000"/>
              <w:bottom w:val="single" w:sz="4" w:space="0" w:color="000000"/>
              <w:right w:val="single" w:sz="4" w:space="0" w:color="000000"/>
            </w:tcBorders>
            <w:tcMar>
              <w:top w:w="0" w:type="dxa"/>
              <w:left w:w="15" w:type="dxa"/>
              <w:bottom w:w="0" w:type="dxa"/>
              <w:right w:w="15" w:type="dxa"/>
            </w:tcMar>
            <w:vAlign w:val="center"/>
          </w:tcPr>
          <w:p w:rsidR="00C56F25" w:rsidRDefault="00381392">
            <w:pPr>
              <w:autoSpaceDN w:val="0"/>
              <w:spacing w:line="578" w:lineRule="exact"/>
              <w:ind w:firstLineChars="200" w:firstLine="480"/>
              <w:jc w:val="left"/>
              <w:textAlignment w:val="center"/>
              <w:rPr>
                <w:rFonts w:ascii="仿宋_GB2312" w:eastAsia="仿宋_GB2312" w:hAnsi="仿宋_GB2312" w:cs="仿宋_GB2312"/>
                <w:color w:val="000000"/>
                <w:sz w:val="24"/>
              </w:rPr>
            </w:pPr>
            <w:r>
              <w:rPr>
                <w:rFonts w:ascii="仿宋_GB2312" w:eastAsia="仿宋_GB2312" w:hAnsi="仿宋_GB2312" w:cs="仿宋_GB2312" w:hint="eastAsia"/>
                <w:color w:val="000000"/>
                <w:sz w:val="24"/>
              </w:rPr>
              <w:t>市政管理科科长</w:t>
            </w:r>
          </w:p>
        </w:tc>
        <w:tc>
          <w:tcPr>
            <w:tcW w:w="2207" w:type="pct"/>
            <w:tcBorders>
              <w:top w:val="single" w:sz="4" w:space="0" w:color="000000"/>
              <w:left w:val="single" w:sz="4" w:space="0" w:color="000000"/>
              <w:bottom w:val="single" w:sz="4" w:space="0" w:color="000000"/>
              <w:right w:val="single" w:sz="4" w:space="0" w:color="000000"/>
            </w:tcBorders>
            <w:tcMar>
              <w:top w:w="0" w:type="dxa"/>
              <w:left w:w="15" w:type="dxa"/>
              <w:bottom w:w="0" w:type="dxa"/>
              <w:right w:w="15" w:type="dxa"/>
            </w:tcMar>
            <w:vAlign w:val="center"/>
          </w:tcPr>
          <w:p w:rsidR="00C56F25" w:rsidRDefault="00381392">
            <w:pPr>
              <w:autoSpaceDN w:val="0"/>
              <w:spacing w:line="578" w:lineRule="exact"/>
              <w:jc w:val="left"/>
              <w:textAlignment w:val="center"/>
              <w:rPr>
                <w:rFonts w:ascii="仿宋_GB2312" w:eastAsia="仿宋_GB2312" w:hAnsi="仿宋_GB2312" w:cs="仿宋_GB2312"/>
                <w:color w:val="000000"/>
                <w:sz w:val="24"/>
              </w:rPr>
            </w:pPr>
            <w:r>
              <w:rPr>
                <w:rFonts w:ascii="仿宋_GB2312" w:eastAsia="仿宋_GB2312" w:hAnsi="仿宋_GB2312" w:cs="仿宋_GB2312" w:hint="eastAsia"/>
                <w:color w:val="000000"/>
                <w:sz w:val="24"/>
              </w:rPr>
              <w:t>石家庄市城市管理综合行政执法局</w:t>
            </w:r>
          </w:p>
        </w:tc>
        <w:tc>
          <w:tcPr>
            <w:tcW w:w="714" w:type="pct"/>
            <w:tcBorders>
              <w:top w:val="single" w:sz="4" w:space="0" w:color="000000"/>
              <w:left w:val="single" w:sz="4" w:space="0" w:color="000000"/>
              <w:bottom w:val="single" w:sz="4" w:space="0" w:color="000000"/>
              <w:right w:val="single" w:sz="4" w:space="0" w:color="000000"/>
            </w:tcBorders>
            <w:tcMar>
              <w:top w:w="0" w:type="dxa"/>
              <w:left w:w="15" w:type="dxa"/>
              <w:bottom w:w="0" w:type="dxa"/>
              <w:right w:w="15" w:type="dxa"/>
            </w:tcMar>
            <w:vAlign w:val="center"/>
          </w:tcPr>
          <w:p w:rsidR="00C56F25" w:rsidRDefault="00C56F25">
            <w:pPr>
              <w:autoSpaceDN w:val="0"/>
              <w:spacing w:line="578" w:lineRule="exact"/>
              <w:ind w:firstLineChars="200" w:firstLine="560"/>
              <w:jc w:val="center"/>
              <w:textAlignment w:val="center"/>
              <w:rPr>
                <w:rFonts w:ascii="仿宋_GB2312" w:eastAsia="仿宋_GB2312" w:hAnsi="仿宋_GB2312" w:cs="仿宋_GB2312"/>
                <w:color w:val="000000"/>
                <w:sz w:val="28"/>
                <w:szCs w:val="28"/>
              </w:rPr>
            </w:pPr>
          </w:p>
        </w:tc>
      </w:tr>
      <w:tr w:rsidR="00C56F25">
        <w:trPr>
          <w:trHeight w:val="636"/>
          <w:jc w:val="center"/>
        </w:trPr>
        <w:tc>
          <w:tcPr>
            <w:tcW w:w="649" w:type="pct"/>
            <w:tcBorders>
              <w:top w:val="single" w:sz="4" w:space="0" w:color="000000"/>
              <w:left w:val="single" w:sz="4" w:space="0" w:color="000000"/>
              <w:bottom w:val="single" w:sz="4" w:space="0" w:color="000000"/>
              <w:right w:val="single" w:sz="4" w:space="0" w:color="000000"/>
            </w:tcBorders>
            <w:tcMar>
              <w:top w:w="0" w:type="dxa"/>
              <w:left w:w="15" w:type="dxa"/>
              <w:bottom w:w="0" w:type="dxa"/>
              <w:right w:w="15" w:type="dxa"/>
            </w:tcMar>
            <w:vAlign w:val="center"/>
          </w:tcPr>
          <w:p w:rsidR="00C56F25" w:rsidRDefault="00381392">
            <w:pPr>
              <w:autoSpaceDN w:val="0"/>
              <w:spacing w:line="578" w:lineRule="exact"/>
              <w:textAlignment w:val="center"/>
              <w:rPr>
                <w:rFonts w:ascii="仿宋_GB2312" w:eastAsia="仿宋_GB2312" w:hAnsi="仿宋_GB2312" w:cs="仿宋_GB2312"/>
                <w:color w:val="000000"/>
                <w:sz w:val="24"/>
              </w:rPr>
            </w:pPr>
            <w:r>
              <w:rPr>
                <w:rFonts w:ascii="仿宋_GB2312" w:eastAsia="仿宋_GB2312" w:hAnsi="仿宋_GB2312" w:cs="仿宋_GB2312" w:hint="eastAsia"/>
                <w:color w:val="000000"/>
                <w:sz w:val="24"/>
              </w:rPr>
              <w:t>赵静兰</w:t>
            </w:r>
          </w:p>
        </w:tc>
        <w:tc>
          <w:tcPr>
            <w:tcW w:w="1428" w:type="pct"/>
            <w:tcBorders>
              <w:top w:val="single" w:sz="4" w:space="0" w:color="000000"/>
              <w:left w:val="single" w:sz="4" w:space="0" w:color="000000"/>
              <w:bottom w:val="single" w:sz="4" w:space="0" w:color="000000"/>
              <w:right w:val="single" w:sz="4" w:space="0" w:color="000000"/>
            </w:tcBorders>
            <w:tcMar>
              <w:top w:w="0" w:type="dxa"/>
              <w:left w:w="15" w:type="dxa"/>
              <w:bottom w:w="0" w:type="dxa"/>
              <w:right w:w="15" w:type="dxa"/>
            </w:tcMar>
            <w:vAlign w:val="center"/>
          </w:tcPr>
          <w:p w:rsidR="00C56F25" w:rsidRDefault="00381392">
            <w:pPr>
              <w:autoSpaceDN w:val="0"/>
              <w:spacing w:line="578" w:lineRule="exact"/>
              <w:jc w:val="left"/>
              <w:textAlignment w:val="center"/>
              <w:rPr>
                <w:rFonts w:ascii="仿宋_GB2312" w:eastAsia="仿宋_GB2312" w:hAnsi="仿宋_GB2312" w:cs="仿宋_GB2312"/>
                <w:color w:val="000000"/>
                <w:sz w:val="24"/>
              </w:rPr>
            </w:pPr>
            <w:r>
              <w:rPr>
                <w:rFonts w:ascii="仿宋_GB2312" w:eastAsia="仿宋_GB2312" w:hAnsi="仿宋_GB2312" w:cs="仿宋_GB2312" w:hint="eastAsia"/>
                <w:color w:val="000000"/>
                <w:sz w:val="24"/>
              </w:rPr>
              <w:t>城市供水用水科科长</w:t>
            </w:r>
          </w:p>
        </w:tc>
        <w:tc>
          <w:tcPr>
            <w:tcW w:w="2207" w:type="pct"/>
            <w:tcBorders>
              <w:top w:val="single" w:sz="4" w:space="0" w:color="000000"/>
              <w:left w:val="single" w:sz="4" w:space="0" w:color="000000"/>
              <w:bottom w:val="single" w:sz="4" w:space="0" w:color="000000"/>
              <w:right w:val="single" w:sz="4" w:space="0" w:color="000000"/>
            </w:tcBorders>
            <w:tcMar>
              <w:top w:w="0" w:type="dxa"/>
              <w:left w:w="15" w:type="dxa"/>
              <w:bottom w:w="0" w:type="dxa"/>
              <w:right w:w="15" w:type="dxa"/>
            </w:tcMar>
            <w:vAlign w:val="center"/>
          </w:tcPr>
          <w:p w:rsidR="00C56F25" w:rsidRDefault="00381392">
            <w:pPr>
              <w:autoSpaceDN w:val="0"/>
              <w:spacing w:line="578" w:lineRule="exact"/>
              <w:jc w:val="left"/>
              <w:textAlignment w:val="center"/>
              <w:rPr>
                <w:rFonts w:ascii="仿宋_GB2312" w:eastAsia="仿宋_GB2312" w:hAnsi="仿宋_GB2312" w:cs="仿宋_GB2312"/>
                <w:color w:val="000000"/>
                <w:sz w:val="24"/>
              </w:rPr>
            </w:pPr>
            <w:r>
              <w:rPr>
                <w:rFonts w:ascii="仿宋_GB2312" w:eastAsia="仿宋_GB2312" w:hAnsi="仿宋_GB2312" w:cs="仿宋_GB2312" w:hint="eastAsia"/>
                <w:color w:val="000000"/>
                <w:sz w:val="24"/>
              </w:rPr>
              <w:t>石家庄市城市管理综合行政执法局</w:t>
            </w:r>
          </w:p>
        </w:tc>
        <w:tc>
          <w:tcPr>
            <w:tcW w:w="714" w:type="pct"/>
            <w:tcBorders>
              <w:top w:val="single" w:sz="4" w:space="0" w:color="000000"/>
              <w:left w:val="single" w:sz="4" w:space="0" w:color="000000"/>
              <w:bottom w:val="single" w:sz="4" w:space="0" w:color="000000"/>
              <w:right w:val="single" w:sz="4" w:space="0" w:color="000000"/>
            </w:tcBorders>
            <w:tcMar>
              <w:top w:w="0" w:type="dxa"/>
              <w:left w:w="15" w:type="dxa"/>
              <w:bottom w:w="0" w:type="dxa"/>
              <w:right w:w="15" w:type="dxa"/>
            </w:tcMar>
            <w:vAlign w:val="center"/>
          </w:tcPr>
          <w:p w:rsidR="00C56F25" w:rsidRDefault="00C56F25">
            <w:pPr>
              <w:autoSpaceDN w:val="0"/>
              <w:spacing w:line="578" w:lineRule="exact"/>
              <w:ind w:firstLineChars="200" w:firstLine="560"/>
              <w:jc w:val="center"/>
              <w:textAlignment w:val="center"/>
              <w:rPr>
                <w:rFonts w:ascii="仿宋_GB2312" w:eastAsia="仿宋_GB2312" w:hAnsi="仿宋_GB2312" w:cs="仿宋_GB2312"/>
                <w:color w:val="000000"/>
                <w:sz w:val="28"/>
                <w:szCs w:val="28"/>
              </w:rPr>
            </w:pPr>
          </w:p>
        </w:tc>
      </w:tr>
      <w:tr w:rsidR="00C56F25">
        <w:trPr>
          <w:trHeight w:val="636"/>
          <w:jc w:val="center"/>
        </w:trPr>
        <w:tc>
          <w:tcPr>
            <w:tcW w:w="649" w:type="pct"/>
            <w:tcBorders>
              <w:top w:val="single" w:sz="4" w:space="0" w:color="000000"/>
              <w:left w:val="single" w:sz="4" w:space="0" w:color="000000"/>
              <w:bottom w:val="single" w:sz="4" w:space="0" w:color="000000"/>
              <w:right w:val="single" w:sz="4" w:space="0" w:color="000000"/>
            </w:tcBorders>
            <w:tcMar>
              <w:top w:w="0" w:type="dxa"/>
              <w:left w:w="15" w:type="dxa"/>
              <w:bottom w:w="0" w:type="dxa"/>
              <w:right w:w="15" w:type="dxa"/>
            </w:tcMar>
            <w:vAlign w:val="center"/>
          </w:tcPr>
          <w:p w:rsidR="00C56F25" w:rsidRDefault="00381392">
            <w:pPr>
              <w:autoSpaceDN w:val="0"/>
              <w:spacing w:line="578" w:lineRule="exact"/>
              <w:textAlignment w:val="center"/>
              <w:rPr>
                <w:rFonts w:ascii="仿宋_GB2312" w:eastAsia="仿宋_GB2312" w:hAnsi="仿宋_GB2312" w:cs="仿宋_GB2312"/>
                <w:color w:val="000000"/>
                <w:sz w:val="24"/>
              </w:rPr>
            </w:pPr>
            <w:r>
              <w:rPr>
                <w:rFonts w:ascii="仿宋_GB2312" w:eastAsia="仿宋_GB2312" w:hAnsi="仿宋_GB2312" w:cs="仿宋_GB2312" w:hint="eastAsia"/>
                <w:color w:val="000000"/>
                <w:sz w:val="24"/>
              </w:rPr>
              <w:t>张青</w:t>
            </w:r>
          </w:p>
        </w:tc>
        <w:tc>
          <w:tcPr>
            <w:tcW w:w="1428" w:type="pct"/>
            <w:tcBorders>
              <w:top w:val="single" w:sz="4" w:space="0" w:color="000000"/>
              <w:left w:val="single" w:sz="4" w:space="0" w:color="000000"/>
              <w:bottom w:val="single" w:sz="4" w:space="0" w:color="000000"/>
              <w:right w:val="single" w:sz="4" w:space="0" w:color="000000"/>
            </w:tcBorders>
            <w:tcMar>
              <w:top w:w="0" w:type="dxa"/>
              <w:left w:w="15" w:type="dxa"/>
              <w:bottom w:w="0" w:type="dxa"/>
              <w:right w:w="15" w:type="dxa"/>
            </w:tcMar>
            <w:vAlign w:val="center"/>
          </w:tcPr>
          <w:p w:rsidR="00C56F25" w:rsidRDefault="00381392">
            <w:pPr>
              <w:autoSpaceDN w:val="0"/>
              <w:spacing w:line="578" w:lineRule="exact"/>
              <w:ind w:firstLineChars="200" w:firstLine="480"/>
              <w:jc w:val="left"/>
              <w:textAlignment w:val="center"/>
              <w:rPr>
                <w:rFonts w:ascii="仿宋_GB2312" w:eastAsia="仿宋_GB2312" w:hAnsi="仿宋_GB2312" w:cs="仿宋_GB2312"/>
                <w:color w:val="000000"/>
                <w:sz w:val="24"/>
              </w:rPr>
            </w:pPr>
            <w:r>
              <w:rPr>
                <w:rFonts w:ascii="仿宋_GB2312" w:eastAsia="仿宋_GB2312" w:hAnsi="仿宋_GB2312" w:cs="仿宋_GB2312" w:hint="eastAsia"/>
                <w:color w:val="000000"/>
                <w:sz w:val="24"/>
              </w:rPr>
              <w:t>三级主任科员</w:t>
            </w:r>
          </w:p>
        </w:tc>
        <w:tc>
          <w:tcPr>
            <w:tcW w:w="2207" w:type="pct"/>
            <w:tcBorders>
              <w:top w:val="single" w:sz="4" w:space="0" w:color="000000"/>
              <w:left w:val="single" w:sz="4" w:space="0" w:color="000000"/>
              <w:bottom w:val="single" w:sz="4" w:space="0" w:color="000000"/>
              <w:right w:val="single" w:sz="4" w:space="0" w:color="000000"/>
            </w:tcBorders>
            <w:tcMar>
              <w:top w:w="0" w:type="dxa"/>
              <w:left w:w="15" w:type="dxa"/>
              <w:bottom w:w="0" w:type="dxa"/>
              <w:right w:w="15" w:type="dxa"/>
            </w:tcMar>
            <w:vAlign w:val="center"/>
          </w:tcPr>
          <w:p w:rsidR="00C56F25" w:rsidRDefault="00381392">
            <w:pPr>
              <w:autoSpaceDN w:val="0"/>
              <w:spacing w:line="578" w:lineRule="exact"/>
              <w:jc w:val="left"/>
              <w:textAlignment w:val="center"/>
              <w:rPr>
                <w:rFonts w:ascii="仿宋_GB2312" w:eastAsia="仿宋_GB2312" w:hAnsi="仿宋_GB2312" w:cs="仿宋_GB2312"/>
                <w:color w:val="000000"/>
                <w:sz w:val="24"/>
              </w:rPr>
            </w:pPr>
            <w:r>
              <w:rPr>
                <w:rFonts w:ascii="仿宋_GB2312" w:eastAsia="仿宋_GB2312" w:hAnsi="仿宋_GB2312" w:cs="仿宋_GB2312" w:hint="eastAsia"/>
                <w:color w:val="000000"/>
                <w:sz w:val="24"/>
              </w:rPr>
              <w:t>石家庄市城市管理综合行政执法局</w:t>
            </w:r>
          </w:p>
        </w:tc>
        <w:tc>
          <w:tcPr>
            <w:tcW w:w="714" w:type="pct"/>
            <w:tcBorders>
              <w:top w:val="single" w:sz="4" w:space="0" w:color="000000"/>
              <w:left w:val="single" w:sz="4" w:space="0" w:color="000000"/>
              <w:bottom w:val="single" w:sz="4" w:space="0" w:color="000000"/>
              <w:right w:val="single" w:sz="4" w:space="0" w:color="000000"/>
            </w:tcBorders>
            <w:tcMar>
              <w:top w:w="0" w:type="dxa"/>
              <w:left w:w="15" w:type="dxa"/>
              <w:bottom w:w="0" w:type="dxa"/>
              <w:right w:w="15" w:type="dxa"/>
            </w:tcMar>
            <w:vAlign w:val="center"/>
          </w:tcPr>
          <w:p w:rsidR="00C56F25" w:rsidRDefault="00C56F25">
            <w:pPr>
              <w:autoSpaceDN w:val="0"/>
              <w:spacing w:line="578" w:lineRule="exact"/>
              <w:ind w:firstLineChars="200" w:firstLine="560"/>
              <w:jc w:val="center"/>
              <w:textAlignment w:val="center"/>
              <w:rPr>
                <w:rFonts w:ascii="仿宋_GB2312" w:eastAsia="仿宋_GB2312" w:hAnsi="仿宋_GB2312" w:cs="仿宋_GB2312"/>
                <w:color w:val="000000"/>
                <w:sz w:val="28"/>
                <w:szCs w:val="28"/>
              </w:rPr>
            </w:pPr>
          </w:p>
        </w:tc>
      </w:tr>
    </w:tbl>
    <w:p w:rsidR="00C56F25" w:rsidRDefault="00C56F25">
      <w:pPr>
        <w:spacing w:line="560" w:lineRule="atLeast"/>
        <w:ind w:firstLineChars="200" w:firstLine="640"/>
        <w:rPr>
          <w:rFonts w:ascii="仿宋" w:eastAsia="仿宋" w:hAnsi="仿宋" w:cs="仿宋"/>
          <w:sz w:val="32"/>
          <w:szCs w:val="32"/>
        </w:rPr>
      </w:pPr>
    </w:p>
    <w:sectPr w:rsidR="00C56F25" w:rsidSect="00C56F25">
      <w:footerReference w:type="default" r:id="rId7"/>
      <w:pgSz w:w="11850" w:h="16783"/>
      <w:pgMar w:top="2098" w:right="1474" w:bottom="1984" w:left="1587"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81392" w:rsidRDefault="00381392" w:rsidP="00C56F25">
      <w:r>
        <w:separator/>
      </w:r>
    </w:p>
  </w:endnote>
  <w:endnote w:type="continuationSeparator" w:id="1">
    <w:p w:rsidR="00381392" w:rsidRDefault="00381392" w:rsidP="00C56F2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仿宋">
    <w:altName w:val="Arial Unicode MS"/>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6F25" w:rsidRDefault="00C56F25">
    <w:pPr>
      <w:pStyle w:val="a3"/>
    </w:pPr>
    <w:r>
      <w:pict>
        <v:shapetype id="_x0000_t202" coordsize="21600,21600" o:spt="202" path="m,l,21600r21600,l21600,xe">
          <v:stroke joinstyle="miter"/>
          <v:path gradientshapeok="t" o:connecttype="rect"/>
        </v:shapetype>
        <v:shape id="_x0000_s2049" type="#_x0000_t202" style="position:absolute;margin-left:0;margin-top:0;width:2in;height:2in;z-index:251658240;mso-wrap-style:none;mso-position-horizontal:center;mso-position-horizontal-relative:margin" filled="f" stroked="f">
          <v:textbox style="mso-fit-shape-to-text:t" inset="0,0,0,0">
            <w:txbxContent>
              <w:p w:rsidR="00C56F25" w:rsidRDefault="00C56F25">
                <w:pPr>
                  <w:pStyle w:val="a3"/>
                </w:pPr>
                <w:r>
                  <w:rPr>
                    <w:rFonts w:hint="eastAsia"/>
                  </w:rPr>
                  <w:fldChar w:fldCharType="begin"/>
                </w:r>
                <w:r w:rsidR="00381392">
                  <w:rPr>
                    <w:rFonts w:hint="eastAsia"/>
                  </w:rPr>
                  <w:instrText xml:space="preserve"> PAGE  \* MERGEFORMAT </w:instrText>
                </w:r>
                <w:r>
                  <w:rPr>
                    <w:rFonts w:hint="eastAsia"/>
                  </w:rPr>
                  <w:fldChar w:fldCharType="separate"/>
                </w:r>
                <w:r w:rsidR="00983702">
                  <w:rPr>
                    <w:noProof/>
                  </w:rPr>
                  <w:t>9</w:t>
                </w:r>
                <w:r>
                  <w:rPr>
                    <w:rFonts w:hint="eastAsia"/>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81392" w:rsidRDefault="00381392" w:rsidP="00C56F25">
      <w:r>
        <w:separator/>
      </w:r>
    </w:p>
  </w:footnote>
  <w:footnote w:type="continuationSeparator" w:id="1">
    <w:p w:rsidR="00381392" w:rsidRDefault="00381392" w:rsidP="00C56F2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8"/>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commondata" w:val="eyJoZGlkIjoiNTEzOTVlMTNmMTM3ODk1NDJjMjZlZDc4M2I0ZTVjZDkifQ=="/>
  </w:docVars>
  <w:rsids>
    <w:rsidRoot w:val="6331031A"/>
    <w:rsid w:val="00381392"/>
    <w:rsid w:val="003C7B0F"/>
    <w:rsid w:val="007748B2"/>
    <w:rsid w:val="008D361F"/>
    <w:rsid w:val="00983702"/>
    <w:rsid w:val="00C56F25"/>
    <w:rsid w:val="01ED3462"/>
    <w:rsid w:val="02810A7C"/>
    <w:rsid w:val="02BE3A7E"/>
    <w:rsid w:val="03813F40"/>
    <w:rsid w:val="03B5574C"/>
    <w:rsid w:val="07662B3C"/>
    <w:rsid w:val="08B5271B"/>
    <w:rsid w:val="15121A08"/>
    <w:rsid w:val="164F7106"/>
    <w:rsid w:val="1D2000D1"/>
    <w:rsid w:val="1F0203E2"/>
    <w:rsid w:val="204F1350"/>
    <w:rsid w:val="22434C1B"/>
    <w:rsid w:val="26030F0A"/>
    <w:rsid w:val="26D37C41"/>
    <w:rsid w:val="2D0068BE"/>
    <w:rsid w:val="2E653175"/>
    <w:rsid w:val="2FAA2B11"/>
    <w:rsid w:val="31FC3F10"/>
    <w:rsid w:val="33550777"/>
    <w:rsid w:val="365612FD"/>
    <w:rsid w:val="45794D3C"/>
    <w:rsid w:val="4B5D00D2"/>
    <w:rsid w:val="5005195A"/>
    <w:rsid w:val="52AD194C"/>
    <w:rsid w:val="54F8153F"/>
    <w:rsid w:val="594C06E9"/>
    <w:rsid w:val="5E0D40E7"/>
    <w:rsid w:val="6331031A"/>
    <w:rsid w:val="63560837"/>
    <w:rsid w:val="691D0746"/>
    <w:rsid w:val="6DBF4807"/>
    <w:rsid w:val="704020FA"/>
    <w:rsid w:val="705A5167"/>
    <w:rsid w:val="712D24AC"/>
    <w:rsid w:val="71FD5292"/>
    <w:rsid w:val="7CA77BF9"/>
    <w:rsid w:val="7F8906A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3"/>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3"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3"/>
    <w:qFormat/>
    <w:rsid w:val="00C56F25"/>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qFormat/>
    <w:rsid w:val="00C56F25"/>
    <w:pPr>
      <w:ind w:left="420"/>
    </w:pPr>
    <w:rPr>
      <w:rFonts w:ascii="Times New Roman" w:hAnsi="Times New Roman"/>
      <w:i/>
      <w:iCs/>
      <w:sz w:val="20"/>
    </w:rPr>
  </w:style>
  <w:style w:type="paragraph" w:styleId="a3">
    <w:name w:val="footer"/>
    <w:basedOn w:val="a"/>
    <w:rsid w:val="00C56F25"/>
    <w:pPr>
      <w:tabs>
        <w:tab w:val="center" w:pos="4153"/>
        <w:tab w:val="right" w:pos="8306"/>
      </w:tabs>
      <w:snapToGrid w:val="0"/>
      <w:jc w:val="left"/>
    </w:pPr>
    <w:rPr>
      <w:sz w:val="18"/>
    </w:rPr>
  </w:style>
  <w:style w:type="paragraph" w:styleId="a4">
    <w:name w:val="header"/>
    <w:basedOn w:val="a"/>
    <w:rsid w:val="00C56F25"/>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49"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75</Pages>
  <Words>4947</Words>
  <Characters>28204</Characters>
  <Application>Microsoft Office Word</Application>
  <DocSecurity>0</DocSecurity>
  <Lines>235</Lines>
  <Paragraphs>66</Paragraphs>
  <ScaleCrop>false</ScaleCrop>
  <Company/>
  <LinksUpToDate>false</LinksUpToDate>
  <CharactersWithSpaces>33085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你是我的神经病1417941470</dc:creator>
  <cp:lastModifiedBy>cgj</cp:lastModifiedBy>
  <cp:revision>4</cp:revision>
  <cp:lastPrinted>2023-05-08T01:24:00Z</cp:lastPrinted>
  <dcterms:created xsi:type="dcterms:W3CDTF">2023-04-28T03:34:00Z</dcterms:created>
  <dcterms:modified xsi:type="dcterms:W3CDTF">2024-05-16T04:11:00Z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D5EDA5A4BF0745B3B8D653C7DEF8595C_11</vt:lpwstr>
  </property>
</Properties>
</file>