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4D9E2"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3841FBDE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CDDF4ED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 w14:paraId="65AE9297">
      <w:pPr>
        <w:numPr>
          <w:ilvl w:val="0"/>
          <w:numId w:val="1"/>
        </w:numPr>
        <w:snapToGrid w:val="0"/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绩效自评工作组织开展情况</w:t>
      </w:r>
    </w:p>
    <w:p w14:paraId="7AEF49E3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上级要求，我单位积极组织绩效自评工作。召开绩效评价工作动员会，学习传达绩效评价工作相关要求,听取各科室的意见、建议。成立绩效评价工作组，结合评价工作实施总体方案和工作计划,根据评价工作任务要求, 具体实施评价工作。制定评价工作计划，结合实际制定石家庄市直机关第三幼儿园2020年市级部门整体支出绩效评价工作计划。部署绩效评价工作，明确评价目的、评价对象、评价内容、评价任务、评价依据以及评价时间、主要负责人等有关要求事项。</w:t>
      </w:r>
    </w:p>
    <w:p w14:paraId="310D517B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基础信息资料,包括财政资金绩效目标及其设立依据和调整情况、管理措施及组织实施情况、与评价相关的标准等。审核绩效目标完成情况表和基础资料，对基础资料进行分类整理、核实分析，对存在疑问的重要基础数据资料进行解释说明。</w:t>
      </w:r>
    </w:p>
    <w:p w14:paraId="3F3022B9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2020年度项目计划投资109.216万元，资金构成主要包括:财政拨款投入109.216万元</w:t>
      </w:r>
      <w:r>
        <w:rPr>
          <w:rFonts w:ascii="仿宋" w:hAnsi="仿宋" w:eastAsia="仿宋" w:cs="仿宋"/>
          <w:sz w:val="32"/>
          <w:szCs w:val="32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2019年度资金实际到位109.216万元。其中：专用材料购置 -“六一”活动经费12.9万元，业务培训费-教学业务费17万元，党组织活动经费-党员活动经费2万元，幼儿园维修44.316万元，办公设备购置3万元，专用材料购置-购置园舍设施30万元。</w:t>
      </w:r>
    </w:p>
    <w:p w14:paraId="0398BF29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单位实行“收支两条线”管理制度，开支范围和开支标准真实合法,支出票据合规，坚持执行“一支笔”审批制度。依法设置会计账簿，财务人员持证上岗,完成年度培训。按规定及时编制年度单位预算，收支数据统计准确、公开,并及时上报，及时准确做好年度结算、决算。</w:t>
      </w:r>
    </w:p>
    <w:p w14:paraId="030DB39B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434D11D7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 w14:paraId="25279B52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实施项目绩效评价,落实项目绩效指标完成情况,及时发现项目实施中存在的问题,评判项目立项决策是否正确、项目执行是否高效、项目产出是否达标、项目效果是否明显,同时促进部门绩效管理,为政府提供财政支出绩效信息,为下一年度预算安排提供参考依据,促进财政资金分配和使用更加科学有效,提高财政资金使用效益。</w:t>
      </w:r>
    </w:p>
    <w:p w14:paraId="04DE486F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各个项目目标都基本完成，专项资金和具体预算支出完成比率100%。部门中期支出规划、年度预算与中期规划和履职目标衔接紧密,预算编制依据充分、数据详实、结构优化、细化可执行,基础信息完善、数据更新及时、依据真实完整;项目预算整合归类合理,目标明确,项目储备充分、完整,基本支出预算保障了部门年度正常工作目标的开展;单位厉行节约,反对浪费,基本支出及时、足额。此外,整合各项工作任务,合理安排,争取一次活动同时完成多项任务,严控“三公经费”支出预算的目标及措施。</w:t>
      </w:r>
    </w:p>
    <w:p w14:paraId="106F113F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6DE4F874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 w14:paraId="5E365391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依据职能职责设立2020年度部门整体支出绩效目标，部门整体支岀绩效指标设立完整准确,已具体细化。绩效指标全面完整，科学合理，符合本单位的实际情况，结合新的政策，联系单位以及项目对象的实际要求设立的绩效指标。绩效标准易于评价，能更好的分析本单位的项目绩效目标完成的情况，从而作出相应的改进和调整。</w:t>
      </w:r>
    </w:p>
    <w:p w14:paraId="49160E4B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791F7B2E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 w14:paraId="1401687E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进一步健全和完善财务管理制度，以及内部控制制度创新管理手段，用新思路新方法改进完善财务管理办法，按照财政支出绩效管理的要求，建立科学的财政资金效益考评制度体系，不断提高财政资金使用管理的水平和效率。</w:t>
      </w:r>
    </w:p>
    <w:p w14:paraId="63EC484E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强化预算管理，提高单位预算执行力度，加强资产管理，做好资产信息系统的维护工作，及时录入更新购置资产，资产变动情况与信息系统数据一致。做好政府采购预算，严格按照预算实施政府采购。组织岗位实务学习和培训，让财务人员通过学习能够科学合理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的编制部门预算，切实提高部门预算收支管理水平。</w:t>
      </w:r>
    </w:p>
    <w:p w14:paraId="42073981">
      <w:pPr>
        <w:snapToGrid w:val="0"/>
        <w:spacing w:line="360" w:lineRule="auto"/>
        <w:ind w:left="55" w:firstLine="640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（3）全面加强支出管理,提高资金使用效率，通过加强监督检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查</w:t>
      </w:r>
      <w:r>
        <w:rPr>
          <w:rFonts w:hint="eastAsia" w:ascii="仿宋" w:hAnsi="仿宋" w:eastAsia="仿宋" w:cs="仿宋"/>
          <w:sz w:val="32"/>
          <w:szCs w:val="32"/>
        </w:rPr>
        <w:t>,建立资产管理制度,提髙整体管理水平。制定完善的项目管理办法并严格执行,让项目管理有章可循;加强项目督促指导,确保项目按时、按质完成。</w:t>
      </w:r>
    </w:p>
    <w:p w14:paraId="2966934B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B0557">
    <w:r>
      <w:pict>
        <v:shape id="Quad Arrow 3073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2BA26C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E2E721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C210DB"/>
    <w:multiLevelType w:val="multilevel"/>
    <w:tmpl w:val="0DC210DB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43EFE"/>
    <w:rsid w:val="000620D8"/>
    <w:rsid w:val="000D193E"/>
    <w:rsid w:val="000D29F1"/>
    <w:rsid w:val="000D6603"/>
    <w:rsid w:val="001627CF"/>
    <w:rsid w:val="001646B1"/>
    <w:rsid w:val="00176210"/>
    <w:rsid w:val="001D2D4C"/>
    <w:rsid w:val="00383AC5"/>
    <w:rsid w:val="003B412A"/>
    <w:rsid w:val="00432709"/>
    <w:rsid w:val="0043554E"/>
    <w:rsid w:val="004721DF"/>
    <w:rsid w:val="004919BA"/>
    <w:rsid w:val="00491FCD"/>
    <w:rsid w:val="004E6C05"/>
    <w:rsid w:val="004F6F9F"/>
    <w:rsid w:val="00546BCB"/>
    <w:rsid w:val="00591A1D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12E42"/>
    <w:rsid w:val="00B6647E"/>
    <w:rsid w:val="00B723C7"/>
    <w:rsid w:val="00B8177D"/>
    <w:rsid w:val="00B86365"/>
    <w:rsid w:val="00BE032C"/>
    <w:rsid w:val="00C173E8"/>
    <w:rsid w:val="00C242EC"/>
    <w:rsid w:val="00C77C85"/>
    <w:rsid w:val="00CE156F"/>
    <w:rsid w:val="00DE50A2"/>
    <w:rsid w:val="00DF6FF4"/>
    <w:rsid w:val="00E03726"/>
    <w:rsid w:val="00E17D5D"/>
    <w:rsid w:val="00E61BFC"/>
    <w:rsid w:val="00E841B7"/>
    <w:rsid w:val="00E87E20"/>
    <w:rsid w:val="00ED5E84"/>
    <w:rsid w:val="00EF16A3"/>
    <w:rsid w:val="00F57E52"/>
    <w:rsid w:val="00FB4297"/>
    <w:rsid w:val="055B525F"/>
    <w:rsid w:val="13B61930"/>
    <w:rsid w:val="20276775"/>
    <w:rsid w:val="3AEF6FE7"/>
    <w:rsid w:val="3F281444"/>
    <w:rsid w:val="493B718D"/>
    <w:rsid w:val="53A4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4</Pages>
  <Words>1513</Words>
  <Characters>1557</Characters>
  <Lines>11</Lines>
  <Paragraphs>3</Paragraphs>
  <TotalTime>16</TotalTime>
  <ScaleCrop>false</ScaleCrop>
  <LinksUpToDate>false</LinksUpToDate>
  <CharactersWithSpaces>1559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WPS_1698286645</cp:lastModifiedBy>
  <cp:lastPrinted>2021-06-29T11:31:00Z</cp:lastPrinted>
  <dcterms:modified xsi:type="dcterms:W3CDTF">2025-05-19T07:37:36Z</dcterms:modified>
  <dc:title>附件2： 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eyJoZGlkIjoiZGEzZmMxZTQ1MmFkODhhZWM4Yzg1NWEyMjZlMDVlMDMiLCJ1c2VySWQiOiIxNTUyOTY1NTI0In0=</vt:lpwstr>
  </property>
  <property fmtid="{D5CDD505-2E9C-101B-9397-08002B2CF9AE}" pid="4" name="ICV">
    <vt:lpwstr>B2D7A3C3ABAF418295056985FB018446_12</vt:lpwstr>
  </property>
</Properties>
</file>