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171</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181</w:t>
      </w:r>
      <w:r>
        <w:fldChar w:fldCharType="end"/>
      </w:r>
      <w:r>
        <w:fldChar w:fldCharType="end"/>
      </w:r>
    </w:p>
    <w:p>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181</w:t>
      </w:r>
      <w:r>
        <w:fldChar w:fldCharType="end"/>
      </w:r>
      <w:r>
        <w:fldChar w:fldCharType="end"/>
      </w:r>
    </w:p>
    <w:p>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566石家庄市园林局</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56251.42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102906.29</w:t>
            </w: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r>
              <w:t>8600.05</w:t>
            </w: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8255.28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1176.20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156241.29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1495.97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167757.76</w:t>
            </w:r>
          </w:p>
        </w:tc>
        <w:tc>
          <w:tcPr>
            <w:tcW w:w="4535" w:type="dxa"/>
            <w:vAlign w:val="center"/>
          </w:tcPr>
          <w:p>
            <w:pPr>
              <w:pStyle w:val="18"/>
            </w:pPr>
            <w:r>
              <w:t>本年支出合计</w:t>
            </w:r>
          </w:p>
        </w:tc>
        <w:tc>
          <w:tcPr>
            <w:tcW w:w="2126" w:type="dxa"/>
            <w:vAlign w:val="center"/>
          </w:tcPr>
          <w:p>
            <w:pPr>
              <w:pStyle w:val="19"/>
            </w:pPr>
            <w:r>
              <w:t>168072.30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314.54</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168072.30</w:t>
            </w:r>
          </w:p>
        </w:tc>
        <w:tc>
          <w:tcPr>
            <w:tcW w:w="4535" w:type="dxa"/>
            <w:vAlign w:val="center"/>
          </w:tcPr>
          <w:p>
            <w:pPr>
              <w:pStyle w:val="18"/>
            </w:pPr>
            <w:r>
              <w:t>支出总计</w:t>
            </w:r>
          </w:p>
        </w:tc>
        <w:tc>
          <w:tcPr>
            <w:tcW w:w="2126" w:type="dxa"/>
            <w:vAlign w:val="center"/>
          </w:tcPr>
          <w:p>
            <w:pPr>
              <w:pStyle w:val="19"/>
            </w:pPr>
            <w:r>
              <w:t>168072.30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566石家庄市园林局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168072.30</w:t>
            </w:r>
          </w:p>
        </w:tc>
        <w:tc>
          <w:tcPr>
            <w:tcW w:w="1134" w:type="dxa"/>
            <w:vAlign w:val="center"/>
          </w:tcPr>
          <w:p>
            <w:pPr>
              <w:pStyle w:val="19"/>
            </w:pPr>
            <w:r>
              <w:t>167757.76</w:t>
            </w:r>
          </w:p>
        </w:tc>
        <w:tc>
          <w:tcPr>
            <w:tcW w:w="1134" w:type="dxa"/>
            <w:vAlign w:val="center"/>
          </w:tcPr>
          <w:p>
            <w:pPr>
              <w:pStyle w:val="19"/>
            </w:pPr>
            <w:r>
              <w:t>159157.71</w:t>
            </w:r>
          </w:p>
        </w:tc>
        <w:tc>
          <w:tcPr>
            <w:tcW w:w="1134" w:type="dxa"/>
            <w:vAlign w:val="center"/>
          </w:tcPr>
          <w:p>
            <w:pPr>
              <w:pStyle w:val="19"/>
            </w:pPr>
          </w:p>
        </w:tc>
        <w:tc>
          <w:tcPr>
            <w:tcW w:w="1134" w:type="dxa"/>
            <w:vAlign w:val="center"/>
          </w:tcPr>
          <w:p>
            <w:pPr>
              <w:pStyle w:val="19"/>
            </w:pPr>
            <w:r>
              <w:t>8600.05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8255.28</w:t>
            </w:r>
          </w:p>
        </w:tc>
        <w:tc>
          <w:tcPr>
            <w:tcW w:w="1134" w:type="dxa"/>
            <w:vAlign w:val="center"/>
          </w:tcPr>
          <w:p>
            <w:pPr>
              <w:pStyle w:val="15"/>
            </w:pPr>
            <w:r>
              <w:t>8255.28</w:t>
            </w:r>
          </w:p>
        </w:tc>
        <w:tc>
          <w:tcPr>
            <w:tcW w:w="1134" w:type="dxa"/>
            <w:vAlign w:val="center"/>
          </w:tcPr>
          <w:p>
            <w:pPr>
              <w:pStyle w:val="15"/>
            </w:pPr>
            <w:r>
              <w:t>8255.28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8160.30</w:t>
            </w:r>
          </w:p>
        </w:tc>
        <w:tc>
          <w:tcPr>
            <w:tcW w:w="1134" w:type="dxa"/>
            <w:vAlign w:val="center"/>
          </w:tcPr>
          <w:p>
            <w:pPr>
              <w:pStyle w:val="15"/>
            </w:pPr>
            <w:r>
              <w:t>8160.30</w:t>
            </w:r>
          </w:p>
        </w:tc>
        <w:tc>
          <w:tcPr>
            <w:tcW w:w="1134" w:type="dxa"/>
            <w:vAlign w:val="center"/>
          </w:tcPr>
          <w:p>
            <w:pPr>
              <w:pStyle w:val="15"/>
            </w:pPr>
            <w:r>
              <w:t>8160.30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815.25</w:t>
            </w:r>
          </w:p>
        </w:tc>
        <w:tc>
          <w:tcPr>
            <w:tcW w:w="1134" w:type="dxa"/>
            <w:vAlign w:val="center"/>
          </w:tcPr>
          <w:p>
            <w:pPr>
              <w:pStyle w:val="15"/>
            </w:pPr>
            <w:r>
              <w:t>815.25</w:t>
            </w:r>
          </w:p>
        </w:tc>
        <w:tc>
          <w:tcPr>
            <w:tcW w:w="1134" w:type="dxa"/>
            <w:vAlign w:val="center"/>
          </w:tcPr>
          <w:p>
            <w:pPr>
              <w:pStyle w:val="15"/>
            </w:pPr>
            <w:r>
              <w:t>815.25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4827.10</w:t>
            </w:r>
          </w:p>
        </w:tc>
        <w:tc>
          <w:tcPr>
            <w:tcW w:w="1134" w:type="dxa"/>
            <w:vAlign w:val="center"/>
          </w:tcPr>
          <w:p>
            <w:pPr>
              <w:pStyle w:val="15"/>
            </w:pPr>
            <w:r>
              <w:t>4827.10</w:t>
            </w:r>
          </w:p>
        </w:tc>
        <w:tc>
          <w:tcPr>
            <w:tcW w:w="1134" w:type="dxa"/>
            <w:vAlign w:val="center"/>
          </w:tcPr>
          <w:p>
            <w:pPr>
              <w:pStyle w:val="15"/>
            </w:pPr>
            <w:r>
              <w:t>4827.10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1701.86</w:t>
            </w:r>
          </w:p>
        </w:tc>
        <w:tc>
          <w:tcPr>
            <w:tcW w:w="1134" w:type="dxa"/>
            <w:vAlign w:val="center"/>
          </w:tcPr>
          <w:p>
            <w:pPr>
              <w:pStyle w:val="15"/>
            </w:pPr>
            <w:r>
              <w:t>1701.86</w:t>
            </w:r>
          </w:p>
        </w:tc>
        <w:tc>
          <w:tcPr>
            <w:tcW w:w="1134" w:type="dxa"/>
            <w:vAlign w:val="center"/>
          </w:tcPr>
          <w:p>
            <w:pPr>
              <w:pStyle w:val="15"/>
            </w:pPr>
            <w:r>
              <w:t>1701.86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816.09</w:t>
            </w:r>
          </w:p>
        </w:tc>
        <w:tc>
          <w:tcPr>
            <w:tcW w:w="1134" w:type="dxa"/>
            <w:vAlign w:val="center"/>
          </w:tcPr>
          <w:p>
            <w:pPr>
              <w:pStyle w:val="15"/>
            </w:pPr>
            <w:r>
              <w:t>816.09</w:t>
            </w:r>
          </w:p>
        </w:tc>
        <w:tc>
          <w:tcPr>
            <w:tcW w:w="1134" w:type="dxa"/>
            <w:vAlign w:val="center"/>
          </w:tcPr>
          <w:p>
            <w:pPr>
              <w:pStyle w:val="15"/>
            </w:pPr>
            <w:r>
              <w:t>816.09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94.98</w:t>
            </w:r>
          </w:p>
        </w:tc>
        <w:tc>
          <w:tcPr>
            <w:tcW w:w="1134" w:type="dxa"/>
            <w:vAlign w:val="center"/>
          </w:tcPr>
          <w:p>
            <w:pPr>
              <w:pStyle w:val="15"/>
            </w:pPr>
            <w:r>
              <w:t>94.98</w:t>
            </w:r>
          </w:p>
        </w:tc>
        <w:tc>
          <w:tcPr>
            <w:tcW w:w="1134" w:type="dxa"/>
            <w:vAlign w:val="center"/>
          </w:tcPr>
          <w:p>
            <w:pPr>
              <w:pStyle w:val="15"/>
            </w:pPr>
            <w:r>
              <w:t>94.98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94.98</w:t>
            </w:r>
          </w:p>
        </w:tc>
        <w:tc>
          <w:tcPr>
            <w:tcW w:w="1134" w:type="dxa"/>
            <w:vAlign w:val="center"/>
          </w:tcPr>
          <w:p>
            <w:pPr>
              <w:pStyle w:val="15"/>
            </w:pPr>
            <w:r>
              <w:t>94.98</w:t>
            </w:r>
          </w:p>
        </w:tc>
        <w:tc>
          <w:tcPr>
            <w:tcW w:w="1134" w:type="dxa"/>
            <w:vAlign w:val="center"/>
          </w:tcPr>
          <w:p>
            <w:pPr>
              <w:pStyle w:val="15"/>
            </w:pPr>
            <w:r>
              <w:t>94.98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1176.20</w:t>
            </w:r>
          </w:p>
        </w:tc>
        <w:tc>
          <w:tcPr>
            <w:tcW w:w="1134" w:type="dxa"/>
            <w:vAlign w:val="center"/>
          </w:tcPr>
          <w:p>
            <w:pPr>
              <w:pStyle w:val="15"/>
            </w:pPr>
            <w:r>
              <w:t>1176.20</w:t>
            </w:r>
          </w:p>
        </w:tc>
        <w:tc>
          <w:tcPr>
            <w:tcW w:w="1134" w:type="dxa"/>
            <w:vAlign w:val="center"/>
          </w:tcPr>
          <w:p>
            <w:pPr>
              <w:pStyle w:val="15"/>
            </w:pPr>
            <w:r>
              <w:t>1176.20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1176.20</w:t>
            </w:r>
          </w:p>
        </w:tc>
        <w:tc>
          <w:tcPr>
            <w:tcW w:w="1134" w:type="dxa"/>
            <w:vAlign w:val="center"/>
          </w:tcPr>
          <w:p>
            <w:pPr>
              <w:pStyle w:val="15"/>
            </w:pPr>
            <w:r>
              <w:t>1176.20</w:t>
            </w:r>
          </w:p>
        </w:tc>
        <w:tc>
          <w:tcPr>
            <w:tcW w:w="1134" w:type="dxa"/>
            <w:vAlign w:val="center"/>
          </w:tcPr>
          <w:p>
            <w:pPr>
              <w:pStyle w:val="15"/>
            </w:pPr>
            <w:r>
              <w:t>1176.20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38.49</w:t>
            </w:r>
          </w:p>
        </w:tc>
        <w:tc>
          <w:tcPr>
            <w:tcW w:w="1134" w:type="dxa"/>
            <w:vAlign w:val="center"/>
          </w:tcPr>
          <w:p>
            <w:pPr>
              <w:pStyle w:val="15"/>
            </w:pPr>
            <w:r>
              <w:t>38.49</w:t>
            </w:r>
          </w:p>
        </w:tc>
        <w:tc>
          <w:tcPr>
            <w:tcW w:w="1134" w:type="dxa"/>
            <w:vAlign w:val="center"/>
          </w:tcPr>
          <w:p>
            <w:pPr>
              <w:pStyle w:val="15"/>
            </w:pPr>
            <w:r>
              <w:t>38.49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630.15</w:t>
            </w:r>
          </w:p>
        </w:tc>
        <w:tc>
          <w:tcPr>
            <w:tcW w:w="1134" w:type="dxa"/>
            <w:vAlign w:val="center"/>
          </w:tcPr>
          <w:p>
            <w:pPr>
              <w:pStyle w:val="15"/>
            </w:pPr>
            <w:r>
              <w:t>630.15</w:t>
            </w:r>
          </w:p>
        </w:tc>
        <w:tc>
          <w:tcPr>
            <w:tcW w:w="1134" w:type="dxa"/>
            <w:vAlign w:val="center"/>
          </w:tcPr>
          <w:p>
            <w:pPr>
              <w:pStyle w:val="15"/>
            </w:pPr>
            <w:r>
              <w:t>630.15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31.99</w:t>
            </w:r>
          </w:p>
        </w:tc>
        <w:tc>
          <w:tcPr>
            <w:tcW w:w="1134" w:type="dxa"/>
            <w:vAlign w:val="center"/>
          </w:tcPr>
          <w:p>
            <w:pPr>
              <w:pStyle w:val="15"/>
            </w:pPr>
            <w:r>
              <w:t>31.99</w:t>
            </w:r>
          </w:p>
        </w:tc>
        <w:tc>
          <w:tcPr>
            <w:tcW w:w="1134" w:type="dxa"/>
            <w:vAlign w:val="center"/>
          </w:tcPr>
          <w:p>
            <w:pPr>
              <w:pStyle w:val="15"/>
            </w:pPr>
            <w:r>
              <w:t>31.99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2101199</w:t>
            </w:r>
          </w:p>
        </w:tc>
        <w:tc>
          <w:tcPr>
            <w:tcW w:w="1559" w:type="dxa"/>
            <w:vAlign w:val="center"/>
          </w:tcPr>
          <w:p>
            <w:pPr>
              <w:pStyle w:val="16"/>
            </w:pPr>
            <w:r>
              <w:t>其他行政事业单位医疗支出</w:t>
            </w:r>
          </w:p>
        </w:tc>
        <w:tc>
          <w:tcPr>
            <w:tcW w:w="1134" w:type="dxa"/>
            <w:vAlign w:val="center"/>
          </w:tcPr>
          <w:p>
            <w:pPr>
              <w:pStyle w:val="15"/>
            </w:pPr>
            <w:r>
              <w:t>475.57</w:t>
            </w:r>
          </w:p>
        </w:tc>
        <w:tc>
          <w:tcPr>
            <w:tcW w:w="1134" w:type="dxa"/>
            <w:vAlign w:val="center"/>
          </w:tcPr>
          <w:p>
            <w:pPr>
              <w:pStyle w:val="15"/>
            </w:pPr>
            <w:r>
              <w:t>475.57</w:t>
            </w:r>
          </w:p>
        </w:tc>
        <w:tc>
          <w:tcPr>
            <w:tcW w:w="1134" w:type="dxa"/>
            <w:vAlign w:val="center"/>
          </w:tcPr>
          <w:p>
            <w:pPr>
              <w:pStyle w:val="15"/>
            </w:pPr>
            <w:r>
              <w:t>475.57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21104</w:t>
            </w:r>
          </w:p>
        </w:tc>
        <w:tc>
          <w:tcPr>
            <w:tcW w:w="1559" w:type="dxa"/>
            <w:vAlign w:val="center"/>
          </w:tcPr>
          <w:p>
            <w:pPr>
              <w:pStyle w:val="16"/>
            </w:pPr>
            <w:r>
              <w:t>自然生态保护</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2110406</w:t>
            </w:r>
          </w:p>
        </w:tc>
        <w:tc>
          <w:tcPr>
            <w:tcW w:w="1559" w:type="dxa"/>
            <w:vAlign w:val="center"/>
          </w:tcPr>
          <w:p>
            <w:pPr>
              <w:pStyle w:val="16"/>
            </w:pPr>
            <w:r>
              <w:t>自然保护地</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156241.29</w:t>
            </w:r>
          </w:p>
        </w:tc>
        <w:tc>
          <w:tcPr>
            <w:tcW w:w="1134" w:type="dxa"/>
            <w:vAlign w:val="center"/>
          </w:tcPr>
          <w:p>
            <w:pPr>
              <w:pStyle w:val="15"/>
            </w:pPr>
            <w:r>
              <w:t>155926.75</w:t>
            </w:r>
          </w:p>
        </w:tc>
        <w:tc>
          <w:tcPr>
            <w:tcW w:w="1134" w:type="dxa"/>
            <w:vAlign w:val="center"/>
          </w:tcPr>
          <w:p>
            <w:pPr>
              <w:pStyle w:val="15"/>
            </w:pPr>
            <w:r>
              <w:t>147326.70</w:t>
            </w:r>
          </w:p>
        </w:tc>
        <w:tc>
          <w:tcPr>
            <w:tcW w:w="1134" w:type="dxa"/>
            <w:vAlign w:val="center"/>
          </w:tcPr>
          <w:p>
            <w:pPr>
              <w:pStyle w:val="15"/>
            </w:pPr>
          </w:p>
        </w:tc>
        <w:tc>
          <w:tcPr>
            <w:tcW w:w="1134" w:type="dxa"/>
            <w:vAlign w:val="center"/>
          </w:tcPr>
          <w:p>
            <w:pPr>
              <w:pStyle w:val="15"/>
            </w:pPr>
            <w:r>
              <w:t>8600.05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1140.44</w:t>
            </w:r>
          </w:p>
        </w:tc>
        <w:tc>
          <w:tcPr>
            <w:tcW w:w="1134" w:type="dxa"/>
            <w:vAlign w:val="center"/>
          </w:tcPr>
          <w:p>
            <w:pPr>
              <w:pStyle w:val="15"/>
            </w:pPr>
            <w:r>
              <w:t>1140.44</w:t>
            </w:r>
          </w:p>
        </w:tc>
        <w:tc>
          <w:tcPr>
            <w:tcW w:w="1134" w:type="dxa"/>
            <w:vAlign w:val="center"/>
          </w:tcPr>
          <w:p>
            <w:pPr>
              <w:pStyle w:val="15"/>
            </w:pPr>
            <w:r>
              <w:t>1140.44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2120101</w:t>
            </w:r>
          </w:p>
        </w:tc>
        <w:tc>
          <w:tcPr>
            <w:tcW w:w="1559" w:type="dxa"/>
            <w:vAlign w:val="center"/>
          </w:tcPr>
          <w:p>
            <w:pPr>
              <w:pStyle w:val="16"/>
            </w:pPr>
            <w:r>
              <w:t>行政运行</w:t>
            </w:r>
          </w:p>
        </w:tc>
        <w:tc>
          <w:tcPr>
            <w:tcW w:w="1134" w:type="dxa"/>
            <w:vAlign w:val="center"/>
          </w:tcPr>
          <w:p>
            <w:pPr>
              <w:pStyle w:val="15"/>
            </w:pPr>
            <w:r>
              <w:t>948.18</w:t>
            </w:r>
          </w:p>
        </w:tc>
        <w:tc>
          <w:tcPr>
            <w:tcW w:w="1134" w:type="dxa"/>
            <w:vAlign w:val="center"/>
          </w:tcPr>
          <w:p>
            <w:pPr>
              <w:pStyle w:val="15"/>
            </w:pPr>
            <w:r>
              <w:t>948.18</w:t>
            </w:r>
          </w:p>
        </w:tc>
        <w:tc>
          <w:tcPr>
            <w:tcW w:w="1134" w:type="dxa"/>
            <w:vAlign w:val="center"/>
          </w:tcPr>
          <w:p>
            <w:pPr>
              <w:pStyle w:val="15"/>
            </w:pPr>
            <w:r>
              <w:t>948.18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2120106</w:t>
            </w:r>
          </w:p>
        </w:tc>
        <w:tc>
          <w:tcPr>
            <w:tcW w:w="1559" w:type="dxa"/>
            <w:vAlign w:val="center"/>
          </w:tcPr>
          <w:p>
            <w:pPr>
              <w:pStyle w:val="16"/>
            </w:pPr>
            <w:r>
              <w:t>工程建设管理</w:t>
            </w:r>
          </w:p>
        </w:tc>
        <w:tc>
          <w:tcPr>
            <w:tcW w:w="1134" w:type="dxa"/>
            <w:vAlign w:val="center"/>
          </w:tcPr>
          <w:p>
            <w:pPr>
              <w:pStyle w:val="15"/>
            </w:pPr>
            <w:r>
              <w:t>192.26</w:t>
            </w:r>
          </w:p>
        </w:tc>
        <w:tc>
          <w:tcPr>
            <w:tcW w:w="1134" w:type="dxa"/>
            <w:vAlign w:val="center"/>
          </w:tcPr>
          <w:p>
            <w:pPr>
              <w:pStyle w:val="15"/>
            </w:pPr>
            <w:r>
              <w:t>192.26</w:t>
            </w:r>
          </w:p>
        </w:tc>
        <w:tc>
          <w:tcPr>
            <w:tcW w:w="1134" w:type="dxa"/>
            <w:vAlign w:val="center"/>
          </w:tcPr>
          <w:p>
            <w:pPr>
              <w:pStyle w:val="15"/>
            </w:pPr>
            <w:r>
              <w:t>192.26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21202</w:t>
            </w:r>
          </w:p>
        </w:tc>
        <w:tc>
          <w:tcPr>
            <w:tcW w:w="1559" w:type="dxa"/>
            <w:vAlign w:val="center"/>
          </w:tcPr>
          <w:p>
            <w:pPr>
              <w:pStyle w:val="16"/>
            </w:pPr>
            <w:r>
              <w:t>城乡社区规划与管理</w:t>
            </w:r>
          </w:p>
        </w:tc>
        <w:tc>
          <w:tcPr>
            <w:tcW w:w="1134" w:type="dxa"/>
            <w:vAlign w:val="center"/>
          </w:tcPr>
          <w:p>
            <w:pPr>
              <w:pStyle w:val="15"/>
            </w:pPr>
            <w:r>
              <w:t>8095.54</w:t>
            </w:r>
          </w:p>
        </w:tc>
        <w:tc>
          <w:tcPr>
            <w:tcW w:w="1134" w:type="dxa"/>
            <w:vAlign w:val="center"/>
          </w:tcPr>
          <w:p>
            <w:pPr>
              <w:pStyle w:val="15"/>
            </w:pPr>
            <w:r>
              <w:t>8095.54</w:t>
            </w:r>
          </w:p>
        </w:tc>
        <w:tc>
          <w:tcPr>
            <w:tcW w:w="1134" w:type="dxa"/>
            <w:vAlign w:val="center"/>
          </w:tcPr>
          <w:p>
            <w:pPr>
              <w:pStyle w:val="15"/>
            </w:pPr>
            <w:r>
              <w:t>8095.54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2120201</w:t>
            </w:r>
          </w:p>
        </w:tc>
        <w:tc>
          <w:tcPr>
            <w:tcW w:w="1559" w:type="dxa"/>
            <w:vAlign w:val="center"/>
          </w:tcPr>
          <w:p>
            <w:pPr>
              <w:pStyle w:val="16"/>
            </w:pPr>
            <w:r>
              <w:t>城乡社区规划与管理</w:t>
            </w:r>
          </w:p>
        </w:tc>
        <w:tc>
          <w:tcPr>
            <w:tcW w:w="1134" w:type="dxa"/>
            <w:vAlign w:val="center"/>
          </w:tcPr>
          <w:p>
            <w:pPr>
              <w:pStyle w:val="15"/>
            </w:pPr>
            <w:r>
              <w:t>8095.54</w:t>
            </w:r>
          </w:p>
        </w:tc>
        <w:tc>
          <w:tcPr>
            <w:tcW w:w="1134" w:type="dxa"/>
            <w:vAlign w:val="center"/>
          </w:tcPr>
          <w:p>
            <w:pPr>
              <w:pStyle w:val="15"/>
            </w:pPr>
            <w:r>
              <w:t>8095.54</w:t>
            </w:r>
          </w:p>
        </w:tc>
        <w:tc>
          <w:tcPr>
            <w:tcW w:w="1134" w:type="dxa"/>
            <w:vAlign w:val="center"/>
          </w:tcPr>
          <w:p>
            <w:pPr>
              <w:pStyle w:val="15"/>
            </w:pPr>
            <w:r>
              <w:t>8095.54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44638.04</w:t>
            </w:r>
          </w:p>
        </w:tc>
        <w:tc>
          <w:tcPr>
            <w:tcW w:w="1134" w:type="dxa"/>
            <w:vAlign w:val="center"/>
          </w:tcPr>
          <w:p>
            <w:pPr>
              <w:pStyle w:val="15"/>
            </w:pPr>
            <w:r>
              <w:t>44638.04</w:t>
            </w:r>
          </w:p>
        </w:tc>
        <w:tc>
          <w:tcPr>
            <w:tcW w:w="1134" w:type="dxa"/>
            <w:vAlign w:val="center"/>
          </w:tcPr>
          <w:p>
            <w:pPr>
              <w:pStyle w:val="15"/>
            </w:pPr>
            <w:r>
              <w:t>36037.99</w:t>
            </w:r>
          </w:p>
        </w:tc>
        <w:tc>
          <w:tcPr>
            <w:tcW w:w="1134" w:type="dxa"/>
            <w:vAlign w:val="center"/>
          </w:tcPr>
          <w:p>
            <w:pPr>
              <w:pStyle w:val="15"/>
            </w:pPr>
          </w:p>
        </w:tc>
        <w:tc>
          <w:tcPr>
            <w:tcW w:w="1134" w:type="dxa"/>
            <w:vAlign w:val="center"/>
          </w:tcPr>
          <w:p>
            <w:pPr>
              <w:pStyle w:val="15"/>
            </w:pPr>
            <w:r>
              <w:t>8600.05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44638.04</w:t>
            </w:r>
          </w:p>
        </w:tc>
        <w:tc>
          <w:tcPr>
            <w:tcW w:w="1134" w:type="dxa"/>
            <w:vAlign w:val="center"/>
          </w:tcPr>
          <w:p>
            <w:pPr>
              <w:pStyle w:val="15"/>
            </w:pPr>
            <w:r>
              <w:t>44638.04</w:t>
            </w:r>
          </w:p>
        </w:tc>
        <w:tc>
          <w:tcPr>
            <w:tcW w:w="1134" w:type="dxa"/>
            <w:vAlign w:val="center"/>
          </w:tcPr>
          <w:p>
            <w:pPr>
              <w:pStyle w:val="15"/>
            </w:pPr>
            <w:r>
              <w:t>36037.99</w:t>
            </w:r>
          </w:p>
        </w:tc>
        <w:tc>
          <w:tcPr>
            <w:tcW w:w="1134" w:type="dxa"/>
            <w:vAlign w:val="center"/>
          </w:tcPr>
          <w:p>
            <w:pPr>
              <w:pStyle w:val="15"/>
            </w:pPr>
          </w:p>
        </w:tc>
        <w:tc>
          <w:tcPr>
            <w:tcW w:w="1134" w:type="dxa"/>
            <w:vAlign w:val="center"/>
          </w:tcPr>
          <w:p>
            <w:pPr>
              <w:pStyle w:val="15"/>
            </w:pPr>
            <w:r>
              <w:t>8600.05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81014.54</w:t>
            </w:r>
          </w:p>
        </w:tc>
        <w:tc>
          <w:tcPr>
            <w:tcW w:w="1134" w:type="dxa"/>
            <w:vAlign w:val="center"/>
          </w:tcPr>
          <w:p>
            <w:pPr>
              <w:pStyle w:val="15"/>
            </w:pPr>
            <w:r>
              <w:t>80700.00</w:t>
            </w:r>
          </w:p>
        </w:tc>
        <w:tc>
          <w:tcPr>
            <w:tcW w:w="1134" w:type="dxa"/>
            <w:vAlign w:val="center"/>
          </w:tcPr>
          <w:p>
            <w:pPr>
              <w:pStyle w:val="15"/>
            </w:pPr>
            <w:r>
              <w:t>80700.00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2120803</w:t>
            </w:r>
          </w:p>
        </w:tc>
        <w:tc>
          <w:tcPr>
            <w:tcW w:w="1559" w:type="dxa"/>
            <w:vAlign w:val="center"/>
          </w:tcPr>
          <w:p>
            <w:pPr>
              <w:pStyle w:val="16"/>
            </w:pPr>
            <w:r>
              <w:t>城市建设支出</w:t>
            </w:r>
          </w:p>
        </w:tc>
        <w:tc>
          <w:tcPr>
            <w:tcW w:w="1134" w:type="dxa"/>
            <w:vAlign w:val="center"/>
          </w:tcPr>
          <w:p>
            <w:pPr>
              <w:pStyle w:val="15"/>
            </w:pPr>
            <w:r>
              <w:t>81014.54</w:t>
            </w:r>
          </w:p>
        </w:tc>
        <w:tc>
          <w:tcPr>
            <w:tcW w:w="1134" w:type="dxa"/>
            <w:vAlign w:val="center"/>
          </w:tcPr>
          <w:p>
            <w:pPr>
              <w:pStyle w:val="15"/>
            </w:pPr>
            <w:r>
              <w:t>80700.00</w:t>
            </w:r>
          </w:p>
        </w:tc>
        <w:tc>
          <w:tcPr>
            <w:tcW w:w="1134" w:type="dxa"/>
            <w:vAlign w:val="center"/>
          </w:tcPr>
          <w:p>
            <w:pPr>
              <w:pStyle w:val="15"/>
            </w:pPr>
            <w:r>
              <w:t>80700.00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21213</w:t>
            </w:r>
          </w:p>
        </w:tc>
        <w:tc>
          <w:tcPr>
            <w:tcW w:w="1559" w:type="dxa"/>
            <w:vAlign w:val="center"/>
          </w:tcPr>
          <w:p>
            <w:pPr>
              <w:pStyle w:val="16"/>
            </w:pPr>
            <w:r>
              <w:t>城市基础设施配套费安排的支出</w:t>
            </w:r>
          </w:p>
        </w:tc>
        <w:tc>
          <w:tcPr>
            <w:tcW w:w="1134" w:type="dxa"/>
            <w:vAlign w:val="center"/>
          </w:tcPr>
          <w:p>
            <w:pPr>
              <w:pStyle w:val="15"/>
            </w:pPr>
            <w:r>
              <w:t>21352.73</w:t>
            </w:r>
          </w:p>
        </w:tc>
        <w:tc>
          <w:tcPr>
            <w:tcW w:w="1134" w:type="dxa"/>
            <w:vAlign w:val="center"/>
          </w:tcPr>
          <w:p>
            <w:pPr>
              <w:pStyle w:val="15"/>
            </w:pPr>
            <w:r>
              <w:t>21352.73</w:t>
            </w:r>
          </w:p>
        </w:tc>
        <w:tc>
          <w:tcPr>
            <w:tcW w:w="1134" w:type="dxa"/>
            <w:vAlign w:val="center"/>
          </w:tcPr>
          <w:p>
            <w:pPr>
              <w:pStyle w:val="15"/>
            </w:pPr>
            <w:r>
              <w:t>21352.73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2121302</w:t>
            </w:r>
          </w:p>
        </w:tc>
        <w:tc>
          <w:tcPr>
            <w:tcW w:w="1559" w:type="dxa"/>
            <w:vAlign w:val="center"/>
          </w:tcPr>
          <w:p>
            <w:pPr>
              <w:pStyle w:val="16"/>
            </w:pPr>
            <w:r>
              <w:t>城市环境卫生</w:t>
            </w:r>
          </w:p>
        </w:tc>
        <w:tc>
          <w:tcPr>
            <w:tcW w:w="1134" w:type="dxa"/>
            <w:vAlign w:val="center"/>
          </w:tcPr>
          <w:p>
            <w:pPr>
              <w:pStyle w:val="15"/>
            </w:pPr>
            <w:r>
              <w:t>21352.73</w:t>
            </w:r>
          </w:p>
        </w:tc>
        <w:tc>
          <w:tcPr>
            <w:tcW w:w="1134" w:type="dxa"/>
            <w:vAlign w:val="center"/>
          </w:tcPr>
          <w:p>
            <w:pPr>
              <w:pStyle w:val="15"/>
            </w:pPr>
            <w:r>
              <w:t>21352.73</w:t>
            </w:r>
          </w:p>
        </w:tc>
        <w:tc>
          <w:tcPr>
            <w:tcW w:w="1134" w:type="dxa"/>
            <w:vAlign w:val="center"/>
          </w:tcPr>
          <w:p>
            <w:pPr>
              <w:pStyle w:val="15"/>
            </w:pPr>
            <w:r>
              <w:t>21352.73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r>
              <w:t>1495.97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232</w:t>
            </w:r>
          </w:p>
        </w:tc>
        <w:tc>
          <w:tcPr>
            <w:tcW w:w="1559" w:type="dxa"/>
            <w:vAlign w:val="center"/>
          </w:tcPr>
          <w:p>
            <w:pPr>
              <w:pStyle w:val="16"/>
            </w:pPr>
            <w:r>
              <w:t>债务付息支出</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23204</w:t>
            </w:r>
          </w:p>
        </w:tc>
        <w:tc>
          <w:tcPr>
            <w:tcW w:w="1559" w:type="dxa"/>
            <w:vAlign w:val="center"/>
          </w:tcPr>
          <w:p>
            <w:pPr>
              <w:pStyle w:val="16"/>
            </w:pPr>
            <w:r>
              <w:t>地方政府专项债务付息支出</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36</w:t>
            </w:r>
          </w:p>
        </w:tc>
        <w:tc>
          <w:tcPr>
            <w:tcW w:w="992" w:type="dxa"/>
            <w:vAlign w:val="center"/>
          </w:tcPr>
          <w:p>
            <w:pPr>
              <w:pStyle w:val="16"/>
            </w:pPr>
            <w:r>
              <w:t>2320498</w:t>
            </w:r>
          </w:p>
        </w:tc>
        <w:tc>
          <w:tcPr>
            <w:tcW w:w="1559" w:type="dxa"/>
            <w:vAlign w:val="center"/>
          </w:tcPr>
          <w:p>
            <w:pPr>
              <w:pStyle w:val="16"/>
            </w:pPr>
            <w:r>
              <w:t>其他地方自行试点项目收益专项债券付息支出</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r>
              <w:t>853.51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37</w:t>
            </w:r>
          </w:p>
        </w:tc>
        <w:tc>
          <w:tcPr>
            <w:tcW w:w="992" w:type="dxa"/>
            <w:vAlign w:val="center"/>
          </w:tcPr>
          <w:p>
            <w:pPr>
              <w:pStyle w:val="16"/>
            </w:pPr>
            <w:r>
              <w:t>233</w:t>
            </w:r>
          </w:p>
        </w:tc>
        <w:tc>
          <w:tcPr>
            <w:tcW w:w="1559" w:type="dxa"/>
            <w:vAlign w:val="center"/>
          </w:tcPr>
          <w:p>
            <w:pPr>
              <w:pStyle w:val="16"/>
            </w:pPr>
            <w:r>
              <w:t>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38</w:t>
            </w:r>
          </w:p>
        </w:tc>
        <w:tc>
          <w:tcPr>
            <w:tcW w:w="992" w:type="dxa"/>
            <w:vAlign w:val="center"/>
          </w:tcPr>
          <w:p>
            <w:pPr>
              <w:pStyle w:val="16"/>
            </w:pPr>
            <w:r>
              <w:t>23304</w:t>
            </w:r>
          </w:p>
        </w:tc>
        <w:tc>
          <w:tcPr>
            <w:tcW w:w="1559" w:type="dxa"/>
            <w:vAlign w:val="center"/>
          </w:tcPr>
          <w:p>
            <w:pPr>
              <w:pStyle w:val="16"/>
            </w:pPr>
            <w:r>
              <w:t>地方政府专项债务发行费用支出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39</w:t>
            </w:r>
          </w:p>
        </w:tc>
        <w:tc>
          <w:tcPr>
            <w:tcW w:w="992" w:type="dxa"/>
            <w:vAlign w:val="center"/>
          </w:tcPr>
          <w:p>
            <w:pPr>
              <w:pStyle w:val="16"/>
            </w:pPr>
            <w:r>
              <w:t>2330498</w:t>
            </w:r>
          </w:p>
        </w:tc>
        <w:tc>
          <w:tcPr>
            <w:tcW w:w="1559" w:type="dxa"/>
            <w:vAlign w:val="center"/>
          </w:tcPr>
          <w:p>
            <w:pPr>
              <w:pStyle w:val="16"/>
            </w:pPr>
            <w:r>
              <w:t>其他地方自行试点项目收益专项债券发行费用支出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168072.30</w:t>
            </w:r>
          </w:p>
        </w:tc>
        <w:tc>
          <w:tcPr>
            <w:tcW w:w="1361" w:type="dxa"/>
            <w:vAlign w:val="center"/>
          </w:tcPr>
          <w:p>
            <w:pPr>
              <w:pStyle w:val="19"/>
            </w:pPr>
            <w:r>
              <w:t>25543.86</w:t>
            </w:r>
          </w:p>
        </w:tc>
        <w:tc>
          <w:tcPr>
            <w:tcW w:w="1361" w:type="dxa"/>
            <w:vAlign w:val="center"/>
          </w:tcPr>
          <w:p>
            <w:pPr>
              <w:pStyle w:val="19"/>
            </w:pPr>
            <w:r>
              <w:t>142528.44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8255.28</w:t>
            </w:r>
          </w:p>
        </w:tc>
        <w:tc>
          <w:tcPr>
            <w:tcW w:w="1361" w:type="dxa"/>
            <w:vAlign w:val="center"/>
          </w:tcPr>
          <w:p>
            <w:pPr>
              <w:pStyle w:val="15"/>
            </w:pPr>
            <w:r>
              <w:t>8255.28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8160.30</w:t>
            </w:r>
          </w:p>
        </w:tc>
        <w:tc>
          <w:tcPr>
            <w:tcW w:w="1361" w:type="dxa"/>
            <w:vAlign w:val="center"/>
          </w:tcPr>
          <w:p>
            <w:pPr>
              <w:pStyle w:val="15"/>
            </w:pPr>
            <w:r>
              <w:t>8160.30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815.25</w:t>
            </w:r>
          </w:p>
        </w:tc>
        <w:tc>
          <w:tcPr>
            <w:tcW w:w="1361" w:type="dxa"/>
            <w:vAlign w:val="center"/>
          </w:tcPr>
          <w:p>
            <w:pPr>
              <w:pStyle w:val="15"/>
            </w:pPr>
            <w:r>
              <w:t>815.25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4827.10</w:t>
            </w:r>
          </w:p>
        </w:tc>
        <w:tc>
          <w:tcPr>
            <w:tcW w:w="1361" w:type="dxa"/>
            <w:vAlign w:val="center"/>
          </w:tcPr>
          <w:p>
            <w:pPr>
              <w:pStyle w:val="15"/>
            </w:pPr>
            <w:r>
              <w:t>4827.10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1701.86</w:t>
            </w:r>
          </w:p>
        </w:tc>
        <w:tc>
          <w:tcPr>
            <w:tcW w:w="1361" w:type="dxa"/>
            <w:vAlign w:val="center"/>
          </w:tcPr>
          <w:p>
            <w:pPr>
              <w:pStyle w:val="15"/>
            </w:pPr>
            <w:r>
              <w:t>1701.86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816.09</w:t>
            </w:r>
          </w:p>
        </w:tc>
        <w:tc>
          <w:tcPr>
            <w:tcW w:w="1361" w:type="dxa"/>
            <w:vAlign w:val="center"/>
          </w:tcPr>
          <w:p>
            <w:pPr>
              <w:pStyle w:val="15"/>
            </w:pPr>
            <w:r>
              <w:t>816.09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94.98</w:t>
            </w:r>
          </w:p>
        </w:tc>
        <w:tc>
          <w:tcPr>
            <w:tcW w:w="1361" w:type="dxa"/>
            <w:vAlign w:val="center"/>
          </w:tcPr>
          <w:p>
            <w:pPr>
              <w:pStyle w:val="15"/>
            </w:pPr>
            <w:r>
              <w:t>94.98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94.98</w:t>
            </w:r>
          </w:p>
        </w:tc>
        <w:tc>
          <w:tcPr>
            <w:tcW w:w="1361" w:type="dxa"/>
            <w:vAlign w:val="center"/>
          </w:tcPr>
          <w:p>
            <w:pPr>
              <w:pStyle w:val="15"/>
            </w:pPr>
            <w:r>
              <w:t>94.98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1176.20</w:t>
            </w:r>
          </w:p>
        </w:tc>
        <w:tc>
          <w:tcPr>
            <w:tcW w:w="1361" w:type="dxa"/>
            <w:vAlign w:val="center"/>
          </w:tcPr>
          <w:p>
            <w:pPr>
              <w:pStyle w:val="15"/>
            </w:pPr>
            <w:r>
              <w:t>1176.20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1176.20</w:t>
            </w:r>
          </w:p>
        </w:tc>
        <w:tc>
          <w:tcPr>
            <w:tcW w:w="1361" w:type="dxa"/>
            <w:vAlign w:val="center"/>
          </w:tcPr>
          <w:p>
            <w:pPr>
              <w:pStyle w:val="15"/>
            </w:pPr>
            <w:r>
              <w:t>1176.20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38.49</w:t>
            </w:r>
          </w:p>
        </w:tc>
        <w:tc>
          <w:tcPr>
            <w:tcW w:w="1361" w:type="dxa"/>
            <w:vAlign w:val="center"/>
          </w:tcPr>
          <w:p>
            <w:pPr>
              <w:pStyle w:val="15"/>
            </w:pPr>
            <w:r>
              <w:t>38.49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630.15</w:t>
            </w:r>
          </w:p>
        </w:tc>
        <w:tc>
          <w:tcPr>
            <w:tcW w:w="1361" w:type="dxa"/>
            <w:vAlign w:val="center"/>
          </w:tcPr>
          <w:p>
            <w:pPr>
              <w:pStyle w:val="15"/>
            </w:pPr>
            <w:r>
              <w:t>630.15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31.99</w:t>
            </w:r>
          </w:p>
        </w:tc>
        <w:tc>
          <w:tcPr>
            <w:tcW w:w="1361" w:type="dxa"/>
            <w:vAlign w:val="center"/>
          </w:tcPr>
          <w:p>
            <w:pPr>
              <w:pStyle w:val="15"/>
            </w:pPr>
            <w:r>
              <w:t>31.99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2101199</w:t>
            </w:r>
          </w:p>
        </w:tc>
        <w:tc>
          <w:tcPr>
            <w:tcW w:w="4535" w:type="dxa"/>
            <w:vAlign w:val="center"/>
          </w:tcPr>
          <w:p>
            <w:pPr>
              <w:pStyle w:val="16"/>
            </w:pPr>
            <w:r>
              <w:t>其他行政事业单位医疗支出</w:t>
            </w:r>
          </w:p>
        </w:tc>
        <w:tc>
          <w:tcPr>
            <w:tcW w:w="1361" w:type="dxa"/>
            <w:vAlign w:val="center"/>
          </w:tcPr>
          <w:p>
            <w:pPr>
              <w:pStyle w:val="15"/>
            </w:pPr>
            <w:r>
              <w:t>475.57</w:t>
            </w:r>
          </w:p>
        </w:tc>
        <w:tc>
          <w:tcPr>
            <w:tcW w:w="1361" w:type="dxa"/>
            <w:vAlign w:val="center"/>
          </w:tcPr>
          <w:p>
            <w:pPr>
              <w:pStyle w:val="15"/>
            </w:pPr>
            <w:r>
              <w:t>475.57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21104</w:t>
            </w:r>
          </w:p>
        </w:tc>
        <w:tc>
          <w:tcPr>
            <w:tcW w:w="4535" w:type="dxa"/>
            <w:vAlign w:val="center"/>
          </w:tcPr>
          <w:p>
            <w:pPr>
              <w:pStyle w:val="16"/>
            </w:pPr>
            <w:r>
              <w:t>自然生态保护</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2110406</w:t>
            </w:r>
          </w:p>
        </w:tc>
        <w:tc>
          <w:tcPr>
            <w:tcW w:w="4535" w:type="dxa"/>
            <w:vAlign w:val="center"/>
          </w:tcPr>
          <w:p>
            <w:pPr>
              <w:pStyle w:val="16"/>
            </w:pPr>
            <w:r>
              <w:t>自然保护地</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156241.29</w:t>
            </w:r>
          </w:p>
        </w:tc>
        <w:tc>
          <w:tcPr>
            <w:tcW w:w="1361" w:type="dxa"/>
            <w:vAlign w:val="center"/>
          </w:tcPr>
          <w:p>
            <w:pPr>
              <w:pStyle w:val="15"/>
            </w:pPr>
            <w:r>
              <w:t>14616.41</w:t>
            </w:r>
          </w:p>
        </w:tc>
        <w:tc>
          <w:tcPr>
            <w:tcW w:w="1361" w:type="dxa"/>
            <w:vAlign w:val="center"/>
          </w:tcPr>
          <w:p>
            <w:pPr>
              <w:pStyle w:val="15"/>
            </w:pPr>
            <w:r>
              <w:t>141624.88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1140.44</w:t>
            </w:r>
          </w:p>
        </w:tc>
        <w:tc>
          <w:tcPr>
            <w:tcW w:w="1361" w:type="dxa"/>
            <w:vAlign w:val="center"/>
          </w:tcPr>
          <w:p>
            <w:pPr>
              <w:pStyle w:val="15"/>
            </w:pPr>
            <w:r>
              <w:t>1111.13</w:t>
            </w:r>
          </w:p>
        </w:tc>
        <w:tc>
          <w:tcPr>
            <w:tcW w:w="1361" w:type="dxa"/>
            <w:vAlign w:val="center"/>
          </w:tcPr>
          <w:p>
            <w:pPr>
              <w:pStyle w:val="15"/>
            </w:pPr>
            <w:r>
              <w:t>29.31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2120101</w:t>
            </w:r>
          </w:p>
        </w:tc>
        <w:tc>
          <w:tcPr>
            <w:tcW w:w="4535" w:type="dxa"/>
            <w:vAlign w:val="center"/>
          </w:tcPr>
          <w:p>
            <w:pPr>
              <w:pStyle w:val="16"/>
            </w:pPr>
            <w:r>
              <w:t>行政运行</w:t>
            </w:r>
          </w:p>
        </w:tc>
        <w:tc>
          <w:tcPr>
            <w:tcW w:w="1361" w:type="dxa"/>
            <w:vAlign w:val="center"/>
          </w:tcPr>
          <w:p>
            <w:pPr>
              <w:pStyle w:val="15"/>
            </w:pPr>
            <w:r>
              <w:t>948.18</w:t>
            </w:r>
          </w:p>
        </w:tc>
        <w:tc>
          <w:tcPr>
            <w:tcW w:w="1361" w:type="dxa"/>
            <w:vAlign w:val="center"/>
          </w:tcPr>
          <w:p>
            <w:pPr>
              <w:pStyle w:val="15"/>
            </w:pPr>
            <w:r>
              <w:t>948.18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2120106</w:t>
            </w:r>
          </w:p>
        </w:tc>
        <w:tc>
          <w:tcPr>
            <w:tcW w:w="4535" w:type="dxa"/>
            <w:vAlign w:val="center"/>
          </w:tcPr>
          <w:p>
            <w:pPr>
              <w:pStyle w:val="16"/>
            </w:pPr>
            <w:r>
              <w:t>工程建设管理</w:t>
            </w:r>
          </w:p>
        </w:tc>
        <w:tc>
          <w:tcPr>
            <w:tcW w:w="1361" w:type="dxa"/>
            <w:vAlign w:val="center"/>
          </w:tcPr>
          <w:p>
            <w:pPr>
              <w:pStyle w:val="15"/>
            </w:pPr>
            <w:r>
              <w:t>192.26</w:t>
            </w:r>
          </w:p>
        </w:tc>
        <w:tc>
          <w:tcPr>
            <w:tcW w:w="1361" w:type="dxa"/>
            <w:vAlign w:val="center"/>
          </w:tcPr>
          <w:p>
            <w:pPr>
              <w:pStyle w:val="15"/>
            </w:pPr>
            <w:r>
              <w:t>162.95</w:t>
            </w:r>
          </w:p>
        </w:tc>
        <w:tc>
          <w:tcPr>
            <w:tcW w:w="1361" w:type="dxa"/>
            <w:vAlign w:val="center"/>
          </w:tcPr>
          <w:p>
            <w:pPr>
              <w:pStyle w:val="15"/>
            </w:pPr>
            <w:r>
              <w:t>29.31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21202</w:t>
            </w:r>
          </w:p>
        </w:tc>
        <w:tc>
          <w:tcPr>
            <w:tcW w:w="4535" w:type="dxa"/>
            <w:vAlign w:val="center"/>
          </w:tcPr>
          <w:p>
            <w:pPr>
              <w:pStyle w:val="16"/>
            </w:pPr>
            <w:r>
              <w:t>城乡社区规划与管理</w:t>
            </w:r>
          </w:p>
        </w:tc>
        <w:tc>
          <w:tcPr>
            <w:tcW w:w="1361" w:type="dxa"/>
            <w:vAlign w:val="center"/>
          </w:tcPr>
          <w:p>
            <w:pPr>
              <w:pStyle w:val="15"/>
            </w:pPr>
            <w:r>
              <w:t>8095.54</w:t>
            </w:r>
          </w:p>
        </w:tc>
        <w:tc>
          <w:tcPr>
            <w:tcW w:w="1361" w:type="dxa"/>
            <w:vAlign w:val="center"/>
          </w:tcPr>
          <w:p>
            <w:pPr>
              <w:pStyle w:val="15"/>
            </w:pPr>
          </w:p>
        </w:tc>
        <w:tc>
          <w:tcPr>
            <w:tcW w:w="1361" w:type="dxa"/>
            <w:vAlign w:val="center"/>
          </w:tcPr>
          <w:p>
            <w:pPr>
              <w:pStyle w:val="15"/>
            </w:pPr>
            <w:r>
              <w:t>8095.54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2120201</w:t>
            </w:r>
          </w:p>
        </w:tc>
        <w:tc>
          <w:tcPr>
            <w:tcW w:w="4535" w:type="dxa"/>
            <w:vAlign w:val="center"/>
          </w:tcPr>
          <w:p>
            <w:pPr>
              <w:pStyle w:val="16"/>
            </w:pPr>
            <w:r>
              <w:t>城乡社区规划与管理</w:t>
            </w:r>
          </w:p>
        </w:tc>
        <w:tc>
          <w:tcPr>
            <w:tcW w:w="1361" w:type="dxa"/>
            <w:vAlign w:val="center"/>
          </w:tcPr>
          <w:p>
            <w:pPr>
              <w:pStyle w:val="15"/>
            </w:pPr>
            <w:r>
              <w:t>8095.54</w:t>
            </w:r>
          </w:p>
        </w:tc>
        <w:tc>
          <w:tcPr>
            <w:tcW w:w="1361" w:type="dxa"/>
            <w:vAlign w:val="center"/>
          </w:tcPr>
          <w:p>
            <w:pPr>
              <w:pStyle w:val="15"/>
            </w:pPr>
          </w:p>
        </w:tc>
        <w:tc>
          <w:tcPr>
            <w:tcW w:w="1361" w:type="dxa"/>
            <w:vAlign w:val="center"/>
          </w:tcPr>
          <w:p>
            <w:pPr>
              <w:pStyle w:val="15"/>
            </w:pPr>
            <w:r>
              <w:t>8095.54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21205</w:t>
            </w:r>
          </w:p>
        </w:tc>
        <w:tc>
          <w:tcPr>
            <w:tcW w:w="4535" w:type="dxa"/>
            <w:vAlign w:val="center"/>
          </w:tcPr>
          <w:p>
            <w:pPr>
              <w:pStyle w:val="16"/>
            </w:pPr>
            <w:r>
              <w:t>城乡社区环境卫生</w:t>
            </w:r>
          </w:p>
        </w:tc>
        <w:tc>
          <w:tcPr>
            <w:tcW w:w="1361" w:type="dxa"/>
            <w:vAlign w:val="center"/>
          </w:tcPr>
          <w:p>
            <w:pPr>
              <w:pStyle w:val="15"/>
            </w:pPr>
            <w:r>
              <w:t>44638.04</w:t>
            </w:r>
          </w:p>
        </w:tc>
        <w:tc>
          <w:tcPr>
            <w:tcW w:w="1361" w:type="dxa"/>
            <w:vAlign w:val="center"/>
          </w:tcPr>
          <w:p>
            <w:pPr>
              <w:pStyle w:val="15"/>
            </w:pPr>
            <w:r>
              <w:t>13505.28</w:t>
            </w:r>
          </w:p>
        </w:tc>
        <w:tc>
          <w:tcPr>
            <w:tcW w:w="1361" w:type="dxa"/>
            <w:vAlign w:val="center"/>
          </w:tcPr>
          <w:p>
            <w:pPr>
              <w:pStyle w:val="15"/>
            </w:pPr>
            <w:r>
              <w:t>31132.76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2120501</w:t>
            </w:r>
          </w:p>
        </w:tc>
        <w:tc>
          <w:tcPr>
            <w:tcW w:w="4535" w:type="dxa"/>
            <w:vAlign w:val="center"/>
          </w:tcPr>
          <w:p>
            <w:pPr>
              <w:pStyle w:val="16"/>
            </w:pPr>
            <w:r>
              <w:t>城乡社区环境卫生</w:t>
            </w:r>
          </w:p>
        </w:tc>
        <w:tc>
          <w:tcPr>
            <w:tcW w:w="1361" w:type="dxa"/>
            <w:vAlign w:val="center"/>
          </w:tcPr>
          <w:p>
            <w:pPr>
              <w:pStyle w:val="15"/>
            </w:pPr>
            <w:r>
              <w:t>44638.04</w:t>
            </w:r>
          </w:p>
        </w:tc>
        <w:tc>
          <w:tcPr>
            <w:tcW w:w="1361" w:type="dxa"/>
            <w:vAlign w:val="center"/>
          </w:tcPr>
          <w:p>
            <w:pPr>
              <w:pStyle w:val="15"/>
            </w:pPr>
            <w:r>
              <w:t>13505.28</w:t>
            </w:r>
          </w:p>
        </w:tc>
        <w:tc>
          <w:tcPr>
            <w:tcW w:w="1361" w:type="dxa"/>
            <w:vAlign w:val="center"/>
          </w:tcPr>
          <w:p>
            <w:pPr>
              <w:pStyle w:val="15"/>
            </w:pPr>
            <w:r>
              <w:t>31132.76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81014.54</w:t>
            </w:r>
          </w:p>
        </w:tc>
        <w:tc>
          <w:tcPr>
            <w:tcW w:w="1361" w:type="dxa"/>
            <w:vAlign w:val="center"/>
          </w:tcPr>
          <w:p>
            <w:pPr>
              <w:pStyle w:val="15"/>
            </w:pPr>
          </w:p>
        </w:tc>
        <w:tc>
          <w:tcPr>
            <w:tcW w:w="1361" w:type="dxa"/>
            <w:vAlign w:val="center"/>
          </w:tcPr>
          <w:p>
            <w:pPr>
              <w:pStyle w:val="15"/>
            </w:pPr>
            <w:r>
              <w:t>81014.54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2120803</w:t>
            </w:r>
          </w:p>
        </w:tc>
        <w:tc>
          <w:tcPr>
            <w:tcW w:w="4535" w:type="dxa"/>
            <w:vAlign w:val="center"/>
          </w:tcPr>
          <w:p>
            <w:pPr>
              <w:pStyle w:val="16"/>
            </w:pPr>
            <w:r>
              <w:t>城市建设支出</w:t>
            </w:r>
          </w:p>
        </w:tc>
        <w:tc>
          <w:tcPr>
            <w:tcW w:w="1361" w:type="dxa"/>
            <w:vAlign w:val="center"/>
          </w:tcPr>
          <w:p>
            <w:pPr>
              <w:pStyle w:val="15"/>
            </w:pPr>
            <w:r>
              <w:t>81014.54</w:t>
            </w:r>
          </w:p>
        </w:tc>
        <w:tc>
          <w:tcPr>
            <w:tcW w:w="1361" w:type="dxa"/>
            <w:vAlign w:val="center"/>
          </w:tcPr>
          <w:p>
            <w:pPr>
              <w:pStyle w:val="15"/>
            </w:pPr>
          </w:p>
        </w:tc>
        <w:tc>
          <w:tcPr>
            <w:tcW w:w="1361" w:type="dxa"/>
            <w:vAlign w:val="center"/>
          </w:tcPr>
          <w:p>
            <w:pPr>
              <w:pStyle w:val="15"/>
            </w:pPr>
            <w:r>
              <w:t>81014.54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21213</w:t>
            </w:r>
          </w:p>
        </w:tc>
        <w:tc>
          <w:tcPr>
            <w:tcW w:w="4535" w:type="dxa"/>
            <w:vAlign w:val="center"/>
          </w:tcPr>
          <w:p>
            <w:pPr>
              <w:pStyle w:val="16"/>
            </w:pPr>
            <w:r>
              <w:t>城市基础设施配套费安排的支出</w:t>
            </w:r>
          </w:p>
        </w:tc>
        <w:tc>
          <w:tcPr>
            <w:tcW w:w="1361" w:type="dxa"/>
            <w:vAlign w:val="center"/>
          </w:tcPr>
          <w:p>
            <w:pPr>
              <w:pStyle w:val="15"/>
            </w:pPr>
            <w:r>
              <w:t>21352.73</w:t>
            </w:r>
          </w:p>
        </w:tc>
        <w:tc>
          <w:tcPr>
            <w:tcW w:w="1361" w:type="dxa"/>
            <w:vAlign w:val="center"/>
          </w:tcPr>
          <w:p>
            <w:pPr>
              <w:pStyle w:val="15"/>
            </w:pPr>
          </w:p>
        </w:tc>
        <w:tc>
          <w:tcPr>
            <w:tcW w:w="1361" w:type="dxa"/>
            <w:vAlign w:val="center"/>
          </w:tcPr>
          <w:p>
            <w:pPr>
              <w:pStyle w:val="15"/>
            </w:pPr>
            <w:r>
              <w:t>21352.73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2121302</w:t>
            </w:r>
          </w:p>
        </w:tc>
        <w:tc>
          <w:tcPr>
            <w:tcW w:w="4535" w:type="dxa"/>
            <w:vAlign w:val="center"/>
          </w:tcPr>
          <w:p>
            <w:pPr>
              <w:pStyle w:val="16"/>
            </w:pPr>
            <w:r>
              <w:t>城市环境卫生</w:t>
            </w:r>
          </w:p>
        </w:tc>
        <w:tc>
          <w:tcPr>
            <w:tcW w:w="1361" w:type="dxa"/>
            <w:vAlign w:val="center"/>
          </w:tcPr>
          <w:p>
            <w:pPr>
              <w:pStyle w:val="15"/>
            </w:pPr>
            <w:r>
              <w:t>21352.73</w:t>
            </w:r>
          </w:p>
        </w:tc>
        <w:tc>
          <w:tcPr>
            <w:tcW w:w="1361" w:type="dxa"/>
            <w:vAlign w:val="center"/>
          </w:tcPr>
          <w:p>
            <w:pPr>
              <w:pStyle w:val="15"/>
            </w:pPr>
          </w:p>
        </w:tc>
        <w:tc>
          <w:tcPr>
            <w:tcW w:w="1361" w:type="dxa"/>
            <w:vAlign w:val="center"/>
          </w:tcPr>
          <w:p>
            <w:pPr>
              <w:pStyle w:val="15"/>
            </w:pPr>
            <w:r>
              <w:t>21352.73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1495.97</w:t>
            </w:r>
          </w:p>
        </w:tc>
        <w:tc>
          <w:tcPr>
            <w:tcW w:w="1361" w:type="dxa"/>
            <w:vAlign w:val="center"/>
          </w:tcPr>
          <w:p>
            <w:pPr>
              <w:pStyle w:val="15"/>
            </w:pPr>
            <w:r>
              <w:t>1495.97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1495.97</w:t>
            </w:r>
          </w:p>
        </w:tc>
        <w:tc>
          <w:tcPr>
            <w:tcW w:w="1361" w:type="dxa"/>
            <w:vAlign w:val="center"/>
          </w:tcPr>
          <w:p>
            <w:pPr>
              <w:pStyle w:val="15"/>
            </w:pPr>
            <w:r>
              <w:t>1495.97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1495.97</w:t>
            </w:r>
          </w:p>
        </w:tc>
        <w:tc>
          <w:tcPr>
            <w:tcW w:w="1361" w:type="dxa"/>
            <w:vAlign w:val="center"/>
          </w:tcPr>
          <w:p>
            <w:pPr>
              <w:pStyle w:val="15"/>
            </w:pPr>
            <w:r>
              <w:t>1495.97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232</w:t>
            </w:r>
          </w:p>
        </w:tc>
        <w:tc>
          <w:tcPr>
            <w:tcW w:w="4535" w:type="dxa"/>
            <w:vAlign w:val="center"/>
          </w:tcPr>
          <w:p>
            <w:pPr>
              <w:pStyle w:val="16"/>
            </w:pPr>
            <w:r>
              <w:t>债务付息支出</w:t>
            </w: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23204</w:t>
            </w:r>
          </w:p>
        </w:tc>
        <w:tc>
          <w:tcPr>
            <w:tcW w:w="4535" w:type="dxa"/>
            <w:vAlign w:val="center"/>
          </w:tcPr>
          <w:p>
            <w:pPr>
              <w:pStyle w:val="16"/>
            </w:pPr>
            <w:r>
              <w:t>地方政府专项债务付息支出</w:t>
            </w: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2320498</w:t>
            </w:r>
          </w:p>
        </w:tc>
        <w:tc>
          <w:tcPr>
            <w:tcW w:w="4535" w:type="dxa"/>
            <w:vAlign w:val="center"/>
          </w:tcPr>
          <w:p>
            <w:pPr>
              <w:pStyle w:val="16"/>
            </w:pPr>
            <w:r>
              <w:t>其他地方自行试点项目收益专项债券付息支出</w:t>
            </w: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r>
              <w:t>853.51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233</w:t>
            </w:r>
          </w:p>
        </w:tc>
        <w:tc>
          <w:tcPr>
            <w:tcW w:w="4535" w:type="dxa"/>
            <w:vAlign w:val="center"/>
          </w:tcPr>
          <w:p>
            <w:pPr>
              <w:pStyle w:val="16"/>
            </w:pPr>
            <w:r>
              <w:t>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992" w:type="dxa"/>
            <w:vAlign w:val="center"/>
          </w:tcPr>
          <w:p>
            <w:pPr>
              <w:pStyle w:val="16"/>
            </w:pPr>
            <w:r>
              <w:t>23304</w:t>
            </w:r>
          </w:p>
        </w:tc>
        <w:tc>
          <w:tcPr>
            <w:tcW w:w="4535" w:type="dxa"/>
            <w:vAlign w:val="center"/>
          </w:tcPr>
          <w:p>
            <w:pPr>
              <w:pStyle w:val="16"/>
            </w:pPr>
            <w:r>
              <w:t>地方政府专项债务发行费用支出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39</w:t>
            </w:r>
          </w:p>
        </w:tc>
        <w:tc>
          <w:tcPr>
            <w:tcW w:w="992" w:type="dxa"/>
            <w:vAlign w:val="center"/>
          </w:tcPr>
          <w:p>
            <w:pPr>
              <w:pStyle w:val="16"/>
            </w:pPr>
            <w:r>
              <w:t>2330498</w:t>
            </w:r>
          </w:p>
        </w:tc>
        <w:tc>
          <w:tcPr>
            <w:tcW w:w="4535" w:type="dxa"/>
            <w:vAlign w:val="center"/>
          </w:tcPr>
          <w:p>
            <w:pPr>
              <w:pStyle w:val="16"/>
            </w:pPr>
            <w:r>
              <w:t>其他地方自行试点项目收益专项债券发行费用支出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56251.42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102906.29</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8255.28</w:t>
            </w:r>
          </w:p>
        </w:tc>
        <w:tc>
          <w:tcPr>
            <w:tcW w:w="1474" w:type="dxa"/>
            <w:vAlign w:val="center"/>
          </w:tcPr>
          <w:p>
            <w:pPr>
              <w:pStyle w:val="15"/>
            </w:pPr>
            <w:r>
              <w:t>8255.28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1176.20</w:t>
            </w:r>
          </w:p>
        </w:tc>
        <w:tc>
          <w:tcPr>
            <w:tcW w:w="1474" w:type="dxa"/>
            <w:vAlign w:val="center"/>
          </w:tcPr>
          <w:p>
            <w:pPr>
              <w:pStyle w:val="15"/>
            </w:pPr>
            <w:r>
              <w:t>1176.20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50.00</w:t>
            </w:r>
          </w:p>
        </w:tc>
        <w:tc>
          <w:tcPr>
            <w:tcW w:w="1474" w:type="dxa"/>
            <w:vAlign w:val="center"/>
          </w:tcPr>
          <w:p>
            <w:pPr>
              <w:pStyle w:val="15"/>
            </w:pPr>
            <w:r>
              <w:t>50.00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147641.24</w:t>
            </w:r>
          </w:p>
        </w:tc>
        <w:tc>
          <w:tcPr>
            <w:tcW w:w="1474" w:type="dxa"/>
            <w:vAlign w:val="center"/>
          </w:tcPr>
          <w:p>
            <w:pPr>
              <w:pStyle w:val="15"/>
            </w:pPr>
            <w:r>
              <w:t>45273.97</w:t>
            </w:r>
          </w:p>
        </w:tc>
        <w:tc>
          <w:tcPr>
            <w:tcW w:w="1474" w:type="dxa"/>
            <w:vAlign w:val="center"/>
          </w:tcPr>
          <w:p>
            <w:pPr>
              <w:pStyle w:val="15"/>
            </w:pPr>
            <w:r>
              <w:t>102367.27</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1495.97</w:t>
            </w:r>
          </w:p>
        </w:tc>
        <w:tc>
          <w:tcPr>
            <w:tcW w:w="1474" w:type="dxa"/>
            <w:vAlign w:val="center"/>
          </w:tcPr>
          <w:p>
            <w:pPr>
              <w:pStyle w:val="15"/>
            </w:pPr>
            <w:r>
              <w:t>1495.97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r>
              <w:t>853.51</w:t>
            </w:r>
          </w:p>
        </w:tc>
        <w:tc>
          <w:tcPr>
            <w:tcW w:w="1474" w:type="dxa"/>
            <w:vAlign w:val="center"/>
          </w:tcPr>
          <w:p>
            <w:pPr>
              <w:pStyle w:val="15"/>
            </w:pPr>
          </w:p>
        </w:tc>
        <w:tc>
          <w:tcPr>
            <w:tcW w:w="1474" w:type="dxa"/>
            <w:vAlign w:val="center"/>
          </w:tcPr>
          <w:p>
            <w:pPr>
              <w:pStyle w:val="15"/>
            </w:pPr>
            <w:r>
              <w:t>853.51</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r>
              <w:t>0.05</w:t>
            </w:r>
          </w:p>
        </w:tc>
        <w:tc>
          <w:tcPr>
            <w:tcW w:w="1474" w:type="dxa"/>
            <w:vAlign w:val="center"/>
          </w:tcPr>
          <w:p>
            <w:pPr>
              <w:pStyle w:val="15"/>
            </w:pPr>
          </w:p>
        </w:tc>
        <w:tc>
          <w:tcPr>
            <w:tcW w:w="1474" w:type="dxa"/>
            <w:vAlign w:val="center"/>
          </w:tcPr>
          <w:p>
            <w:pPr>
              <w:pStyle w:val="15"/>
            </w:pPr>
            <w:r>
              <w:t>0.05</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159157.71</w:t>
            </w:r>
          </w:p>
        </w:tc>
        <w:tc>
          <w:tcPr>
            <w:tcW w:w="3402" w:type="dxa"/>
            <w:vAlign w:val="center"/>
          </w:tcPr>
          <w:p>
            <w:pPr>
              <w:pStyle w:val="18"/>
            </w:pPr>
            <w:r>
              <w:t>本年支出合计</w:t>
            </w:r>
          </w:p>
        </w:tc>
        <w:tc>
          <w:tcPr>
            <w:tcW w:w="1474" w:type="dxa"/>
            <w:vAlign w:val="center"/>
          </w:tcPr>
          <w:p>
            <w:pPr>
              <w:pStyle w:val="19"/>
            </w:pPr>
            <w:r>
              <w:t>159472.25</w:t>
            </w:r>
          </w:p>
        </w:tc>
        <w:tc>
          <w:tcPr>
            <w:tcW w:w="1474" w:type="dxa"/>
            <w:vAlign w:val="center"/>
          </w:tcPr>
          <w:p>
            <w:pPr>
              <w:pStyle w:val="19"/>
            </w:pPr>
            <w:r>
              <w:t>56251.42</w:t>
            </w:r>
          </w:p>
        </w:tc>
        <w:tc>
          <w:tcPr>
            <w:tcW w:w="1474" w:type="dxa"/>
            <w:vAlign w:val="center"/>
          </w:tcPr>
          <w:p>
            <w:pPr>
              <w:pStyle w:val="19"/>
            </w:pPr>
            <w:r>
              <w:t>103220.83</w:t>
            </w: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314.54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314.54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159472.25</w:t>
            </w:r>
          </w:p>
        </w:tc>
        <w:tc>
          <w:tcPr>
            <w:tcW w:w="3402" w:type="dxa"/>
            <w:vAlign w:val="center"/>
          </w:tcPr>
          <w:p>
            <w:pPr>
              <w:pStyle w:val="18"/>
            </w:pPr>
            <w:r>
              <w:t>支出总计</w:t>
            </w:r>
          </w:p>
        </w:tc>
        <w:tc>
          <w:tcPr>
            <w:tcW w:w="1474" w:type="dxa"/>
            <w:vAlign w:val="center"/>
          </w:tcPr>
          <w:p>
            <w:pPr>
              <w:pStyle w:val="19"/>
            </w:pPr>
            <w:r>
              <w:t>159472.25</w:t>
            </w:r>
          </w:p>
        </w:tc>
        <w:tc>
          <w:tcPr>
            <w:tcW w:w="1474" w:type="dxa"/>
            <w:vAlign w:val="center"/>
          </w:tcPr>
          <w:p>
            <w:pPr>
              <w:pStyle w:val="19"/>
            </w:pPr>
            <w:r>
              <w:t>56251.42</w:t>
            </w:r>
          </w:p>
        </w:tc>
        <w:tc>
          <w:tcPr>
            <w:tcW w:w="1474" w:type="dxa"/>
            <w:vAlign w:val="center"/>
          </w:tcPr>
          <w:p>
            <w:pPr>
              <w:pStyle w:val="19"/>
            </w:pPr>
            <w:r>
              <w:t>103220.83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56251.42</w:t>
            </w:r>
          </w:p>
        </w:tc>
        <w:tc>
          <w:tcPr>
            <w:tcW w:w="2551" w:type="dxa"/>
            <w:vAlign w:val="center"/>
          </w:tcPr>
          <w:p>
            <w:pPr>
              <w:pStyle w:val="19"/>
            </w:pPr>
            <w:r>
              <w:t>25543.86</w:t>
            </w:r>
          </w:p>
        </w:tc>
        <w:tc>
          <w:tcPr>
            <w:tcW w:w="2551" w:type="dxa"/>
            <w:vAlign w:val="center"/>
          </w:tcPr>
          <w:p>
            <w:pPr>
              <w:pStyle w:val="19"/>
            </w:pPr>
            <w:r>
              <w:t>30707.56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8255.28</w:t>
            </w:r>
          </w:p>
        </w:tc>
        <w:tc>
          <w:tcPr>
            <w:tcW w:w="2551" w:type="dxa"/>
            <w:vAlign w:val="center"/>
          </w:tcPr>
          <w:p>
            <w:pPr>
              <w:pStyle w:val="15"/>
            </w:pPr>
            <w:r>
              <w:t>8255.28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8160.30</w:t>
            </w:r>
          </w:p>
        </w:tc>
        <w:tc>
          <w:tcPr>
            <w:tcW w:w="2551" w:type="dxa"/>
            <w:vAlign w:val="center"/>
          </w:tcPr>
          <w:p>
            <w:pPr>
              <w:pStyle w:val="15"/>
            </w:pPr>
            <w:r>
              <w:t>8160.30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815.25</w:t>
            </w:r>
          </w:p>
        </w:tc>
        <w:tc>
          <w:tcPr>
            <w:tcW w:w="2551" w:type="dxa"/>
            <w:vAlign w:val="center"/>
          </w:tcPr>
          <w:p>
            <w:pPr>
              <w:pStyle w:val="15"/>
            </w:pPr>
            <w:r>
              <w:t>815.25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4827.10</w:t>
            </w:r>
          </w:p>
        </w:tc>
        <w:tc>
          <w:tcPr>
            <w:tcW w:w="2551" w:type="dxa"/>
            <w:vAlign w:val="center"/>
          </w:tcPr>
          <w:p>
            <w:pPr>
              <w:pStyle w:val="15"/>
            </w:pPr>
            <w:r>
              <w:t>4827.10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1701.86</w:t>
            </w:r>
          </w:p>
        </w:tc>
        <w:tc>
          <w:tcPr>
            <w:tcW w:w="2551" w:type="dxa"/>
            <w:vAlign w:val="center"/>
          </w:tcPr>
          <w:p>
            <w:pPr>
              <w:pStyle w:val="15"/>
            </w:pPr>
            <w:r>
              <w:t>1701.86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816.09</w:t>
            </w:r>
          </w:p>
        </w:tc>
        <w:tc>
          <w:tcPr>
            <w:tcW w:w="2551" w:type="dxa"/>
            <w:vAlign w:val="center"/>
          </w:tcPr>
          <w:p>
            <w:pPr>
              <w:pStyle w:val="15"/>
            </w:pPr>
            <w:r>
              <w:t>816.09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94.98</w:t>
            </w:r>
          </w:p>
        </w:tc>
        <w:tc>
          <w:tcPr>
            <w:tcW w:w="2551" w:type="dxa"/>
            <w:vAlign w:val="center"/>
          </w:tcPr>
          <w:p>
            <w:pPr>
              <w:pStyle w:val="15"/>
            </w:pPr>
            <w:r>
              <w:t>94.98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94.98</w:t>
            </w:r>
          </w:p>
        </w:tc>
        <w:tc>
          <w:tcPr>
            <w:tcW w:w="2551" w:type="dxa"/>
            <w:vAlign w:val="center"/>
          </w:tcPr>
          <w:p>
            <w:pPr>
              <w:pStyle w:val="15"/>
            </w:pPr>
            <w:r>
              <w:t>94.98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1176.20</w:t>
            </w:r>
          </w:p>
        </w:tc>
        <w:tc>
          <w:tcPr>
            <w:tcW w:w="2551" w:type="dxa"/>
            <w:vAlign w:val="center"/>
          </w:tcPr>
          <w:p>
            <w:pPr>
              <w:pStyle w:val="15"/>
            </w:pPr>
            <w:r>
              <w:t>1176.20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1176.20</w:t>
            </w:r>
          </w:p>
        </w:tc>
        <w:tc>
          <w:tcPr>
            <w:tcW w:w="2551" w:type="dxa"/>
            <w:vAlign w:val="center"/>
          </w:tcPr>
          <w:p>
            <w:pPr>
              <w:pStyle w:val="15"/>
            </w:pPr>
            <w:r>
              <w:t>1176.20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38.49</w:t>
            </w:r>
          </w:p>
        </w:tc>
        <w:tc>
          <w:tcPr>
            <w:tcW w:w="2551" w:type="dxa"/>
            <w:vAlign w:val="center"/>
          </w:tcPr>
          <w:p>
            <w:pPr>
              <w:pStyle w:val="15"/>
            </w:pPr>
            <w:r>
              <w:t>38.49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630.15</w:t>
            </w:r>
          </w:p>
        </w:tc>
        <w:tc>
          <w:tcPr>
            <w:tcW w:w="2551" w:type="dxa"/>
            <w:vAlign w:val="center"/>
          </w:tcPr>
          <w:p>
            <w:pPr>
              <w:pStyle w:val="15"/>
            </w:pPr>
            <w:r>
              <w:t>630.15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31.99</w:t>
            </w:r>
          </w:p>
        </w:tc>
        <w:tc>
          <w:tcPr>
            <w:tcW w:w="2551" w:type="dxa"/>
            <w:vAlign w:val="center"/>
          </w:tcPr>
          <w:p>
            <w:pPr>
              <w:pStyle w:val="15"/>
            </w:pPr>
            <w:r>
              <w:t>31.99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2101199</w:t>
            </w:r>
          </w:p>
        </w:tc>
        <w:tc>
          <w:tcPr>
            <w:tcW w:w="4535" w:type="dxa"/>
            <w:vAlign w:val="center"/>
          </w:tcPr>
          <w:p>
            <w:pPr>
              <w:pStyle w:val="16"/>
            </w:pPr>
            <w:r>
              <w:t>其他行政事业单位医疗支出</w:t>
            </w:r>
          </w:p>
        </w:tc>
        <w:tc>
          <w:tcPr>
            <w:tcW w:w="2551" w:type="dxa"/>
            <w:vAlign w:val="center"/>
          </w:tcPr>
          <w:p>
            <w:pPr>
              <w:pStyle w:val="15"/>
            </w:pPr>
            <w:r>
              <w:t>475.57</w:t>
            </w:r>
          </w:p>
        </w:tc>
        <w:tc>
          <w:tcPr>
            <w:tcW w:w="2551" w:type="dxa"/>
            <w:vAlign w:val="center"/>
          </w:tcPr>
          <w:p>
            <w:pPr>
              <w:pStyle w:val="15"/>
            </w:pPr>
            <w:r>
              <w:t>475.57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21104</w:t>
            </w:r>
          </w:p>
        </w:tc>
        <w:tc>
          <w:tcPr>
            <w:tcW w:w="4535" w:type="dxa"/>
            <w:vAlign w:val="center"/>
          </w:tcPr>
          <w:p>
            <w:pPr>
              <w:pStyle w:val="16"/>
            </w:pPr>
            <w:r>
              <w:t>自然生态保护</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2110406</w:t>
            </w:r>
          </w:p>
        </w:tc>
        <w:tc>
          <w:tcPr>
            <w:tcW w:w="4535" w:type="dxa"/>
            <w:vAlign w:val="center"/>
          </w:tcPr>
          <w:p>
            <w:pPr>
              <w:pStyle w:val="16"/>
            </w:pPr>
            <w:r>
              <w:t>自然保护地</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45273.97</w:t>
            </w:r>
          </w:p>
        </w:tc>
        <w:tc>
          <w:tcPr>
            <w:tcW w:w="2551" w:type="dxa"/>
            <w:vAlign w:val="center"/>
          </w:tcPr>
          <w:p>
            <w:pPr>
              <w:pStyle w:val="15"/>
            </w:pPr>
            <w:r>
              <w:t>14616.41</w:t>
            </w:r>
          </w:p>
        </w:tc>
        <w:tc>
          <w:tcPr>
            <w:tcW w:w="2551" w:type="dxa"/>
            <w:vAlign w:val="center"/>
          </w:tcPr>
          <w:p>
            <w:pPr>
              <w:pStyle w:val="15"/>
            </w:pPr>
            <w:r>
              <w:t>30657.56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1140.44</w:t>
            </w:r>
          </w:p>
        </w:tc>
        <w:tc>
          <w:tcPr>
            <w:tcW w:w="2551" w:type="dxa"/>
            <w:vAlign w:val="center"/>
          </w:tcPr>
          <w:p>
            <w:pPr>
              <w:pStyle w:val="15"/>
            </w:pPr>
            <w:r>
              <w:t>1111.13</w:t>
            </w:r>
          </w:p>
        </w:tc>
        <w:tc>
          <w:tcPr>
            <w:tcW w:w="2551" w:type="dxa"/>
            <w:vAlign w:val="center"/>
          </w:tcPr>
          <w:p>
            <w:pPr>
              <w:pStyle w:val="15"/>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2120101</w:t>
            </w:r>
          </w:p>
        </w:tc>
        <w:tc>
          <w:tcPr>
            <w:tcW w:w="4535" w:type="dxa"/>
            <w:vAlign w:val="center"/>
          </w:tcPr>
          <w:p>
            <w:pPr>
              <w:pStyle w:val="16"/>
            </w:pPr>
            <w:r>
              <w:t>行政运行</w:t>
            </w:r>
          </w:p>
        </w:tc>
        <w:tc>
          <w:tcPr>
            <w:tcW w:w="2551" w:type="dxa"/>
            <w:vAlign w:val="center"/>
          </w:tcPr>
          <w:p>
            <w:pPr>
              <w:pStyle w:val="15"/>
            </w:pPr>
            <w:r>
              <w:t>948.18</w:t>
            </w:r>
          </w:p>
        </w:tc>
        <w:tc>
          <w:tcPr>
            <w:tcW w:w="2551" w:type="dxa"/>
            <w:vAlign w:val="center"/>
          </w:tcPr>
          <w:p>
            <w:pPr>
              <w:pStyle w:val="15"/>
            </w:pPr>
            <w:r>
              <w:t>948.18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2120106</w:t>
            </w:r>
          </w:p>
        </w:tc>
        <w:tc>
          <w:tcPr>
            <w:tcW w:w="4535" w:type="dxa"/>
            <w:vAlign w:val="center"/>
          </w:tcPr>
          <w:p>
            <w:pPr>
              <w:pStyle w:val="16"/>
            </w:pPr>
            <w:r>
              <w:t>工程建设管理</w:t>
            </w:r>
          </w:p>
        </w:tc>
        <w:tc>
          <w:tcPr>
            <w:tcW w:w="2551" w:type="dxa"/>
            <w:vAlign w:val="center"/>
          </w:tcPr>
          <w:p>
            <w:pPr>
              <w:pStyle w:val="15"/>
            </w:pPr>
            <w:r>
              <w:t>192.26</w:t>
            </w:r>
          </w:p>
        </w:tc>
        <w:tc>
          <w:tcPr>
            <w:tcW w:w="2551" w:type="dxa"/>
            <w:vAlign w:val="center"/>
          </w:tcPr>
          <w:p>
            <w:pPr>
              <w:pStyle w:val="15"/>
            </w:pPr>
            <w:r>
              <w:t>162.95</w:t>
            </w:r>
          </w:p>
        </w:tc>
        <w:tc>
          <w:tcPr>
            <w:tcW w:w="2551" w:type="dxa"/>
            <w:vAlign w:val="center"/>
          </w:tcPr>
          <w:p>
            <w:pPr>
              <w:pStyle w:val="15"/>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21202</w:t>
            </w:r>
          </w:p>
        </w:tc>
        <w:tc>
          <w:tcPr>
            <w:tcW w:w="4535" w:type="dxa"/>
            <w:vAlign w:val="center"/>
          </w:tcPr>
          <w:p>
            <w:pPr>
              <w:pStyle w:val="16"/>
            </w:pPr>
            <w:r>
              <w:t>城乡社区规划与管理</w:t>
            </w:r>
          </w:p>
        </w:tc>
        <w:tc>
          <w:tcPr>
            <w:tcW w:w="2551" w:type="dxa"/>
            <w:vAlign w:val="center"/>
          </w:tcPr>
          <w:p>
            <w:pPr>
              <w:pStyle w:val="15"/>
            </w:pPr>
            <w:r>
              <w:t>8095.54</w:t>
            </w:r>
          </w:p>
        </w:tc>
        <w:tc>
          <w:tcPr>
            <w:tcW w:w="2551" w:type="dxa"/>
            <w:vAlign w:val="center"/>
          </w:tcPr>
          <w:p>
            <w:pPr>
              <w:pStyle w:val="15"/>
            </w:pPr>
          </w:p>
        </w:tc>
        <w:tc>
          <w:tcPr>
            <w:tcW w:w="2551" w:type="dxa"/>
            <w:vAlign w:val="center"/>
          </w:tcPr>
          <w:p>
            <w:pPr>
              <w:pStyle w:val="15"/>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2120201</w:t>
            </w:r>
          </w:p>
        </w:tc>
        <w:tc>
          <w:tcPr>
            <w:tcW w:w="4535" w:type="dxa"/>
            <w:vAlign w:val="center"/>
          </w:tcPr>
          <w:p>
            <w:pPr>
              <w:pStyle w:val="16"/>
            </w:pPr>
            <w:r>
              <w:t>城乡社区规划与管理</w:t>
            </w:r>
          </w:p>
        </w:tc>
        <w:tc>
          <w:tcPr>
            <w:tcW w:w="2551" w:type="dxa"/>
            <w:vAlign w:val="center"/>
          </w:tcPr>
          <w:p>
            <w:pPr>
              <w:pStyle w:val="15"/>
            </w:pPr>
            <w:r>
              <w:t>8095.54</w:t>
            </w:r>
          </w:p>
        </w:tc>
        <w:tc>
          <w:tcPr>
            <w:tcW w:w="2551" w:type="dxa"/>
            <w:vAlign w:val="center"/>
          </w:tcPr>
          <w:p>
            <w:pPr>
              <w:pStyle w:val="15"/>
            </w:pPr>
          </w:p>
        </w:tc>
        <w:tc>
          <w:tcPr>
            <w:tcW w:w="2551" w:type="dxa"/>
            <w:vAlign w:val="center"/>
          </w:tcPr>
          <w:p>
            <w:pPr>
              <w:pStyle w:val="15"/>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36037.99</w:t>
            </w:r>
          </w:p>
        </w:tc>
        <w:tc>
          <w:tcPr>
            <w:tcW w:w="2551" w:type="dxa"/>
            <w:vAlign w:val="center"/>
          </w:tcPr>
          <w:p>
            <w:pPr>
              <w:pStyle w:val="15"/>
            </w:pPr>
            <w:r>
              <w:t>13505.28</w:t>
            </w:r>
          </w:p>
        </w:tc>
        <w:tc>
          <w:tcPr>
            <w:tcW w:w="2551" w:type="dxa"/>
            <w:vAlign w:val="center"/>
          </w:tcPr>
          <w:p>
            <w:pPr>
              <w:pStyle w:val="15"/>
            </w:pPr>
            <w:r>
              <w:t>22532.71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36037.99</w:t>
            </w:r>
          </w:p>
        </w:tc>
        <w:tc>
          <w:tcPr>
            <w:tcW w:w="2551" w:type="dxa"/>
            <w:vAlign w:val="center"/>
          </w:tcPr>
          <w:p>
            <w:pPr>
              <w:pStyle w:val="15"/>
            </w:pPr>
            <w:r>
              <w:t>13505.28</w:t>
            </w:r>
          </w:p>
        </w:tc>
        <w:tc>
          <w:tcPr>
            <w:tcW w:w="2551" w:type="dxa"/>
            <w:vAlign w:val="center"/>
          </w:tcPr>
          <w:p>
            <w:pPr>
              <w:pStyle w:val="15"/>
            </w:pPr>
            <w:r>
              <w:t>22532.71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1495.97</w:t>
            </w:r>
          </w:p>
        </w:tc>
        <w:tc>
          <w:tcPr>
            <w:tcW w:w="2551" w:type="dxa"/>
            <w:vAlign w:val="center"/>
          </w:tcPr>
          <w:p>
            <w:pPr>
              <w:pStyle w:val="15"/>
            </w:pPr>
            <w:r>
              <w:t>1495.97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1495.97</w:t>
            </w:r>
          </w:p>
        </w:tc>
        <w:tc>
          <w:tcPr>
            <w:tcW w:w="2551" w:type="dxa"/>
            <w:vAlign w:val="center"/>
          </w:tcPr>
          <w:p>
            <w:pPr>
              <w:pStyle w:val="15"/>
            </w:pPr>
            <w:r>
              <w:t>1495.97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1495.97</w:t>
            </w:r>
          </w:p>
        </w:tc>
        <w:tc>
          <w:tcPr>
            <w:tcW w:w="2551" w:type="dxa"/>
            <w:vAlign w:val="center"/>
          </w:tcPr>
          <w:p>
            <w:pPr>
              <w:pStyle w:val="15"/>
            </w:pPr>
            <w:r>
              <w:t>1495.97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25543.86</w:t>
            </w:r>
          </w:p>
        </w:tc>
        <w:tc>
          <w:tcPr>
            <w:tcW w:w="2551" w:type="dxa"/>
            <w:vAlign w:val="center"/>
          </w:tcPr>
          <w:p>
            <w:pPr>
              <w:pStyle w:val="19"/>
            </w:pPr>
            <w:r>
              <w:t>24324.23</w:t>
            </w:r>
          </w:p>
        </w:tc>
        <w:tc>
          <w:tcPr>
            <w:tcW w:w="2551" w:type="dxa"/>
            <w:vAlign w:val="center"/>
          </w:tcPr>
          <w:p>
            <w:pPr>
              <w:pStyle w:val="19"/>
            </w:pPr>
            <w:r>
              <w:t>1219.63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18632.59</w:t>
            </w:r>
          </w:p>
        </w:tc>
        <w:tc>
          <w:tcPr>
            <w:tcW w:w="2551" w:type="dxa"/>
            <w:vAlign w:val="center"/>
          </w:tcPr>
          <w:p>
            <w:pPr>
              <w:pStyle w:val="15"/>
            </w:pPr>
            <w:r>
              <w:t>18632.59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4375.87</w:t>
            </w:r>
          </w:p>
        </w:tc>
        <w:tc>
          <w:tcPr>
            <w:tcW w:w="2551" w:type="dxa"/>
            <w:vAlign w:val="center"/>
          </w:tcPr>
          <w:p>
            <w:pPr>
              <w:pStyle w:val="15"/>
            </w:pPr>
            <w:r>
              <w:t>4375.87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1084.65</w:t>
            </w:r>
          </w:p>
        </w:tc>
        <w:tc>
          <w:tcPr>
            <w:tcW w:w="2551" w:type="dxa"/>
            <w:vAlign w:val="center"/>
          </w:tcPr>
          <w:p>
            <w:pPr>
              <w:pStyle w:val="15"/>
            </w:pPr>
            <w:r>
              <w:t>1084.65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4175.83</w:t>
            </w:r>
          </w:p>
        </w:tc>
        <w:tc>
          <w:tcPr>
            <w:tcW w:w="2551" w:type="dxa"/>
            <w:vAlign w:val="center"/>
          </w:tcPr>
          <w:p>
            <w:pPr>
              <w:pStyle w:val="15"/>
            </w:pPr>
            <w:r>
              <w:t>4175.83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3162.65</w:t>
            </w:r>
          </w:p>
        </w:tc>
        <w:tc>
          <w:tcPr>
            <w:tcW w:w="2551" w:type="dxa"/>
            <w:vAlign w:val="center"/>
          </w:tcPr>
          <w:p>
            <w:pPr>
              <w:pStyle w:val="15"/>
            </w:pPr>
            <w:r>
              <w:t>3162.65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1701.86</w:t>
            </w:r>
          </w:p>
        </w:tc>
        <w:tc>
          <w:tcPr>
            <w:tcW w:w="2551" w:type="dxa"/>
            <w:vAlign w:val="center"/>
          </w:tcPr>
          <w:p>
            <w:pPr>
              <w:pStyle w:val="15"/>
            </w:pPr>
            <w:r>
              <w:t>1701.86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816.09</w:t>
            </w:r>
          </w:p>
        </w:tc>
        <w:tc>
          <w:tcPr>
            <w:tcW w:w="2551" w:type="dxa"/>
            <w:vAlign w:val="center"/>
          </w:tcPr>
          <w:p>
            <w:pPr>
              <w:pStyle w:val="15"/>
            </w:pPr>
            <w:r>
              <w:t>816.09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668.64</w:t>
            </w:r>
          </w:p>
        </w:tc>
        <w:tc>
          <w:tcPr>
            <w:tcW w:w="2551" w:type="dxa"/>
            <w:vAlign w:val="center"/>
          </w:tcPr>
          <w:p>
            <w:pPr>
              <w:pStyle w:val="15"/>
            </w:pPr>
            <w:r>
              <w:t>668.64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31.99</w:t>
            </w:r>
          </w:p>
        </w:tc>
        <w:tc>
          <w:tcPr>
            <w:tcW w:w="2551" w:type="dxa"/>
            <w:vAlign w:val="center"/>
          </w:tcPr>
          <w:p>
            <w:pPr>
              <w:pStyle w:val="15"/>
            </w:pPr>
            <w:r>
              <w:t>31.99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570.55</w:t>
            </w:r>
          </w:p>
        </w:tc>
        <w:tc>
          <w:tcPr>
            <w:tcW w:w="2551" w:type="dxa"/>
            <w:vAlign w:val="center"/>
          </w:tcPr>
          <w:p>
            <w:pPr>
              <w:pStyle w:val="15"/>
            </w:pPr>
            <w:r>
              <w:t>570.55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1495.97</w:t>
            </w:r>
          </w:p>
        </w:tc>
        <w:tc>
          <w:tcPr>
            <w:tcW w:w="2551" w:type="dxa"/>
            <w:vAlign w:val="center"/>
          </w:tcPr>
          <w:p>
            <w:pPr>
              <w:pStyle w:val="15"/>
            </w:pPr>
            <w:r>
              <w:t>1495.97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548.49</w:t>
            </w:r>
          </w:p>
        </w:tc>
        <w:tc>
          <w:tcPr>
            <w:tcW w:w="2551" w:type="dxa"/>
            <w:vAlign w:val="center"/>
          </w:tcPr>
          <w:p>
            <w:pPr>
              <w:pStyle w:val="15"/>
            </w:pPr>
            <w:r>
              <w:t>548.49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1219.63</w:t>
            </w:r>
          </w:p>
        </w:tc>
        <w:tc>
          <w:tcPr>
            <w:tcW w:w="2551" w:type="dxa"/>
            <w:vAlign w:val="center"/>
          </w:tcPr>
          <w:p>
            <w:pPr>
              <w:pStyle w:val="15"/>
            </w:pPr>
          </w:p>
        </w:tc>
        <w:tc>
          <w:tcPr>
            <w:tcW w:w="2551" w:type="dxa"/>
            <w:vAlign w:val="center"/>
          </w:tcPr>
          <w:p>
            <w:pPr>
              <w:pStyle w:val="15"/>
            </w:pPr>
            <w:r>
              <w:t>1219.63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7.50</w:t>
            </w:r>
          </w:p>
        </w:tc>
        <w:tc>
          <w:tcPr>
            <w:tcW w:w="2551" w:type="dxa"/>
            <w:vAlign w:val="center"/>
          </w:tcPr>
          <w:p>
            <w:pPr>
              <w:pStyle w:val="15"/>
            </w:pPr>
          </w:p>
        </w:tc>
        <w:tc>
          <w:tcPr>
            <w:tcW w:w="2551" w:type="dxa"/>
            <w:vAlign w:val="center"/>
          </w:tcPr>
          <w:p>
            <w:pPr>
              <w:pStyle w:val="15"/>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1.75</w:t>
            </w:r>
          </w:p>
        </w:tc>
        <w:tc>
          <w:tcPr>
            <w:tcW w:w="2551" w:type="dxa"/>
            <w:vAlign w:val="center"/>
          </w:tcPr>
          <w:p>
            <w:pPr>
              <w:pStyle w:val="15"/>
            </w:pPr>
          </w:p>
        </w:tc>
        <w:tc>
          <w:tcPr>
            <w:tcW w:w="2551" w:type="dxa"/>
            <w:vAlign w:val="center"/>
          </w:tcPr>
          <w:p>
            <w:pPr>
              <w:pStyle w:val="15"/>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5.04</w:t>
            </w:r>
          </w:p>
        </w:tc>
        <w:tc>
          <w:tcPr>
            <w:tcW w:w="2551" w:type="dxa"/>
            <w:vAlign w:val="center"/>
          </w:tcPr>
          <w:p>
            <w:pPr>
              <w:pStyle w:val="15"/>
            </w:pPr>
          </w:p>
        </w:tc>
        <w:tc>
          <w:tcPr>
            <w:tcW w:w="2551" w:type="dxa"/>
            <w:vAlign w:val="center"/>
          </w:tcPr>
          <w:p>
            <w:pPr>
              <w:pStyle w:val="15"/>
            </w:pPr>
            <w:r>
              <w:t>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35.74</w:t>
            </w:r>
          </w:p>
        </w:tc>
        <w:tc>
          <w:tcPr>
            <w:tcW w:w="2551" w:type="dxa"/>
            <w:vAlign w:val="center"/>
          </w:tcPr>
          <w:p>
            <w:pPr>
              <w:pStyle w:val="15"/>
            </w:pPr>
          </w:p>
        </w:tc>
        <w:tc>
          <w:tcPr>
            <w:tcW w:w="2551" w:type="dxa"/>
            <w:vAlign w:val="center"/>
          </w:tcPr>
          <w:p>
            <w:pPr>
              <w:pStyle w:val="15"/>
            </w:pPr>
            <w:r>
              <w:t>35.74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125.18</w:t>
            </w:r>
          </w:p>
        </w:tc>
        <w:tc>
          <w:tcPr>
            <w:tcW w:w="2551" w:type="dxa"/>
            <w:vAlign w:val="center"/>
          </w:tcPr>
          <w:p>
            <w:pPr>
              <w:pStyle w:val="15"/>
            </w:pPr>
          </w:p>
        </w:tc>
        <w:tc>
          <w:tcPr>
            <w:tcW w:w="2551" w:type="dxa"/>
            <w:vAlign w:val="center"/>
          </w:tcPr>
          <w:p>
            <w:pPr>
              <w:pStyle w:val="15"/>
            </w:pPr>
            <w:r>
              <w:t>125.18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16.60</w:t>
            </w:r>
          </w:p>
        </w:tc>
        <w:tc>
          <w:tcPr>
            <w:tcW w:w="2551" w:type="dxa"/>
            <w:vAlign w:val="center"/>
          </w:tcPr>
          <w:p>
            <w:pPr>
              <w:pStyle w:val="15"/>
            </w:pPr>
          </w:p>
        </w:tc>
        <w:tc>
          <w:tcPr>
            <w:tcW w:w="2551" w:type="dxa"/>
            <w:vAlign w:val="center"/>
          </w:tcPr>
          <w:p>
            <w:pPr>
              <w:pStyle w:val="15"/>
            </w:pPr>
            <w:r>
              <w:t>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46.87</w:t>
            </w:r>
          </w:p>
        </w:tc>
        <w:tc>
          <w:tcPr>
            <w:tcW w:w="2551" w:type="dxa"/>
            <w:vAlign w:val="center"/>
          </w:tcPr>
          <w:p>
            <w:pPr>
              <w:pStyle w:val="15"/>
            </w:pPr>
          </w:p>
        </w:tc>
        <w:tc>
          <w:tcPr>
            <w:tcW w:w="2551" w:type="dxa"/>
            <w:vAlign w:val="center"/>
          </w:tcPr>
          <w:p>
            <w:pPr>
              <w:pStyle w:val="15"/>
            </w:pPr>
            <w:r>
              <w:t>46.87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1.56</w:t>
            </w:r>
          </w:p>
        </w:tc>
        <w:tc>
          <w:tcPr>
            <w:tcW w:w="2551" w:type="dxa"/>
            <w:vAlign w:val="center"/>
          </w:tcPr>
          <w:p>
            <w:pPr>
              <w:pStyle w:val="15"/>
            </w:pPr>
          </w:p>
        </w:tc>
        <w:tc>
          <w:tcPr>
            <w:tcW w:w="2551" w:type="dxa"/>
            <w:vAlign w:val="center"/>
          </w:tcPr>
          <w:p>
            <w:pPr>
              <w:pStyle w:val="15"/>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55.09</w:t>
            </w:r>
          </w:p>
        </w:tc>
        <w:tc>
          <w:tcPr>
            <w:tcW w:w="2551" w:type="dxa"/>
            <w:vAlign w:val="center"/>
          </w:tcPr>
          <w:p>
            <w:pPr>
              <w:pStyle w:val="15"/>
            </w:pPr>
          </w:p>
        </w:tc>
        <w:tc>
          <w:tcPr>
            <w:tcW w:w="2551" w:type="dxa"/>
            <w:vAlign w:val="center"/>
          </w:tcPr>
          <w:p>
            <w:pPr>
              <w:pStyle w:val="15"/>
            </w:pPr>
            <w:r>
              <w:t>55.09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1.44</w:t>
            </w:r>
          </w:p>
        </w:tc>
        <w:tc>
          <w:tcPr>
            <w:tcW w:w="2551" w:type="dxa"/>
            <w:vAlign w:val="center"/>
          </w:tcPr>
          <w:p>
            <w:pPr>
              <w:pStyle w:val="15"/>
            </w:pPr>
          </w:p>
        </w:tc>
        <w:tc>
          <w:tcPr>
            <w:tcW w:w="2551" w:type="dxa"/>
            <w:vAlign w:val="center"/>
          </w:tcPr>
          <w:p>
            <w:pPr>
              <w:pStyle w:val="15"/>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165.02</w:t>
            </w:r>
          </w:p>
        </w:tc>
        <w:tc>
          <w:tcPr>
            <w:tcW w:w="2551" w:type="dxa"/>
            <w:vAlign w:val="center"/>
          </w:tcPr>
          <w:p>
            <w:pPr>
              <w:pStyle w:val="15"/>
            </w:pPr>
          </w:p>
        </w:tc>
        <w:tc>
          <w:tcPr>
            <w:tcW w:w="2551" w:type="dxa"/>
            <w:vAlign w:val="center"/>
          </w:tcPr>
          <w:p>
            <w:pPr>
              <w:pStyle w:val="15"/>
            </w:pPr>
            <w:r>
              <w:t>165.02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109.25</w:t>
            </w:r>
          </w:p>
        </w:tc>
        <w:tc>
          <w:tcPr>
            <w:tcW w:w="2551" w:type="dxa"/>
            <w:vAlign w:val="center"/>
          </w:tcPr>
          <w:p>
            <w:pPr>
              <w:pStyle w:val="15"/>
            </w:pPr>
          </w:p>
        </w:tc>
        <w:tc>
          <w:tcPr>
            <w:tcW w:w="2551" w:type="dxa"/>
            <w:vAlign w:val="center"/>
          </w:tcPr>
          <w:p>
            <w:pPr>
              <w:pStyle w:val="15"/>
            </w:pPr>
            <w:r>
              <w:t>109.25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60.10</w:t>
            </w:r>
          </w:p>
        </w:tc>
        <w:tc>
          <w:tcPr>
            <w:tcW w:w="2551" w:type="dxa"/>
            <w:vAlign w:val="center"/>
          </w:tcPr>
          <w:p>
            <w:pPr>
              <w:pStyle w:val="15"/>
            </w:pPr>
          </w:p>
        </w:tc>
        <w:tc>
          <w:tcPr>
            <w:tcW w:w="2551" w:type="dxa"/>
            <w:vAlign w:val="center"/>
          </w:tcPr>
          <w:p>
            <w:pPr>
              <w:pStyle w:val="15"/>
            </w:pPr>
            <w:r>
              <w:t>60.10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44.59</w:t>
            </w:r>
          </w:p>
        </w:tc>
        <w:tc>
          <w:tcPr>
            <w:tcW w:w="2551" w:type="dxa"/>
            <w:vAlign w:val="center"/>
          </w:tcPr>
          <w:p>
            <w:pPr>
              <w:pStyle w:val="15"/>
            </w:pPr>
          </w:p>
        </w:tc>
        <w:tc>
          <w:tcPr>
            <w:tcW w:w="2551" w:type="dxa"/>
            <w:vAlign w:val="center"/>
          </w:tcPr>
          <w:p>
            <w:pPr>
              <w:pStyle w:val="15"/>
            </w:pPr>
            <w:r>
              <w:t>44.59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543.90</w:t>
            </w:r>
          </w:p>
        </w:tc>
        <w:tc>
          <w:tcPr>
            <w:tcW w:w="2551" w:type="dxa"/>
            <w:vAlign w:val="center"/>
          </w:tcPr>
          <w:p>
            <w:pPr>
              <w:pStyle w:val="15"/>
            </w:pPr>
          </w:p>
        </w:tc>
        <w:tc>
          <w:tcPr>
            <w:tcW w:w="2551" w:type="dxa"/>
            <w:vAlign w:val="center"/>
          </w:tcPr>
          <w:p>
            <w:pPr>
              <w:pStyle w:val="15"/>
            </w:pPr>
            <w:r>
              <w:t>543.90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5691.64</w:t>
            </w:r>
          </w:p>
        </w:tc>
        <w:tc>
          <w:tcPr>
            <w:tcW w:w="2551" w:type="dxa"/>
            <w:vAlign w:val="center"/>
          </w:tcPr>
          <w:p>
            <w:pPr>
              <w:pStyle w:val="15"/>
            </w:pPr>
            <w:r>
              <w:t>5691.64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9.26</w:t>
            </w:r>
          </w:p>
        </w:tc>
        <w:tc>
          <w:tcPr>
            <w:tcW w:w="2551" w:type="dxa"/>
            <w:vAlign w:val="center"/>
          </w:tcPr>
          <w:p>
            <w:pPr>
              <w:pStyle w:val="15"/>
            </w:pPr>
            <w:r>
              <w:t>9.26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5633.09</w:t>
            </w:r>
          </w:p>
        </w:tc>
        <w:tc>
          <w:tcPr>
            <w:tcW w:w="2551" w:type="dxa"/>
            <w:vAlign w:val="center"/>
          </w:tcPr>
          <w:p>
            <w:pPr>
              <w:pStyle w:val="15"/>
            </w:pPr>
            <w:r>
              <w:t>5633.09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39.80</w:t>
            </w:r>
          </w:p>
        </w:tc>
        <w:tc>
          <w:tcPr>
            <w:tcW w:w="2551" w:type="dxa"/>
            <w:vAlign w:val="center"/>
          </w:tcPr>
          <w:p>
            <w:pPr>
              <w:pStyle w:val="15"/>
            </w:pPr>
            <w:r>
              <w:t>39.80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191" w:type="dxa"/>
            <w:vAlign w:val="center"/>
          </w:tcPr>
          <w:p>
            <w:pPr>
              <w:pStyle w:val="16"/>
            </w:pPr>
            <w:r>
              <w:t>30307</w:t>
            </w:r>
          </w:p>
        </w:tc>
        <w:tc>
          <w:tcPr>
            <w:tcW w:w="4535" w:type="dxa"/>
            <w:vAlign w:val="center"/>
          </w:tcPr>
          <w:p>
            <w:pPr>
              <w:pStyle w:val="16"/>
            </w:pPr>
            <w:r>
              <w:t>医疗费补助</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6.49</w:t>
            </w:r>
          </w:p>
        </w:tc>
        <w:tc>
          <w:tcPr>
            <w:tcW w:w="2551" w:type="dxa"/>
            <w:vAlign w:val="center"/>
          </w:tcPr>
          <w:p>
            <w:pPr>
              <w:pStyle w:val="15"/>
            </w:pPr>
            <w:r>
              <w:t>6.49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103220.83</w:t>
            </w:r>
          </w:p>
        </w:tc>
        <w:tc>
          <w:tcPr>
            <w:tcW w:w="2551" w:type="dxa"/>
            <w:vAlign w:val="center"/>
          </w:tcPr>
          <w:p>
            <w:pPr>
              <w:pStyle w:val="19"/>
            </w:pPr>
          </w:p>
        </w:tc>
        <w:tc>
          <w:tcPr>
            <w:tcW w:w="2551" w:type="dxa"/>
            <w:vAlign w:val="center"/>
          </w:tcPr>
          <w:p>
            <w:pPr>
              <w:pStyle w:val="19"/>
            </w:pPr>
            <w:r>
              <w:t>103220.83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102367.27</w:t>
            </w:r>
          </w:p>
        </w:tc>
        <w:tc>
          <w:tcPr>
            <w:tcW w:w="2551" w:type="dxa"/>
            <w:vAlign w:val="center"/>
          </w:tcPr>
          <w:p>
            <w:pPr>
              <w:pStyle w:val="15"/>
            </w:pPr>
          </w:p>
        </w:tc>
        <w:tc>
          <w:tcPr>
            <w:tcW w:w="2551" w:type="dxa"/>
            <w:vAlign w:val="center"/>
          </w:tcPr>
          <w:p>
            <w:pPr>
              <w:pStyle w:val="15"/>
            </w:pPr>
            <w:r>
              <w:t>102367.27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81014.54</w:t>
            </w:r>
          </w:p>
        </w:tc>
        <w:tc>
          <w:tcPr>
            <w:tcW w:w="2551" w:type="dxa"/>
            <w:vAlign w:val="center"/>
          </w:tcPr>
          <w:p>
            <w:pPr>
              <w:pStyle w:val="15"/>
            </w:pPr>
          </w:p>
        </w:tc>
        <w:tc>
          <w:tcPr>
            <w:tcW w:w="2551" w:type="dxa"/>
            <w:vAlign w:val="center"/>
          </w:tcPr>
          <w:p>
            <w:pPr>
              <w:pStyle w:val="15"/>
            </w:pPr>
            <w:r>
              <w:t>81014.54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2120803</w:t>
            </w:r>
          </w:p>
        </w:tc>
        <w:tc>
          <w:tcPr>
            <w:tcW w:w="4535" w:type="dxa"/>
            <w:vAlign w:val="center"/>
          </w:tcPr>
          <w:p>
            <w:pPr>
              <w:pStyle w:val="16"/>
            </w:pPr>
            <w:r>
              <w:t>城市建设支出</w:t>
            </w:r>
          </w:p>
        </w:tc>
        <w:tc>
          <w:tcPr>
            <w:tcW w:w="2551" w:type="dxa"/>
            <w:vAlign w:val="center"/>
          </w:tcPr>
          <w:p>
            <w:pPr>
              <w:pStyle w:val="15"/>
            </w:pPr>
            <w:r>
              <w:t>81014.54</w:t>
            </w:r>
          </w:p>
        </w:tc>
        <w:tc>
          <w:tcPr>
            <w:tcW w:w="2551" w:type="dxa"/>
            <w:vAlign w:val="center"/>
          </w:tcPr>
          <w:p>
            <w:pPr>
              <w:pStyle w:val="15"/>
            </w:pPr>
          </w:p>
        </w:tc>
        <w:tc>
          <w:tcPr>
            <w:tcW w:w="2551" w:type="dxa"/>
            <w:vAlign w:val="center"/>
          </w:tcPr>
          <w:p>
            <w:pPr>
              <w:pStyle w:val="15"/>
            </w:pPr>
            <w:r>
              <w:t>81014.54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21213</w:t>
            </w:r>
          </w:p>
        </w:tc>
        <w:tc>
          <w:tcPr>
            <w:tcW w:w="4535" w:type="dxa"/>
            <w:vAlign w:val="center"/>
          </w:tcPr>
          <w:p>
            <w:pPr>
              <w:pStyle w:val="16"/>
            </w:pPr>
            <w:r>
              <w:t>城市基础设施配套费安排的支出</w:t>
            </w:r>
          </w:p>
        </w:tc>
        <w:tc>
          <w:tcPr>
            <w:tcW w:w="2551" w:type="dxa"/>
            <w:vAlign w:val="center"/>
          </w:tcPr>
          <w:p>
            <w:pPr>
              <w:pStyle w:val="15"/>
            </w:pPr>
            <w:r>
              <w:t>21352.73</w:t>
            </w:r>
          </w:p>
        </w:tc>
        <w:tc>
          <w:tcPr>
            <w:tcW w:w="2551" w:type="dxa"/>
            <w:vAlign w:val="center"/>
          </w:tcPr>
          <w:p>
            <w:pPr>
              <w:pStyle w:val="15"/>
            </w:pPr>
          </w:p>
        </w:tc>
        <w:tc>
          <w:tcPr>
            <w:tcW w:w="2551" w:type="dxa"/>
            <w:vAlign w:val="center"/>
          </w:tcPr>
          <w:p>
            <w:pPr>
              <w:pStyle w:val="15"/>
            </w:pPr>
            <w:r>
              <w:t>21352.73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2121302</w:t>
            </w:r>
          </w:p>
        </w:tc>
        <w:tc>
          <w:tcPr>
            <w:tcW w:w="4535" w:type="dxa"/>
            <w:vAlign w:val="center"/>
          </w:tcPr>
          <w:p>
            <w:pPr>
              <w:pStyle w:val="16"/>
            </w:pPr>
            <w:r>
              <w:t>城市环境卫生</w:t>
            </w:r>
          </w:p>
        </w:tc>
        <w:tc>
          <w:tcPr>
            <w:tcW w:w="2551" w:type="dxa"/>
            <w:vAlign w:val="center"/>
          </w:tcPr>
          <w:p>
            <w:pPr>
              <w:pStyle w:val="15"/>
            </w:pPr>
            <w:r>
              <w:t>21352.73</w:t>
            </w:r>
          </w:p>
        </w:tc>
        <w:tc>
          <w:tcPr>
            <w:tcW w:w="2551" w:type="dxa"/>
            <w:vAlign w:val="center"/>
          </w:tcPr>
          <w:p>
            <w:pPr>
              <w:pStyle w:val="15"/>
            </w:pPr>
          </w:p>
        </w:tc>
        <w:tc>
          <w:tcPr>
            <w:tcW w:w="2551" w:type="dxa"/>
            <w:vAlign w:val="center"/>
          </w:tcPr>
          <w:p>
            <w:pPr>
              <w:pStyle w:val="15"/>
            </w:pPr>
            <w:r>
              <w:t>21352.73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232</w:t>
            </w:r>
          </w:p>
        </w:tc>
        <w:tc>
          <w:tcPr>
            <w:tcW w:w="4535" w:type="dxa"/>
            <w:vAlign w:val="center"/>
          </w:tcPr>
          <w:p>
            <w:pPr>
              <w:pStyle w:val="16"/>
            </w:pPr>
            <w:r>
              <w:t>债务付息支出</w:t>
            </w:r>
          </w:p>
        </w:tc>
        <w:tc>
          <w:tcPr>
            <w:tcW w:w="2551" w:type="dxa"/>
            <w:vAlign w:val="center"/>
          </w:tcPr>
          <w:p>
            <w:pPr>
              <w:pStyle w:val="15"/>
            </w:pPr>
            <w:r>
              <w:t>853.51</w:t>
            </w:r>
          </w:p>
        </w:tc>
        <w:tc>
          <w:tcPr>
            <w:tcW w:w="2551" w:type="dxa"/>
            <w:vAlign w:val="center"/>
          </w:tcPr>
          <w:p>
            <w:pPr>
              <w:pStyle w:val="15"/>
            </w:pPr>
          </w:p>
        </w:tc>
        <w:tc>
          <w:tcPr>
            <w:tcW w:w="2551" w:type="dxa"/>
            <w:vAlign w:val="center"/>
          </w:tcPr>
          <w:p>
            <w:pPr>
              <w:pStyle w:val="15"/>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23204</w:t>
            </w:r>
          </w:p>
        </w:tc>
        <w:tc>
          <w:tcPr>
            <w:tcW w:w="4535" w:type="dxa"/>
            <w:vAlign w:val="center"/>
          </w:tcPr>
          <w:p>
            <w:pPr>
              <w:pStyle w:val="16"/>
            </w:pPr>
            <w:r>
              <w:t>地方政府专项债务付息支出</w:t>
            </w:r>
          </w:p>
        </w:tc>
        <w:tc>
          <w:tcPr>
            <w:tcW w:w="2551" w:type="dxa"/>
            <w:vAlign w:val="center"/>
          </w:tcPr>
          <w:p>
            <w:pPr>
              <w:pStyle w:val="15"/>
            </w:pPr>
            <w:r>
              <w:t>853.51</w:t>
            </w:r>
          </w:p>
        </w:tc>
        <w:tc>
          <w:tcPr>
            <w:tcW w:w="2551" w:type="dxa"/>
            <w:vAlign w:val="center"/>
          </w:tcPr>
          <w:p>
            <w:pPr>
              <w:pStyle w:val="15"/>
            </w:pPr>
          </w:p>
        </w:tc>
        <w:tc>
          <w:tcPr>
            <w:tcW w:w="2551" w:type="dxa"/>
            <w:vAlign w:val="center"/>
          </w:tcPr>
          <w:p>
            <w:pPr>
              <w:pStyle w:val="15"/>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2320498</w:t>
            </w:r>
          </w:p>
        </w:tc>
        <w:tc>
          <w:tcPr>
            <w:tcW w:w="4535" w:type="dxa"/>
            <w:vAlign w:val="center"/>
          </w:tcPr>
          <w:p>
            <w:pPr>
              <w:pStyle w:val="16"/>
            </w:pPr>
            <w:r>
              <w:t>其他地方自行试点项目收益专项债券付息支出</w:t>
            </w:r>
          </w:p>
        </w:tc>
        <w:tc>
          <w:tcPr>
            <w:tcW w:w="2551" w:type="dxa"/>
            <w:vAlign w:val="center"/>
          </w:tcPr>
          <w:p>
            <w:pPr>
              <w:pStyle w:val="15"/>
            </w:pPr>
            <w:r>
              <w:t>853.51</w:t>
            </w:r>
          </w:p>
        </w:tc>
        <w:tc>
          <w:tcPr>
            <w:tcW w:w="2551" w:type="dxa"/>
            <w:vAlign w:val="center"/>
          </w:tcPr>
          <w:p>
            <w:pPr>
              <w:pStyle w:val="15"/>
            </w:pPr>
          </w:p>
        </w:tc>
        <w:tc>
          <w:tcPr>
            <w:tcW w:w="2551" w:type="dxa"/>
            <w:vAlign w:val="center"/>
          </w:tcPr>
          <w:p>
            <w:pPr>
              <w:pStyle w:val="15"/>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233</w:t>
            </w:r>
          </w:p>
        </w:tc>
        <w:tc>
          <w:tcPr>
            <w:tcW w:w="4535" w:type="dxa"/>
            <w:vAlign w:val="center"/>
          </w:tcPr>
          <w:p>
            <w:pPr>
              <w:pStyle w:val="16"/>
            </w:pPr>
            <w:r>
              <w:t>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23304</w:t>
            </w:r>
          </w:p>
        </w:tc>
        <w:tc>
          <w:tcPr>
            <w:tcW w:w="4535" w:type="dxa"/>
            <w:vAlign w:val="center"/>
          </w:tcPr>
          <w:p>
            <w:pPr>
              <w:pStyle w:val="16"/>
            </w:pPr>
            <w:r>
              <w:t>地方政府专项债务发行费用支出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2330498</w:t>
            </w:r>
          </w:p>
        </w:tc>
        <w:tc>
          <w:tcPr>
            <w:tcW w:w="4535" w:type="dxa"/>
            <w:vAlign w:val="center"/>
          </w:tcPr>
          <w:p>
            <w:pPr>
              <w:pStyle w:val="16"/>
            </w:pPr>
            <w:r>
              <w:t>其他地方自行试点项目收益专项债券发行费用支出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566石家庄市园林局</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1" w:type="dxa"/>
            <w:vAlign w:val="center"/>
          </w:tcPr>
          <w:p>
            <w:pPr>
              <w:pStyle w:val="19"/>
            </w:pPr>
            <w:r>
              <w:t>113.54</w:t>
            </w:r>
          </w:p>
        </w:tc>
        <w:tc>
          <w:tcPr>
            <w:tcW w:w="2381" w:type="dxa"/>
            <w:vAlign w:val="center"/>
          </w:tcPr>
          <w:p>
            <w:pPr>
              <w:pStyle w:val="19"/>
            </w:pPr>
            <w:r>
              <w:t>113.54</w:t>
            </w:r>
          </w:p>
        </w:tc>
        <w:tc>
          <w:tcPr>
            <w:tcW w:w="2381" w:type="dxa"/>
            <w:vAlign w:val="center"/>
          </w:tcPr>
          <w:p>
            <w:pPr>
              <w:pStyle w:val="19"/>
            </w:pPr>
          </w:p>
        </w:tc>
        <w:tc>
          <w:tcPr>
            <w:tcW w:w="238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1" w:type="dxa"/>
            <w:vAlign w:val="center"/>
          </w:tcPr>
          <w:p>
            <w:pPr>
              <w:pStyle w:val="15"/>
            </w:pPr>
            <w:r>
              <w:t>112.10</w:t>
            </w:r>
          </w:p>
        </w:tc>
        <w:tc>
          <w:tcPr>
            <w:tcW w:w="2381" w:type="dxa"/>
            <w:vAlign w:val="center"/>
          </w:tcPr>
          <w:p>
            <w:pPr>
              <w:pStyle w:val="15"/>
            </w:pPr>
            <w:r>
              <w:t>112.10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1" w:type="dxa"/>
            <w:vAlign w:val="center"/>
          </w:tcPr>
          <w:p>
            <w:pPr>
              <w:pStyle w:val="15"/>
            </w:pPr>
            <w:r>
              <w:t>52.00</w:t>
            </w:r>
          </w:p>
        </w:tc>
        <w:tc>
          <w:tcPr>
            <w:tcW w:w="2381" w:type="dxa"/>
            <w:vAlign w:val="center"/>
          </w:tcPr>
          <w:p>
            <w:pPr>
              <w:pStyle w:val="15"/>
            </w:pPr>
            <w:r>
              <w:t>52.00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1" w:type="dxa"/>
            <w:vAlign w:val="center"/>
          </w:tcPr>
          <w:p>
            <w:pPr>
              <w:pStyle w:val="15"/>
            </w:pPr>
            <w:r>
              <w:t>60.10</w:t>
            </w:r>
          </w:p>
        </w:tc>
        <w:tc>
          <w:tcPr>
            <w:tcW w:w="2381" w:type="dxa"/>
            <w:vAlign w:val="center"/>
          </w:tcPr>
          <w:p>
            <w:pPr>
              <w:pStyle w:val="15"/>
            </w:pPr>
            <w:r>
              <w:t>60.10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1" w:type="dxa"/>
            <w:vAlign w:val="center"/>
          </w:tcPr>
          <w:p>
            <w:pPr>
              <w:pStyle w:val="15"/>
            </w:pPr>
            <w:r>
              <w:t>1.44</w:t>
            </w:r>
          </w:p>
        </w:tc>
        <w:tc>
          <w:tcPr>
            <w:tcW w:w="2381" w:type="dxa"/>
            <w:vAlign w:val="center"/>
          </w:tcPr>
          <w:p>
            <w:pPr>
              <w:pStyle w:val="15"/>
            </w:pPr>
            <w:r>
              <w:t>1.44</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石家庄市园林局2025年部门预算信息公开情况说明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石家庄市园林局2025年部门预算信息公开情况说明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按照《中华人民共和国预算法》、《地方预决算公开操作规程》和《关于进一步推进预算公开工作的实施意见》规定，现将石家庄市园林局2025年部门预算公开如下：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
        <w:spacing w:before="110" w:line="226" w:lineRule="auto"/>
        <w:ind w:right="89" w:firstLine="640"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
        <w:spacing w:before="110" w:line="226" w:lineRule="auto"/>
        <w:ind w:left="6" w:right="89" w:firstLine="567"/>
      </w:pPr>
      <w:r>
        <w:rPr>
          <w:spacing w:val="-2"/>
        </w:rPr>
        <w:t>一、拟订城市园林绿化发展规划、年度计划并组织实施，起草园林绿化方</w:t>
      </w:r>
      <w:r>
        <w:rPr>
          <w:spacing w:val="-3"/>
        </w:rPr>
        <w:t>面地方性法规、政府规章草案</w:t>
      </w:r>
      <w:r>
        <w:rPr>
          <w:spacing w:val="-33"/>
        </w:rPr>
        <w:t xml:space="preserve"> </w:t>
      </w:r>
      <w:r>
        <w:rPr>
          <w:spacing w:val="-3"/>
        </w:rPr>
        <w:t>，参与组织和</w:t>
      </w:r>
      <w:r>
        <w:t xml:space="preserve"> </w:t>
      </w:r>
      <w:r>
        <w:rPr>
          <w:spacing w:val="-3"/>
        </w:rPr>
        <w:t>协调全民义务植树活动。</w:t>
      </w:r>
    </w:p>
    <w:p>
      <w:pPr>
        <w:pStyle w:val="2"/>
        <w:spacing w:before="99" w:line="225" w:lineRule="auto"/>
        <w:ind w:left="1" w:right="89" w:firstLine="568"/>
      </w:pPr>
      <w:r>
        <w:rPr>
          <w:spacing w:val="-2"/>
        </w:rPr>
        <w:t>二、负责编制城市绿地系统规划并组织实施</w:t>
      </w:r>
      <w:r>
        <w:rPr>
          <w:spacing w:val="-36"/>
        </w:rPr>
        <w:t xml:space="preserve"> </w:t>
      </w:r>
      <w:r>
        <w:rPr>
          <w:spacing w:val="-2"/>
        </w:rPr>
        <w:t>，负责建成区主要街道、公园、广场和有关防</w:t>
      </w:r>
      <w:r>
        <w:rPr>
          <w:spacing w:val="-3"/>
        </w:rPr>
        <w:t>护林区的规划、设计、建设</w:t>
      </w:r>
      <w:r>
        <w:t xml:space="preserve"> </w:t>
      </w:r>
      <w:r>
        <w:rPr>
          <w:spacing w:val="-5"/>
        </w:rPr>
        <w:t>和管理。</w:t>
      </w:r>
    </w:p>
    <w:p>
      <w:pPr>
        <w:pStyle w:val="2"/>
        <w:spacing w:before="99" w:line="225" w:lineRule="auto"/>
        <w:ind w:left="12" w:right="89" w:firstLine="561"/>
      </w:pPr>
      <w:r>
        <w:rPr>
          <w:spacing w:val="-2"/>
        </w:rPr>
        <w:t>三、负责街道绿化、公园广场及水系综合管护的检查、考核、督导工作</w:t>
      </w:r>
      <w:r>
        <w:rPr>
          <w:spacing w:val="-33"/>
        </w:rPr>
        <w:t xml:space="preserve"> </w:t>
      </w:r>
      <w:r>
        <w:rPr>
          <w:spacing w:val="-2"/>
        </w:rPr>
        <w:t>，</w:t>
      </w:r>
      <w:r>
        <w:rPr>
          <w:spacing w:val="-3"/>
        </w:rPr>
        <w:t>对市内公园、广场及水系经营项目和公益活</w:t>
      </w:r>
      <w:r>
        <w:t xml:space="preserve"> </w:t>
      </w:r>
      <w:r>
        <w:rPr>
          <w:spacing w:val="-5"/>
        </w:rPr>
        <w:t>动进行监督管理</w:t>
      </w:r>
      <w:r>
        <w:rPr>
          <w:spacing w:val="-17"/>
        </w:rPr>
        <w:t xml:space="preserve"> </w:t>
      </w:r>
      <w:r>
        <w:rPr>
          <w:spacing w:val="-5"/>
        </w:rPr>
        <w:t>；</w:t>
      </w:r>
      <w:r>
        <w:rPr>
          <w:spacing w:val="-58"/>
        </w:rPr>
        <w:t xml:space="preserve"> </w:t>
      </w:r>
      <w:r>
        <w:rPr>
          <w:spacing w:val="-5"/>
        </w:rPr>
        <w:t>负责西山森林公园的建设管理工作。</w:t>
      </w:r>
    </w:p>
    <w:p>
      <w:pPr>
        <w:pStyle w:val="2"/>
        <w:spacing w:before="97" w:line="201" w:lineRule="auto"/>
        <w:ind w:left="595"/>
      </w:pPr>
      <w:r>
        <w:rPr>
          <w:spacing w:val="-2"/>
        </w:rPr>
        <w:t>四、负责民心河绿化和太平河、环城水系及滹沱河生态区的建设和管理。</w:t>
      </w:r>
    </w:p>
    <w:p>
      <w:pPr>
        <w:pStyle w:val="2"/>
        <w:spacing w:before="99" w:line="225" w:lineRule="auto"/>
        <w:ind w:right="89" w:firstLine="566"/>
      </w:pPr>
      <w:r>
        <w:rPr>
          <w:spacing w:val="-6"/>
        </w:rPr>
        <w:t>五、执行城市绿化</w:t>
      </w:r>
      <w:r>
        <w:rPr>
          <w:rFonts w:ascii="Times New Roman" w:hAnsi="Times New Roman" w:eastAsia="Times New Roman" w:cs="Times New Roman"/>
          <w:spacing w:val="-6"/>
        </w:rPr>
        <w:t>“</w:t>
      </w:r>
      <w:r>
        <w:rPr>
          <w:rFonts w:ascii="Times New Roman" w:hAnsi="Times New Roman" w:eastAsia="Times New Roman" w:cs="Times New Roman"/>
          <w:spacing w:val="-42"/>
        </w:rPr>
        <w:t xml:space="preserve"> </w:t>
      </w:r>
      <w:r>
        <w:rPr>
          <w:spacing w:val="-6"/>
        </w:rPr>
        <w:t>绿线</w:t>
      </w:r>
      <w:r>
        <w:rPr>
          <w:rFonts w:ascii="Times New Roman" w:hAnsi="Times New Roman" w:eastAsia="Times New Roman" w:cs="Times New Roman"/>
          <w:spacing w:val="-6"/>
        </w:rPr>
        <w:t>”</w:t>
      </w:r>
      <w:r>
        <w:rPr>
          <w:rFonts w:ascii="Times New Roman" w:hAnsi="Times New Roman" w:eastAsia="Times New Roman" w:cs="Times New Roman"/>
          <w:spacing w:val="-45"/>
        </w:rPr>
        <w:t xml:space="preserve"> </w:t>
      </w:r>
      <w:r>
        <w:rPr>
          <w:spacing w:val="-6"/>
        </w:rPr>
        <w:t>管制制度</w:t>
      </w:r>
      <w:r>
        <w:rPr>
          <w:spacing w:val="-35"/>
        </w:rPr>
        <w:t xml:space="preserve"> </w:t>
      </w:r>
      <w:r>
        <w:rPr>
          <w:spacing w:val="-6"/>
        </w:rPr>
        <w:t>；监督检查城市各类绿地的达标情况</w:t>
      </w:r>
      <w:r>
        <w:rPr>
          <w:spacing w:val="-35"/>
        </w:rPr>
        <w:t xml:space="preserve"> </w:t>
      </w:r>
      <w:r>
        <w:rPr>
          <w:spacing w:val="-6"/>
        </w:rPr>
        <w:t>；监督管理城市建设项 目</w:t>
      </w:r>
      <w:r>
        <w:rPr>
          <w:spacing w:val="-29"/>
        </w:rPr>
        <w:t xml:space="preserve"> </w:t>
      </w:r>
      <w:r>
        <w:rPr>
          <w:spacing w:val="-6"/>
        </w:rPr>
        <w:t>中的园林绿化比例和</w:t>
      </w:r>
      <w:r>
        <w:t xml:space="preserve"> </w:t>
      </w:r>
      <w:r>
        <w:rPr>
          <w:spacing w:val="-5"/>
        </w:rPr>
        <w:t>布局</w:t>
      </w:r>
      <w:r>
        <w:rPr>
          <w:spacing w:val="-21"/>
        </w:rPr>
        <w:t xml:space="preserve"> </w:t>
      </w:r>
      <w:r>
        <w:rPr>
          <w:spacing w:val="-5"/>
        </w:rPr>
        <w:t>；</w:t>
      </w:r>
      <w:r>
        <w:rPr>
          <w:spacing w:val="-56"/>
        </w:rPr>
        <w:t xml:space="preserve"> </w:t>
      </w:r>
      <w:r>
        <w:rPr>
          <w:spacing w:val="-5"/>
        </w:rPr>
        <w:t>负责伐移树木的初审、上报、监管工作。</w:t>
      </w:r>
    </w:p>
    <w:p>
      <w:pPr>
        <w:pStyle w:val="2"/>
        <w:spacing w:before="98" w:line="201" w:lineRule="auto"/>
        <w:ind w:left="573"/>
      </w:pPr>
      <w:r>
        <w:rPr>
          <w:spacing w:val="-2"/>
        </w:rPr>
        <w:t>六、指导监督园林绿化工程建设招标工作，</w:t>
      </w:r>
      <w:r>
        <w:rPr>
          <w:spacing w:val="-38"/>
        </w:rPr>
        <w:t xml:space="preserve"> </w:t>
      </w:r>
      <w:r>
        <w:rPr>
          <w:spacing w:val="-2"/>
        </w:rPr>
        <w:t>负责工程质量监督、安全生产及验收工作。</w:t>
      </w:r>
    </w:p>
    <w:p>
      <w:pPr>
        <w:pStyle w:val="2"/>
        <w:spacing w:before="100" w:line="200" w:lineRule="auto"/>
        <w:ind w:left="567"/>
      </w:pPr>
      <w:r>
        <w:rPr>
          <w:spacing w:val="-1"/>
        </w:rPr>
        <w:t>七、负责建成区园林绿化工程立项及各种专项资金的使用、管理和监督检查工作。</w:t>
      </w:r>
    </w:p>
    <w:p>
      <w:pPr>
        <w:pStyle w:val="2"/>
        <w:spacing w:before="99" w:line="200" w:lineRule="auto"/>
        <w:jc w:val="right"/>
      </w:pPr>
      <w:r>
        <w:rPr>
          <w:spacing w:val="-5"/>
        </w:rPr>
        <w:t>八、负责制定园林绿化科技发展规划、科研计划并组织重点科研项目试验研究；会同有关部门做好科技成果鉴定工作，</w:t>
      </w:r>
    </w:p>
    <w:p>
      <w:pPr>
        <w:spacing w:line="200" w:lineRule="auto"/>
        <w:sectPr>
          <w:footerReference r:id="rId5" w:type="default"/>
          <w:pgSz w:w="16840" w:h="11900"/>
          <w:pgMar w:top="1011" w:right="929" w:bottom="937" w:left="1036" w:header="0" w:footer="772" w:gutter="0"/>
          <w:cols w:space="720" w:num="1"/>
        </w:sectPr>
      </w:pPr>
    </w:p>
    <w:p>
      <w:pPr>
        <w:spacing w:line="383" w:lineRule="auto"/>
        <w:rPr>
          <w:rFonts w:ascii="Arial"/>
          <w:sz w:val="21"/>
        </w:rPr>
      </w:pPr>
    </w:p>
    <w:p>
      <w:pPr>
        <w:pStyle w:val="2"/>
        <w:spacing w:before="120" w:line="201" w:lineRule="auto"/>
      </w:pPr>
      <w:r>
        <w:rPr>
          <w:spacing w:val="-3"/>
        </w:rPr>
        <w:t>负责科技成果申报和推广工作。</w:t>
      </w:r>
    </w:p>
    <w:p>
      <w:pPr>
        <w:pStyle w:val="2"/>
        <w:spacing w:before="98" w:line="201" w:lineRule="auto"/>
        <w:ind w:left="548"/>
      </w:pPr>
      <w:r>
        <w:rPr>
          <w:spacing w:val="-2"/>
        </w:rPr>
        <w:t>九、参与圃地、花木市场的规划、建设和管</w:t>
      </w:r>
      <w:r>
        <w:rPr>
          <w:spacing w:val="-3"/>
        </w:rPr>
        <w:t>理</w:t>
      </w:r>
      <w:r>
        <w:rPr>
          <w:spacing w:val="-38"/>
        </w:rPr>
        <w:t xml:space="preserve"> </w:t>
      </w:r>
      <w:r>
        <w:rPr>
          <w:spacing w:val="-3"/>
        </w:rPr>
        <w:t>；</w:t>
      </w:r>
      <w:r>
        <w:rPr>
          <w:spacing w:val="-55"/>
        </w:rPr>
        <w:t xml:space="preserve"> </w:t>
      </w:r>
      <w:r>
        <w:rPr>
          <w:spacing w:val="-3"/>
        </w:rPr>
        <w:t>负责城区园林植物病虫害的预测预报。</w:t>
      </w:r>
    </w:p>
    <w:p>
      <w:pPr>
        <w:pStyle w:val="2"/>
        <w:spacing w:before="95" w:line="197" w:lineRule="auto"/>
        <w:ind w:left="551"/>
      </w:pPr>
      <w:r>
        <w:rPr>
          <w:spacing w:val="-9"/>
        </w:rPr>
        <w:t>十、指导各县（ 市、</w:t>
      </w:r>
      <w:r>
        <w:rPr>
          <w:spacing w:val="-40"/>
        </w:rPr>
        <w:t xml:space="preserve"> </w:t>
      </w:r>
      <w:r>
        <w:rPr>
          <w:spacing w:val="-9"/>
        </w:rPr>
        <w:t>区 ）园林绿化和创建园林城工作。</w:t>
      </w:r>
    </w:p>
    <w:p>
      <w:pPr>
        <w:pStyle w:val="2"/>
        <w:spacing w:before="106" w:line="197" w:lineRule="auto"/>
        <w:ind w:left="551"/>
      </w:pPr>
      <w:r>
        <w:rPr>
          <w:spacing w:val="-1"/>
        </w:rPr>
        <w:t>十一、负责园林绿化相关企业的信息收集、登记和信用综合评价体系建设。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石家庄市园林局本级</w:t>
            </w:r>
          </w:p>
        </w:tc>
        <w:tc>
          <w:tcPr>
            <w:tcW w:w="1843" w:type="dxa"/>
            <w:vAlign w:val="center"/>
          </w:tcPr>
          <w:p>
            <w:pPr>
              <w:pStyle w:val="17"/>
            </w:pPr>
            <w:r>
              <w:t>行政</w:t>
            </w:r>
          </w:p>
        </w:tc>
        <w:tc>
          <w:tcPr>
            <w:tcW w:w="2126" w:type="dxa"/>
            <w:vAlign w:val="center"/>
          </w:tcPr>
          <w:p>
            <w:pPr>
              <w:pStyle w:val="17"/>
            </w:pPr>
            <w:r>
              <w:t>正处（县）级</w:t>
            </w:r>
          </w:p>
        </w:tc>
        <w:tc>
          <w:tcPr>
            <w:tcW w:w="3827" w:type="dxa"/>
            <w:vAlign w:val="center"/>
          </w:tcPr>
          <w:p>
            <w:pPr>
              <w:pStyle w:val="17"/>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石家庄市广场管护中心</w:t>
            </w:r>
          </w:p>
        </w:tc>
        <w:tc>
          <w:tcPr>
            <w:tcW w:w="1843" w:type="dxa"/>
            <w:vAlign w:val="center"/>
          </w:tcPr>
          <w:p>
            <w:pPr>
              <w:pStyle w:val="17"/>
            </w:pPr>
            <w:r>
              <w:t>事业</w:t>
            </w:r>
          </w:p>
        </w:tc>
        <w:tc>
          <w:tcPr>
            <w:tcW w:w="2126" w:type="dxa"/>
            <w:vAlign w:val="center"/>
          </w:tcPr>
          <w:p>
            <w:pPr>
              <w:pStyle w:val="17"/>
            </w:pPr>
            <w:r>
              <w:t>副处（县）级</w:t>
            </w:r>
          </w:p>
        </w:tc>
        <w:tc>
          <w:tcPr>
            <w:tcW w:w="3827" w:type="dxa"/>
            <w:vAlign w:val="center"/>
          </w:tcPr>
          <w:p>
            <w:pPr>
              <w:pStyle w:val="17"/>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石家庄市园林绿化管护中心(石家庄市园林绿化巡查大队）</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石家庄市园林绿化工程质量检验站</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石家庄市动物园</w:t>
            </w:r>
          </w:p>
        </w:tc>
        <w:tc>
          <w:tcPr>
            <w:tcW w:w="1843" w:type="dxa"/>
            <w:vAlign w:val="center"/>
          </w:tcPr>
          <w:p>
            <w:pPr>
              <w:pStyle w:val="17"/>
            </w:pPr>
            <w:r>
              <w:t>事业</w:t>
            </w:r>
          </w:p>
        </w:tc>
        <w:tc>
          <w:tcPr>
            <w:tcW w:w="2126" w:type="dxa"/>
            <w:vAlign w:val="center"/>
          </w:tcPr>
          <w:p>
            <w:pPr>
              <w:pStyle w:val="17"/>
            </w:pPr>
            <w:r>
              <w:t>副处（县）级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石家庄市长安公园</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石家庄市柏林公园</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石家庄市裕西公园</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石家庄市植物园</w:t>
            </w:r>
          </w:p>
        </w:tc>
        <w:tc>
          <w:tcPr>
            <w:tcW w:w="1843" w:type="dxa"/>
            <w:vAlign w:val="center"/>
          </w:tcPr>
          <w:p>
            <w:pPr>
              <w:pStyle w:val="17"/>
            </w:pPr>
            <w:r>
              <w:t>事业</w:t>
            </w:r>
          </w:p>
        </w:tc>
        <w:tc>
          <w:tcPr>
            <w:tcW w:w="2126" w:type="dxa"/>
            <w:vAlign w:val="center"/>
          </w:tcPr>
          <w:p>
            <w:pPr>
              <w:pStyle w:val="17"/>
            </w:pPr>
            <w:r>
              <w:t>副处（县）级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石家庄市城市水系园林中心</w:t>
            </w:r>
          </w:p>
        </w:tc>
        <w:tc>
          <w:tcPr>
            <w:tcW w:w="1843" w:type="dxa"/>
            <w:vAlign w:val="center"/>
          </w:tcPr>
          <w:p>
            <w:pPr>
              <w:pStyle w:val="17"/>
            </w:pPr>
            <w:r>
              <w:t>事业</w:t>
            </w:r>
          </w:p>
        </w:tc>
        <w:tc>
          <w:tcPr>
            <w:tcW w:w="2126" w:type="dxa"/>
            <w:vAlign w:val="center"/>
          </w:tcPr>
          <w:p>
            <w:pPr>
              <w:pStyle w:val="17"/>
            </w:pPr>
            <w:r>
              <w:t>正处（县）级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石家庄市滹沱河生态区管护中心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石家庄市小壁林区管护中心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石家庄市龙泉湖园林事务中心</w:t>
            </w:r>
          </w:p>
        </w:tc>
        <w:tc>
          <w:tcPr>
            <w:tcW w:w="1843" w:type="dxa"/>
            <w:vAlign w:val="center"/>
          </w:tcPr>
          <w:p>
            <w:pPr>
              <w:pStyle w:val="17"/>
            </w:pPr>
            <w:r>
              <w:t>事业</w:t>
            </w:r>
          </w:p>
        </w:tc>
        <w:tc>
          <w:tcPr>
            <w:tcW w:w="2126" w:type="dxa"/>
            <w:vAlign w:val="center"/>
          </w:tcPr>
          <w:p>
            <w:pPr>
              <w:pStyle w:val="17"/>
            </w:pPr>
            <w:r>
              <w:t>副处（县）级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石家庄市体育公园</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石家庄市园林绿化工程项目建设中心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石家庄市西环公园事务中心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bl>
    <w:p>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pStyle w:val="2"/>
        <w:spacing w:before="357" w:line="246" w:lineRule="auto"/>
        <w:ind w:left="34" w:firstLine="524"/>
        <w:rPr>
          <w:highlight w:val="none"/>
        </w:rPr>
      </w:pPr>
      <w:r>
        <w:rPr>
          <w:spacing w:val="-2"/>
          <w:highlight w:val="none"/>
        </w:rPr>
        <w:t>按照预算管理有关规定，</w:t>
      </w:r>
      <w:r>
        <w:rPr>
          <w:spacing w:val="-30"/>
          <w:highlight w:val="none"/>
        </w:rPr>
        <w:t xml:space="preserve"> </w:t>
      </w:r>
      <w:r>
        <w:rPr>
          <w:spacing w:val="-2"/>
          <w:highlight w:val="none"/>
        </w:rPr>
        <w:t>目前我省部门预算的编</w:t>
      </w:r>
      <w:r>
        <w:rPr>
          <w:spacing w:val="-3"/>
          <w:highlight w:val="none"/>
        </w:rPr>
        <w:t>制实行综合预算管理，</w:t>
      </w:r>
      <w:r>
        <w:rPr>
          <w:spacing w:val="-59"/>
          <w:highlight w:val="none"/>
        </w:rPr>
        <w:t xml:space="preserve"> </w:t>
      </w:r>
      <w:r>
        <w:rPr>
          <w:spacing w:val="-3"/>
          <w:highlight w:val="none"/>
        </w:rPr>
        <w:t>即全部收入和支出都反映在预算中。石家庄市</w:t>
      </w:r>
      <w:r>
        <w:rPr>
          <w:highlight w:val="none"/>
        </w:rPr>
        <w:t xml:space="preserve"> </w:t>
      </w:r>
      <w:r>
        <w:rPr>
          <w:spacing w:val="-2"/>
          <w:highlight w:val="none"/>
        </w:rPr>
        <w:t>园林局机关及所属事业单位的收支包含在部门预算</w:t>
      </w:r>
      <w:r>
        <w:rPr>
          <w:spacing w:val="-3"/>
          <w:highlight w:val="none"/>
        </w:rPr>
        <w:t>中。</w:t>
      </w:r>
    </w:p>
    <w:p>
      <w:pPr>
        <w:pStyle w:val="2"/>
        <w:spacing w:before="18" w:line="201" w:lineRule="auto"/>
        <w:ind w:left="566"/>
        <w:rPr>
          <w:highlight w:val="none"/>
        </w:rPr>
      </w:pPr>
      <w:r>
        <w:rPr>
          <w:rFonts w:ascii="Calibri" w:hAnsi="Calibri" w:eastAsia="Calibri" w:cs="Calibri"/>
          <w:spacing w:val="-9"/>
          <w:highlight w:val="none"/>
        </w:rPr>
        <w:t>1</w:t>
      </w:r>
      <w:r>
        <w:rPr>
          <w:rFonts w:ascii="Calibri" w:hAnsi="Calibri" w:eastAsia="Calibri" w:cs="Calibri"/>
          <w:spacing w:val="-33"/>
          <w:highlight w:val="none"/>
        </w:rPr>
        <w:t xml:space="preserve"> </w:t>
      </w:r>
      <w:r>
        <w:rPr>
          <w:spacing w:val="-9"/>
          <w:highlight w:val="none"/>
        </w:rPr>
        <w:t>、收入说明</w:t>
      </w:r>
    </w:p>
    <w:p>
      <w:pPr>
        <w:pStyle w:val="2"/>
        <w:spacing w:before="94" w:line="246" w:lineRule="auto"/>
        <w:ind w:firstLine="562"/>
        <w:rPr>
          <w:highlight w:val="none"/>
        </w:rPr>
      </w:pPr>
      <w:r>
        <w:rPr>
          <w:spacing w:val="-5"/>
          <w:highlight w:val="none"/>
        </w:rPr>
        <w:t>反映</w:t>
      </w:r>
      <w:r>
        <w:rPr>
          <w:spacing w:val="-4"/>
          <w:highlight w:val="none"/>
        </w:rPr>
        <w:t>石家庄市园林局当年全部收入。</w:t>
      </w:r>
      <w:r>
        <w:rPr>
          <w:rFonts w:ascii="Calibri" w:hAnsi="Calibri" w:eastAsia="Calibri" w:cs="Calibri"/>
          <w:spacing w:val="-4"/>
          <w:highlight w:val="none"/>
        </w:rPr>
        <w:t>202</w:t>
      </w:r>
      <w:r>
        <w:rPr>
          <w:rFonts w:hint="eastAsia" w:ascii="Calibri" w:hAnsi="Calibri" w:eastAsia="宋体" w:cs="Calibri"/>
          <w:spacing w:val="-4"/>
          <w:highlight w:val="none"/>
          <w:lang w:val="en-US" w:eastAsia="zh-CN"/>
        </w:rPr>
        <w:t>5</w:t>
      </w:r>
      <w:r>
        <w:rPr>
          <w:rFonts w:ascii="Calibri" w:hAnsi="Calibri" w:eastAsia="Calibri" w:cs="Calibri"/>
          <w:spacing w:val="21"/>
          <w:w w:val="101"/>
          <w:highlight w:val="none"/>
        </w:rPr>
        <w:t xml:space="preserve"> </w:t>
      </w:r>
      <w:r>
        <w:rPr>
          <w:spacing w:val="-4"/>
          <w:highlight w:val="none"/>
        </w:rPr>
        <w:t xml:space="preserve">年预算收入 </w:t>
      </w:r>
      <w:r>
        <w:rPr>
          <w:rFonts w:hint="eastAsia"/>
          <w:spacing w:val="-4"/>
          <w:highlight w:val="none"/>
          <w:lang w:val="en-US" w:eastAsia="zh-CN"/>
        </w:rPr>
        <w:t>168072.30</w:t>
      </w:r>
      <w:r>
        <w:rPr>
          <w:rFonts w:ascii="Calibri" w:hAnsi="Calibri" w:eastAsia="Calibri" w:cs="Calibri"/>
          <w:spacing w:val="36"/>
          <w:w w:val="101"/>
          <w:highlight w:val="none"/>
        </w:rPr>
        <w:t xml:space="preserve"> </w:t>
      </w:r>
      <w:r>
        <w:rPr>
          <w:spacing w:val="-4"/>
          <w:highlight w:val="none"/>
        </w:rPr>
        <w:t>万元</w:t>
      </w:r>
      <w:r>
        <w:rPr>
          <w:spacing w:val="-36"/>
          <w:highlight w:val="none"/>
        </w:rPr>
        <w:t xml:space="preserve"> </w:t>
      </w:r>
      <w:r>
        <w:rPr>
          <w:spacing w:val="-4"/>
          <w:highlight w:val="none"/>
        </w:rPr>
        <w:t>，其中：</w:t>
      </w:r>
      <w:r>
        <w:rPr>
          <w:spacing w:val="-51"/>
          <w:highlight w:val="none"/>
        </w:rPr>
        <w:t xml:space="preserve"> </w:t>
      </w:r>
      <w:r>
        <w:rPr>
          <w:spacing w:val="-4"/>
          <w:highlight w:val="none"/>
        </w:rPr>
        <w:t xml:space="preserve">一般公共预算收入 </w:t>
      </w:r>
      <w:r>
        <w:rPr>
          <w:rFonts w:hint="eastAsia"/>
          <w:spacing w:val="-4"/>
          <w:highlight w:val="none"/>
          <w:lang w:val="en-US" w:eastAsia="zh-CN"/>
        </w:rPr>
        <w:t>56251.42</w:t>
      </w:r>
      <w:r>
        <w:rPr>
          <w:spacing w:val="-4"/>
          <w:highlight w:val="none"/>
        </w:rPr>
        <w:t>万元</w:t>
      </w:r>
      <w:r>
        <w:rPr>
          <w:spacing w:val="-36"/>
          <w:highlight w:val="none"/>
        </w:rPr>
        <w:t xml:space="preserve"> </w:t>
      </w:r>
      <w:r>
        <w:rPr>
          <w:spacing w:val="-5"/>
          <w:highlight w:val="none"/>
        </w:rPr>
        <w:t>，基</w:t>
      </w:r>
      <w:r>
        <w:rPr>
          <w:spacing w:val="-3"/>
          <w:highlight w:val="none"/>
        </w:rPr>
        <w:t>金</w:t>
      </w:r>
      <w:r>
        <w:rPr>
          <w:highlight w:val="none"/>
        </w:rPr>
        <w:t xml:space="preserve"> </w:t>
      </w:r>
      <w:r>
        <w:rPr>
          <w:spacing w:val="-5"/>
          <w:highlight w:val="none"/>
        </w:rPr>
        <w:t xml:space="preserve">预算收入 </w:t>
      </w:r>
      <w:r>
        <w:rPr>
          <w:rFonts w:hint="eastAsia"/>
          <w:spacing w:val="-5"/>
          <w:highlight w:val="none"/>
          <w:lang w:val="en-US" w:eastAsia="zh-CN"/>
        </w:rPr>
        <w:t>102906.29</w:t>
      </w:r>
      <w:r>
        <w:rPr>
          <w:spacing w:val="-5"/>
          <w:highlight w:val="none"/>
        </w:rPr>
        <w:t>万元</w:t>
      </w:r>
      <w:r>
        <w:rPr>
          <w:spacing w:val="-36"/>
          <w:highlight w:val="none"/>
        </w:rPr>
        <w:t xml:space="preserve"> </w:t>
      </w:r>
      <w:r>
        <w:rPr>
          <w:spacing w:val="-5"/>
          <w:highlight w:val="none"/>
        </w:rPr>
        <w:t xml:space="preserve">，其他来源收入 </w:t>
      </w:r>
      <w:r>
        <w:rPr>
          <w:rFonts w:hint="eastAsia"/>
          <w:spacing w:val="-5"/>
          <w:highlight w:val="none"/>
          <w:lang w:val="en-US" w:eastAsia="zh-CN"/>
        </w:rPr>
        <w:t>8600.05</w:t>
      </w:r>
      <w:r>
        <w:rPr>
          <w:rFonts w:ascii="Calibri" w:hAnsi="Calibri" w:eastAsia="Calibri" w:cs="Calibri"/>
          <w:spacing w:val="37"/>
          <w:highlight w:val="none"/>
        </w:rPr>
        <w:t xml:space="preserve"> </w:t>
      </w:r>
      <w:r>
        <w:rPr>
          <w:spacing w:val="-5"/>
          <w:highlight w:val="none"/>
        </w:rPr>
        <w:t>万元</w:t>
      </w:r>
      <w:r>
        <w:rPr>
          <w:spacing w:val="-36"/>
          <w:highlight w:val="none"/>
        </w:rPr>
        <w:t xml:space="preserve"> </w:t>
      </w:r>
      <w:r>
        <w:rPr>
          <w:spacing w:val="-5"/>
          <w:highlight w:val="none"/>
        </w:rPr>
        <w:t>，上年结</w:t>
      </w:r>
      <w:r>
        <w:rPr>
          <w:spacing w:val="-6"/>
          <w:highlight w:val="none"/>
        </w:rPr>
        <w:t xml:space="preserve">转结余 </w:t>
      </w:r>
      <w:r>
        <w:rPr>
          <w:rFonts w:hint="eastAsia"/>
          <w:spacing w:val="-6"/>
          <w:highlight w:val="none"/>
          <w:lang w:val="en-US" w:eastAsia="zh-CN"/>
        </w:rPr>
        <w:t>314.54</w:t>
      </w:r>
      <w:r>
        <w:rPr>
          <w:spacing w:val="-6"/>
          <w:highlight w:val="none"/>
        </w:rPr>
        <w:t>万元。</w:t>
      </w:r>
    </w:p>
    <w:p>
      <w:pPr>
        <w:pStyle w:val="2"/>
        <w:spacing w:before="17" w:line="201" w:lineRule="auto"/>
        <w:ind w:left="558"/>
        <w:rPr>
          <w:highlight w:val="none"/>
        </w:rPr>
      </w:pPr>
      <w:r>
        <w:rPr>
          <w:rFonts w:ascii="Calibri" w:hAnsi="Calibri" w:eastAsia="Calibri" w:cs="Calibri"/>
          <w:spacing w:val="-8"/>
          <w:highlight w:val="none"/>
        </w:rPr>
        <w:t>2</w:t>
      </w:r>
      <w:r>
        <w:rPr>
          <w:rFonts w:ascii="Calibri" w:hAnsi="Calibri" w:eastAsia="Calibri" w:cs="Calibri"/>
          <w:spacing w:val="-31"/>
          <w:highlight w:val="none"/>
        </w:rPr>
        <w:t xml:space="preserve"> </w:t>
      </w:r>
      <w:r>
        <w:rPr>
          <w:spacing w:val="-8"/>
          <w:highlight w:val="none"/>
        </w:rPr>
        <w:t>、支出说明</w:t>
      </w:r>
    </w:p>
    <w:p>
      <w:pPr>
        <w:pStyle w:val="2"/>
        <w:spacing w:before="97" w:line="200" w:lineRule="auto"/>
        <w:jc w:val="right"/>
        <w:rPr>
          <w:highlight w:val="none"/>
        </w:rPr>
      </w:pPr>
      <w:r>
        <w:rPr>
          <w:spacing w:val="-1"/>
          <w:highlight w:val="none"/>
        </w:rPr>
        <w:t>收支预算总表支出栏、基本支出表、项目支出表按经济分类和支出</w:t>
      </w:r>
      <w:r>
        <w:rPr>
          <w:spacing w:val="-2"/>
          <w:highlight w:val="none"/>
        </w:rPr>
        <w:t>功能分类科目编制，反映石家庄市园林局年度部门</w:t>
      </w:r>
    </w:p>
    <w:p>
      <w:pPr>
        <w:spacing w:line="200" w:lineRule="auto"/>
        <w:rPr>
          <w:highlight w:val="none"/>
        </w:rPr>
        <w:sectPr>
          <w:footerReference r:id="rId6" w:type="default"/>
          <w:pgSz w:w="16840" w:h="11900"/>
          <w:pgMar w:top="1011" w:right="1019" w:bottom="937" w:left="1036" w:header="0" w:footer="772" w:gutter="0"/>
          <w:cols w:space="720" w:num="1"/>
        </w:sectPr>
      </w:pPr>
    </w:p>
    <w:p>
      <w:pPr>
        <w:spacing w:line="382" w:lineRule="auto"/>
        <w:rPr>
          <w:rFonts w:ascii="Arial"/>
          <w:sz w:val="21"/>
          <w:highlight w:val="none"/>
        </w:rPr>
      </w:pPr>
    </w:p>
    <w:p>
      <w:pPr>
        <w:pStyle w:val="2"/>
        <w:spacing w:before="120" w:line="247" w:lineRule="auto"/>
        <w:ind w:left="1" w:right="150" w:hanging="1"/>
        <w:rPr>
          <w:highlight w:val="none"/>
        </w:rPr>
      </w:pPr>
      <w:r>
        <w:rPr>
          <w:spacing w:val="-3"/>
          <w:highlight w:val="none"/>
        </w:rPr>
        <w:t>预算中支出预算的总体情况。</w:t>
      </w:r>
      <w:r>
        <w:rPr>
          <w:rFonts w:ascii="Calibri" w:hAnsi="Calibri" w:eastAsia="Calibri" w:cs="Calibri"/>
          <w:spacing w:val="-3"/>
          <w:highlight w:val="none"/>
        </w:rPr>
        <w:t>202</w:t>
      </w:r>
      <w:r>
        <w:rPr>
          <w:rFonts w:hint="eastAsia" w:ascii="Calibri" w:hAnsi="Calibri" w:eastAsia="宋体" w:cs="Calibri"/>
          <w:spacing w:val="-3"/>
          <w:highlight w:val="none"/>
          <w:lang w:val="en-US" w:eastAsia="zh-CN"/>
        </w:rPr>
        <w:t>5</w:t>
      </w:r>
      <w:r>
        <w:rPr>
          <w:spacing w:val="-3"/>
          <w:highlight w:val="none"/>
        </w:rPr>
        <w:t>年支出预算</w:t>
      </w:r>
      <w:r>
        <w:rPr>
          <w:rFonts w:hint="eastAsia"/>
          <w:spacing w:val="-4"/>
          <w:highlight w:val="none"/>
          <w:lang w:val="en-US" w:eastAsia="zh-CN"/>
        </w:rPr>
        <w:t>168072.30</w:t>
      </w:r>
      <w:r>
        <w:rPr>
          <w:rFonts w:ascii="Calibri" w:hAnsi="Calibri" w:eastAsia="Calibri" w:cs="Calibri"/>
          <w:spacing w:val="36"/>
          <w:w w:val="101"/>
          <w:highlight w:val="none"/>
        </w:rPr>
        <w:t xml:space="preserve"> </w:t>
      </w:r>
      <w:r>
        <w:rPr>
          <w:spacing w:val="-4"/>
          <w:highlight w:val="none"/>
        </w:rPr>
        <w:t xml:space="preserve">万元，其中基本支出 </w:t>
      </w:r>
      <w:r>
        <w:rPr>
          <w:rFonts w:hint="eastAsia"/>
          <w:spacing w:val="-4"/>
          <w:highlight w:val="none"/>
          <w:lang w:val="en-US" w:eastAsia="zh-CN"/>
        </w:rPr>
        <w:t>25543.86</w:t>
      </w:r>
      <w:r>
        <w:rPr>
          <w:spacing w:val="-4"/>
          <w:highlight w:val="none"/>
        </w:rPr>
        <w:t xml:space="preserve">万元，包括人员经费 </w:t>
      </w:r>
      <w:r>
        <w:rPr>
          <w:rFonts w:hint="eastAsia"/>
          <w:spacing w:val="-4"/>
          <w:highlight w:val="none"/>
          <w:lang w:val="en-US" w:eastAsia="zh-CN"/>
        </w:rPr>
        <w:t>24324.23</w:t>
      </w:r>
      <w:r>
        <w:rPr>
          <w:rFonts w:ascii="Calibri" w:hAnsi="Calibri" w:eastAsia="Calibri" w:cs="Calibri"/>
          <w:spacing w:val="37"/>
          <w:highlight w:val="none"/>
        </w:rPr>
        <w:t xml:space="preserve"> </w:t>
      </w:r>
      <w:r>
        <w:rPr>
          <w:spacing w:val="-4"/>
          <w:highlight w:val="none"/>
        </w:rPr>
        <w:t>万元</w:t>
      </w:r>
      <w:r>
        <w:rPr>
          <w:highlight w:val="none"/>
        </w:rPr>
        <w:t xml:space="preserve"> </w:t>
      </w:r>
      <w:r>
        <w:rPr>
          <w:spacing w:val="-6"/>
          <w:highlight w:val="none"/>
        </w:rPr>
        <w:t xml:space="preserve">和 日常公用经费 </w:t>
      </w:r>
      <w:r>
        <w:rPr>
          <w:rFonts w:ascii="Calibri" w:hAnsi="Calibri" w:eastAsia="Calibri" w:cs="Calibri"/>
          <w:spacing w:val="-6"/>
          <w:highlight w:val="none"/>
        </w:rPr>
        <w:t>1</w:t>
      </w:r>
      <w:r>
        <w:rPr>
          <w:rFonts w:hint="eastAsia" w:ascii="Calibri" w:hAnsi="Calibri" w:eastAsia="宋体" w:cs="Calibri"/>
          <w:spacing w:val="-6"/>
          <w:highlight w:val="none"/>
          <w:lang w:val="en-US" w:eastAsia="zh-CN"/>
        </w:rPr>
        <w:t>219.63</w:t>
      </w:r>
      <w:r>
        <w:rPr>
          <w:spacing w:val="-6"/>
          <w:highlight w:val="none"/>
        </w:rPr>
        <w:t>万元</w:t>
      </w:r>
      <w:r>
        <w:rPr>
          <w:spacing w:val="-38"/>
          <w:highlight w:val="none"/>
        </w:rPr>
        <w:t xml:space="preserve"> </w:t>
      </w:r>
      <w:r>
        <w:rPr>
          <w:spacing w:val="-6"/>
          <w:highlight w:val="none"/>
        </w:rPr>
        <w:t xml:space="preserve">；项 目支出 </w:t>
      </w:r>
      <w:r>
        <w:rPr>
          <w:rFonts w:hint="eastAsia"/>
          <w:spacing w:val="-6"/>
          <w:highlight w:val="none"/>
          <w:lang w:val="en-US" w:eastAsia="zh-CN"/>
        </w:rPr>
        <w:t>142528.44</w:t>
      </w:r>
      <w:r>
        <w:rPr>
          <w:rFonts w:ascii="Calibri" w:hAnsi="Calibri" w:eastAsia="Calibri" w:cs="Calibri"/>
          <w:spacing w:val="35"/>
          <w:highlight w:val="none"/>
        </w:rPr>
        <w:t xml:space="preserve"> </w:t>
      </w:r>
      <w:r>
        <w:rPr>
          <w:spacing w:val="-6"/>
          <w:highlight w:val="none"/>
        </w:rPr>
        <w:t>万元，</w:t>
      </w:r>
      <w:r>
        <w:rPr>
          <w:spacing w:val="-60"/>
          <w:highlight w:val="none"/>
        </w:rPr>
        <w:t xml:space="preserve"> </w:t>
      </w:r>
      <w:r>
        <w:rPr>
          <w:spacing w:val="-6"/>
          <w:highlight w:val="none"/>
        </w:rPr>
        <w:t>主要为公园、广场、街道、</w:t>
      </w:r>
      <w:r>
        <w:rPr>
          <w:spacing w:val="-7"/>
          <w:highlight w:val="none"/>
        </w:rPr>
        <w:t>水系等维护费。</w:t>
      </w:r>
    </w:p>
    <w:p>
      <w:pPr>
        <w:pStyle w:val="2"/>
        <w:spacing w:before="12" w:line="202" w:lineRule="auto"/>
        <w:ind w:left="556"/>
        <w:rPr>
          <w:highlight w:val="none"/>
        </w:rPr>
      </w:pPr>
      <w:r>
        <w:rPr>
          <w:rFonts w:ascii="Calibri" w:hAnsi="Calibri" w:eastAsia="Calibri" w:cs="Calibri"/>
          <w:spacing w:val="-5"/>
          <w:highlight w:val="none"/>
        </w:rPr>
        <w:t>3</w:t>
      </w:r>
      <w:r>
        <w:rPr>
          <w:rFonts w:ascii="Calibri" w:hAnsi="Calibri" w:eastAsia="Calibri" w:cs="Calibri"/>
          <w:spacing w:val="-32"/>
          <w:highlight w:val="none"/>
        </w:rPr>
        <w:t xml:space="preserve"> </w:t>
      </w:r>
      <w:r>
        <w:rPr>
          <w:spacing w:val="-5"/>
          <w:highlight w:val="none"/>
        </w:rPr>
        <w:t>、比上年增减情况</w:t>
      </w:r>
    </w:p>
    <w:p>
      <w:pPr>
        <w:pStyle w:val="2"/>
        <w:spacing w:before="94" w:line="247" w:lineRule="auto"/>
        <w:ind w:left="1" w:right="201" w:firstLine="556"/>
        <w:rPr>
          <w:highlight w:val="yellow"/>
        </w:rPr>
      </w:pPr>
      <w:r>
        <w:rPr>
          <w:rFonts w:ascii="Calibri" w:hAnsi="Calibri" w:eastAsia="Calibri" w:cs="Calibri"/>
          <w:spacing w:val="-5"/>
          <w:highlight w:val="none"/>
        </w:rPr>
        <w:t>202</w:t>
      </w:r>
      <w:r>
        <w:rPr>
          <w:rFonts w:hint="eastAsia" w:ascii="Calibri" w:hAnsi="Calibri" w:eastAsia="宋体" w:cs="Calibri"/>
          <w:spacing w:val="-5"/>
          <w:highlight w:val="none"/>
          <w:lang w:val="en-US" w:eastAsia="zh-CN"/>
        </w:rPr>
        <w:t>5</w:t>
      </w:r>
      <w:r>
        <w:rPr>
          <w:spacing w:val="-5"/>
          <w:highlight w:val="none"/>
        </w:rPr>
        <w:t>年预算收支安排</w:t>
      </w:r>
      <w:r>
        <w:rPr>
          <w:rFonts w:hint="eastAsia"/>
          <w:spacing w:val="-5"/>
          <w:highlight w:val="none"/>
          <w:lang w:val="en-US" w:eastAsia="zh-CN"/>
        </w:rPr>
        <w:t>168072.30</w:t>
      </w:r>
      <w:r>
        <w:rPr>
          <w:rFonts w:ascii="Calibri" w:hAnsi="Calibri" w:eastAsia="Calibri" w:cs="Calibri"/>
          <w:spacing w:val="34"/>
          <w:w w:val="101"/>
          <w:highlight w:val="none"/>
        </w:rPr>
        <w:t xml:space="preserve"> </w:t>
      </w:r>
      <w:r>
        <w:rPr>
          <w:spacing w:val="-5"/>
          <w:highlight w:val="none"/>
        </w:rPr>
        <w:t>万元</w:t>
      </w:r>
      <w:r>
        <w:rPr>
          <w:spacing w:val="-36"/>
          <w:highlight w:val="none"/>
        </w:rPr>
        <w:t xml:space="preserve"> </w:t>
      </w:r>
      <w:r>
        <w:rPr>
          <w:spacing w:val="-5"/>
          <w:highlight w:val="none"/>
        </w:rPr>
        <w:t xml:space="preserve">，较 </w:t>
      </w:r>
      <w:r>
        <w:rPr>
          <w:rFonts w:ascii="Calibri" w:hAnsi="Calibri" w:eastAsia="Calibri" w:cs="Calibri"/>
          <w:spacing w:val="-5"/>
          <w:highlight w:val="none"/>
        </w:rPr>
        <w:t>202</w:t>
      </w:r>
      <w:r>
        <w:rPr>
          <w:rFonts w:hint="eastAsia" w:ascii="Calibri" w:hAnsi="Calibri" w:eastAsia="宋体" w:cs="Calibri"/>
          <w:spacing w:val="-5"/>
          <w:highlight w:val="none"/>
          <w:lang w:val="en-US" w:eastAsia="zh-CN"/>
        </w:rPr>
        <w:t>4</w:t>
      </w:r>
      <w:r>
        <w:rPr>
          <w:spacing w:val="-5"/>
          <w:highlight w:val="none"/>
        </w:rPr>
        <w:t>年预算减</w:t>
      </w:r>
      <w:r>
        <w:rPr>
          <w:rFonts w:hint="eastAsia"/>
          <w:spacing w:val="-5"/>
          <w:highlight w:val="none"/>
          <w:lang w:eastAsia="zh-CN"/>
        </w:rPr>
        <w:t>增加</w:t>
      </w:r>
      <w:r>
        <w:rPr>
          <w:rFonts w:hint="eastAsia"/>
          <w:spacing w:val="-5"/>
          <w:highlight w:val="none"/>
          <w:lang w:val="en-US" w:eastAsia="zh-CN"/>
        </w:rPr>
        <w:t>72326.58</w:t>
      </w:r>
      <w:r>
        <w:rPr>
          <w:spacing w:val="-5"/>
          <w:highlight w:val="none"/>
        </w:rPr>
        <w:t>万元</w:t>
      </w:r>
      <w:r>
        <w:rPr>
          <w:spacing w:val="-36"/>
          <w:highlight w:val="none"/>
        </w:rPr>
        <w:t xml:space="preserve"> </w:t>
      </w:r>
      <w:r>
        <w:rPr>
          <w:spacing w:val="-5"/>
          <w:highlight w:val="none"/>
        </w:rPr>
        <w:t>，其中</w:t>
      </w:r>
      <w:r>
        <w:rPr>
          <w:spacing w:val="-34"/>
          <w:highlight w:val="none"/>
        </w:rPr>
        <w:t xml:space="preserve"> </w:t>
      </w:r>
      <w:r>
        <w:rPr>
          <w:spacing w:val="-5"/>
          <w:highlight w:val="none"/>
        </w:rPr>
        <w:t>：基本支出</w:t>
      </w:r>
      <w:r>
        <w:rPr>
          <w:rFonts w:hint="eastAsia"/>
          <w:spacing w:val="-5"/>
          <w:highlight w:val="none"/>
          <w:lang w:eastAsia="zh-CN"/>
        </w:rPr>
        <w:t>增加</w:t>
      </w:r>
      <w:r>
        <w:rPr>
          <w:rFonts w:hint="eastAsia"/>
          <w:spacing w:val="-5"/>
          <w:highlight w:val="none"/>
          <w:lang w:val="en-US" w:eastAsia="zh-CN"/>
        </w:rPr>
        <w:t>639.99</w:t>
      </w:r>
      <w:r>
        <w:rPr>
          <w:spacing w:val="-6"/>
          <w:highlight w:val="none"/>
        </w:rPr>
        <w:t>万元，</w:t>
      </w:r>
      <w:r>
        <w:rPr>
          <w:spacing w:val="-60"/>
          <w:highlight w:val="none"/>
        </w:rPr>
        <w:t xml:space="preserve"> </w:t>
      </w:r>
      <w:r>
        <w:rPr>
          <w:spacing w:val="-6"/>
          <w:highlight w:val="none"/>
        </w:rPr>
        <w:t>主要为增</w:t>
      </w:r>
      <w:r>
        <w:rPr>
          <w:highlight w:val="none"/>
        </w:rPr>
        <w:t xml:space="preserve"> </w:t>
      </w:r>
      <w:r>
        <w:rPr>
          <w:spacing w:val="-4"/>
          <w:highlight w:val="none"/>
        </w:rPr>
        <w:t>加人员经费支出</w:t>
      </w:r>
      <w:r>
        <w:rPr>
          <w:spacing w:val="-19"/>
          <w:highlight w:val="none"/>
        </w:rPr>
        <w:t xml:space="preserve"> </w:t>
      </w:r>
      <w:r>
        <w:rPr>
          <w:spacing w:val="-4"/>
          <w:highlight w:val="none"/>
        </w:rPr>
        <w:t>；项目支出</w:t>
      </w:r>
      <w:r>
        <w:rPr>
          <w:rFonts w:hint="eastAsia"/>
          <w:spacing w:val="-4"/>
          <w:highlight w:val="none"/>
          <w:lang w:eastAsia="zh-CN"/>
        </w:rPr>
        <w:t>增加</w:t>
      </w:r>
      <w:r>
        <w:rPr>
          <w:rFonts w:hint="eastAsia"/>
          <w:spacing w:val="-4"/>
          <w:highlight w:val="none"/>
          <w:lang w:val="en-US" w:eastAsia="zh-CN"/>
        </w:rPr>
        <w:t>71686.59</w:t>
      </w:r>
      <w:r>
        <w:rPr>
          <w:spacing w:val="-4"/>
          <w:highlight w:val="none"/>
        </w:rPr>
        <w:t>万元，</w:t>
      </w:r>
      <w:r>
        <w:rPr>
          <w:spacing w:val="-60"/>
          <w:highlight w:val="none"/>
        </w:rPr>
        <w:t xml:space="preserve"> </w:t>
      </w:r>
      <w:r>
        <w:rPr>
          <w:spacing w:val="-4"/>
          <w:highlight w:val="none"/>
        </w:rPr>
        <w:t>主要为</w:t>
      </w:r>
      <w:r>
        <w:rPr>
          <w:rFonts w:hint="eastAsia"/>
          <w:spacing w:val="-4"/>
          <w:highlight w:val="none"/>
          <w:lang w:eastAsia="zh-CN"/>
        </w:rPr>
        <w:t>城建项目计划增加</w:t>
      </w:r>
      <w:r>
        <w:rPr>
          <w:spacing w:val="-4"/>
          <w:highlight w:val="none"/>
        </w:rPr>
        <w:t>。</w:t>
      </w:r>
    </w:p>
    <w:p>
      <w:pPr>
        <w:pStyle w:val="22"/>
        <w:rPr>
          <w:highlight w:val="yellow"/>
        </w:rPr>
      </w:pP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
        <w:spacing w:before="169" w:line="245" w:lineRule="auto"/>
        <w:ind w:left="12" w:right="150" w:firstLine="546"/>
        <w:rPr>
          <w:highlight w:val="none"/>
        </w:rPr>
      </w:pPr>
      <w:r>
        <w:rPr>
          <w:rFonts w:ascii="Calibri" w:hAnsi="Calibri" w:eastAsia="Calibri" w:cs="Calibri"/>
          <w:spacing w:val="-4"/>
          <w:highlight w:val="none"/>
        </w:rPr>
        <w:t>202</w:t>
      </w:r>
      <w:r>
        <w:rPr>
          <w:rFonts w:hint="eastAsia" w:ascii="Calibri" w:hAnsi="Calibri" w:eastAsia="宋体" w:cs="Calibri"/>
          <w:spacing w:val="-4"/>
          <w:highlight w:val="none"/>
          <w:lang w:val="en-US" w:eastAsia="zh-CN"/>
        </w:rPr>
        <w:t>5</w:t>
      </w:r>
      <w:r>
        <w:rPr>
          <w:rFonts w:ascii="Calibri" w:hAnsi="Calibri" w:eastAsia="Calibri" w:cs="Calibri"/>
          <w:spacing w:val="23"/>
          <w:highlight w:val="none"/>
        </w:rPr>
        <w:t xml:space="preserve"> </w:t>
      </w:r>
      <w:r>
        <w:rPr>
          <w:spacing w:val="-4"/>
          <w:highlight w:val="none"/>
        </w:rPr>
        <w:t>年</w:t>
      </w:r>
      <w:r>
        <w:rPr>
          <w:spacing w:val="-36"/>
          <w:highlight w:val="none"/>
        </w:rPr>
        <w:t xml:space="preserve"> </w:t>
      </w:r>
      <w:r>
        <w:rPr>
          <w:spacing w:val="-4"/>
          <w:highlight w:val="none"/>
        </w:rPr>
        <w:t xml:space="preserve">，石家庄市园林局机关运行经费共计安排 </w:t>
      </w:r>
      <w:r>
        <w:rPr>
          <w:rFonts w:hint="eastAsia"/>
          <w:spacing w:val="-4"/>
          <w:highlight w:val="none"/>
          <w:lang w:val="en-US" w:eastAsia="zh-CN"/>
        </w:rPr>
        <w:t>1219.63</w:t>
      </w:r>
      <w:r>
        <w:rPr>
          <w:rFonts w:ascii="Calibri" w:hAnsi="Calibri" w:eastAsia="Calibri" w:cs="Calibri"/>
          <w:spacing w:val="37"/>
          <w:highlight w:val="none"/>
        </w:rPr>
        <w:t xml:space="preserve"> </w:t>
      </w:r>
      <w:r>
        <w:rPr>
          <w:spacing w:val="-4"/>
          <w:highlight w:val="none"/>
        </w:rPr>
        <w:t>万元</w:t>
      </w:r>
      <w:r>
        <w:rPr>
          <w:spacing w:val="-36"/>
          <w:highlight w:val="none"/>
        </w:rPr>
        <w:t xml:space="preserve"> </w:t>
      </w:r>
      <w:r>
        <w:rPr>
          <w:spacing w:val="-4"/>
          <w:highlight w:val="none"/>
        </w:rPr>
        <w:t>，主要用于日常维修、办公用房水电费、办公用房取暖</w:t>
      </w:r>
      <w:r>
        <w:rPr>
          <w:highlight w:val="none"/>
        </w:rPr>
        <w:t xml:space="preserve"> </w:t>
      </w:r>
      <w:r>
        <w:rPr>
          <w:spacing w:val="-11"/>
          <w:highlight w:val="none"/>
        </w:rPr>
        <w:t>费等 日常运行支出。</w:t>
      </w:r>
    </w:p>
    <w:p>
      <w:pPr>
        <w:pStyle w:val="23"/>
        <w:rPr>
          <w:highlight w:val="yellow"/>
        </w:rPr>
      </w:pPr>
    </w:p>
    <w:p>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
        <w:spacing w:before="161" w:line="233" w:lineRule="auto"/>
        <w:ind w:left="12" w:firstLine="536"/>
        <w:jc w:val="both"/>
        <w:rPr>
          <w:highlight w:val="none"/>
        </w:rPr>
      </w:pPr>
      <w:r>
        <w:rPr>
          <w:rFonts w:ascii="Times New Roman" w:hAnsi="Times New Roman" w:eastAsia="Times New Roman" w:cs="Times New Roman"/>
          <w:spacing w:val="-4"/>
          <w:highlight w:val="none"/>
        </w:rPr>
        <w:t>202</w:t>
      </w:r>
      <w:r>
        <w:rPr>
          <w:rFonts w:hint="eastAsia" w:ascii="Times New Roman" w:hAnsi="Times New Roman" w:eastAsia="宋体" w:cs="Times New Roman"/>
          <w:spacing w:val="-4"/>
          <w:highlight w:val="none"/>
          <w:lang w:val="en-US" w:eastAsia="zh-CN"/>
        </w:rPr>
        <w:t>5</w:t>
      </w:r>
      <w:r>
        <w:rPr>
          <w:rFonts w:ascii="Times New Roman" w:hAnsi="Times New Roman" w:eastAsia="Times New Roman" w:cs="Times New Roman"/>
          <w:spacing w:val="16"/>
          <w:highlight w:val="none"/>
        </w:rPr>
        <w:t xml:space="preserve"> </w:t>
      </w:r>
      <w:r>
        <w:rPr>
          <w:spacing w:val="-4"/>
          <w:highlight w:val="none"/>
        </w:rPr>
        <w:t>年</w:t>
      </w:r>
      <w:r>
        <w:rPr>
          <w:spacing w:val="-36"/>
          <w:highlight w:val="none"/>
        </w:rPr>
        <w:t xml:space="preserve"> </w:t>
      </w:r>
      <w:r>
        <w:rPr>
          <w:spacing w:val="-4"/>
          <w:highlight w:val="none"/>
        </w:rPr>
        <w:t>，石家庄市园林局财政拨款“</w:t>
      </w:r>
      <w:r>
        <w:rPr>
          <w:spacing w:val="-53"/>
          <w:highlight w:val="none"/>
        </w:rPr>
        <w:t xml:space="preserve"> </w:t>
      </w:r>
      <w:r>
        <w:rPr>
          <w:spacing w:val="-4"/>
          <w:highlight w:val="none"/>
        </w:rPr>
        <w:t>三公”经费预</w:t>
      </w:r>
      <w:r>
        <w:rPr>
          <w:spacing w:val="-5"/>
          <w:highlight w:val="none"/>
        </w:rPr>
        <w:t>算安排</w:t>
      </w:r>
      <w:r>
        <w:rPr>
          <w:rFonts w:hint="eastAsia"/>
          <w:spacing w:val="-5"/>
          <w:highlight w:val="none"/>
          <w:lang w:val="en-US" w:eastAsia="zh-CN"/>
        </w:rPr>
        <w:t>113.54</w:t>
      </w:r>
      <w:r>
        <w:rPr>
          <w:spacing w:val="-5"/>
          <w:highlight w:val="none"/>
        </w:rPr>
        <w:t>万元</w:t>
      </w:r>
      <w:r>
        <w:rPr>
          <w:spacing w:val="-36"/>
          <w:highlight w:val="none"/>
        </w:rPr>
        <w:t xml:space="preserve"> </w:t>
      </w:r>
      <w:r>
        <w:rPr>
          <w:spacing w:val="-5"/>
          <w:highlight w:val="none"/>
        </w:rPr>
        <w:t>，</w:t>
      </w:r>
      <w:r>
        <w:rPr>
          <w:rFonts w:hint="eastAsia"/>
          <w:spacing w:val="-5"/>
          <w:highlight w:val="none"/>
          <w:lang w:eastAsia="zh-CN"/>
        </w:rPr>
        <w:t>比</w:t>
      </w:r>
      <w:r>
        <w:rPr>
          <w:spacing w:val="-5"/>
          <w:highlight w:val="none"/>
        </w:rPr>
        <w:t xml:space="preserve"> </w:t>
      </w:r>
      <w:r>
        <w:rPr>
          <w:rFonts w:ascii="Times New Roman" w:hAnsi="Times New Roman" w:eastAsia="Times New Roman" w:cs="Times New Roman"/>
          <w:spacing w:val="-5"/>
          <w:highlight w:val="none"/>
        </w:rPr>
        <w:t>202</w:t>
      </w:r>
      <w:r>
        <w:rPr>
          <w:rFonts w:hint="eastAsia" w:ascii="Times New Roman" w:hAnsi="Times New Roman" w:eastAsia="宋体" w:cs="Times New Roman"/>
          <w:spacing w:val="-5"/>
          <w:highlight w:val="none"/>
          <w:lang w:val="en-US" w:eastAsia="zh-CN"/>
        </w:rPr>
        <w:t>4</w:t>
      </w:r>
      <w:r>
        <w:rPr>
          <w:spacing w:val="-5"/>
          <w:highlight w:val="none"/>
        </w:rPr>
        <w:t>年预算安排</w:t>
      </w:r>
      <w:r>
        <w:rPr>
          <w:rFonts w:hint="eastAsia"/>
          <w:spacing w:val="-5"/>
          <w:highlight w:val="none"/>
          <w:lang w:eastAsia="zh-CN"/>
        </w:rPr>
        <w:t>增加</w:t>
      </w:r>
      <w:r>
        <w:rPr>
          <w:rFonts w:hint="eastAsia"/>
          <w:spacing w:val="-5"/>
          <w:highlight w:val="none"/>
          <w:lang w:val="en-US" w:eastAsia="zh-CN"/>
        </w:rPr>
        <w:t>38.70万元</w:t>
      </w:r>
      <w:r>
        <w:rPr>
          <w:spacing w:val="-34"/>
          <w:highlight w:val="none"/>
        </w:rPr>
        <w:t xml:space="preserve"> </w:t>
      </w:r>
      <w:r>
        <w:rPr>
          <w:spacing w:val="-5"/>
          <w:highlight w:val="none"/>
        </w:rPr>
        <w:t>，其中因公出国（境）</w:t>
      </w:r>
      <w:r>
        <w:rPr>
          <w:highlight w:val="none"/>
        </w:rPr>
        <w:t xml:space="preserve"> </w:t>
      </w:r>
      <w:r>
        <w:rPr>
          <w:spacing w:val="-6"/>
          <w:highlight w:val="none"/>
        </w:rPr>
        <w:t xml:space="preserve">费 </w:t>
      </w:r>
      <w:r>
        <w:rPr>
          <w:rFonts w:ascii="Times New Roman" w:hAnsi="Times New Roman" w:eastAsia="Times New Roman" w:cs="Times New Roman"/>
          <w:spacing w:val="-6"/>
          <w:highlight w:val="none"/>
        </w:rPr>
        <w:t>0</w:t>
      </w:r>
      <w:r>
        <w:rPr>
          <w:rFonts w:ascii="Times New Roman" w:hAnsi="Times New Roman" w:eastAsia="Times New Roman" w:cs="Times New Roman"/>
          <w:spacing w:val="34"/>
          <w:highlight w:val="none"/>
        </w:rPr>
        <w:t xml:space="preserve"> </w:t>
      </w:r>
      <w:r>
        <w:rPr>
          <w:spacing w:val="-6"/>
          <w:highlight w:val="none"/>
        </w:rPr>
        <w:t>万元，与</w:t>
      </w:r>
      <w:r>
        <w:rPr>
          <w:rFonts w:hint="eastAsia"/>
          <w:spacing w:val="-6"/>
          <w:highlight w:val="none"/>
          <w:lang w:val="en-US" w:eastAsia="zh-CN"/>
        </w:rPr>
        <w:t>2024年</w:t>
      </w:r>
      <w:r>
        <w:rPr>
          <w:spacing w:val="-6"/>
          <w:highlight w:val="none"/>
        </w:rPr>
        <w:t xml:space="preserve">持平；公务用车购置及运维费 </w:t>
      </w:r>
      <w:r>
        <w:rPr>
          <w:rFonts w:hint="eastAsia"/>
          <w:spacing w:val="-6"/>
          <w:highlight w:val="none"/>
          <w:lang w:val="en-US" w:eastAsia="zh-CN"/>
        </w:rPr>
        <w:t>112.10</w:t>
      </w:r>
      <w:r>
        <w:rPr>
          <w:rFonts w:ascii="Times New Roman" w:hAnsi="Times New Roman" w:eastAsia="Times New Roman" w:cs="Times New Roman"/>
          <w:spacing w:val="27"/>
          <w:highlight w:val="none"/>
        </w:rPr>
        <w:t xml:space="preserve"> </w:t>
      </w:r>
      <w:r>
        <w:rPr>
          <w:spacing w:val="-6"/>
          <w:highlight w:val="none"/>
        </w:rPr>
        <w:t xml:space="preserve">万元（其中：公务用车购置费为 </w:t>
      </w:r>
      <w:r>
        <w:rPr>
          <w:rFonts w:hint="eastAsia"/>
          <w:spacing w:val="-6"/>
          <w:highlight w:val="none"/>
          <w:lang w:val="en-US" w:eastAsia="zh-CN"/>
        </w:rPr>
        <w:t>52</w:t>
      </w:r>
      <w:r>
        <w:rPr>
          <w:rFonts w:ascii="Times New Roman" w:hAnsi="Times New Roman" w:eastAsia="Times New Roman" w:cs="Times New Roman"/>
          <w:spacing w:val="29"/>
          <w:highlight w:val="none"/>
        </w:rPr>
        <w:t xml:space="preserve"> </w:t>
      </w:r>
      <w:r>
        <w:rPr>
          <w:spacing w:val="-6"/>
          <w:highlight w:val="none"/>
        </w:rPr>
        <w:t xml:space="preserve">万元，公务用车运维费 </w:t>
      </w:r>
      <w:r>
        <w:rPr>
          <w:rFonts w:hint="eastAsia"/>
          <w:spacing w:val="-6"/>
          <w:highlight w:val="none"/>
          <w:lang w:val="en-US" w:eastAsia="zh-CN"/>
        </w:rPr>
        <w:t>60.10</w:t>
      </w:r>
      <w:r>
        <w:rPr>
          <w:spacing w:val="-6"/>
          <w:highlight w:val="none"/>
        </w:rPr>
        <w:t>万元</w:t>
      </w:r>
      <w:r>
        <w:rPr>
          <w:rFonts w:ascii="Times New Roman" w:hAnsi="Times New Roman" w:eastAsia="Times New Roman" w:cs="Times New Roman"/>
          <w:spacing w:val="-6"/>
          <w:highlight w:val="none"/>
        </w:rPr>
        <w:t>)</w:t>
      </w:r>
      <w:r>
        <w:rPr>
          <w:rFonts w:ascii="Times New Roman" w:hAnsi="Times New Roman" w:eastAsia="Times New Roman" w:cs="Times New Roman"/>
          <w:spacing w:val="-21"/>
          <w:highlight w:val="none"/>
        </w:rPr>
        <w:t xml:space="preserve"> </w:t>
      </w:r>
      <w:r>
        <w:rPr>
          <w:spacing w:val="-6"/>
          <w:highlight w:val="none"/>
        </w:rPr>
        <w:t>，</w:t>
      </w:r>
      <w:r>
        <w:rPr>
          <w:highlight w:val="none"/>
        </w:rPr>
        <w:t xml:space="preserve"> </w:t>
      </w:r>
      <w:r>
        <w:rPr>
          <w:rFonts w:hint="eastAsia"/>
          <w:highlight w:val="none"/>
          <w:lang w:eastAsia="zh-CN"/>
        </w:rPr>
        <w:t>比</w:t>
      </w:r>
      <w:r>
        <w:rPr>
          <w:rFonts w:hint="eastAsia"/>
          <w:highlight w:val="none"/>
          <w:lang w:val="en-US" w:eastAsia="zh-CN"/>
        </w:rPr>
        <w:t>2024年增加</w:t>
      </w:r>
      <w:r>
        <w:rPr>
          <w:spacing w:val="-23"/>
          <w:highlight w:val="none"/>
        </w:rPr>
        <w:t xml:space="preserve"> </w:t>
      </w:r>
      <w:r>
        <w:rPr>
          <w:rFonts w:hint="eastAsia"/>
          <w:spacing w:val="-23"/>
          <w:highlight w:val="none"/>
          <w:lang w:val="en-US" w:eastAsia="zh-CN"/>
        </w:rPr>
        <w:t>38.70万元</w:t>
      </w:r>
      <w:r>
        <w:rPr>
          <w:spacing w:val="-6"/>
          <w:highlight w:val="none"/>
        </w:rPr>
        <w:t>；公务接待费</w:t>
      </w:r>
      <w:r>
        <w:rPr>
          <w:spacing w:val="20"/>
          <w:highlight w:val="none"/>
        </w:rPr>
        <w:t xml:space="preserve"> </w:t>
      </w:r>
      <w:r>
        <w:rPr>
          <w:rFonts w:ascii="Times New Roman" w:hAnsi="Times New Roman" w:eastAsia="Times New Roman" w:cs="Times New Roman"/>
          <w:spacing w:val="-6"/>
          <w:highlight w:val="none"/>
        </w:rPr>
        <w:t>1.44</w:t>
      </w:r>
      <w:r>
        <w:rPr>
          <w:rFonts w:ascii="Times New Roman" w:hAnsi="Times New Roman" w:eastAsia="Times New Roman" w:cs="Times New Roman"/>
          <w:spacing w:val="29"/>
          <w:w w:val="101"/>
          <w:highlight w:val="none"/>
        </w:rPr>
        <w:t xml:space="preserve"> </w:t>
      </w:r>
      <w:r>
        <w:rPr>
          <w:spacing w:val="-6"/>
          <w:highlight w:val="none"/>
        </w:rPr>
        <w:t>万元，</w:t>
      </w:r>
      <w:r>
        <w:rPr>
          <w:spacing w:val="-57"/>
          <w:highlight w:val="none"/>
        </w:rPr>
        <w:t xml:space="preserve"> </w:t>
      </w:r>
      <w:r>
        <w:rPr>
          <w:spacing w:val="-6"/>
          <w:highlight w:val="none"/>
        </w:rPr>
        <w:t xml:space="preserve">与 </w:t>
      </w:r>
      <w:r>
        <w:rPr>
          <w:rFonts w:ascii="Times New Roman" w:hAnsi="Times New Roman" w:eastAsia="Times New Roman" w:cs="Times New Roman"/>
          <w:spacing w:val="-6"/>
          <w:highlight w:val="none"/>
        </w:rPr>
        <w:t>202</w:t>
      </w:r>
      <w:r>
        <w:rPr>
          <w:rFonts w:hint="eastAsia" w:ascii="Times New Roman" w:hAnsi="Times New Roman" w:eastAsia="宋体" w:cs="Times New Roman"/>
          <w:spacing w:val="-6"/>
          <w:highlight w:val="none"/>
          <w:lang w:val="en-US" w:eastAsia="zh-CN"/>
        </w:rPr>
        <w:t>4</w:t>
      </w:r>
      <w:r>
        <w:rPr>
          <w:rFonts w:ascii="Times New Roman" w:hAnsi="Times New Roman" w:eastAsia="Times New Roman" w:cs="Times New Roman"/>
          <w:spacing w:val="-6"/>
          <w:highlight w:val="none"/>
        </w:rPr>
        <w:t xml:space="preserve"> </w:t>
      </w:r>
      <w:r>
        <w:rPr>
          <w:spacing w:val="-6"/>
          <w:highlight w:val="none"/>
        </w:rPr>
        <w:t>年持平。</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总体绩效目标</w:t>
      </w:r>
    </w:p>
    <w:p>
      <w:pPr>
        <w:pStyle w:val="25"/>
      </w:pPr>
      <w:r>
        <w:t>2025年，我们将以提升城市宜居宜业水平为目标，以“增绿量、提绿质、赋绿能”为主线，持续抓好城市绿化美化。一是，按照城市规划，结合城市更新，继续规划建设更多城市绿地，尤其建好“小而精、绿而美”的“口袋公园”，让市民身边的绿地更多、更丰富；二是，以绿地开放共享为抓手，在绿地中增加更多服务设施和活动场地，尤其是丰富经营项目、组织共享活动，让绿地更有温度，参与性和服务性更强；三是，按照“将城市作为一个整体的艺术品精雕细琢”的要求，以打造太平河片区、高铁片区绿地管理标杆为引领，持续抓好城市绿地精细化管理，让绿地以更优美的面貌向市民呈现；四是，抓好滹沱河生态区（城区段）、太平河绿地完善和精细管理，重点做好环城绿道管理和运维，用水的灵动、绿的色彩、运动的活力，助力打造让本地人自豪、外地人向往的魅力之城。</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rPr>
          <w:rFonts w:hint="eastAsia"/>
          <w:lang w:val="en-US" w:eastAsia="zh-CN"/>
        </w:rPr>
        <w:t>1.</w:t>
      </w:r>
      <w:r>
        <w:t>园林管护提质增效</w:t>
      </w:r>
    </w:p>
    <w:p>
      <w:pPr>
        <w:pStyle w:val="26"/>
      </w:pPr>
      <w:r>
        <w:t>绩效目标：按照石家庄市园林绿化管护考核办法要求，坚持公平、公正、公开原则，继续高标准开展道路水系绿地管护考核工作，实施明查与巡查相结合、横向查与纵深查相结合、自查与联查相结合，不断提高全市园林绿化管护水平，确保绿化建设效果。</w:t>
      </w:r>
    </w:p>
    <w:p>
      <w:pPr>
        <w:pStyle w:val="26"/>
      </w:pPr>
      <w:r>
        <w:t>绩效指标：完善考核制度，开展月、季度考核，“以考评促提高”，园林管护达到考核办法规定水平；管护绿化成活率不低于90%，设施完好率不低于90%，病虫害率低于5%，破损设施、植被修复天数少于15天，群众满意度不低于90%；“五一”、“十一”等重大节日期间，重点做好公园广场、道路沿线花卉精细化养护，延长开花期，烘托节日氛围。</w:t>
      </w:r>
    </w:p>
    <w:p>
      <w:pPr>
        <w:pStyle w:val="26"/>
      </w:pPr>
      <w:r>
        <w:rPr>
          <w:rFonts w:hint="eastAsia"/>
          <w:lang w:val="en-US" w:eastAsia="zh-CN"/>
        </w:rPr>
        <w:t>2.</w:t>
      </w:r>
      <w:r>
        <w:t>城市绿量大幅增加</w:t>
      </w:r>
    </w:p>
    <w:p>
      <w:pPr>
        <w:pStyle w:val="26"/>
      </w:pPr>
      <w:r>
        <w:t>绩效目标：园林绿化建设项目全面启动，重点对城市更新、规划绿地地块实施绿化，新建公园、游园，完成城中村改造试点项目景观提升和环城绿道建设，大幅增加城市绿量。</w:t>
      </w:r>
    </w:p>
    <w:p>
      <w:pPr>
        <w:pStyle w:val="26"/>
      </w:pPr>
      <w:r>
        <w:t>绩效指标：完成城中村改造试点项目景观提升和环城绿道建设等绿地建设任务。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 xml:space="preserve">工作保障措施 </w:t>
      </w:r>
    </w:p>
    <w:p>
      <w:pPr>
        <w:pStyle w:val="27"/>
      </w:pPr>
      <w:r>
        <w:rPr>
          <w:rFonts w:hint="eastAsia"/>
          <w:lang w:val="en-US" w:eastAsia="zh-CN"/>
        </w:rPr>
        <w:t>1.</w:t>
      </w:r>
      <w:r>
        <w:t>扎实做好行业管理。注重对园林新知识、新技术和新经验的归纳总结和推广应用，提高园林科技利用水平。强化在研课题管理，形成科学完备的工作体系。加强园林绿化工程管理，梳理国有资产入账工作，规范招投标程序，严把工程质量关，强化工程验收，做好决算送审。推进工程建设项目代征代建绿地，规范交地流程，理顺办理手续，规范工程建设项目配套园林绿化工程管理。</w:t>
      </w:r>
    </w:p>
    <w:p>
      <w:pPr>
        <w:pStyle w:val="27"/>
      </w:pPr>
      <w:r>
        <w:rPr>
          <w:rFonts w:hint="eastAsia"/>
          <w:lang w:val="en-US" w:eastAsia="zh-CN"/>
        </w:rPr>
        <w:t>2.</w:t>
      </w:r>
      <w:r>
        <w:t>强化监督考核。强化考核问责，对工作落实情况进行跟踪检查，完善对基层单位工作水平的综合考核评价体系，提高基层单位履职尽责能力。通过设立意见箱、参与行风热线、信息公开、政府公开电话、完善门户网站和微信公众号等形式，拓宽监督渠道，吸纳各类意见建议。强化对各县（市、区）园林绿化工作的监督检查，通过争取支持政策、强化园林管护考核等措施，促进各县（市、区）园林绿化水平显著提升。</w:t>
      </w:r>
    </w:p>
    <w:p>
      <w:pPr>
        <w:pStyle w:val="27"/>
      </w:pPr>
      <w:r>
        <w:rPr>
          <w:rFonts w:hint="eastAsia"/>
          <w:lang w:val="en-US" w:eastAsia="zh-CN"/>
        </w:rPr>
        <w:t>3.</w:t>
      </w:r>
      <w:r>
        <w:t>狠抓队伍建设。印发《石家庄市园林局2023年度工作计划》，强化全系统干部职工的学习教育工作。坚持“走出去”和“引进来”战略，通过日常培训、外出考察、劳动竞赛、委托专业机构培训等形式，提高干部职工综合能力和业务水平。</w:t>
      </w:r>
    </w:p>
    <w:p>
      <w:pPr>
        <w:pStyle w:val="27"/>
        <w:rPr>
          <w:rFonts w:hint="eastAsia" w:eastAsia="方正仿宋_GBK"/>
          <w:lang w:eastAsia="zh-CN"/>
        </w:rPr>
        <w:sectPr>
          <w:pgSz w:w="16840" w:h="11900" w:orient="landscape"/>
          <w:pgMar w:top="1361" w:right="1020" w:bottom="1361" w:left="1020" w:header="720" w:footer="720" w:gutter="0"/>
          <w:cols w:space="720" w:num="1"/>
        </w:sectPr>
      </w:pPr>
      <w:r>
        <w:rPr>
          <w:rFonts w:hint="eastAsia"/>
          <w:lang w:val="en-US" w:eastAsia="zh-CN"/>
        </w:rPr>
        <w:t>4.</w:t>
      </w:r>
      <w:r>
        <w:t>营造良好氛围。通过官网、官微等信息平台，畅通信息流转渠道。发挥园林系统宣传工作优势，利用街旁绿地、公园广场、水系沿线设置宣传栏和宣传牌，向全社会宣传园林绿化知识。抓好日常性工作的宣传报道，提升报道质量，营造爱绿护绿建绿的良好社会氛围</w:t>
      </w:r>
      <w:r>
        <w:rPr>
          <w:rFonts w:hint="eastAsia"/>
          <w:lang w:eastAsia="zh-CN"/>
        </w:rPr>
        <w:t>。</w:t>
      </w:r>
    </w:p>
    <w:p>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5.96</w:t>
            </w:r>
          </w:p>
        </w:tc>
        <w:tc>
          <w:tcPr>
            <w:tcW w:w="2835" w:type="dxa"/>
            <w:vAlign w:val="center"/>
          </w:tcPr>
          <w:p>
            <w:pPr>
              <w:pStyle w:val="14"/>
            </w:pPr>
            <w:r>
              <w:t>其中：财政    资金</w:t>
            </w:r>
          </w:p>
        </w:tc>
        <w:tc>
          <w:tcPr>
            <w:tcW w:w="2551" w:type="dxa"/>
            <w:vAlign w:val="center"/>
          </w:tcPr>
          <w:p>
            <w:pPr>
              <w:pStyle w:val="16"/>
            </w:pPr>
            <w:r>
              <w:t>5.96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1.用于办公设备购置支出，保障日常工作顺利开展，提高工作效率，提高单位整体管理水平。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购置办公设备数量</w:t>
            </w:r>
          </w:p>
        </w:tc>
        <w:tc>
          <w:tcPr>
            <w:tcW w:w="5386" w:type="dxa"/>
            <w:vAlign w:val="center"/>
          </w:tcPr>
          <w:p>
            <w:pPr>
              <w:pStyle w:val="16"/>
            </w:pPr>
            <w:r>
              <w:t>实际采购设备数量</w:t>
            </w:r>
          </w:p>
        </w:tc>
        <w:tc>
          <w:tcPr>
            <w:tcW w:w="2268" w:type="dxa"/>
            <w:vAlign w:val="center"/>
          </w:tcPr>
          <w:p>
            <w:pPr>
              <w:pStyle w:val="16"/>
            </w:pPr>
            <w:r>
              <w:t>26个/套</w:t>
            </w:r>
          </w:p>
        </w:tc>
        <w:tc>
          <w:tcPr>
            <w:tcW w:w="1276" w:type="dxa"/>
            <w:vAlign w:val="center"/>
          </w:tcPr>
          <w:p>
            <w:pPr>
              <w:pStyle w:val="16"/>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购置通用设备数量</w:t>
            </w:r>
          </w:p>
        </w:tc>
        <w:tc>
          <w:tcPr>
            <w:tcW w:w="5386" w:type="dxa"/>
            <w:vAlign w:val="center"/>
          </w:tcPr>
          <w:p>
            <w:pPr>
              <w:pStyle w:val="16"/>
            </w:pPr>
            <w:r>
              <w:t>实际采购设备数量</w:t>
            </w:r>
          </w:p>
        </w:tc>
        <w:tc>
          <w:tcPr>
            <w:tcW w:w="2268" w:type="dxa"/>
            <w:vAlign w:val="center"/>
          </w:tcPr>
          <w:p>
            <w:pPr>
              <w:pStyle w:val="16"/>
            </w:pPr>
            <w:r>
              <w:t>10台</w:t>
            </w:r>
          </w:p>
        </w:tc>
        <w:tc>
          <w:tcPr>
            <w:tcW w:w="1276" w:type="dxa"/>
            <w:vAlign w:val="center"/>
          </w:tcPr>
          <w:p>
            <w:pPr>
              <w:pStyle w:val="16"/>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办公设备购置成本</w:t>
            </w:r>
          </w:p>
        </w:tc>
        <w:tc>
          <w:tcPr>
            <w:tcW w:w="2268" w:type="dxa"/>
            <w:vAlign w:val="center"/>
          </w:tcPr>
          <w:p>
            <w:pPr>
              <w:pStyle w:val="16"/>
            </w:pPr>
            <w:r>
              <w:t>≤0.1万元/个</w:t>
            </w:r>
          </w:p>
        </w:tc>
        <w:tc>
          <w:tcPr>
            <w:tcW w:w="1276" w:type="dxa"/>
            <w:vAlign w:val="center"/>
          </w:tcPr>
          <w:p>
            <w:pPr>
              <w:pStyle w:val="16"/>
            </w:pPr>
            <w:r>
              <w:t>询价材料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通用设备购置成本</w:t>
            </w:r>
          </w:p>
        </w:tc>
        <w:tc>
          <w:tcPr>
            <w:tcW w:w="2268" w:type="dxa"/>
            <w:vAlign w:val="center"/>
          </w:tcPr>
          <w:p>
            <w:pPr>
              <w:pStyle w:val="16"/>
            </w:pPr>
            <w:r>
              <w:t>≤0.66万元/台</w:t>
            </w:r>
          </w:p>
        </w:tc>
        <w:tc>
          <w:tcPr>
            <w:tcW w:w="1276" w:type="dxa"/>
            <w:vAlign w:val="center"/>
          </w:tcPr>
          <w:p>
            <w:pPr>
              <w:pStyle w:val="16"/>
            </w:pPr>
            <w:r>
              <w:t>询价材料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≥98%</w:t>
            </w:r>
          </w:p>
        </w:tc>
        <w:tc>
          <w:tcPr>
            <w:tcW w:w="1276" w:type="dxa"/>
            <w:vAlign w:val="center"/>
          </w:tcPr>
          <w:p>
            <w:pPr>
              <w:pStyle w:val="16"/>
            </w:pPr>
            <w:r>
              <w:t>满意度调查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组织局全体党员开展党员活动。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1.主要用于组织党员活动的需要支出，落实党建工作效果，提高党建工作科学化水平。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≥2次</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100%</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2025年12月31日前完成</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人均活动均费</w:t>
            </w:r>
          </w:p>
        </w:tc>
        <w:tc>
          <w:tcPr>
            <w:tcW w:w="5386" w:type="dxa"/>
            <w:vAlign w:val="center"/>
          </w:tcPr>
          <w:p>
            <w:pPr>
              <w:pStyle w:val="16"/>
            </w:pPr>
            <w:r>
              <w:t>用于每名党员参加党组织活动的经费标准</w:t>
            </w:r>
          </w:p>
        </w:tc>
        <w:tc>
          <w:tcPr>
            <w:tcW w:w="2268" w:type="dxa"/>
            <w:vAlign w:val="center"/>
          </w:tcPr>
          <w:p>
            <w:pPr>
              <w:pStyle w:val="16"/>
            </w:pPr>
            <w:r>
              <w:t>≤0.1万元/年</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≥5%</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保障组织运行</w:t>
            </w:r>
          </w:p>
        </w:tc>
        <w:tc>
          <w:tcPr>
            <w:tcW w:w="5386" w:type="dxa"/>
            <w:vAlign w:val="center"/>
          </w:tcPr>
          <w:p>
            <w:pPr>
              <w:pStyle w:val="16"/>
            </w:pPr>
            <w:r>
              <w:t>项目实施能够保障党组织各项工作顺利开展</w:t>
            </w:r>
          </w:p>
        </w:tc>
        <w:tc>
          <w:tcPr>
            <w:tcW w:w="2268" w:type="dxa"/>
            <w:vAlign w:val="center"/>
          </w:tcPr>
          <w:p>
            <w:pPr>
              <w:pStyle w:val="16"/>
            </w:pPr>
            <w:r>
              <w:t>保障日常开展工作</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3、绩效评价费绩效目标表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13010024P00988010179K</w:t>
            </w:r>
          </w:p>
        </w:tc>
        <w:tc>
          <w:tcPr>
            <w:tcW w:w="2835" w:type="dxa"/>
            <w:vAlign w:val="center"/>
          </w:tcPr>
          <w:p>
            <w:pPr>
              <w:pStyle w:val="14"/>
            </w:pPr>
            <w:r>
              <w:t>项目名称</w:t>
            </w:r>
          </w:p>
        </w:tc>
        <w:tc>
          <w:tcPr>
            <w:tcW w:w="6095" w:type="dxa"/>
            <w:gridSpan w:val="3"/>
            <w:vAlign w:val="center"/>
          </w:tcPr>
          <w:p>
            <w:pPr>
              <w:pStyle w:val="16"/>
            </w:pPr>
            <w:r>
              <w:t>绩效评价费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主要用于委托第三方机构参与本单位的预算绩效评价工作。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30%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1.主要用于委托第三方机构参与本单位的预算绩效评价工作，出具绩效评价报告，对项目支出的经济性、效率性、效益性和公平性进行客观、公正的测量、分析和评判，进一步完善政策，提高工作管理水平。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评价项目数量</w:t>
            </w:r>
          </w:p>
        </w:tc>
        <w:tc>
          <w:tcPr>
            <w:tcW w:w="5386" w:type="dxa"/>
            <w:vAlign w:val="center"/>
          </w:tcPr>
          <w:p>
            <w:pPr>
              <w:pStyle w:val="16"/>
            </w:pPr>
            <w:r>
              <w:t>完成绩效评价报告数量</w:t>
            </w:r>
          </w:p>
        </w:tc>
        <w:tc>
          <w:tcPr>
            <w:tcW w:w="2268" w:type="dxa"/>
            <w:vAlign w:val="center"/>
          </w:tcPr>
          <w:p>
            <w:pPr>
              <w:pStyle w:val="16"/>
            </w:pPr>
            <w:r>
              <w:t>≥3个</w:t>
            </w:r>
          </w:p>
        </w:tc>
        <w:tc>
          <w:tcPr>
            <w:tcW w:w="1276" w:type="dxa"/>
            <w:vAlign w:val="center"/>
          </w:tcPr>
          <w:p>
            <w:pPr>
              <w:pStyle w:val="16"/>
            </w:pPr>
            <w:r>
              <w:t>组织实施较评价工作计划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评价报告合格率</w:t>
            </w:r>
          </w:p>
        </w:tc>
        <w:tc>
          <w:tcPr>
            <w:tcW w:w="5386" w:type="dxa"/>
            <w:vAlign w:val="center"/>
          </w:tcPr>
          <w:p>
            <w:pPr>
              <w:pStyle w:val="16"/>
            </w:pPr>
            <w:r>
              <w:t>绩效评价报告合格率</w:t>
            </w:r>
          </w:p>
        </w:tc>
        <w:tc>
          <w:tcPr>
            <w:tcW w:w="2268" w:type="dxa"/>
            <w:vAlign w:val="center"/>
          </w:tcPr>
          <w:p>
            <w:pPr>
              <w:pStyle w:val="16"/>
            </w:pPr>
            <w:r>
              <w:t>100%</w:t>
            </w:r>
          </w:p>
        </w:tc>
        <w:tc>
          <w:tcPr>
            <w:tcW w:w="1276" w:type="dxa"/>
            <w:vAlign w:val="center"/>
          </w:tcPr>
          <w:p>
            <w:pPr>
              <w:pStyle w:val="16"/>
            </w:pPr>
            <w:r>
              <w:t>《委托第三方机构参与预算较评估（评价）管理办法》《项目支出绩效评价管理办法》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报告完成及时性</w:t>
            </w:r>
          </w:p>
        </w:tc>
        <w:tc>
          <w:tcPr>
            <w:tcW w:w="5386" w:type="dxa"/>
            <w:vAlign w:val="center"/>
          </w:tcPr>
          <w:p>
            <w:pPr>
              <w:pStyle w:val="16"/>
            </w:pPr>
            <w:r>
              <w:t>出具绩效评价报告时间</w:t>
            </w:r>
          </w:p>
        </w:tc>
        <w:tc>
          <w:tcPr>
            <w:tcW w:w="2268" w:type="dxa"/>
            <w:vAlign w:val="center"/>
          </w:tcPr>
          <w:p>
            <w:pPr>
              <w:pStyle w:val="16"/>
            </w:pPr>
            <w:r>
              <w:t>≤180天</w:t>
            </w:r>
          </w:p>
        </w:tc>
        <w:tc>
          <w:tcPr>
            <w:tcW w:w="1276" w:type="dxa"/>
            <w:vAlign w:val="center"/>
          </w:tcPr>
          <w:p>
            <w:pPr>
              <w:pStyle w:val="16"/>
            </w:pPr>
            <w:r>
              <w:t>组织实施绩效评价工作的计划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绩效报告平均成本</w:t>
            </w:r>
          </w:p>
        </w:tc>
        <w:tc>
          <w:tcPr>
            <w:tcW w:w="5386" w:type="dxa"/>
            <w:vAlign w:val="center"/>
          </w:tcPr>
          <w:p>
            <w:pPr>
              <w:pStyle w:val="16"/>
            </w:pPr>
            <w:r>
              <w:t>绩效报告平均成本</w:t>
            </w:r>
          </w:p>
        </w:tc>
        <w:tc>
          <w:tcPr>
            <w:tcW w:w="2268" w:type="dxa"/>
            <w:vAlign w:val="center"/>
          </w:tcPr>
          <w:p>
            <w:pPr>
              <w:pStyle w:val="16"/>
            </w:pPr>
            <w:r>
              <w:t>≤1.5万元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评价结果对被评价项目的工作的保障作用</w:t>
            </w:r>
          </w:p>
        </w:tc>
        <w:tc>
          <w:tcPr>
            <w:tcW w:w="2268" w:type="dxa"/>
            <w:vAlign w:val="center"/>
          </w:tcPr>
          <w:p>
            <w:pPr>
              <w:pStyle w:val="16"/>
            </w:pPr>
            <w:r>
              <w:t>100%</w:t>
            </w:r>
          </w:p>
        </w:tc>
        <w:tc>
          <w:tcPr>
            <w:tcW w:w="1276" w:type="dxa"/>
            <w:vAlign w:val="center"/>
          </w:tcPr>
          <w:p>
            <w:pPr>
              <w:pStyle w:val="16"/>
            </w:pPr>
            <w:r>
              <w:t>《中共中央、国务院关于全面实施预算绩效管理的意见》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评价结果有用性</w:t>
            </w:r>
          </w:p>
        </w:tc>
        <w:tc>
          <w:tcPr>
            <w:tcW w:w="5386" w:type="dxa"/>
            <w:vAlign w:val="center"/>
          </w:tcPr>
          <w:p>
            <w:pPr>
              <w:pStyle w:val="16"/>
            </w:pPr>
            <w:r>
              <w:t>评价结果对下一年度编制预算、开展工作具有参考价值</w:t>
            </w:r>
          </w:p>
        </w:tc>
        <w:tc>
          <w:tcPr>
            <w:tcW w:w="2268" w:type="dxa"/>
            <w:vAlign w:val="center"/>
          </w:tcPr>
          <w:p>
            <w:pPr>
              <w:pStyle w:val="16"/>
            </w:pPr>
            <w:r>
              <w:t>≥1年</w:t>
            </w:r>
          </w:p>
        </w:tc>
        <w:tc>
          <w:tcPr>
            <w:tcW w:w="1276" w:type="dxa"/>
            <w:vAlign w:val="center"/>
          </w:tcPr>
          <w:p>
            <w:pPr>
              <w:pStyle w:val="16"/>
            </w:pPr>
            <w:r>
              <w:t>《委托第三方机构参与预算绩效评估（评价）管理办法》《项目支出绩效评价管理办法》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业务科室满意度</w:t>
            </w:r>
          </w:p>
        </w:tc>
        <w:tc>
          <w:tcPr>
            <w:tcW w:w="5386" w:type="dxa"/>
            <w:vAlign w:val="center"/>
          </w:tcPr>
          <w:p>
            <w:pPr>
              <w:pStyle w:val="16"/>
            </w:pPr>
            <w:r>
              <w:t>被评价项目所涉及业务科室的满意度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4、绿化立法费绩效目标表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13010024P00988010181J</w:t>
            </w:r>
          </w:p>
        </w:tc>
        <w:tc>
          <w:tcPr>
            <w:tcW w:w="2835" w:type="dxa"/>
            <w:vAlign w:val="center"/>
          </w:tcPr>
          <w:p>
            <w:pPr>
              <w:pStyle w:val="14"/>
            </w:pPr>
            <w:r>
              <w:t>项目名称</w:t>
            </w:r>
          </w:p>
        </w:tc>
        <w:tc>
          <w:tcPr>
            <w:tcW w:w="6095" w:type="dxa"/>
            <w:gridSpan w:val="3"/>
            <w:vAlign w:val="center"/>
          </w:tcPr>
          <w:p>
            <w:pPr>
              <w:pStyle w:val="16"/>
            </w:pPr>
            <w:r>
              <w:t>绿化立法费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用于诉讼、立法等相关费用，为园林诉讼提供法律依据，保障园林工作高效运转，降低法律风险。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诉讼数量</w:t>
            </w:r>
          </w:p>
        </w:tc>
        <w:tc>
          <w:tcPr>
            <w:tcW w:w="5386" w:type="dxa"/>
            <w:vAlign w:val="center"/>
          </w:tcPr>
          <w:p>
            <w:pPr>
              <w:pStyle w:val="16"/>
            </w:pPr>
            <w:r>
              <w:t>全年诉讼数量</w:t>
            </w:r>
          </w:p>
        </w:tc>
        <w:tc>
          <w:tcPr>
            <w:tcW w:w="2268" w:type="dxa"/>
            <w:vAlign w:val="center"/>
          </w:tcPr>
          <w:p>
            <w:pPr>
              <w:pStyle w:val="16"/>
            </w:pPr>
            <w:r>
              <w:t>≥3起</w:t>
            </w:r>
          </w:p>
        </w:tc>
        <w:tc>
          <w:tcPr>
            <w:tcW w:w="1276" w:type="dxa"/>
            <w:vAlign w:val="center"/>
          </w:tcPr>
          <w:p>
            <w:pPr>
              <w:pStyle w:val="16"/>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立法完成率</w:t>
            </w:r>
          </w:p>
        </w:tc>
        <w:tc>
          <w:tcPr>
            <w:tcW w:w="5386" w:type="dxa"/>
            <w:vAlign w:val="center"/>
          </w:tcPr>
          <w:p>
            <w:pPr>
              <w:pStyle w:val="16"/>
            </w:pPr>
            <w:r>
              <w:t>立法完成率</w:t>
            </w:r>
          </w:p>
        </w:tc>
        <w:tc>
          <w:tcPr>
            <w:tcW w:w="2268" w:type="dxa"/>
            <w:vAlign w:val="center"/>
          </w:tcPr>
          <w:p>
            <w:pPr>
              <w:pStyle w:val="16"/>
            </w:pPr>
            <w:r>
              <w:t>100%</w:t>
            </w:r>
          </w:p>
        </w:tc>
        <w:tc>
          <w:tcPr>
            <w:tcW w:w="1276" w:type="dxa"/>
            <w:vAlign w:val="center"/>
          </w:tcPr>
          <w:p>
            <w:pPr>
              <w:pStyle w:val="16"/>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立法及时性</w:t>
            </w:r>
          </w:p>
        </w:tc>
        <w:tc>
          <w:tcPr>
            <w:tcW w:w="5386" w:type="dxa"/>
            <w:vAlign w:val="center"/>
          </w:tcPr>
          <w:p>
            <w:pPr>
              <w:pStyle w:val="16"/>
            </w:pPr>
            <w:r>
              <w:t>按照工作要求，在规定时间内完成立法</w:t>
            </w:r>
          </w:p>
        </w:tc>
        <w:tc>
          <w:tcPr>
            <w:tcW w:w="2268" w:type="dxa"/>
            <w:vAlign w:val="center"/>
          </w:tcPr>
          <w:p>
            <w:pPr>
              <w:pStyle w:val="16"/>
            </w:pPr>
            <w:r>
              <w:t>2025年12月31日前</w:t>
            </w:r>
          </w:p>
        </w:tc>
        <w:tc>
          <w:tcPr>
            <w:tcW w:w="1276" w:type="dxa"/>
            <w:vAlign w:val="center"/>
          </w:tcPr>
          <w:p>
            <w:pPr>
              <w:pStyle w:val="16"/>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平均诉讼成本</w:t>
            </w:r>
          </w:p>
        </w:tc>
        <w:tc>
          <w:tcPr>
            <w:tcW w:w="5386" w:type="dxa"/>
            <w:vAlign w:val="center"/>
          </w:tcPr>
          <w:p>
            <w:pPr>
              <w:pStyle w:val="16"/>
            </w:pPr>
            <w:r>
              <w:t>平均诉讼成本</w:t>
            </w:r>
          </w:p>
        </w:tc>
        <w:tc>
          <w:tcPr>
            <w:tcW w:w="2268" w:type="dxa"/>
            <w:vAlign w:val="center"/>
          </w:tcPr>
          <w:p>
            <w:pPr>
              <w:pStyle w:val="16"/>
            </w:pPr>
            <w:r>
              <w:t>≤6万元</w:t>
            </w:r>
          </w:p>
        </w:tc>
        <w:tc>
          <w:tcPr>
            <w:tcW w:w="1276" w:type="dxa"/>
            <w:vAlign w:val="center"/>
          </w:tcPr>
          <w:p>
            <w:pPr>
              <w:pStyle w:val="16"/>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工作保障水平</w:t>
            </w:r>
          </w:p>
        </w:tc>
        <w:tc>
          <w:tcPr>
            <w:tcW w:w="2268" w:type="dxa"/>
            <w:vAlign w:val="center"/>
          </w:tcPr>
          <w:p>
            <w:pPr>
              <w:pStyle w:val="16"/>
            </w:pPr>
            <w:r>
              <w:t>100%</w:t>
            </w:r>
          </w:p>
        </w:tc>
        <w:tc>
          <w:tcPr>
            <w:tcW w:w="1276" w:type="dxa"/>
            <w:vAlign w:val="center"/>
          </w:tcPr>
          <w:p>
            <w:pPr>
              <w:pStyle w:val="16"/>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5386" w:type="dxa"/>
            <w:vAlign w:val="center"/>
          </w:tcPr>
          <w:p>
            <w:pPr>
              <w:pStyle w:val="16"/>
            </w:pPr>
            <w:r>
              <w:t>园林系统职工对立法条例的满意度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5、绿化宣传费绩效目标表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13010024P00972210019B</w:t>
            </w:r>
          </w:p>
        </w:tc>
        <w:tc>
          <w:tcPr>
            <w:tcW w:w="2835" w:type="dxa"/>
            <w:vAlign w:val="center"/>
          </w:tcPr>
          <w:p>
            <w:pPr>
              <w:pStyle w:val="14"/>
            </w:pPr>
            <w:r>
              <w:t>项目名称</w:t>
            </w:r>
          </w:p>
        </w:tc>
        <w:tc>
          <w:tcPr>
            <w:tcW w:w="6095" w:type="dxa"/>
            <w:gridSpan w:val="3"/>
            <w:vAlign w:val="center"/>
          </w:tcPr>
          <w:p>
            <w:pPr>
              <w:pStyle w:val="16"/>
            </w:pPr>
            <w:r>
              <w:t>绿化宣传费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制作绿化宣传资料，开展法治教育、普法宣传活动。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1.主要用于制作绿化宣传资料，开展法治教育、普法宣传活动，提高社会绿化环保意识及法律意识。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宣传活动次数</w:t>
            </w:r>
          </w:p>
        </w:tc>
        <w:tc>
          <w:tcPr>
            <w:tcW w:w="5386" w:type="dxa"/>
            <w:vAlign w:val="center"/>
          </w:tcPr>
          <w:p>
            <w:pPr>
              <w:pStyle w:val="16"/>
            </w:pPr>
            <w:r>
              <w:t>开展宣传活动次数</w:t>
            </w:r>
          </w:p>
        </w:tc>
        <w:tc>
          <w:tcPr>
            <w:tcW w:w="2268" w:type="dxa"/>
            <w:vAlign w:val="center"/>
          </w:tcPr>
          <w:p>
            <w:pPr>
              <w:pStyle w:val="16"/>
            </w:pPr>
            <w:r>
              <w:t>≥6次</w:t>
            </w:r>
          </w:p>
        </w:tc>
        <w:tc>
          <w:tcPr>
            <w:tcW w:w="1276" w:type="dxa"/>
            <w:vAlign w:val="center"/>
          </w:tcPr>
          <w:p>
            <w:pPr>
              <w:pStyle w:val="16"/>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100%</w:t>
            </w:r>
          </w:p>
        </w:tc>
        <w:tc>
          <w:tcPr>
            <w:tcW w:w="1276" w:type="dxa"/>
            <w:vAlign w:val="center"/>
          </w:tcPr>
          <w:p>
            <w:pPr>
              <w:pStyle w:val="16"/>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工作完成及时性</w:t>
            </w:r>
          </w:p>
        </w:tc>
        <w:tc>
          <w:tcPr>
            <w:tcW w:w="5386" w:type="dxa"/>
            <w:vAlign w:val="center"/>
          </w:tcPr>
          <w:p>
            <w:pPr>
              <w:pStyle w:val="16"/>
            </w:pPr>
            <w:r>
              <w:t>宣传工作完成的及时性</w:t>
            </w:r>
          </w:p>
        </w:tc>
        <w:tc>
          <w:tcPr>
            <w:tcW w:w="2268" w:type="dxa"/>
            <w:vAlign w:val="center"/>
          </w:tcPr>
          <w:p>
            <w:pPr>
              <w:pStyle w:val="16"/>
            </w:pPr>
            <w:r>
              <w:t>2025年12月31日前</w:t>
            </w:r>
          </w:p>
        </w:tc>
        <w:tc>
          <w:tcPr>
            <w:tcW w:w="1276" w:type="dxa"/>
            <w:vAlign w:val="center"/>
          </w:tcPr>
          <w:p>
            <w:pPr>
              <w:pStyle w:val="16"/>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宣传活动成本</w:t>
            </w:r>
          </w:p>
        </w:tc>
        <w:tc>
          <w:tcPr>
            <w:tcW w:w="5386" w:type="dxa"/>
            <w:vAlign w:val="center"/>
          </w:tcPr>
          <w:p>
            <w:pPr>
              <w:pStyle w:val="16"/>
            </w:pPr>
            <w:r>
              <w:t>宣传活动开展成本</w:t>
            </w:r>
          </w:p>
        </w:tc>
        <w:tc>
          <w:tcPr>
            <w:tcW w:w="2268" w:type="dxa"/>
            <w:vAlign w:val="center"/>
          </w:tcPr>
          <w:p>
            <w:pPr>
              <w:pStyle w:val="16"/>
            </w:pPr>
            <w:r>
              <w:t>≤5万元</w:t>
            </w:r>
          </w:p>
        </w:tc>
        <w:tc>
          <w:tcPr>
            <w:tcW w:w="1276" w:type="dxa"/>
            <w:vAlign w:val="center"/>
          </w:tcPr>
          <w:p>
            <w:pPr>
              <w:pStyle w:val="16"/>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受宣传人数</w:t>
            </w:r>
          </w:p>
        </w:tc>
        <w:tc>
          <w:tcPr>
            <w:tcW w:w="5386" w:type="dxa"/>
            <w:vAlign w:val="center"/>
          </w:tcPr>
          <w:p>
            <w:pPr>
              <w:pStyle w:val="16"/>
            </w:pPr>
            <w:r>
              <w:t>通过开展活动、发放资料受到宣传的人数</w:t>
            </w:r>
          </w:p>
        </w:tc>
        <w:tc>
          <w:tcPr>
            <w:tcW w:w="2268" w:type="dxa"/>
            <w:vAlign w:val="center"/>
          </w:tcPr>
          <w:p>
            <w:pPr>
              <w:pStyle w:val="16"/>
            </w:pPr>
            <w:r>
              <w:t>≥500人</w:t>
            </w:r>
          </w:p>
        </w:tc>
        <w:tc>
          <w:tcPr>
            <w:tcW w:w="1276" w:type="dxa"/>
            <w:vAlign w:val="center"/>
          </w:tcPr>
          <w:p>
            <w:pPr>
              <w:pStyle w:val="16"/>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受宣传人员的满意度</w:t>
            </w:r>
          </w:p>
        </w:tc>
        <w:tc>
          <w:tcPr>
            <w:tcW w:w="5386" w:type="dxa"/>
            <w:vAlign w:val="center"/>
          </w:tcPr>
          <w:p>
            <w:pPr>
              <w:pStyle w:val="16"/>
            </w:pPr>
            <w:r>
              <w:t>通过开展活动、发放资料受到宣传的人员满意度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6、物业费绩效目标表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13010024P00641210287K</w:t>
            </w:r>
          </w:p>
        </w:tc>
        <w:tc>
          <w:tcPr>
            <w:tcW w:w="2835" w:type="dxa"/>
            <w:vAlign w:val="center"/>
          </w:tcPr>
          <w:p>
            <w:pPr>
              <w:pStyle w:val="14"/>
            </w:pPr>
            <w:r>
              <w:t>项目名称</w:t>
            </w:r>
          </w:p>
        </w:tc>
        <w:tc>
          <w:tcPr>
            <w:tcW w:w="6095" w:type="dxa"/>
            <w:gridSpan w:val="3"/>
            <w:vAlign w:val="center"/>
          </w:tcPr>
          <w:p>
            <w:pPr>
              <w:pStyle w:val="16"/>
            </w:pPr>
            <w:r>
              <w:t>物业费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w:t>
            </w:r>
          </w:p>
        </w:tc>
        <w:tc>
          <w:tcPr>
            <w:tcW w:w="2835" w:type="dxa"/>
            <w:vAlign w:val="center"/>
          </w:tcPr>
          <w:p>
            <w:pPr>
              <w:pStyle w:val="14"/>
            </w:pPr>
            <w:r>
              <w:t>其中：财政    资金</w:t>
            </w:r>
          </w:p>
        </w:tc>
        <w:tc>
          <w:tcPr>
            <w:tcW w:w="2551" w:type="dxa"/>
            <w:vAlign w:val="center"/>
          </w:tcPr>
          <w:p>
            <w:pPr>
              <w:pStyle w:val="16"/>
            </w:pPr>
            <w:r>
              <w:t>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用于支出局本级管理费用。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1.支付物业管理费用。保障365天办公场所安全，提供干净整洁的办公环境。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物业保障面积</w:t>
            </w:r>
          </w:p>
        </w:tc>
        <w:tc>
          <w:tcPr>
            <w:tcW w:w="5386" w:type="dxa"/>
            <w:vAlign w:val="center"/>
          </w:tcPr>
          <w:p>
            <w:pPr>
              <w:pStyle w:val="16"/>
            </w:pPr>
            <w:r>
              <w:t>物业服务保障办公面积</w:t>
            </w:r>
          </w:p>
        </w:tc>
        <w:tc>
          <w:tcPr>
            <w:tcW w:w="2268" w:type="dxa"/>
            <w:vAlign w:val="center"/>
          </w:tcPr>
          <w:p>
            <w:pPr>
              <w:pStyle w:val="16"/>
            </w:pPr>
            <w:r>
              <w:t>3086平方米</w:t>
            </w:r>
          </w:p>
        </w:tc>
        <w:tc>
          <w:tcPr>
            <w:tcW w:w="1276" w:type="dxa"/>
            <w:vAlign w:val="center"/>
          </w:tcPr>
          <w:p>
            <w:pPr>
              <w:pStyle w:val="16"/>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办公用房各种功能设施完备率</w:t>
            </w:r>
          </w:p>
        </w:tc>
        <w:tc>
          <w:tcPr>
            <w:tcW w:w="5386" w:type="dxa"/>
            <w:vAlign w:val="center"/>
          </w:tcPr>
          <w:p>
            <w:pPr>
              <w:pStyle w:val="16"/>
            </w:pPr>
            <w:r>
              <w:t>办公用房各种功能设施完备情况</w:t>
            </w:r>
          </w:p>
        </w:tc>
        <w:tc>
          <w:tcPr>
            <w:tcW w:w="2268" w:type="dxa"/>
            <w:vAlign w:val="center"/>
          </w:tcPr>
          <w:p>
            <w:pPr>
              <w:pStyle w:val="16"/>
            </w:pPr>
            <w:r>
              <w:t>100%</w:t>
            </w:r>
          </w:p>
        </w:tc>
        <w:tc>
          <w:tcPr>
            <w:tcW w:w="1276" w:type="dxa"/>
            <w:vAlign w:val="center"/>
          </w:tcPr>
          <w:p>
            <w:pPr>
              <w:pStyle w:val="16"/>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物业服务合同签订时间</w:t>
            </w:r>
          </w:p>
        </w:tc>
        <w:tc>
          <w:tcPr>
            <w:tcW w:w="5386" w:type="dxa"/>
            <w:vAlign w:val="center"/>
          </w:tcPr>
          <w:p>
            <w:pPr>
              <w:pStyle w:val="16"/>
            </w:pPr>
            <w:r>
              <w:t>物业服务合同签订完成时间</w:t>
            </w:r>
          </w:p>
        </w:tc>
        <w:tc>
          <w:tcPr>
            <w:tcW w:w="2268" w:type="dxa"/>
            <w:vAlign w:val="center"/>
          </w:tcPr>
          <w:p>
            <w:pPr>
              <w:pStyle w:val="16"/>
            </w:pPr>
            <w:r>
              <w:t>2025年12月31日前</w:t>
            </w:r>
          </w:p>
        </w:tc>
        <w:tc>
          <w:tcPr>
            <w:tcW w:w="1276" w:type="dxa"/>
            <w:vAlign w:val="center"/>
          </w:tcPr>
          <w:p>
            <w:pPr>
              <w:pStyle w:val="16"/>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单位成本</w:t>
            </w:r>
          </w:p>
        </w:tc>
        <w:tc>
          <w:tcPr>
            <w:tcW w:w="2268" w:type="dxa"/>
            <w:vAlign w:val="center"/>
          </w:tcPr>
          <w:p>
            <w:pPr>
              <w:pStyle w:val="16"/>
            </w:pPr>
            <w:r>
              <w:t>≤4.5元/月/平</w:t>
            </w:r>
          </w:p>
        </w:tc>
        <w:tc>
          <w:tcPr>
            <w:tcW w:w="1276" w:type="dxa"/>
            <w:vAlign w:val="center"/>
          </w:tcPr>
          <w:p>
            <w:pPr>
              <w:pStyle w:val="16"/>
            </w:pPr>
            <w:r>
              <w:t>市级预算支出标准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保证安全、提升环境</w:t>
            </w:r>
          </w:p>
        </w:tc>
        <w:tc>
          <w:tcPr>
            <w:tcW w:w="5386" w:type="dxa"/>
            <w:vAlign w:val="center"/>
          </w:tcPr>
          <w:p>
            <w:pPr>
              <w:pStyle w:val="16"/>
            </w:pPr>
            <w:r>
              <w:t>保证办公安全、提升环境卫生</w:t>
            </w:r>
          </w:p>
        </w:tc>
        <w:tc>
          <w:tcPr>
            <w:tcW w:w="2268" w:type="dxa"/>
            <w:vAlign w:val="center"/>
          </w:tcPr>
          <w:p>
            <w:pPr>
              <w:pStyle w:val="16"/>
            </w:pPr>
            <w:r>
              <w:t>保证办公区域安全，提升环境</w:t>
            </w:r>
          </w:p>
        </w:tc>
        <w:tc>
          <w:tcPr>
            <w:tcW w:w="1276" w:type="dxa"/>
            <w:vAlign w:val="center"/>
          </w:tcPr>
          <w:p>
            <w:pPr>
              <w:pStyle w:val="16"/>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持续保障工作提升率</w:t>
            </w:r>
          </w:p>
        </w:tc>
        <w:tc>
          <w:tcPr>
            <w:tcW w:w="2268" w:type="dxa"/>
            <w:vAlign w:val="center"/>
          </w:tcPr>
          <w:p>
            <w:pPr>
              <w:pStyle w:val="16"/>
            </w:pPr>
            <w:r>
              <w:t>100%</w:t>
            </w:r>
          </w:p>
        </w:tc>
        <w:tc>
          <w:tcPr>
            <w:tcW w:w="1276" w:type="dxa"/>
            <w:vAlign w:val="center"/>
          </w:tcPr>
          <w:p>
            <w:pPr>
              <w:pStyle w:val="16"/>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单位内部使用者满意度</w:t>
            </w:r>
          </w:p>
        </w:tc>
        <w:tc>
          <w:tcPr>
            <w:tcW w:w="5386" w:type="dxa"/>
            <w:vAlign w:val="center"/>
          </w:tcPr>
          <w:p>
            <w:pPr>
              <w:pStyle w:val="16"/>
            </w:pPr>
            <w:r>
              <w:t>单位内部使用者满意度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7、项目评审费绩效目标表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13010024P00988010180Y</w:t>
            </w:r>
          </w:p>
        </w:tc>
        <w:tc>
          <w:tcPr>
            <w:tcW w:w="2835" w:type="dxa"/>
            <w:vAlign w:val="center"/>
          </w:tcPr>
          <w:p>
            <w:pPr>
              <w:pStyle w:val="14"/>
            </w:pPr>
            <w:r>
              <w:t>项目名称</w:t>
            </w:r>
          </w:p>
        </w:tc>
        <w:tc>
          <w:tcPr>
            <w:tcW w:w="6095" w:type="dxa"/>
            <w:gridSpan w:val="3"/>
            <w:vAlign w:val="center"/>
          </w:tcPr>
          <w:p>
            <w:pPr>
              <w:pStyle w:val="16"/>
            </w:pPr>
            <w:r>
              <w:t>项目评审费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45.00</w:t>
            </w:r>
          </w:p>
        </w:tc>
        <w:tc>
          <w:tcPr>
            <w:tcW w:w="2835" w:type="dxa"/>
            <w:vAlign w:val="center"/>
          </w:tcPr>
          <w:p>
            <w:pPr>
              <w:pStyle w:val="14"/>
            </w:pPr>
            <w:r>
              <w:t>其中：财政    资金</w:t>
            </w:r>
          </w:p>
        </w:tc>
        <w:tc>
          <w:tcPr>
            <w:tcW w:w="2551" w:type="dxa"/>
            <w:vAlign w:val="center"/>
          </w:tcPr>
          <w:p>
            <w:pPr>
              <w:pStyle w:val="16"/>
            </w:pPr>
            <w:r>
              <w:t>45.00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用于专项项目的评审工作。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1.保障局内大小专项项目顺利开展，提高项目合规性，进而提高财政资金使用效益。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委托评审项目数量</w:t>
            </w:r>
          </w:p>
        </w:tc>
        <w:tc>
          <w:tcPr>
            <w:tcW w:w="5386" w:type="dxa"/>
            <w:vAlign w:val="center"/>
          </w:tcPr>
          <w:p>
            <w:pPr>
              <w:pStyle w:val="16"/>
            </w:pPr>
            <w:r>
              <w:t>全年委托服务项目总量</w:t>
            </w:r>
          </w:p>
        </w:tc>
        <w:tc>
          <w:tcPr>
            <w:tcW w:w="2268" w:type="dxa"/>
            <w:vAlign w:val="center"/>
          </w:tcPr>
          <w:p>
            <w:pPr>
              <w:pStyle w:val="16"/>
            </w:pPr>
            <w:r>
              <w:t>≥30个</w:t>
            </w:r>
          </w:p>
        </w:tc>
        <w:tc>
          <w:tcPr>
            <w:tcW w:w="1276" w:type="dxa"/>
            <w:vAlign w:val="center"/>
          </w:tcPr>
          <w:p>
            <w:pPr>
              <w:pStyle w:val="16"/>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委托评审项目完成质量合格率</w:t>
            </w:r>
          </w:p>
        </w:tc>
        <w:tc>
          <w:tcPr>
            <w:tcW w:w="5386" w:type="dxa"/>
            <w:vAlign w:val="center"/>
          </w:tcPr>
          <w:p>
            <w:pPr>
              <w:pStyle w:val="16"/>
            </w:pPr>
            <w:r>
              <w:t>考察委托评审项目完成的质量</w:t>
            </w:r>
          </w:p>
        </w:tc>
        <w:tc>
          <w:tcPr>
            <w:tcW w:w="2268" w:type="dxa"/>
            <w:vAlign w:val="center"/>
          </w:tcPr>
          <w:p>
            <w:pPr>
              <w:pStyle w:val="16"/>
            </w:pPr>
            <w:r>
              <w:t>100%</w:t>
            </w:r>
          </w:p>
        </w:tc>
        <w:tc>
          <w:tcPr>
            <w:tcW w:w="1276" w:type="dxa"/>
            <w:vAlign w:val="center"/>
          </w:tcPr>
          <w:p>
            <w:pPr>
              <w:pStyle w:val="16"/>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委托服务时间</w:t>
            </w:r>
          </w:p>
        </w:tc>
        <w:tc>
          <w:tcPr>
            <w:tcW w:w="5386" w:type="dxa"/>
            <w:vAlign w:val="center"/>
          </w:tcPr>
          <w:p>
            <w:pPr>
              <w:pStyle w:val="16"/>
            </w:pPr>
            <w:r>
              <w:t>考察委托服务的时间</w:t>
            </w:r>
          </w:p>
        </w:tc>
        <w:tc>
          <w:tcPr>
            <w:tcW w:w="2268" w:type="dxa"/>
            <w:vAlign w:val="center"/>
          </w:tcPr>
          <w:p>
            <w:pPr>
              <w:pStyle w:val="16"/>
            </w:pPr>
            <w:r>
              <w:t>2025年12月31日前</w:t>
            </w:r>
          </w:p>
        </w:tc>
        <w:tc>
          <w:tcPr>
            <w:tcW w:w="1276" w:type="dxa"/>
            <w:vAlign w:val="center"/>
          </w:tcPr>
          <w:p>
            <w:pPr>
              <w:pStyle w:val="16"/>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平均咨询成本</w:t>
            </w:r>
          </w:p>
        </w:tc>
        <w:tc>
          <w:tcPr>
            <w:tcW w:w="5386" w:type="dxa"/>
            <w:vAlign w:val="center"/>
          </w:tcPr>
          <w:p>
            <w:pPr>
              <w:pStyle w:val="16"/>
            </w:pPr>
            <w:r>
              <w:t>平均每个项目咨询成本</w:t>
            </w:r>
          </w:p>
        </w:tc>
        <w:tc>
          <w:tcPr>
            <w:tcW w:w="2268" w:type="dxa"/>
            <w:vAlign w:val="center"/>
          </w:tcPr>
          <w:p>
            <w:pPr>
              <w:pStyle w:val="16"/>
            </w:pPr>
            <w:r>
              <w:t>≤0.15万元</w:t>
            </w:r>
          </w:p>
        </w:tc>
        <w:tc>
          <w:tcPr>
            <w:tcW w:w="1276" w:type="dxa"/>
            <w:vAlign w:val="center"/>
          </w:tcPr>
          <w:p>
            <w:pPr>
              <w:pStyle w:val="16"/>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项目实施工作保障率</w:t>
            </w:r>
          </w:p>
        </w:tc>
        <w:tc>
          <w:tcPr>
            <w:tcW w:w="5386" w:type="dxa"/>
            <w:vAlign w:val="center"/>
          </w:tcPr>
          <w:p>
            <w:pPr>
              <w:pStyle w:val="16"/>
            </w:pPr>
            <w:r>
              <w:t>项目实施工作保障水平</w:t>
            </w:r>
          </w:p>
        </w:tc>
        <w:tc>
          <w:tcPr>
            <w:tcW w:w="2268" w:type="dxa"/>
            <w:vAlign w:val="center"/>
          </w:tcPr>
          <w:p>
            <w:pPr>
              <w:pStyle w:val="16"/>
            </w:pPr>
            <w:r>
              <w:t>100%</w:t>
            </w:r>
          </w:p>
        </w:tc>
        <w:tc>
          <w:tcPr>
            <w:tcW w:w="1276" w:type="dxa"/>
            <w:vAlign w:val="center"/>
          </w:tcPr>
          <w:p>
            <w:pPr>
              <w:pStyle w:val="16"/>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委托服务申请单位满意度</w:t>
            </w:r>
          </w:p>
        </w:tc>
        <w:tc>
          <w:tcPr>
            <w:tcW w:w="5386" w:type="dxa"/>
            <w:vAlign w:val="center"/>
          </w:tcPr>
          <w:p>
            <w:pPr>
              <w:pStyle w:val="16"/>
            </w:pPr>
            <w:r>
              <w:t>委托服务申请单位对服务的满意度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8、信息化项目运行维护费绩效目标表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13010025P000015100582</w:t>
            </w:r>
          </w:p>
        </w:tc>
        <w:tc>
          <w:tcPr>
            <w:tcW w:w="2835" w:type="dxa"/>
            <w:vAlign w:val="center"/>
          </w:tcPr>
          <w:p>
            <w:pPr>
              <w:pStyle w:val="14"/>
            </w:pPr>
            <w:r>
              <w:t>项目名称</w:t>
            </w:r>
          </w:p>
        </w:tc>
        <w:tc>
          <w:tcPr>
            <w:tcW w:w="6095" w:type="dxa"/>
            <w:gridSpan w:val="3"/>
            <w:vAlign w:val="center"/>
          </w:tcPr>
          <w:p>
            <w:pPr>
              <w:pStyle w:val="16"/>
            </w:pPr>
            <w:r>
              <w:t>信息化项目运行维护费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通过项目实施对全市主要公园进行日常安全保障。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1.主要用于租赁监控系统，解决全市主要公园广场治安、巡防，监控的难题和满足最基本的安保需要。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监控室保障</w:t>
            </w:r>
          </w:p>
        </w:tc>
        <w:tc>
          <w:tcPr>
            <w:tcW w:w="5386" w:type="dxa"/>
            <w:vAlign w:val="center"/>
          </w:tcPr>
          <w:p>
            <w:pPr>
              <w:pStyle w:val="16"/>
            </w:pPr>
            <w:r>
              <w:t>监控室用电保障</w:t>
            </w:r>
          </w:p>
        </w:tc>
        <w:tc>
          <w:tcPr>
            <w:tcW w:w="2268" w:type="dxa"/>
            <w:vAlign w:val="center"/>
          </w:tcPr>
          <w:p>
            <w:pPr>
              <w:pStyle w:val="16"/>
            </w:pPr>
            <w:r>
              <w:t>1个</w:t>
            </w:r>
          </w:p>
        </w:tc>
        <w:tc>
          <w:tcPr>
            <w:tcW w:w="1276" w:type="dxa"/>
            <w:vAlign w:val="center"/>
          </w:tcPr>
          <w:p>
            <w:pPr>
              <w:pStyle w:val="16"/>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实施完备率</w:t>
            </w:r>
          </w:p>
        </w:tc>
        <w:tc>
          <w:tcPr>
            <w:tcW w:w="5386" w:type="dxa"/>
            <w:vAlign w:val="center"/>
          </w:tcPr>
          <w:p>
            <w:pPr>
              <w:pStyle w:val="16"/>
            </w:pPr>
            <w:r>
              <w:t>监控设施功能完备率</w:t>
            </w:r>
          </w:p>
        </w:tc>
        <w:tc>
          <w:tcPr>
            <w:tcW w:w="2268" w:type="dxa"/>
            <w:vAlign w:val="center"/>
          </w:tcPr>
          <w:p>
            <w:pPr>
              <w:pStyle w:val="16"/>
            </w:pPr>
            <w:r>
              <w:t>≥95%</w:t>
            </w:r>
          </w:p>
        </w:tc>
        <w:tc>
          <w:tcPr>
            <w:tcW w:w="1276" w:type="dxa"/>
            <w:vAlign w:val="center"/>
          </w:tcPr>
          <w:p>
            <w:pPr>
              <w:pStyle w:val="16"/>
            </w:pPr>
            <w:r>
              <w:t>2025年信息化项目运行维护费组织实施工作计划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保障时间</w:t>
            </w:r>
          </w:p>
        </w:tc>
        <w:tc>
          <w:tcPr>
            <w:tcW w:w="5386" w:type="dxa"/>
            <w:vAlign w:val="center"/>
          </w:tcPr>
          <w:p>
            <w:pPr>
              <w:pStyle w:val="16"/>
            </w:pPr>
            <w:r>
              <w:t>运维工作计划保障时间</w:t>
            </w:r>
          </w:p>
        </w:tc>
        <w:tc>
          <w:tcPr>
            <w:tcW w:w="2268" w:type="dxa"/>
            <w:vAlign w:val="center"/>
          </w:tcPr>
          <w:p>
            <w:pPr>
              <w:pStyle w:val="16"/>
            </w:pPr>
            <w:r>
              <w:t>1年</w:t>
            </w:r>
          </w:p>
        </w:tc>
        <w:tc>
          <w:tcPr>
            <w:tcW w:w="1276" w:type="dxa"/>
            <w:vAlign w:val="center"/>
          </w:tcPr>
          <w:p>
            <w:pPr>
              <w:pStyle w:val="16"/>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电费</w:t>
            </w:r>
          </w:p>
        </w:tc>
        <w:tc>
          <w:tcPr>
            <w:tcW w:w="5386" w:type="dxa"/>
            <w:vAlign w:val="center"/>
          </w:tcPr>
          <w:p>
            <w:pPr>
              <w:pStyle w:val="16"/>
            </w:pPr>
            <w:r>
              <w:t>监控所需电费成本</w:t>
            </w:r>
          </w:p>
        </w:tc>
        <w:tc>
          <w:tcPr>
            <w:tcW w:w="2268" w:type="dxa"/>
            <w:vAlign w:val="center"/>
          </w:tcPr>
          <w:p>
            <w:pPr>
              <w:pStyle w:val="16"/>
            </w:pPr>
            <w:r>
              <w:t>≤2万元/年</w:t>
            </w:r>
          </w:p>
        </w:tc>
        <w:tc>
          <w:tcPr>
            <w:tcW w:w="1276" w:type="dxa"/>
            <w:vAlign w:val="center"/>
          </w:tcPr>
          <w:p>
            <w:pPr>
              <w:pStyle w:val="16"/>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保障公园日常运行</w:t>
            </w:r>
          </w:p>
        </w:tc>
        <w:tc>
          <w:tcPr>
            <w:tcW w:w="5386" w:type="dxa"/>
            <w:vAlign w:val="center"/>
          </w:tcPr>
          <w:p>
            <w:pPr>
              <w:pStyle w:val="16"/>
            </w:pPr>
            <w:r>
              <w:t>提高游客游玩安全性，提升游客游玩安全体验</w:t>
            </w:r>
          </w:p>
        </w:tc>
        <w:tc>
          <w:tcPr>
            <w:tcW w:w="2268" w:type="dxa"/>
            <w:vAlign w:val="center"/>
          </w:tcPr>
          <w:p>
            <w:pPr>
              <w:pStyle w:val="16"/>
            </w:pPr>
            <w:r>
              <w:t>100%</w:t>
            </w:r>
          </w:p>
        </w:tc>
        <w:tc>
          <w:tcPr>
            <w:tcW w:w="1276" w:type="dxa"/>
            <w:vAlign w:val="center"/>
          </w:tcPr>
          <w:p>
            <w:pPr>
              <w:pStyle w:val="16"/>
            </w:pPr>
            <w:r>
              <w:t>2025年信息化项目运行维护费组织实施工作计划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游客对信息化运维项目的满意度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9、业务咨询委托费（律师费等）绩效目标表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13010025P00988010234R</w:t>
            </w:r>
          </w:p>
        </w:tc>
        <w:tc>
          <w:tcPr>
            <w:tcW w:w="2835" w:type="dxa"/>
            <w:vAlign w:val="center"/>
          </w:tcPr>
          <w:p>
            <w:pPr>
              <w:pStyle w:val="14"/>
            </w:pPr>
            <w:r>
              <w:t>项目名称</w:t>
            </w:r>
          </w:p>
        </w:tc>
        <w:tc>
          <w:tcPr>
            <w:tcW w:w="6095" w:type="dxa"/>
            <w:gridSpan w:val="3"/>
            <w:vAlign w:val="center"/>
          </w:tcPr>
          <w:p>
            <w:pPr>
              <w:pStyle w:val="16"/>
            </w:pPr>
            <w:r>
              <w:t>业务咨询委托费（律师费等）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委托律师为园林工作提供法律依据。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1.保障360天园林工作法律服务，为园林工作提供法律依据，达到保障工作效率的结果。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保障天数</w:t>
            </w:r>
          </w:p>
        </w:tc>
        <w:tc>
          <w:tcPr>
            <w:tcW w:w="5386" w:type="dxa"/>
            <w:vAlign w:val="center"/>
          </w:tcPr>
          <w:p>
            <w:pPr>
              <w:pStyle w:val="16"/>
            </w:pPr>
            <w:r>
              <w:t>提供法律保障天数</w:t>
            </w:r>
          </w:p>
        </w:tc>
        <w:tc>
          <w:tcPr>
            <w:tcW w:w="2268" w:type="dxa"/>
            <w:vAlign w:val="center"/>
          </w:tcPr>
          <w:p>
            <w:pPr>
              <w:pStyle w:val="16"/>
            </w:pPr>
            <w:r>
              <w:t>≥360天</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问题解决率</w:t>
            </w:r>
          </w:p>
        </w:tc>
        <w:tc>
          <w:tcPr>
            <w:tcW w:w="5386" w:type="dxa"/>
            <w:vAlign w:val="center"/>
          </w:tcPr>
          <w:p>
            <w:pPr>
              <w:pStyle w:val="16"/>
            </w:pPr>
            <w:r>
              <w:t>已解决的法律问题占全部法律问题的比率，反映业务咨询的有效程度</w:t>
            </w:r>
          </w:p>
        </w:tc>
        <w:tc>
          <w:tcPr>
            <w:tcW w:w="2268" w:type="dxa"/>
            <w:vAlign w:val="center"/>
          </w:tcPr>
          <w:p>
            <w:pPr>
              <w:pStyle w:val="16"/>
            </w:pPr>
            <w:r>
              <w:t>100%</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支出及时性</w:t>
            </w:r>
          </w:p>
        </w:tc>
        <w:tc>
          <w:tcPr>
            <w:tcW w:w="5386" w:type="dxa"/>
            <w:vAlign w:val="center"/>
          </w:tcPr>
          <w:p>
            <w:pPr>
              <w:pStyle w:val="16"/>
            </w:pPr>
            <w:r>
              <w:t>按照工作要求，在规定时间内完成支付</w:t>
            </w:r>
          </w:p>
        </w:tc>
        <w:tc>
          <w:tcPr>
            <w:tcW w:w="2268" w:type="dxa"/>
            <w:vAlign w:val="center"/>
          </w:tcPr>
          <w:p>
            <w:pPr>
              <w:pStyle w:val="16"/>
            </w:pPr>
            <w:r>
              <w:t>2025年12月31日前</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月均成本</w:t>
            </w:r>
          </w:p>
        </w:tc>
        <w:tc>
          <w:tcPr>
            <w:tcW w:w="5386" w:type="dxa"/>
            <w:vAlign w:val="center"/>
          </w:tcPr>
          <w:p>
            <w:pPr>
              <w:pStyle w:val="16"/>
            </w:pPr>
            <w:r>
              <w:t>月均服务成本</w:t>
            </w:r>
          </w:p>
        </w:tc>
        <w:tc>
          <w:tcPr>
            <w:tcW w:w="2268" w:type="dxa"/>
            <w:vAlign w:val="center"/>
          </w:tcPr>
          <w:p>
            <w:pPr>
              <w:pStyle w:val="16"/>
            </w:pPr>
            <w:r>
              <w:t>≤1万元</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法律风险次数</w:t>
            </w:r>
          </w:p>
        </w:tc>
        <w:tc>
          <w:tcPr>
            <w:tcW w:w="5386" w:type="dxa"/>
            <w:vAlign w:val="center"/>
          </w:tcPr>
          <w:p>
            <w:pPr>
              <w:pStyle w:val="16"/>
            </w:pPr>
            <w:r>
              <w:t>考察出现法律风险问题的次数</w:t>
            </w:r>
          </w:p>
        </w:tc>
        <w:tc>
          <w:tcPr>
            <w:tcW w:w="2268" w:type="dxa"/>
            <w:vAlign w:val="center"/>
          </w:tcPr>
          <w:p>
            <w:pPr>
              <w:pStyle w:val="16"/>
            </w:pPr>
            <w:r>
              <w:t>≤2次</w:t>
            </w:r>
          </w:p>
        </w:tc>
        <w:tc>
          <w:tcPr>
            <w:tcW w:w="1276" w:type="dxa"/>
            <w:vAlign w:val="center"/>
          </w:tcPr>
          <w:p>
            <w:pPr>
              <w:pStyle w:val="16"/>
            </w:pPr>
            <w:r>
              <w:t>2022年-2024年实际法律风险问题出现次数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使用者满意度</w:t>
            </w:r>
          </w:p>
        </w:tc>
        <w:tc>
          <w:tcPr>
            <w:tcW w:w="5386" w:type="dxa"/>
            <w:vAlign w:val="center"/>
          </w:tcPr>
          <w:p>
            <w:pPr>
              <w:pStyle w:val="16"/>
            </w:pPr>
            <w:r>
              <w:t>职工对律师工作的满意度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10、购置水罐消防车及配套车库资金绩效目标表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13010025P009506100373</w:t>
            </w:r>
          </w:p>
        </w:tc>
        <w:tc>
          <w:tcPr>
            <w:tcW w:w="2835" w:type="dxa"/>
            <w:vAlign w:val="center"/>
          </w:tcPr>
          <w:p>
            <w:pPr>
              <w:pStyle w:val="14"/>
            </w:pPr>
            <w:r>
              <w:t>项目名称</w:t>
            </w:r>
          </w:p>
        </w:tc>
        <w:tc>
          <w:tcPr>
            <w:tcW w:w="6095" w:type="dxa"/>
            <w:gridSpan w:val="3"/>
            <w:vAlign w:val="center"/>
          </w:tcPr>
          <w:p>
            <w:pPr>
              <w:pStyle w:val="16"/>
            </w:pPr>
            <w:r>
              <w:t>购置水罐消防车及配套车库资金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102.00</w:t>
            </w:r>
          </w:p>
        </w:tc>
        <w:tc>
          <w:tcPr>
            <w:tcW w:w="2835" w:type="dxa"/>
            <w:vAlign w:val="center"/>
          </w:tcPr>
          <w:p>
            <w:pPr>
              <w:pStyle w:val="14"/>
            </w:pPr>
            <w:r>
              <w:t>其中：财政    资金</w:t>
            </w:r>
          </w:p>
        </w:tc>
        <w:tc>
          <w:tcPr>
            <w:tcW w:w="2551" w:type="dxa"/>
            <w:vAlign w:val="center"/>
          </w:tcPr>
          <w:p>
            <w:pPr>
              <w:pStyle w:val="16"/>
            </w:pPr>
            <w:r>
              <w:t>102.00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主要用于购置消防车及配套车库支付。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1.购置消防车及配套车库，确保冬季防火力量不减，为消防安全保驾护航起到积极的作用。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购置水罐消防车数量</w:t>
            </w:r>
          </w:p>
        </w:tc>
        <w:tc>
          <w:tcPr>
            <w:tcW w:w="5386" w:type="dxa"/>
            <w:vAlign w:val="center"/>
          </w:tcPr>
          <w:p>
            <w:pPr>
              <w:pStyle w:val="16"/>
            </w:pPr>
            <w:r>
              <w:t>实际采购消防车数量</w:t>
            </w:r>
          </w:p>
        </w:tc>
        <w:tc>
          <w:tcPr>
            <w:tcW w:w="2268" w:type="dxa"/>
            <w:vAlign w:val="center"/>
          </w:tcPr>
          <w:p>
            <w:pPr>
              <w:pStyle w:val="16"/>
            </w:pPr>
            <w:r>
              <w:t>1辆</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建设配套消防车库</w:t>
            </w:r>
          </w:p>
        </w:tc>
        <w:tc>
          <w:tcPr>
            <w:tcW w:w="5386" w:type="dxa"/>
            <w:vAlign w:val="center"/>
          </w:tcPr>
          <w:p>
            <w:pPr>
              <w:pStyle w:val="16"/>
            </w:pPr>
            <w:r>
              <w:t>实际建设配套消防车库数量</w:t>
            </w:r>
          </w:p>
        </w:tc>
        <w:tc>
          <w:tcPr>
            <w:tcW w:w="2268" w:type="dxa"/>
            <w:vAlign w:val="center"/>
          </w:tcPr>
          <w:p>
            <w:pPr>
              <w:pStyle w:val="16"/>
            </w:pPr>
            <w:r>
              <w:t>2个</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100%</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购置完成时间</w:t>
            </w:r>
          </w:p>
        </w:tc>
        <w:tc>
          <w:tcPr>
            <w:tcW w:w="5386" w:type="dxa"/>
            <w:vAlign w:val="center"/>
          </w:tcPr>
          <w:p>
            <w:pPr>
              <w:pStyle w:val="16"/>
            </w:pPr>
            <w:r>
              <w:t>购置完成时间</w:t>
            </w:r>
          </w:p>
        </w:tc>
        <w:tc>
          <w:tcPr>
            <w:tcW w:w="2268" w:type="dxa"/>
            <w:vAlign w:val="center"/>
          </w:tcPr>
          <w:p>
            <w:pPr>
              <w:pStyle w:val="16"/>
            </w:pPr>
            <w:r>
              <w:t>2025年12月31日前</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水罐消防车平均成本</w:t>
            </w:r>
          </w:p>
        </w:tc>
        <w:tc>
          <w:tcPr>
            <w:tcW w:w="5386" w:type="dxa"/>
            <w:vAlign w:val="center"/>
          </w:tcPr>
          <w:p>
            <w:pPr>
              <w:pStyle w:val="16"/>
            </w:pPr>
            <w:r>
              <w:t>水罐消防车平均成本</w:t>
            </w:r>
          </w:p>
        </w:tc>
        <w:tc>
          <w:tcPr>
            <w:tcW w:w="2268" w:type="dxa"/>
            <w:vAlign w:val="center"/>
          </w:tcPr>
          <w:p>
            <w:pPr>
              <w:pStyle w:val="16"/>
            </w:pPr>
            <w:r>
              <w:t>≤72万元</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配套车库建设平均成本</w:t>
            </w:r>
          </w:p>
        </w:tc>
        <w:tc>
          <w:tcPr>
            <w:tcW w:w="5386" w:type="dxa"/>
            <w:vAlign w:val="center"/>
          </w:tcPr>
          <w:p>
            <w:pPr>
              <w:pStyle w:val="16"/>
            </w:pPr>
            <w:r>
              <w:t>配套车库建设平均成本</w:t>
            </w:r>
          </w:p>
        </w:tc>
        <w:tc>
          <w:tcPr>
            <w:tcW w:w="2268" w:type="dxa"/>
            <w:vAlign w:val="center"/>
          </w:tcPr>
          <w:p>
            <w:pPr>
              <w:pStyle w:val="16"/>
            </w:pPr>
            <w:r>
              <w:t>≤15万元</w:t>
            </w:r>
          </w:p>
        </w:tc>
        <w:tc>
          <w:tcPr>
            <w:tcW w:w="1276" w:type="dxa"/>
            <w:vAlign w:val="center"/>
          </w:tcPr>
          <w:p>
            <w:pPr>
              <w:pStyle w:val="16"/>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消防车可使用年限</w:t>
            </w:r>
          </w:p>
        </w:tc>
        <w:tc>
          <w:tcPr>
            <w:tcW w:w="5386" w:type="dxa"/>
            <w:vAlign w:val="center"/>
          </w:tcPr>
          <w:p>
            <w:pPr>
              <w:pStyle w:val="16"/>
            </w:pPr>
            <w:r>
              <w:t>消防车可使用年限</w:t>
            </w:r>
          </w:p>
        </w:tc>
        <w:tc>
          <w:tcPr>
            <w:tcW w:w="2268" w:type="dxa"/>
            <w:vAlign w:val="center"/>
          </w:tcPr>
          <w:p>
            <w:pPr>
              <w:pStyle w:val="16"/>
            </w:pPr>
            <w:r>
              <w:t>≥8年</w:t>
            </w:r>
          </w:p>
        </w:tc>
        <w:tc>
          <w:tcPr>
            <w:tcW w:w="1276" w:type="dxa"/>
            <w:vAlign w:val="center"/>
          </w:tcPr>
          <w:p>
            <w:pPr>
              <w:pStyle w:val="16"/>
            </w:pPr>
            <w:r>
              <w:t>固定资产折旧规定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服务水平提升保障率</w:t>
            </w:r>
          </w:p>
        </w:tc>
        <w:tc>
          <w:tcPr>
            <w:tcW w:w="5386" w:type="dxa"/>
            <w:vAlign w:val="center"/>
          </w:tcPr>
          <w:p>
            <w:pPr>
              <w:pStyle w:val="16"/>
            </w:pPr>
            <w:r>
              <w:t>服务水平提升情况</w:t>
            </w:r>
          </w:p>
        </w:tc>
        <w:tc>
          <w:tcPr>
            <w:tcW w:w="2268" w:type="dxa"/>
            <w:vAlign w:val="center"/>
          </w:tcPr>
          <w:p>
            <w:pPr>
              <w:pStyle w:val="16"/>
            </w:pPr>
            <w:r>
              <w:t>工作提升</w:t>
            </w:r>
          </w:p>
        </w:tc>
        <w:tc>
          <w:tcPr>
            <w:tcW w:w="1276" w:type="dxa"/>
            <w:vAlign w:val="center"/>
          </w:tcPr>
          <w:p>
            <w:pPr>
              <w:pStyle w:val="16"/>
            </w:pPr>
            <w:r>
              <w:t>设备购置组织实施计划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11、国家园林城市复查经费绩效目标表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13010024P00025210002X</w:t>
            </w:r>
          </w:p>
        </w:tc>
        <w:tc>
          <w:tcPr>
            <w:tcW w:w="2835" w:type="dxa"/>
            <w:vAlign w:val="center"/>
          </w:tcPr>
          <w:p>
            <w:pPr>
              <w:pStyle w:val="14"/>
            </w:pPr>
            <w:r>
              <w:t>项目名称</w:t>
            </w:r>
          </w:p>
        </w:tc>
        <w:tc>
          <w:tcPr>
            <w:tcW w:w="6095" w:type="dxa"/>
            <w:gridSpan w:val="3"/>
            <w:vAlign w:val="center"/>
          </w:tcPr>
          <w:p>
            <w:pPr>
              <w:pStyle w:val="16"/>
            </w:pPr>
            <w:r>
              <w:t>国家园林城市复查经费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180.58</w:t>
            </w:r>
          </w:p>
        </w:tc>
        <w:tc>
          <w:tcPr>
            <w:tcW w:w="2835" w:type="dxa"/>
            <w:vAlign w:val="center"/>
          </w:tcPr>
          <w:p>
            <w:pPr>
              <w:pStyle w:val="14"/>
            </w:pPr>
            <w:r>
              <w:t>其中：财政    资金</w:t>
            </w:r>
          </w:p>
        </w:tc>
        <w:tc>
          <w:tcPr>
            <w:tcW w:w="2551" w:type="dxa"/>
            <w:vAlign w:val="center"/>
          </w:tcPr>
          <w:p>
            <w:pPr>
              <w:pStyle w:val="16"/>
            </w:pPr>
            <w:r>
              <w:t>180.58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用于国家园林城市复查工作及编制技术片。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1.通过编制技术片等保障园林城市工作的顺利开展，提高我市评选竞争力，旨在保留国家园林城市称号。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制作技术片数量</w:t>
            </w:r>
          </w:p>
        </w:tc>
        <w:tc>
          <w:tcPr>
            <w:tcW w:w="5386" w:type="dxa"/>
            <w:vAlign w:val="center"/>
          </w:tcPr>
          <w:p>
            <w:pPr>
              <w:pStyle w:val="16"/>
            </w:pPr>
            <w:r>
              <w:t>制作技术片数量</w:t>
            </w:r>
          </w:p>
        </w:tc>
        <w:tc>
          <w:tcPr>
            <w:tcW w:w="2268" w:type="dxa"/>
            <w:vAlign w:val="center"/>
          </w:tcPr>
          <w:p>
            <w:pPr>
              <w:pStyle w:val="16"/>
            </w:pPr>
            <w:r>
              <w:t>1个</w:t>
            </w:r>
          </w:p>
        </w:tc>
        <w:tc>
          <w:tcPr>
            <w:tcW w:w="1276" w:type="dxa"/>
            <w:vAlign w:val="center"/>
          </w:tcPr>
          <w:p>
            <w:pPr>
              <w:pStyle w:val="16"/>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规划编制数量</w:t>
            </w:r>
          </w:p>
        </w:tc>
        <w:tc>
          <w:tcPr>
            <w:tcW w:w="5386" w:type="dxa"/>
            <w:vAlign w:val="center"/>
          </w:tcPr>
          <w:p>
            <w:pPr>
              <w:pStyle w:val="16"/>
            </w:pPr>
            <w:r>
              <w:t>规划编制数量</w:t>
            </w:r>
          </w:p>
        </w:tc>
        <w:tc>
          <w:tcPr>
            <w:tcW w:w="2268" w:type="dxa"/>
            <w:vAlign w:val="center"/>
          </w:tcPr>
          <w:p>
            <w:pPr>
              <w:pStyle w:val="16"/>
            </w:pPr>
            <w:r>
              <w:t>1个</w:t>
            </w:r>
          </w:p>
        </w:tc>
        <w:tc>
          <w:tcPr>
            <w:tcW w:w="1276" w:type="dxa"/>
            <w:vAlign w:val="center"/>
          </w:tcPr>
          <w:p>
            <w:pPr>
              <w:pStyle w:val="16"/>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5386" w:type="dxa"/>
            <w:vAlign w:val="center"/>
          </w:tcPr>
          <w:p>
            <w:pPr>
              <w:pStyle w:val="16"/>
            </w:pPr>
            <w:r>
              <w:t>项目完成率</w:t>
            </w:r>
          </w:p>
        </w:tc>
        <w:tc>
          <w:tcPr>
            <w:tcW w:w="2268" w:type="dxa"/>
            <w:vAlign w:val="center"/>
          </w:tcPr>
          <w:p>
            <w:pPr>
              <w:pStyle w:val="16"/>
            </w:pPr>
            <w:r>
              <w:t>100%</w:t>
            </w:r>
          </w:p>
        </w:tc>
        <w:tc>
          <w:tcPr>
            <w:tcW w:w="1276" w:type="dxa"/>
            <w:vAlign w:val="center"/>
          </w:tcPr>
          <w:p>
            <w:pPr>
              <w:pStyle w:val="16"/>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5386" w:type="dxa"/>
            <w:vAlign w:val="center"/>
          </w:tcPr>
          <w:p>
            <w:pPr>
              <w:pStyle w:val="16"/>
            </w:pPr>
            <w:r>
              <w:t>任务完成时间</w:t>
            </w:r>
          </w:p>
        </w:tc>
        <w:tc>
          <w:tcPr>
            <w:tcW w:w="2268" w:type="dxa"/>
            <w:vAlign w:val="center"/>
          </w:tcPr>
          <w:p>
            <w:pPr>
              <w:pStyle w:val="16"/>
            </w:pPr>
            <w:r>
              <w:t>2025年12月31日完成</w:t>
            </w:r>
          </w:p>
        </w:tc>
        <w:tc>
          <w:tcPr>
            <w:tcW w:w="1276" w:type="dxa"/>
            <w:vAlign w:val="center"/>
          </w:tcPr>
          <w:p>
            <w:pPr>
              <w:pStyle w:val="16"/>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技术片制作成本</w:t>
            </w:r>
          </w:p>
        </w:tc>
        <w:tc>
          <w:tcPr>
            <w:tcW w:w="5386" w:type="dxa"/>
            <w:vAlign w:val="center"/>
          </w:tcPr>
          <w:p>
            <w:pPr>
              <w:pStyle w:val="16"/>
            </w:pPr>
            <w:r>
              <w:t>技术片制作成本</w:t>
            </w:r>
          </w:p>
        </w:tc>
        <w:tc>
          <w:tcPr>
            <w:tcW w:w="2268" w:type="dxa"/>
            <w:vAlign w:val="center"/>
          </w:tcPr>
          <w:p>
            <w:pPr>
              <w:pStyle w:val="16"/>
            </w:pPr>
            <w:r>
              <w:t>≤54万元</w:t>
            </w:r>
          </w:p>
        </w:tc>
        <w:tc>
          <w:tcPr>
            <w:tcW w:w="1276" w:type="dxa"/>
            <w:vAlign w:val="center"/>
          </w:tcPr>
          <w:p>
            <w:pPr>
              <w:pStyle w:val="16"/>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规划编制成本</w:t>
            </w:r>
          </w:p>
        </w:tc>
        <w:tc>
          <w:tcPr>
            <w:tcW w:w="5386" w:type="dxa"/>
            <w:vAlign w:val="center"/>
          </w:tcPr>
          <w:p>
            <w:pPr>
              <w:pStyle w:val="16"/>
            </w:pPr>
            <w:r>
              <w:t>规划编制成本</w:t>
            </w:r>
          </w:p>
        </w:tc>
        <w:tc>
          <w:tcPr>
            <w:tcW w:w="2268" w:type="dxa"/>
            <w:vAlign w:val="center"/>
          </w:tcPr>
          <w:p>
            <w:pPr>
              <w:pStyle w:val="16"/>
            </w:pPr>
            <w:r>
              <w:t>≤126.58万元</w:t>
            </w:r>
          </w:p>
        </w:tc>
        <w:tc>
          <w:tcPr>
            <w:tcW w:w="1276" w:type="dxa"/>
            <w:vAlign w:val="center"/>
          </w:tcPr>
          <w:p>
            <w:pPr>
              <w:pStyle w:val="16"/>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提供工作参考</w:t>
            </w:r>
          </w:p>
        </w:tc>
        <w:tc>
          <w:tcPr>
            <w:tcW w:w="5386" w:type="dxa"/>
            <w:vAlign w:val="center"/>
          </w:tcPr>
          <w:p>
            <w:pPr>
              <w:pStyle w:val="16"/>
            </w:pPr>
            <w:r>
              <w:t>提供工作参考率</w:t>
            </w:r>
          </w:p>
        </w:tc>
        <w:tc>
          <w:tcPr>
            <w:tcW w:w="2268" w:type="dxa"/>
            <w:vAlign w:val="center"/>
          </w:tcPr>
          <w:p>
            <w:pPr>
              <w:pStyle w:val="16"/>
            </w:pPr>
            <w:r>
              <w:t>100%</w:t>
            </w:r>
          </w:p>
        </w:tc>
        <w:tc>
          <w:tcPr>
            <w:tcW w:w="1276" w:type="dxa"/>
            <w:vAlign w:val="center"/>
          </w:tcPr>
          <w:p>
            <w:pPr>
              <w:pStyle w:val="16"/>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保留国家园林城市称号</w:t>
            </w:r>
          </w:p>
        </w:tc>
        <w:tc>
          <w:tcPr>
            <w:tcW w:w="5386" w:type="dxa"/>
            <w:vAlign w:val="center"/>
          </w:tcPr>
          <w:p>
            <w:pPr>
              <w:pStyle w:val="16"/>
            </w:pPr>
            <w:r>
              <w:t>为提高我市评选竞争力，帮助我市顺利</w:t>
            </w:r>
          </w:p>
        </w:tc>
        <w:tc>
          <w:tcPr>
            <w:tcW w:w="2268" w:type="dxa"/>
            <w:vAlign w:val="center"/>
          </w:tcPr>
          <w:p>
            <w:pPr>
              <w:pStyle w:val="16"/>
            </w:pPr>
            <w:r>
              <w:t>保留国家园林称号</w:t>
            </w:r>
          </w:p>
        </w:tc>
        <w:tc>
          <w:tcPr>
            <w:tcW w:w="1276" w:type="dxa"/>
            <w:vAlign w:val="center"/>
          </w:tcPr>
          <w:p>
            <w:pPr>
              <w:pStyle w:val="16"/>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服务对象满意度比例</w:t>
            </w:r>
          </w:p>
        </w:tc>
        <w:tc>
          <w:tcPr>
            <w:tcW w:w="5386" w:type="dxa"/>
            <w:vAlign w:val="center"/>
          </w:tcPr>
          <w:p>
            <w:pPr>
              <w:pStyle w:val="16"/>
            </w:pPr>
            <w:r>
              <w:t>服务对象满意度比例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12、绿地使用费绩效目标表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13010024P00656610002J</w:t>
            </w:r>
          </w:p>
        </w:tc>
        <w:tc>
          <w:tcPr>
            <w:tcW w:w="2835" w:type="dxa"/>
            <w:vAlign w:val="center"/>
          </w:tcPr>
          <w:p>
            <w:pPr>
              <w:pStyle w:val="14"/>
            </w:pPr>
            <w:r>
              <w:t>项目名称</w:t>
            </w:r>
          </w:p>
        </w:tc>
        <w:tc>
          <w:tcPr>
            <w:tcW w:w="6095" w:type="dxa"/>
            <w:gridSpan w:val="3"/>
            <w:vAlign w:val="center"/>
          </w:tcPr>
          <w:p>
            <w:pPr>
              <w:pStyle w:val="16"/>
            </w:pPr>
            <w:r>
              <w:t>绿地使用费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7302.00</w:t>
            </w:r>
          </w:p>
        </w:tc>
        <w:tc>
          <w:tcPr>
            <w:tcW w:w="2835" w:type="dxa"/>
            <w:vAlign w:val="center"/>
          </w:tcPr>
          <w:p>
            <w:pPr>
              <w:pStyle w:val="14"/>
            </w:pPr>
            <w:r>
              <w:t>其中：财政    资金</w:t>
            </w:r>
          </w:p>
        </w:tc>
        <w:tc>
          <w:tcPr>
            <w:tcW w:w="2551" w:type="dxa"/>
            <w:vAlign w:val="center"/>
          </w:tcPr>
          <w:p>
            <w:pPr>
              <w:pStyle w:val="16"/>
            </w:pPr>
            <w:r>
              <w:t>7302.00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滹沱河生态区、环城水系、动物园等绿地使用费。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1.支付滹沱河生态区、环城水系、动物园等绿地使用费用，保障绿化提升，提高市民幸福指数。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绿地使用面积</w:t>
            </w:r>
          </w:p>
        </w:tc>
        <w:tc>
          <w:tcPr>
            <w:tcW w:w="5386" w:type="dxa"/>
            <w:vAlign w:val="center"/>
          </w:tcPr>
          <w:p>
            <w:pPr>
              <w:pStyle w:val="16"/>
            </w:pPr>
            <w:r>
              <w:t>绿地使用面积</w:t>
            </w:r>
          </w:p>
        </w:tc>
        <w:tc>
          <w:tcPr>
            <w:tcW w:w="2268" w:type="dxa"/>
            <w:vAlign w:val="center"/>
          </w:tcPr>
          <w:p>
            <w:pPr>
              <w:pStyle w:val="16"/>
            </w:pPr>
            <w:r>
              <w:t>≥55901.93亩</w:t>
            </w:r>
          </w:p>
        </w:tc>
        <w:tc>
          <w:tcPr>
            <w:tcW w:w="1276" w:type="dxa"/>
            <w:vAlign w:val="center"/>
          </w:tcPr>
          <w:p>
            <w:pPr>
              <w:pStyle w:val="16"/>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经费支出合规性</w:t>
            </w:r>
          </w:p>
        </w:tc>
        <w:tc>
          <w:tcPr>
            <w:tcW w:w="5386" w:type="dxa"/>
            <w:vAlign w:val="center"/>
          </w:tcPr>
          <w:p>
            <w:pPr>
              <w:pStyle w:val="16"/>
            </w:pPr>
            <w:r>
              <w:t>经费支出方形符合规定</w:t>
            </w:r>
          </w:p>
        </w:tc>
        <w:tc>
          <w:tcPr>
            <w:tcW w:w="2268" w:type="dxa"/>
            <w:vAlign w:val="center"/>
          </w:tcPr>
          <w:p>
            <w:pPr>
              <w:pStyle w:val="16"/>
            </w:pPr>
            <w:r>
              <w:t>100%</w:t>
            </w:r>
          </w:p>
        </w:tc>
        <w:tc>
          <w:tcPr>
            <w:tcW w:w="1276" w:type="dxa"/>
            <w:vAlign w:val="center"/>
          </w:tcPr>
          <w:p>
            <w:pPr>
              <w:pStyle w:val="16"/>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5386" w:type="dxa"/>
            <w:vAlign w:val="center"/>
          </w:tcPr>
          <w:p>
            <w:pPr>
              <w:pStyle w:val="16"/>
            </w:pPr>
            <w:r>
              <w:t>支付完成时期</w:t>
            </w:r>
          </w:p>
        </w:tc>
        <w:tc>
          <w:tcPr>
            <w:tcW w:w="2268" w:type="dxa"/>
            <w:vAlign w:val="center"/>
          </w:tcPr>
          <w:p>
            <w:pPr>
              <w:pStyle w:val="16"/>
            </w:pPr>
            <w:r>
              <w:t>2025年12月31日</w:t>
            </w:r>
          </w:p>
        </w:tc>
        <w:tc>
          <w:tcPr>
            <w:tcW w:w="1276" w:type="dxa"/>
            <w:vAlign w:val="center"/>
          </w:tcPr>
          <w:p>
            <w:pPr>
              <w:pStyle w:val="16"/>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租地成本</w:t>
            </w:r>
          </w:p>
        </w:tc>
        <w:tc>
          <w:tcPr>
            <w:tcW w:w="5386" w:type="dxa"/>
            <w:vAlign w:val="center"/>
          </w:tcPr>
          <w:p>
            <w:pPr>
              <w:pStyle w:val="16"/>
            </w:pPr>
            <w:r>
              <w:t>亩均租地成本</w:t>
            </w:r>
          </w:p>
        </w:tc>
        <w:tc>
          <w:tcPr>
            <w:tcW w:w="2268" w:type="dxa"/>
            <w:vAlign w:val="center"/>
          </w:tcPr>
          <w:p>
            <w:pPr>
              <w:pStyle w:val="16"/>
            </w:pPr>
            <w:r>
              <w:t>≤1400元/亩</w:t>
            </w:r>
          </w:p>
        </w:tc>
        <w:tc>
          <w:tcPr>
            <w:tcW w:w="1276" w:type="dxa"/>
            <w:vAlign w:val="center"/>
          </w:tcPr>
          <w:p>
            <w:pPr>
              <w:pStyle w:val="16"/>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提升绿化面积，改善环境保障</w:t>
            </w:r>
          </w:p>
        </w:tc>
        <w:tc>
          <w:tcPr>
            <w:tcW w:w="5386" w:type="dxa"/>
            <w:vAlign w:val="center"/>
          </w:tcPr>
          <w:p>
            <w:pPr>
              <w:pStyle w:val="16"/>
            </w:pPr>
            <w:r>
              <w:t>反映绿化提升，提高市民幸福指数。</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保护生活环境，提升城市形象</w:t>
            </w:r>
          </w:p>
        </w:tc>
        <w:tc>
          <w:tcPr>
            <w:tcW w:w="5386" w:type="dxa"/>
            <w:vAlign w:val="center"/>
          </w:tcPr>
          <w:p>
            <w:pPr>
              <w:pStyle w:val="16"/>
            </w:pPr>
            <w:r>
              <w:t>项目实施能够改善环境质量，改善城市景观，增加城市的绿化覆盖</w:t>
            </w:r>
          </w:p>
        </w:tc>
        <w:tc>
          <w:tcPr>
            <w:tcW w:w="2268" w:type="dxa"/>
            <w:vAlign w:val="center"/>
          </w:tcPr>
          <w:p>
            <w:pPr>
              <w:pStyle w:val="16"/>
            </w:pPr>
            <w:r>
              <w:t>保障日常工作开展</w:t>
            </w:r>
          </w:p>
        </w:tc>
        <w:tc>
          <w:tcPr>
            <w:tcW w:w="1276" w:type="dxa"/>
            <w:vAlign w:val="center"/>
          </w:tcPr>
          <w:p>
            <w:pPr>
              <w:pStyle w:val="16"/>
            </w:pPr>
            <w:r>
              <w:t>绿地使用经费工作方案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租地发放单位、人员满意度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13、全市园林绿化管理专项经费绩效目标表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13010024P009405100035</w:t>
            </w:r>
          </w:p>
        </w:tc>
        <w:tc>
          <w:tcPr>
            <w:tcW w:w="2835" w:type="dxa"/>
            <w:vAlign w:val="center"/>
          </w:tcPr>
          <w:p>
            <w:pPr>
              <w:pStyle w:val="14"/>
            </w:pPr>
            <w:r>
              <w:t>项目名称</w:t>
            </w:r>
          </w:p>
        </w:tc>
        <w:tc>
          <w:tcPr>
            <w:tcW w:w="6095" w:type="dxa"/>
            <w:gridSpan w:val="3"/>
            <w:vAlign w:val="center"/>
          </w:tcPr>
          <w:p>
            <w:pPr>
              <w:pStyle w:val="16"/>
            </w:pPr>
            <w:r>
              <w:t>全市园林绿化管理专项经费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360.00</w:t>
            </w:r>
          </w:p>
        </w:tc>
        <w:tc>
          <w:tcPr>
            <w:tcW w:w="2835" w:type="dxa"/>
            <w:vAlign w:val="center"/>
          </w:tcPr>
          <w:p>
            <w:pPr>
              <w:pStyle w:val="14"/>
            </w:pPr>
            <w:r>
              <w:t>其中：财政    资金</w:t>
            </w:r>
          </w:p>
        </w:tc>
        <w:tc>
          <w:tcPr>
            <w:tcW w:w="2551" w:type="dxa"/>
            <w:vAlign w:val="center"/>
          </w:tcPr>
          <w:p>
            <w:pPr>
              <w:pStyle w:val="16"/>
            </w:pPr>
            <w:r>
              <w:t>360.00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搭建花坛、立体造型、大型绿植等事项。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1.搭建花坛、立体造型、大型绿植等事项，增加绿化氛围，提升市民幸福指数，为我市营造良好的园林环境。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搭建花坛、立体造型和大型绿植</w:t>
            </w:r>
          </w:p>
        </w:tc>
        <w:tc>
          <w:tcPr>
            <w:tcW w:w="5386" w:type="dxa"/>
            <w:vAlign w:val="center"/>
          </w:tcPr>
          <w:p>
            <w:pPr>
              <w:pStyle w:val="16"/>
            </w:pPr>
            <w:r>
              <w:t>搭建花坛、立体造型和大型绿植</w:t>
            </w:r>
          </w:p>
        </w:tc>
        <w:tc>
          <w:tcPr>
            <w:tcW w:w="2268" w:type="dxa"/>
            <w:vAlign w:val="center"/>
          </w:tcPr>
          <w:p>
            <w:pPr>
              <w:pStyle w:val="16"/>
            </w:pPr>
            <w:r>
              <w:t>≥308株/个/座</w:t>
            </w:r>
          </w:p>
        </w:tc>
        <w:tc>
          <w:tcPr>
            <w:tcW w:w="1276" w:type="dxa"/>
            <w:vAlign w:val="center"/>
          </w:tcPr>
          <w:p>
            <w:pPr>
              <w:pStyle w:val="16"/>
            </w:pPr>
            <w:r>
              <w:t>2024年对我市绿化需求统计数量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开展全市古树档案收集整理数量</w:t>
            </w:r>
          </w:p>
        </w:tc>
        <w:tc>
          <w:tcPr>
            <w:tcW w:w="5386" w:type="dxa"/>
            <w:vAlign w:val="center"/>
          </w:tcPr>
          <w:p>
            <w:pPr>
              <w:pStyle w:val="16"/>
            </w:pPr>
            <w:r>
              <w:t>开展全市古树档案收集整理数量</w:t>
            </w:r>
          </w:p>
        </w:tc>
        <w:tc>
          <w:tcPr>
            <w:tcW w:w="2268" w:type="dxa"/>
            <w:vAlign w:val="center"/>
          </w:tcPr>
          <w:p>
            <w:pPr>
              <w:pStyle w:val="16"/>
            </w:pPr>
            <w:r>
              <w:t>≥390株</w:t>
            </w:r>
          </w:p>
        </w:tc>
        <w:tc>
          <w:tcPr>
            <w:tcW w:w="1276" w:type="dxa"/>
            <w:vAlign w:val="center"/>
          </w:tcPr>
          <w:p>
            <w:pPr>
              <w:pStyle w:val="16"/>
            </w:pPr>
            <w:r>
              <w:t>2024年古树统计情况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种植花卉数量</w:t>
            </w:r>
          </w:p>
        </w:tc>
        <w:tc>
          <w:tcPr>
            <w:tcW w:w="5386" w:type="dxa"/>
            <w:vAlign w:val="center"/>
          </w:tcPr>
          <w:p>
            <w:pPr>
              <w:pStyle w:val="16"/>
            </w:pPr>
            <w:r>
              <w:t>种植花卉数量</w:t>
            </w:r>
          </w:p>
        </w:tc>
        <w:tc>
          <w:tcPr>
            <w:tcW w:w="2268" w:type="dxa"/>
            <w:vAlign w:val="center"/>
          </w:tcPr>
          <w:p>
            <w:pPr>
              <w:pStyle w:val="16"/>
            </w:pPr>
            <w:r>
              <w:t>≥71万株</w:t>
            </w:r>
          </w:p>
        </w:tc>
        <w:tc>
          <w:tcPr>
            <w:tcW w:w="1276" w:type="dxa"/>
            <w:vAlign w:val="center"/>
          </w:tcPr>
          <w:p>
            <w:pPr>
              <w:pStyle w:val="16"/>
            </w:pPr>
            <w:r>
              <w:t>2024年对我市绿化需求统计数量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为科研机构发放补助</w:t>
            </w:r>
          </w:p>
        </w:tc>
        <w:tc>
          <w:tcPr>
            <w:tcW w:w="5386" w:type="dxa"/>
            <w:vAlign w:val="center"/>
          </w:tcPr>
          <w:p>
            <w:pPr>
              <w:pStyle w:val="16"/>
            </w:pPr>
            <w:r>
              <w:t>为科研机构发放补助单位数量</w:t>
            </w:r>
          </w:p>
        </w:tc>
        <w:tc>
          <w:tcPr>
            <w:tcW w:w="2268" w:type="dxa"/>
            <w:vAlign w:val="center"/>
          </w:tcPr>
          <w:p>
            <w:pPr>
              <w:pStyle w:val="16"/>
            </w:pPr>
            <w:r>
              <w:t>≥2家</w:t>
            </w:r>
          </w:p>
        </w:tc>
        <w:tc>
          <w:tcPr>
            <w:tcW w:w="1276" w:type="dxa"/>
            <w:vAlign w:val="center"/>
          </w:tcPr>
          <w:p>
            <w:pPr>
              <w:pStyle w:val="16"/>
            </w:pPr>
            <w:r>
              <w:t>2024年科研机构申报情况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资金使用合规率</w:t>
            </w:r>
          </w:p>
        </w:tc>
        <w:tc>
          <w:tcPr>
            <w:tcW w:w="2268" w:type="dxa"/>
            <w:vAlign w:val="center"/>
          </w:tcPr>
          <w:p>
            <w:pPr>
              <w:pStyle w:val="16"/>
            </w:pPr>
            <w:r>
              <w:t>100%</w:t>
            </w:r>
          </w:p>
        </w:tc>
        <w:tc>
          <w:tcPr>
            <w:tcW w:w="1276" w:type="dxa"/>
            <w:vAlign w:val="center"/>
          </w:tcPr>
          <w:p>
            <w:pPr>
              <w:pStyle w:val="16"/>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项目完成时限</w:t>
            </w:r>
          </w:p>
        </w:tc>
        <w:tc>
          <w:tcPr>
            <w:tcW w:w="5386" w:type="dxa"/>
            <w:vAlign w:val="center"/>
          </w:tcPr>
          <w:p>
            <w:pPr>
              <w:pStyle w:val="16"/>
            </w:pPr>
            <w:r>
              <w:t>项目完成时限</w:t>
            </w:r>
          </w:p>
        </w:tc>
        <w:tc>
          <w:tcPr>
            <w:tcW w:w="2268" w:type="dxa"/>
            <w:vAlign w:val="center"/>
          </w:tcPr>
          <w:p>
            <w:pPr>
              <w:pStyle w:val="16"/>
            </w:pPr>
            <w:r>
              <w:t>2025年12月31日</w:t>
            </w:r>
          </w:p>
        </w:tc>
        <w:tc>
          <w:tcPr>
            <w:tcW w:w="1276" w:type="dxa"/>
            <w:vAlign w:val="center"/>
          </w:tcPr>
          <w:p>
            <w:pPr>
              <w:pStyle w:val="16"/>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搭建成本</w:t>
            </w:r>
          </w:p>
        </w:tc>
        <w:tc>
          <w:tcPr>
            <w:tcW w:w="5386" w:type="dxa"/>
            <w:vAlign w:val="center"/>
          </w:tcPr>
          <w:p>
            <w:pPr>
              <w:pStyle w:val="16"/>
            </w:pPr>
            <w:r>
              <w:t>搭建成本</w:t>
            </w:r>
          </w:p>
        </w:tc>
        <w:tc>
          <w:tcPr>
            <w:tcW w:w="2268" w:type="dxa"/>
            <w:vAlign w:val="center"/>
          </w:tcPr>
          <w:p>
            <w:pPr>
              <w:pStyle w:val="16"/>
            </w:pPr>
            <w:r>
              <w:t>≤310万元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科研补成本</w:t>
            </w:r>
          </w:p>
        </w:tc>
        <w:tc>
          <w:tcPr>
            <w:tcW w:w="5386" w:type="dxa"/>
            <w:vAlign w:val="center"/>
          </w:tcPr>
          <w:p>
            <w:pPr>
              <w:pStyle w:val="16"/>
            </w:pPr>
            <w:r>
              <w:t>科研补成本</w:t>
            </w:r>
          </w:p>
        </w:tc>
        <w:tc>
          <w:tcPr>
            <w:tcW w:w="2268" w:type="dxa"/>
            <w:vAlign w:val="center"/>
          </w:tcPr>
          <w:p>
            <w:pPr>
              <w:pStyle w:val="16"/>
            </w:pPr>
            <w:r>
              <w:t>≤10万元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全市古树整理及保护成本</w:t>
            </w:r>
          </w:p>
        </w:tc>
        <w:tc>
          <w:tcPr>
            <w:tcW w:w="5386" w:type="dxa"/>
            <w:vAlign w:val="center"/>
          </w:tcPr>
          <w:p>
            <w:pPr>
              <w:pStyle w:val="16"/>
            </w:pPr>
            <w:r>
              <w:t>全市古树整理及保护成本</w:t>
            </w:r>
          </w:p>
        </w:tc>
        <w:tc>
          <w:tcPr>
            <w:tcW w:w="2268" w:type="dxa"/>
            <w:vAlign w:val="center"/>
          </w:tcPr>
          <w:p>
            <w:pPr>
              <w:pStyle w:val="16"/>
            </w:pPr>
            <w:r>
              <w:t>≤20万元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苗木成本</w:t>
            </w:r>
          </w:p>
        </w:tc>
        <w:tc>
          <w:tcPr>
            <w:tcW w:w="5386" w:type="dxa"/>
            <w:vAlign w:val="center"/>
          </w:tcPr>
          <w:p>
            <w:pPr>
              <w:pStyle w:val="16"/>
            </w:pPr>
            <w:r>
              <w:t>苗木成本</w:t>
            </w:r>
          </w:p>
        </w:tc>
        <w:tc>
          <w:tcPr>
            <w:tcW w:w="2268" w:type="dxa"/>
            <w:vAlign w:val="center"/>
          </w:tcPr>
          <w:p>
            <w:pPr>
              <w:pStyle w:val="16"/>
            </w:pPr>
            <w:r>
              <w:t>≤10万元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绿化考察成本</w:t>
            </w:r>
          </w:p>
        </w:tc>
        <w:tc>
          <w:tcPr>
            <w:tcW w:w="5386" w:type="dxa"/>
            <w:vAlign w:val="center"/>
          </w:tcPr>
          <w:p>
            <w:pPr>
              <w:pStyle w:val="16"/>
            </w:pPr>
            <w:r>
              <w:t>绿化考察成本</w:t>
            </w:r>
          </w:p>
        </w:tc>
        <w:tc>
          <w:tcPr>
            <w:tcW w:w="2268" w:type="dxa"/>
            <w:vAlign w:val="center"/>
          </w:tcPr>
          <w:p>
            <w:pPr>
              <w:pStyle w:val="16"/>
            </w:pPr>
            <w:r>
              <w:t>≤10万元</w:t>
            </w:r>
          </w:p>
        </w:tc>
        <w:tc>
          <w:tcPr>
            <w:tcW w:w="1276" w:type="dxa"/>
            <w:vAlign w:val="center"/>
          </w:tcPr>
          <w:p>
            <w:pPr>
              <w:pStyle w:val="16"/>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增加节日氛围，提升品味。</w:t>
            </w:r>
          </w:p>
        </w:tc>
        <w:tc>
          <w:tcPr>
            <w:tcW w:w="2268" w:type="dxa"/>
            <w:vAlign w:val="center"/>
          </w:tcPr>
          <w:p>
            <w:pPr>
              <w:pStyle w:val="16"/>
            </w:pPr>
            <w:r>
              <w:t>提升</w:t>
            </w:r>
          </w:p>
        </w:tc>
        <w:tc>
          <w:tcPr>
            <w:tcW w:w="1276" w:type="dxa"/>
            <w:vAlign w:val="center"/>
          </w:tcPr>
          <w:p>
            <w:pPr>
              <w:pStyle w:val="16"/>
            </w:pPr>
            <w:r>
              <w:t>全市绿化管理专项经费组织工作实施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工作保障程度</w:t>
            </w:r>
          </w:p>
        </w:tc>
        <w:tc>
          <w:tcPr>
            <w:tcW w:w="2268" w:type="dxa"/>
            <w:vAlign w:val="center"/>
          </w:tcPr>
          <w:p>
            <w:pPr>
              <w:pStyle w:val="16"/>
            </w:pPr>
            <w:r>
              <w:t>100%</w:t>
            </w:r>
          </w:p>
        </w:tc>
        <w:tc>
          <w:tcPr>
            <w:tcW w:w="1276" w:type="dxa"/>
            <w:vAlign w:val="center"/>
          </w:tcPr>
          <w:p>
            <w:pPr>
              <w:pStyle w:val="16"/>
            </w:pPr>
            <w:r>
              <w:t>全市绿化管理专项经费组织工作设施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有效改善生态环境，增加绿化氛围。</w:t>
            </w:r>
          </w:p>
        </w:tc>
        <w:tc>
          <w:tcPr>
            <w:tcW w:w="2268" w:type="dxa"/>
            <w:vAlign w:val="center"/>
          </w:tcPr>
          <w:p>
            <w:pPr>
              <w:pStyle w:val="16"/>
            </w:pPr>
            <w:r>
              <w:t>改善</w:t>
            </w:r>
          </w:p>
        </w:tc>
        <w:tc>
          <w:tcPr>
            <w:tcW w:w="1276" w:type="dxa"/>
            <w:vAlign w:val="center"/>
          </w:tcPr>
          <w:p>
            <w:pPr>
              <w:pStyle w:val="16"/>
            </w:pPr>
            <w:r>
              <w:t>《园林绿化管理工作条例》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14、续建（急需）城建项目资金绩效目标表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13010025P00X08B100034</w:t>
            </w:r>
          </w:p>
        </w:tc>
        <w:tc>
          <w:tcPr>
            <w:tcW w:w="2835" w:type="dxa"/>
            <w:vAlign w:val="center"/>
          </w:tcPr>
          <w:p>
            <w:pPr>
              <w:pStyle w:val="14"/>
            </w:pPr>
            <w:r>
              <w:t>项目名称</w:t>
            </w:r>
          </w:p>
        </w:tc>
        <w:tc>
          <w:tcPr>
            <w:tcW w:w="6095" w:type="dxa"/>
            <w:gridSpan w:val="3"/>
            <w:vAlign w:val="center"/>
          </w:tcPr>
          <w:p>
            <w:pPr>
              <w:pStyle w:val="16"/>
            </w:pPr>
            <w:r>
              <w:t>续建（急需）城建项目资金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77700.00</w:t>
            </w:r>
          </w:p>
        </w:tc>
        <w:tc>
          <w:tcPr>
            <w:tcW w:w="2835" w:type="dxa"/>
            <w:vAlign w:val="center"/>
          </w:tcPr>
          <w:p>
            <w:pPr>
              <w:pStyle w:val="14"/>
            </w:pPr>
            <w:r>
              <w:t>其中：财政    资金</w:t>
            </w:r>
          </w:p>
        </w:tc>
        <w:tc>
          <w:tcPr>
            <w:tcW w:w="2551" w:type="dxa"/>
            <w:vAlign w:val="center"/>
          </w:tcPr>
          <w:p>
            <w:pPr>
              <w:pStyle w:val="16"/>
            </w:pPr>
            <w:r>
              <w:t>77700.00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主要用于开展园林项目建设，美化城市环境。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1.通过开展园林项目建设，美化城市环境，提升市民幸福指数。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建设、改造、修缮工程量</w:t>
            </w:r>
          </w:p>
        </w:tc>
        <w:tc>
          <w:tcPr>
            <w:tcW w:w="5386" w:type="dxa"/>
            <w:vAlign w:val="center"/>
          </w:tcPr>
          <w:p>
            <w:pPr>
              <w:pStyle w:val="16"/>
            </w:pPr>
            <w:r>
              <w:t>建设、改造、修缮工程量</w:t>
            </w:r>
          </w:p>
        </w:tc>
        <w:tc>
          <w:tcPr>
            <w:tcW w:w="2268" w:type="dxa"/>
            <w:vAlign w:val="center"/>
          </w:tcPr>
          <w:p>
            <w:pPr>
              <w:pStyle w:val="16"/>
            </w:pPr>
            <w:r>
              <w:t>≥2项</w:t>
            </w:r>
          </w:p>
        </w:tc>
        <w:tc>
          <w:tcPr>
            <w:tcW w:w="1276" w:type="dxa"/>
            <w:vAlign w:val="center"/>
          </w:tcPr>
          <w:p>
            <w:pPr>
              <w:pStyle w:val="16"/>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绿化覆盖率</w:t>
            </w:r>
          </w:p>
        </w:tc>
        <w:tc>
          <w:tcPr>
            <w:tcW w:w="5386" w:type="dxa"/>
            <w:vAlign w:val="center"/>
          </w:tcPr>
          <w:p>
            <w:pPr>
              <w:pStyle w:val="16"/>
            </w:pPr>
            <w:r>
              <w:t>绿化覆盖率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5386" w:type="dxa"/>
            <w:vAlign w:val="center"/>
          </w:tcPr>
          <w:p>
            <w:pPr>
              <w:pStyle w:val="16"/>
            </w:pPr>
            <w:r>
              <w:t>资金支付及时性</w:t>
            </w:r>
          </w:p>
        </w:tc>
        <w:tc>
          <w:tcPr>
            <w:tcW w:w="2268" w:type="dxa"/>
            <w:vAlign w:val="center"/>
          </w:tcPr>
          <w:p>
            <w:pPr>
              <w:pStyle w:val="16"/>
            </w:pPr>
            <w:r>
              <w:t>2025年12月31日前</w:t>
            </w:r>
          </w:p>
        </w:tc>
        <w:tc>
          <w:tcPr>
            <w:tcW w:w="1276" w:type="dxa"/>
            <w:vAlign w:val="center"/>
          </w:tcPr>
          <w:p>
            <w:pPr>
              <w:pStyle w:val="16"/>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城建项目成本</w:t>
            </w:r>
          </w:p>
        </w:tc>
        <w:tc>
          <w:tcPr>
            <w:tcW w:w="5386" w:type="dxa"/>
            <w:vAlign w:val="center"/>
          </w:tcPr>
          <w:p>
            <w:pPr>
              <w:pStyle w:val="16"/>
            </w:pPr>
            <w:r>
              <w:t>城建项目成本</w:t>
            </w:r>
          </w:p>
        </w:tc>
        <w:tc>
          <w:tcPr>
            <w:tcW w:w="2268" w:type="dxa"/>
            <w:vAlign w:val="center"/>
          </w:tcPr>
          <w:p>
            <w:pPr>
              <w:pStyle w:val="16"/>
            </w:pPr>
            <w:r>
              <w:t>≤77700万元</w:t>
            </w:r>
          </w:p>
        </w:tc>
        <w:tc>
          <w:tcPr>
            <w:tcW w:w="1276" w:type="dxa"/>
            <w:vAlign w:val="center"/>
          </w:tcPr>
          <w:p>
            <w:pPr>
              <w:pStyle w:val="16"/>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改善生态环境质量</w:t>
            </w:r>
          </w:p>
        </w:tc>
        <w:tc>
          <w:tcPr>
            <w:tcW w:w="5386" w:type="dxa"/>
            <w:vAlign w:val="center"/>
          </w:tcPr>
          <w:p>
            <w:pPr>
              <w:pStyle w:val="16"/>
            </w:pPr>
            <w:r>
              <w:t>打造环境优美的景观，为游客更好的服务</w:t>
            </w:r>
          </w:p>
        </w:tc>
        <w:tc>
          <w:tcPr>
            <w:tcW w:w="2268" w:type="dxa"/>
            <w:vAlign w:val="center"/>
          </w:tcPr>
          <w:p>
            <w:pPr>
              <w:pStyle w:val="16"/>
            </w:pPr>
            <w:r>
              <w:t>≥30万人</w:t>
            </w:r>
          </w:p>
        </w:tc>
        <w:tc>
          <w:tcPr>
            <w:tcW w:w="1276" w:type="dxa"/>
            <w:vAlign w:val="center"/>
          </w:tcPr>
          <w:p>
            <w:pPr>
              <w:pStyle w:val="16"/>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15、园林执法取证等工作经费绩效目标表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13010024P00941710004B</w:t>
            </w:r>
          </w:p>
        </w:tc>
        <w:tc>
          <w:tcPr>
            <w:tcW w:w="2835" w:type="dxa"/>
            <w:vAlign w:val="center"/>
          </w:tcPr>
          <w:p>
            <w:pPr>
              <w:pStyle w:val="14"/>
            </w:pPr>
            <w:r>
              <w:t>项目名称</w:t>
            </w:r>
          </w:p>
        </w:tc>
        <w:tc>
          <w:tcPr>
            <w:tcW w:w="6095" w:type="dxa"/>
            <w:gridSpan w:val="3"/>
            <w:vAlign w:val="center"/>
          </w:tcPr>
          <w:p>
            <w:pPr>
              <w:pStyle w:val="16"/>
            </w:pPr>
            <w:r>
              <w:t>园林执法取证等工作经费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购置用品开展日常执法。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1.购置用品开展日常执法工作，进一步宣传教育群众，查处违法行为。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执法天数</w:t>
            </w:r>
          </w:p>
        </w:tc>
        <w:tc>
          <w:tcPr>
            <w:tcW w:w="5386" w:type="dxa"/>
            <w:vAlign w:val="center"/>
          </w:tcPr>
          <w:p>
            <w:pPr>
              <w:pStyle w:val="16"/>
            </w:pPr>
            <w:r>
              <w:t>执法天数</w:t>
            </w:r>
          </w:p>
        </w:tc>
        <w:tc>
          <w:tcPr>
            <w:tcW w:w="2268" w:type="dxa"/>
            <w:vAlign w:val="center"/>
          </w:tcPr>
          <w:p>
            <w:pPr>
              <w:pStyle w:val="16"/>
            </w:pPr>
            <w:r>
              <w:t>≥360天</w:t>
            </w:r>
          </w:p>
        </w:tc>
        <w:tc>
          <w:tcPr>
            <w:tcW w:w="1276" w:type="dxa"/>
            <w:vAlign w:val="center"/>
          </w:tcPr>
          <w:p>
            <w:pPr>
              <w:pStyle w:val="16"/>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购置执法用品批次</w:t>
            </w:r>
          </w:p>
        </w:tc>
        <w:tc>
          <w:tcPr>
            <w:tcW w:w="5386" w:type="dxa"/>
            <w:vAlign w:val="center"/>
          </w:tcPr>
          <w:p>
            <w:pPr>
              <w:pStyle w:val="16"/>
            </w:pPr>
            <w:r>
              <w:t>购置执法用品批次</w:t>
            </w:r>
          </w:p>
        </w:tc>
        <w:tc>
          <w:tcPr>
            <w:tcW w:w="2268" w:type="dxa"/>
            <w:vAlign w:val="center"/>
          </w:tcPr>
          <w:p>
            <w:pPr>
              <w:pStyle w:val="16"/>
            </w:pPr>
            <w:r>
              <w:t>≥3次</w:t>
            </w:r>
          </w:p>
        </w:tc>
        <w:tc>
          <w:tcPr>
            <w:tcW w:w="1276" w:type="dxa"/>
            <w:vAlign w:val="center"/>
          </w:tcPr>
          <w:p>
            <w:pPr>
              <w:pStyle w:val="16"/>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违法取证质量</w:t>
            </w:r>
          </w:p>
        </w:tc>
        <w:tc>
          <w:tcPr>
            <w:tcW w:w="5386" w:type="dxa"/>
            <w:vAlign w:val="center"/>
          </w:tcPr>
          <w:p>
            <w:pPr>
              <w:pStyle w:val="16"/>
            </w:pPr>
            <w:r>
              <w:t>违法取证质量</w:t>
            </w:r>
          </w:p>
        </w:tc>
        <w:tc>
          <w:tcPr>
            <w:tcW w:w="2268" w:type="dxa"/>
            <w:vAlign w:val="center"/>
          </w:tcPr>
          <w:p>
            <w:pPr>
              <w:pStyle w:val="16"/>
            </w:pPr>
            <w:r>
              <w:t>100%</w:t>
            </w:r>
          </w:p>
        </w:tc>
        <w:tc>
          <w:tcPr>
            <w:tcW w:w="1276" w:type="dxa"/>
            <w:vAlign w:val="center"/>
          </w:tcPr>
          <w:p>
            <w:pPr>
              <w:pStyle w:val="16"/>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工作完成时效</w:t>
            </w:r>
          </w:p>
        </w:tc>
        <w:tc>
          <w:tcPr>
            <w:tcW w:w="5386" w:type="dxa"/>
            <w:vAlign w:val="center"/>
          </w:tcPr>
          <w:p>
            <w:pPr>
              <w:pStyle w:val="16"/>
            </w:pPr>
            <w:r>
              <w:t>工作完成时效</w:t>
            </w:r>
          </w:p>
        </w:tc>
        <w:tc>
          <w:tcPr>
            <w:tcW w:w="2268" w:type="dxa"/>
            <w:vAlign w:val="center"/>
          </w:tcPr>
          <w:p>
            <w:pPr>
              <w:pStyle w:val="16"/>
            </w:pPr>
            <w:r>
              <w:t>2025年12月31日前</w:t>
            </w:r>
          </w:p>
        </w:tc>
        <w:tc>
          <w:tcPr>
            <w:tcW w:w="1276" w:type="dxa"/>
            <w:vAlign w:val="center"/>
          </w:tcPr>
          <w:p>
            <w:pPr>
              <w:pStyle w:val="16"/>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执法用品购置成本</w:t>
            </w:r>
          </w:p>
        </w:tc>
        <w:tc>
          <w:tcPr>
            <w:tcW w:w="5386" w:type="dxa"/>
            <w:vAlign w:val="center"/>
          </w:tcPr>
          <w:p>
            <w:pPr>
              <w:pStyle w:val="16"/>
            </w:pPr>
            <w:r>
              <w:t>执法用品购置成</w:t>
            </w:r>
          </w:p>
        </w:tc>
        <w:tc>
          <w:tcPr>
            <w:tcW w:w="2268" w:type="dxa"/>
            <w:vAlign w:val="center"/>
          </w:tcPr>
          <w:p>
            <w:pPr>
              <w:pStyle w:val="16"/>
            </w:pPr>
            <w:r>
              <w:t>≤3万元</w:t>
            </w:r>
          </w:p>
        </w:tc>
        <w:tc>
          <w:tcPr>
            <w:tcW w:w="1276" w:type="dxa"/>
            <w:vAlign w:val="center"/>
          </w:tcPr>
          <w:p>
            <w:pPr>
              <w:pStyle w:val="16"/>
            </w:pPr>
            <w:r>
              <w:t>全市绿化管理专项经费组织实施工作计划，财政批复的预算要求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宣传教育群众</w:t>
            </w:r>
          </w:p>
        </w:tc>
        <w:tc>
          <w:tcPr>
            <w:tcW w:w="5386" w:type="dxa"/>
            <w:vAlign w:val="center"/>
          </w:tcPr>
          <w:p>
            <w:pPr>
              <w:pStyle w:val="16"/>
            </w:pPr>
            <w:r>
              <w:t>执法过程中宣传教育群众率</w:t>
            </w:r>
          </w:p>
        </w:tc>
        <w:tc>
          <w:tcPr>
            <w:tcW w:w="2268" w:type="dxa"/>
            <w:vAlign w:val="center"/>
          </w:tcPr>
          <w:p>
            <w:pPr>
              <w:pStyle w:val="16"/>
            </w:pPr>
            <w:r>
              <w:t>100%</w:t>
            </w:r>
          </w:p>
        </w:tc>
        <w:tc>
          <w:tcPr>
            <w:tcW w:w="1276" w:type="dxa"/>
            <w:vAlign w:val="center"/>
          </w:tcPr>
          <w:p>
            <w:pPr>
              <w:pStyle w:val="16"/>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震慑违法行为</w:t>
            </w:r>
          </w:p>
        </w:tc>
        <w:tc>
          <w:tcPr>
            <w:tcW w:w="5386" w:type="dxa"/>
            <w:vAlign w:val="center"/>
          </w:tcPr>
          <w:p>
            <w:pPr>
              <w:pStyle w:val="16"/>
            </w:pPr>
            <w:r>
              <w:t>查处违法行为率</w:t>
            </w:r>
          </w:p>
        </w:tc>
        <w:tc>
          <w:tcPr>
            <w:tcW w:w="2268" w:type="dxa"/>
            <w:vAlign w:val="center"/>
          </w:tcPr>
          <w:p>
            <w:pPr>
              <w:pStyle w:val="16"/>
            </w:pPr>
            <w:r>
              <w:t>100%</w:t>
            </w:r>
          </w:p>
        </w:tc>
        <w:tc>
          <w:tcPr>
            <w:tcW w:w="1276" w:type="dxa"/>
            <w:vAlign w:val="center"/>
          </w:tcPr>
          <w:p>
            <w:pPr>
              <w:pStyle w:val="16"/>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群众的满意度</w:t>
            </w:r>
          </w:p>
        </w:tc>
        <w:tc>
          <w:tcPr>
            <w:tcW w:w="5386" w:type="dxa"/>
            <w:vAlign w:val="center"/>
          </w:tcPr>
          <w:p>
            <w:pPr>
              <w:pStyle w:val="16"/>
            </w:pPr>
            <w:r>
              <w:t>接受宣传教育的群众满意度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用于购买日常办公设备支出。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1.用于办公设备购置支出，旨在保障日常工作顺利开展，达到提高工作效率的效果。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办公设备购买数量</w:t>
            </w:r>
          </w:p>
        </w:tc>
        <w:tc>
          <w:tcPr>
            <w:tcW w:w="5386" w:type="dxa"/>
            <w:vAlign w:val="center"/>
          </w:tcPr>
          <w:p>
            <w:pPr>
              <w:pStyle w:val="16"/>
            </w:pPr>
            <w:r>
              <w:t>实际采购的办公用品/设备数量</w:t>
            </w:r>
          </w:p>
        </w:tc>
        <w:tc>
          <w:tcPr>
            <w:tcW w:w="2268" w:type="dxa"/>
            <w:vAlign w:val="center"/>
          </w:tcPr>
          <w:p>
            <w:pPr>
              <w:pStyle w:val="16"/>
            </w:pPr>
            <w:r>
              <w:t>≥10个（台、套）</w:t>
            </w:r>
          </w:p>
        </w:tc>
        <w:tc>
          <w:tcPr>
            <w:tcW w:w="1276" w:type="dxa"/>
            <w:vAlign w:val="center"/>
          </w:tcPr>
          <w:p>
            <w:pPr>
              <w:pStyle w:val="16"/>
            </w:pPr>
            <w:r>
              <w:t>办公设备购置项目组织实施工作计划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拟签订合同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100%</w:t>
            </w:r>
          </w:p>
        </w:tc>
        <w:tc>
          <w:tcPr>
            <w:tcW w:w="1276" w:type="dxa"/>
            <w:vAlign w:val="center"/>
          </w:tcPr>
          <w:p>
            <w:pPr>
              <w:pStyle w:val="16"/>
            </w:pPr>
            <w:r>
              <w:t>拟签订合同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≤2.4万元</w:t>
            </w:r>
          </w:p>
        </w:tc>
        <w:tc>
          <w:tcPr>
            <w:tcW w:w="1276" w:type="dxa"/>
            <w:vAlign w:val="center"/>
          </w:tcPr>
          <w:p>
            <w:pPr>
              <w:pStyle w:val="16"/>
            </w:pPr>
            <w:r>
              <w:t>办公设备购置预算测算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通用笔记本设备采购成本</w:t>
            </w:r>
          </w:p>
        </w:tc>
        <w:tc>
          <w:tcPr>
            <w:tcW w:w="5386" w:type="dxa"/>
            <w:vAlign w:val="center"/>
          </w:tcPr>
          <w:p>
            <w:pPr>
              <w:pStyle w:val="16"/>
            </w:pPr>
            <w:r>
              <w:t>通用笔记本设备采购成本</w:t>
            </w:r>
          </w:p>
        </w:tc>
        <w:tc>
          <w:tcPr>
            <w:tcW w:w="2268" w:type="dxa"/>
            <w:vAlign w:val="center"/>
          </w:tcPr>
          <w:p>
            <w:pPr>
              <w:pStyle w:val="16"/>
            </w:pPr>
            <w:r>
              <w:t>≤0.6万元</w:t>
            </w:r>
          </w:p>
        </w:tc>
        <w:tc>
          <w:tcPr>
            <w:tcW w:w="1276" w:type="dxa"/>
            <w:vAlign w:val="center"/>
          </w:tcPr>
          <w:p>
            <w:pPr>
              <w:pStyle w:val="16"/>
            </w:pPr>
            <w:r>
              <w:t>办公设备购置预算测算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0.94</w:t>
            </w:r>
          </w:p>
        </w:tc>
        <w:tc>
          <w:tcPr>
            <w:tcW w:w="2835" w:type="dxa"/>
            <w:vAlign w:val="center"/>
          </w:tcPr>
          <w:p>
            <w:pPr>
              <w:pStyle w:val="14"/>
            </w:pPr>
            <w:r>
              <w:t>其中：财政    资金</w:t>
            </w:r>
          </w:p>
        </w:tc>
        <w:tc>
          <w:tcPr>
            <w:tcW w:w="2551" w:type="dxa"/>
            <w:vAlign w:val="center"/>
          </w:tcPr>
          <w:p>
            <w:pPr>
              <w:pStyle w:val="16"/>
            </w:pPr>
            <w:r>
              <w:t>0.94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用于党组织活动支出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1.用于党组织活动支出，旨在提高党组织工作顺利开展，达到提高党员素养的效果。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≥21人</w:t>
            </w:r>
          </w:p>
        </w:tc>
        <w:tc>
          <w:tcPr>
            <w:tcW w:w="1276" w:type="dxa"/>
            <w:vAlign w:val="center"/>
          </w:tcPr>
          <w:p>
            <w:pPr>
              <w:pStyle w:val="16"/>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≥95%</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2025年12月31日前完成</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≤0.04万元</w:t>
            </w:r>
          </w:p>
        </w:tc>
        <w:tc>
          <w:tcPr>
            <w:tcW w:w="1276" w:type="dxa"/>
            <w:vAlign w:val="center"/>
          </w:tcPr>
          <w:p>
            <w:pPr>
              <w:pStyle w:val="16"/>
            </w:pPr>
            <w:r>
              <w:t>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≥95%</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18、办公用房维修资金绩效目标表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13010024P00940310004D</w:t>
            </w:r>
          </w:p>
        </w:tc>
        <w:tc>
          <w:tcPr>
            <w:tcW w:w="2835" w:type="dxa"/>
            <w:vAlign w:val="center"/>
          </w:tcPr>
          <w:p>
            <w:pPr>
              <w:pStyle w:val="14"/>
            </w:pPr>
            <w:r>
              <w:t>项目名称</w:t>
            </w:r>
          </w:p>
        </w:tc>
        <w:tc>
          <w:tcPr>
            <w:tcW w:w="6095" w:type="dxa"/>
            <w:gridSpan w:val="3"/>
            <w:vAlign w:val="center"/>
          </w:tcPr>
          <w:p>
            <w:pPr>
              <w:pStyle w:val="16"/>
            </w:pPr>
            <w:r>
              <w:t>办公用房维修资金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10.02</w:t>
            </w:r>
          </w:p>
        </w:tc>
        <w:tc>
          <w:tcPr>
            <w:tcW w:w="2835" w:type="dxa"/>
            <w:vAlign w:val="center"/>
          </w:tcPr>
          <w:p>
            <w:pPr>
              <w:pStyle w:val="14"/>
            </w:pPr>
            <w:r>
              <w:t>其中：财政    资金</w:t>
            </w:r>
          </w:p>
        </w:tc>
        <w:tc>
          <w:tcPr>
            <w:tcW w:w="2551" w:type="dxa"/>
            <w:vAlign w:val="center"/>
          </w:tcPr>
          <w:p>
            <w:pPr>
              <w:pStyle w:val="16"/>
            </w:pPr>
            <w:r>
              <w:t>10.02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用于支付办公用房维修资金尾款。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1.用于办公用房维修支出，旨在提保障工作顺利开展，达到提高工作效率的效果。</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维修改造面积</w:t>
            </w:r>
          </w:p>
        </w:tc>
        <w:tc>
          <w:tcPr>
            <w:tcW w:w="5386" w:type="dxa"/>
            <w:vAlign w:val="center"/>
          </w:tcPr>
          <w:p>
            <w:pPr>
              <w:pStyle w:val="16"/>
            </w:pPr>
            <w:r>
              <w:t>实际维修改造面积</w:t>
            </w:r>
          </w:p>
        </w:tc>
        <w:tc>
          <w:tcPr>
            <w:tcW w:w="2268" w:type="dxa"/>
            <w:vAlign w:val="center"/>
          </w:tcPr>
          <w:p>
            <w:pPr>
              <w:pStyle w:val="16"/>
            </w:pPr>
            <w:r>
              <w:t>971平方米</w:t>
            </w:r>
          </w:p>
        </w:tc>
        <w:tc>
          <w:tcPr>
            <w:tcW w:w="1276" w:type="dxa"/>
            <w:vAlign w:val="center"/>
          </w:tcPr>
          <w:p>
            <w:pPr>
              <w:pStyle w:val="16"/>
            </w:pPr>
            <w:r>
              <w:t>办公用房维修资金项目组织实施工作计划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工程验收合格率</w:t>
            </w:r>
          </w:p>
        </w:tc>
        <w:tc>
          <w:tcPr>
            <w:tcW w:w="2268" w:type="dxa"/>
            <w:vAlign w:val="center"/>
          </w:tcPr>
          <w:p>
            <w:pPr>
              <w:pStyle w:val="16"/>
            </w:pPr>
            <w:r>
              <w:t>100%</w:t>
            </w:r>
          </w:p>
        </w:tc>
        <w:tc>
          <w:tcPr>
            <w:tcW w:w="1276" w:type="dxa"/>
            <w:vAlign w:val="center"/>
          </w:tcPr>
          <w:p>
            <w:pPr>
              <w:pStyle w:val="16"/>
            </w:pPr>
            <w:r>
              <w:t>实际合格情况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及时率</w:t>
            </w:r>
          </w:p>
        </w:tc>
        <w:tc>
          <w:tcPr>
            <w:tcW w:w="5386" w:type="dxa"/>
            <w:vAlign w:val="center"/>
          </w:tcPr>
          <w:p>
            <w:pPr>
              <w:pStyle w:val="16"/>
            </w:pPr>
            <w:r>
              <w:t>资金支付及时率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平均维修成本</w:t>
            </w:r>
          </w:p>
        </w:tc>
        <w:tc>
          <w:tcPr>
            <w:tcW w:w="5386" w:type="dxa"/>
            <w:vAlign w:val="center"/>
          </w:tcPr>
          <w:p>
            <w:pPr>
              <w:pStyle w:val="16"/>
            </w:pPr>
            <w:r>
              <w:t>每平方米维修成本</w:t>
            </w:r>
          </w:p>
        </w:tc>
        <w:tc>
          <w:tcPr>
            <w:tcW w:w="2268" w:type="dxa"/>
            <w:vAlign w:val="center"/>
          </w:tcPr>
          <w:p>
            <w:pPr>
              <w:pStyle w:val="16"/>
            </w:pPr>
            <w:r>
              <w:t>≤0.01万元</w:t>
            </w:r>
          </w:p>
        </w:tc>
        <w:tc>
          <w:tcPr>
            <w:tcW w:w="1276" w:type="dxa"/>
            <w:vAlign w:val="center"/>
          </w:tcPr>
          <w:p>
            <w:pPr>
              <w:pStyle w:val="16"/>
            </w:pPr>
            <w:r>
              <w:t>办公用房维修资金项目组织实施工作计划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提升工作效率</w:t>
            </w:r>
          </w:p>
        </w:tc>
        <w:tc>
          <w:tcPr>
            <w:tcW w:w="5386" w:type="dxa"/>
            <w:vAlign w:val="center"/>
          </w:tcPr>
          <w:p>
            <w:pPr>
              <w:pStyle w:val="16"/>
            </w:pPr>
            <w:r>
              <w:t>工作效率提升程度</w:t>
            </w:r>
          </w:p>
        </w:tc>
        <w:tc>
          <w:tcPr>
            <w:tcW w:w="2268" w:type="dxa"/>
            <w:vAlign w:val="center"/>
          </w:tcPr>
          <w:p>
            <w:pPr>
              <w:pStyle w:val="16"/>
            </w:pPr>
            <w:r>
              <w:t>100%</w:t>
            </w:r>
          </w:p>
        </w:tc>
        <w:tc>
          <w:tcPr>
            <w:tcW w:w="1276" w:type="dxa"/>
            <w:vAlign w:val="center"/>
          </w:tcPr>
          <w:p>
            <w:pPr>
              <w:pStyle w:val="16"/>
            </w:pPr>
            <w:r>
              <w:t>办公用房维修资金项目组织实施工作目标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增加员工归属感和认同感</w:t>
            </w:r>
          </w:p>
        </w:tc>
        <w:tc>
          <w:tcPr>
            <w:tcW w:w="5386" w:type="dxa"/>
            <w:vAlign w:val="center"/>
          </w:tcPr>
          <w:p>
            <w:pPr>
              <w:pStyle w:val="16"/>
            </w:pPr>
            <w:r>
              <w:t>员工的归属感和认同感增加程度</w:t>
            </w:r>
          </w:p>
        </w:tc>
        <w:tc>
          <w:tcPr>
            <w:tcW w:w="2268" w:type="dxa"/>
            <w:vAlign w:val="center"/>
          </w:tcPr>
          <w:p>
            <w:pPr>
              <w:pStyle w:val="16"/>
            </w:pPr>
            <w:r>
              <w:t>100%</w:t>
            </w:r>
          </w:p>
        </w:tc>
        <w:tc>
          <w:tcPr>
            <w:tcW w:w="1276" w:type="dxa"/>
            <w:vAlign w:val="center"/>
          </w:tcPr>
          <w:p>
            <w:pPr>
              <w:pStyle w:val="16"/>
            </w:pPr>
            <w:r>
              <w:t>办公用房维修资金项目组织实施工作目标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办公室使用人员满意度</w:t>
            </w:r>
          </w:p>
        </w:tc>
        <w:tc>
          <w:tcPr>
            <w:tcW w:w="5386" w:type="dxa"/>
            <w:vAlign w:val="center"/>
          </w:tcPr>
          <w:p>
            <w:pPr>
              <w:pStyle w:val="16"/>
            </w:pPr>
            <w:r>
              <w:t>反映满意数占调查数之比</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19、广场维护费绩效目标表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13010024P00655410003K</w:t>
            </w:r>
          </w:p>
        </w:tc>
        <w:tc>
          <w:tcPr>
            <w:tcW w:w="2835" w:type="dxa"/>
            <w:vAlign w:val="center"/>
          </w:tcPr>
          <w:p>
            <w:pPr>
              <w:pStyle w:val="14"/>
            </w:pPr>
            <w:r>
              <w:t>项目名称</w:t>
            </w:r>
          </w:p>
        </w:tc>
        <w:tc>
          <w:tcPr>
            <w:tcW w:w="6095" w:type="dxa"/>
            <w:gridSpan w:val="3"/>
            <w:vAlign w:val="center"/>
          </w:tcPr>
          <w:p>
            <w:pPr>
              <w:pStyle w:val="16"/>
            </w:pPr>
            <w:r>
              <w:t>广场维护费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1124.73</w:t>
            </w:r>
          </w:p>
        </w:tc>
        <w:tc>
          <w:tcPr>
            <w:tcW w:w="2835" w:type="dxa"/>
            <w:vAlign w:val="center"/>
          </w:tcPr>
          <w:p>
            <w:pPr>
              <w:pStyle w:val="14"/>
            </w:pPr>
            <w:r>
              <w:t>其中：财政    资金</w:t>
            </w:r>
          </w:p>
        </w:tc>
        <w:tc>
          <w:tcPr>
            <w:tcW w:w="2551" w:type="dxa"/>
            <w:vAlign w:val="center"/>
          </w:tcPr>
          <w:p>
            <w:pPr>
              <w:pStyle w:val="16"/>
            </w:pPr>
            <w:r>
              <w:t>1124.73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用于2025年公园广场园林绿化、环境卫生、设施维护、治安秩序等支出。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1.用于保障日常维护，精细化管护全覆盖，全面提升景观水平、服务质量，达到为市民创造舒适的游园环境的效果。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反映绿地管护工程量情况</w:t>
            </w:r>
          </w:p>
        </w:tc>
        <w:tc>
          <w:tcPr>
            <w:tcW w:w="2268" w:type="dxa"/>
            <w:vAlign w:val="center"/>
          </w:tcPr>
          <w:p>
            <w:pPr>
              <w:pStyle w:val="16"/>
            </w:pPr>
            <w:r>
              <w:t>55.65万平方米</w:t>
            </w:r>
          </w:p>
        </w:tc>
        <w:tc>
          <w:tcPr>
            <w:tcW w:w="1276" w:type="dxa"/>
            <w:vAlign w:val="center"/>
          </w:tcPr>
          <w:p>
            <w:pPr>
              <w:pStyle w:val="16"/>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5.14万平方米</w:t>
            </w:r>
          </w:p>
        </w:tc>
        <w:tc>
          <w:tcPr>
            <w:tcW w:w="1276" w:type="dxa"/>
            <w:vAlign w:val="center"/>
          </w:tcPr>
          <w:p>
            <w:pPr>
              <w:pStyle w:val="16"/>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反映日常安全运营情况</w:t>
            </w:r>
          </w:p>
        </w:tc>
        <w:tc>
          <w:tcPr>
            <w:tcW w:w="2268" w:type="dxa"/>
            <w:vAlign w:val="center"/>
          </w:tcPr>
          <w:p>
            <w:pPr>
              <w:pStyle w:val="16"/>
            </w:pPr>
            <w:r>
              <w:t>365天</w:t>
            </w:r>
          </w:p>
        </w:tc>
        <w:tc>
          <w:tcPr>
            <w:tcW w:w="1276" w:type="dxa"/>
            <w:vAlign w:val="center"/>
          </w:tcPr>
          <w:p>
            <w:pPr>
              <w:pStyle w:val="16"/>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一类公园平均成本</w:t>
            </w:r>
          </w:p>
        </w:tc>
        <w:tc>
          <w:tcPr>
            <w:tcW w:w="5386" w:type="dxa"/>
            <w:vAlign w:val="center"/>
          </w:tcPr>
          <w:p>
            <w:pPr>
              <w:pStyle w:val="16"/>
            </w:pPr>
            <w:r>
              <w:t>管辖范围内一类公园、广场每平方米的成本</w:t>
            </w:r>
          </w:p>
        </w:tc>
        <w:tc>
          <w:tcPr>
            <w:tcW w:w="2268" w:type="dxa"/>
            <w:vAlign w:val="center"/>
          </w:tcPr>
          <w:p>
            <w:pPr>
              <w:pStyle w:val="16"/>
            </w:pPr>
            <w:r>
              <w:t>≤12.85元</w:t>
            </w:r>
          </w:p>
        </w:tc>
        <w:tc>
          <w:tcPr>
            <w:tcW w:w="1276" w:type="dxa"/>
            <w:vAlign w:val="center"/>
          </w:tcPr>
          <w:p>
            <w:pPr>
              <w:pStyle w:val="16"/>
            </w:pPr>
            <w:r>
              <w:t>维护费标准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二类公园平均成本</w:t>
            </w:r>
          </w:p>
        </w:tc>
        <w:tc>
          <w:tcPr>
            <w:tcW w:w="5386" w:type="dxa"/>
            <w:vAlign w:val="center"/>
          </w:tcPr>
          <w:p>
            <w:pPr>
              <w:pStyle w:val="16"/>
            </w:pPr>
            <w:r>
              <w:t>管辖范围内二类公园、广场每平方米的成本</w:t>
            </w:r>
          </w:p>
        </w:tc>
        <w:tc>
          <w:tcPr>
            <w:tcW w:w="2268" w:type="dxa"/>
            <w:vAlign w:val="center"/>
          </w:tcPr>
          <w:p>
            <w:pPr>
              <w:pStyle w:val="16"/>
            </w:pPr>
            <w:r>
              <w:t>≤11.36元</w:t>
            </w:r>
          </w:p>
        </w:tc>
        <w:tc>
          <w:tcPr>
            <w:tcW w:w="1276" w:type="dxa"/>
            <w:vAlign w:val="center"/>
          </w:tcPr>
          <w:p>
            <w:pPr>
              <w:pStyle w:val="16"/>
            </w:pPr>
            <w:r>
              <w:t>维护费标准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广场维护费项目组织实施工作目标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持续改善环境质量</w:t>
            </w:r>
          </w:p>
        </w:tc>
        <w:tc>
          <w:tcPr>
            <w:tcW w:w="5386" w:type="dxa"/>
            <w:vAlign w:val="center"/>
          </w:tcPr>
          <w:p>
            <w:pPr>
              <w:pStyle w:val="16"/>
            </w:pPr>
            <w:r>
              <w:t>反映项目实施持续改善程度</w:t>
            </w:r>
          </w:p>
        </w:tc>
        <w:tc>
          <w:tcPr>
            <w:tcW w:w="2268" w:type="dxa"/>
            <w:vAlign w:val="center"/>
          </w:tcPr>
          <w:p>
            <w:pPr>
              <w:pStyle w:val="16"/>
            </w:pPr>
            <w:r>
              <w:t>≥95%</w:t>
            </w:r>
          </w:p>
        </w:tc>
        <w:tc>
          <w:tcPr>
            <w:tcW w:w="1276" w:type="dxa"/>
            <w:vAlign w:val="center"/>
          </w:tcPr>
          <w:p>
            <w:pPr>
              <w:pStyle w:val="16"/>
            </w:pPr>
            <w:r>
              <w:t>广场维护费项目组织实施工作目标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29.90</w:t>
            </w:r>
          </w:p>
        </w:tc>
        <w:tc>
          <w:tcPr>
            <w:tcW w:w="2835" w:type="dxa"/>
            <w:vAlign w:val="center"/>
          </w:tcPr>
          <w:p>
            <w:pPr>
              <w:pStyle w:val="14"/>
            </w:pPr>
            <w:r>
              <w:t>其中：财政    资金</w:t>
            </w:r>
          </w:p>
        </w:tc>
        <w:tc>
          <w:tcPr>
            <w:tcW w:w="2551" w:type="dxa"/>
            <w:vAlign w:val="center"/>
          </w:tcPr>
          <w:p>
            <w:pPr>
              <w:pStyle w:val="16"/>
            </w:pPr>
            <w:r>
              <w:t>29.90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用于支付2025年劳务派遣人员工资及保险。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1.用于劳动聘人员工资及保险支出，旨在保障工作顺利开展，达到提高工作效率效果。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岗位人员数量</w:t>
            </w:r>
          </w:p>
        </w:tc>
        <w:tc>
          <w:tcPr>
            <w:tcW w:w="5386" w:type="dxa"/>
            <w:vAlign w:val="center"/>
          </w:tcPr>
          <w:p>
            <w:pPr>
              <w:pStyle w:val="16"/>
            </w:pPr>
            <w:r>
              <w:t>单位计划聘用人数</w:t>
            </w:r>
          </w:p>
        </w:tc>
        <w:tc>
          <w:tcPr>
            <w:tcW w:w="2268" w:type="dxa"/>
            <w:vAlign w:val="center"/>
          </w:tcPr>
          <w:p>
            <w:pPr>
              <w:pStyle w:val="16"/>
            </w:pPr>
            <w:r>
              <w:t>9人</w:t>
            </w:r>
          </w:p>
        </w:tc>
        <w:tc>
          <w:tcPr>
            <w:tcW w:w="1276" w:type="dxa"/>
            <w:vAlign w:val="center"/>
          </w:tcPr>
          <w:p>
            <w:pPr>
              <w:pStyle w:val="16"/>
            </w:pPr>
            <w:r>
              <w:t>劳动聘用人员经费项目组织实施工作计划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待遇发放足额性</w:t>
            </w:r>
          </w:p>
        </w:tc>
        <w:tc>
          <w:tcPr>
            <w:tcW w:w="2268" w:type="dxa"/>
            <w:vAlign w:val="center"/>
          </w:tcPr>
          <w:p>
            <w:pPr>
              <w:pStyle w:val="16"/>
            </w:pPr>
            <w:r>
              <w:t>≥90%</w:t>
            </w:r>
          </w:p>
        </w:tc>
        <w:tc>
          <w:tcPr>
            <w:tcW w:w="1276" w:type="dxa"/>
            <w:vAlign w:val="center"/>
          </w:tcPr>
          <w:p>
            <w:pPr>
              <w:pStyle w:val="16"/>
            </w:pPr>
            <w:r>
              <w:t>用工考核标准和考勤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按照工作计划完成支付时间</w:t>
            </w:r>
          </w:p>
        </w:tc>
        <w:tc>
          <w:tcPr>
            <w:tcW w:w="2268" w:type="dxa"/>
            <w:vAlign w:val="center"/>
          </w:tcPr>
          <w:p>
            <w:pPr>
              <w:pStyle w:val="16"/>
            </w:pPr>
            <w:r>
              <w:t>100%</w:t>
            </w:r>
          </w:p>
        </w:tc>
        <w:tc>
          <w:tcPr>
            <w:tcW w:w="1276" w:type="dxa"/>
            <w:vAlign w:val="center"/>
          </w:tcPr>
          <w:p>
            <w:pPr>
              <w:pStyle w:val="16"/>
            </w:pPr>
            <w:r>
              <w:t>劳动聘用人员经费项目组织实施工作计划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平均工资标准</w:t>
            </w:r>
          </w:p>
        </w:tc>
        <w:tc>
          <w:tcPr>
            <w:tcW w:w="5386" w:type="dxa"/>
            <w:vAlign w:val="center"/>
          </w:tcPr>
          <w:p>
            <w:pPr>
              <w:pStyle w:val="16"/>
            </w:pPr>
            <w:r>
              <w:t>专技岗月度平均工资标准</w:t>
            </w:r>
          </w:p>
        </w:tc>
        <w:tc>
          <w:tcPr>
            <w:tcW w:w="2268" w:type="dxa"/>
            <w:vAlign w:val="center"/>
          </w:tcPr>
          <w:p>
            <w:pPr>
              <w:pStyle w:val="16"/>
            </w:pPr>
            <w:r>
              <w:t>≤3795元/月/人</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平均工资标准</w:t>
            </w:r>
          </w:p>
        </w:tc>
        <w:tc>
          <w:tcPr>
            <w:tcW w:w="5386" w:type="dxa"/>
            <w:vAlign w:val="center"/>
          </w:tcPr>
          <w:p>
            <w:pPr>
              <w:pStyle w:val="16"/>
            </w:pPr>
            <w:r>
              <w:t>管理岗月度平均工资标准</w:t>
            </w:r>
          </w:p>
        </w:tc>
        <w:tc>
          <w:tcPr>
            <w:tcW w:w="2268" w:type="dxa"/>
            <w:vAlign w:val="center"/>
          </w:tcPr>
          <w:p>
            <w:pPr>
              <w:pStyle w:val="16"/>
            </w:pPr>
            <w:r>
              <w:t>≤2910元/月/人</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保障工作顺利开展</w:t>
            </w:r>
          </w:p>
        </w:tc>
        <w:tc>
          <w:tcPr>
            <w:tcW w:w="5386" w:type="dxa"/>
            <w:vAlign w:val="center"/>
          </w:tcPr>
          <w:p>
            <w:pPr>
              <w:pStyle w:val="16"/>
            </w:pPr>
            <w:r>
              <w:t>各项工作保障率</w:t>
            </w:r>
          </w:p>
        </w:tc>
        <w:tc>
          <w:tcPr>
            <w:tcW w:w="2268" w:type="dxa"/>
            <w:vAlign w:val="center"/>
          </w:tcPr>
          <w:p>
            <w:pPr>
              <w:pStyle w:val="16"/>
            </w:pPr>
            <w:r>
              <w:t>100%</w:t>
            </w:r>
          </w:p>
        </w:tc>
        <w:tc>
          <w:tcPr>
            <w:tcW w:w="1276" w:type="dxa"/>
            <w:vAlign w:val="center"/>
          </w:tcPr>
          <w:p>
            <w:pPr>
              <w:pStyle w:val="16"/>
            </w:pPr>
            <w:r>
              <w:t>劳动聘用人员经费项目组织实施工作目标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聘用人员满意度</w:t>
            </w:r>
          </w:p>
        </w:tc>
        <w:tc>
          <w:tcPr>
            <w:tcW w:w="5386" w:type="dxa"/>
            <w:vAlign w:val="center"/>
          </w:tcPr>
          <w:p>
            <w:pPr>
              <w:pStyle w:val="16"/>
            </w:pPr>
            <w:r>
              <w:t>聘用人员实际满意情况</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用于购置办公设备，达到提高单位整体管理水平，进一步提高公共服务水平的效果。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1.用于购置办公设备，其中电子设备5台，家具设备45个，达到提高单位整体管理水平，进一步提高公共服务水平的效果。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办公用品/设备购置数量</w:t>
            </w:r>
          </w:p>
        </w:tc>
        <w:tc>
          <w:tcPr>
            <w:tcW w:w="5386" w:type="dxa"/>
            <w:vAlign w:val="center"/>
          </w:tcPr>
          <w:p>
            <w:pPr>
              <w:pStyle w:val="16"/>
            </w:pPr>
            <w:r>
              <w:t>实际采购的办公用品/设备数量</w:t>
            </w:r>
          </w:p>
        </w:tc>
        <w:tc>
          <w:tcPr>
            <w:tcW w:w="2268" w:type="dxa"/>
            <w:vAlign w:val="center"/>
          </w:tcPr>
          <w:p>
            <w:pPr>
              <w:pStyle w:val="16"/>
            </w:pPr>
            <w:r>
              <w:t>≥5个</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办公家具购置数量</w:t>
            </w:r>
          </w:p>
        </w:tc>
        <w:tc>
          <w:tcPr>
            <w:tcW w:w="5386" w:type="dxa"/>
            <w:vAlign w:val="center"/>
          </w:tcPr>
          <w:p>
            <w:pPr>
              <w:pStyle w:val="16"/>
            </w:pPr>
            <w:r>
              <w:t>实际采购的办公家具数量</w:t>
            </w:r>
          </w:p>
        </w:tc>
        <w:tc>
          <w:tcPr>
            <w:tcW w:w="2268" w:type="dxa"/>
            <w:vAlign w:val="center"/>
          </w:tcPr>
          <w:p>
            <w:pPr>
              <w:pStyle w:val="16"/>
            </w:pPr>
            <w:r>
              <w:t>≥40件</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设备购置批次</w:t>
            </w:r>
          </w:p>
        </w:tc>
        <w:tc>
          <w:tcPr>
            <w:tcW w:w="5386" w:type="dxa"/>
            <w:vAlign w:val="center"/>
          </w:tcPr>
          <w:p>
            <w:pPr>
              <w:pStyle w:val="16"/>
            </w:pPr>
            <w:r>
              <w:t>办公设备购置批次</w:t>
            </w:r>
          </w:p>
        </w:tc>
        <w:tc>
          <w:tcPr>
            <w:tcW w:w="2268" w:type="dxa"/>
            <w:vAlign w:val="center"/>
          </w:tcPr>
          <w:p>
            <w:pPr>
              <w:pStyle w:val="16"/>
            </w:pPr>
            <w:r>
              <w:t>≥1批次</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设备验收合格率/达标率</w:t>
            </w:r>
          </w:p>
        </w:tc>
        <w:tc>
          <w:tcPr>
            <w:tcW w:w="5386" w:type="dxa"/>
            <w:vAlign w:val="center"/>
          </w:tcPr>
          <w:p>
            <w:pPr>
              <w:pStyle w:val="16"/>
            </w:pPr>
            <w:r>
              <w:t>采购设备验收合格率</w:t>
            </w:r>
          </w:p>
        </w:tc>
        <w:tc>
          <w:tcPr>
            <w:tcW w:w="2268" w:type="dxa"/>
            <w:vAlign w:val="center"/>
          </w:tcPr>
          <w:p>
            <w:pPr>
              <w:pStyle w:val="16"/>
            </w:pPr>
            <w:r>
              <w:t>≥95%</w:t>
            </w:r>
          </w:p>
        </w:tc>
        <w:tc>
          <w:tcPr>
            <w:tcW w:w="1276" w:type="dxa"/>
            <w:vAlign w:val="center"/>
          </w:tcPr>
          <w:p>
            <w:pPr>
              <w:pStyle w:val="16"/>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3月-12月</w:t>
            </w:r>
          </w:p>
        </w:tc>
        <w:tc>
          <w:tcPr>
            <w:tcW w:w="1276" w:type="dxa"/>
            <w:vAlign w:val="center"/>
          </w:tcPr>
          <w:p>
            <w:pPr>
              <w:pStyle w:val="16"/>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≥90%</w:t>
            </w:r>
          </w:p>
        </w:tc>
        <w:tc>
          <w:tcPr>
            <w:tcW w:w="1276" w:type="dxa"/>
            <w:vAlign w:val="center"/>
          </w:tcPr>
          <w:p>
            <w:pPr>
              <w:pStyle w:val="16"/>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≤6万元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电子设备采购成本</w:t>
            </w:r>
          </w:p>
        </w:tc>
        <w:tc>
          <w:tcPr>
            <w:tcW w:w="5386" w:type="dxa"/>
            <w:vAlign w:val="center"/>
          </w:tcPr>
          <w:p>
            <w:pPr>
              <w:pStyle w:val="16"/>
            </w:pPr>
            <w:r>
              <w:t>电子设备采购成本</w:t>
            </w:r>
          </w:p>
        </w:tc>
        <w:tc>
          <w:tcPr>
            <w:tcW w:w="2268" w:type="dxa"/>
            <w:vAlign w:val="center"/>
          </w:tcPr>
          <w:p>
            <w:pPr>
              <w:pStyle w:val="16"/>
            </w:pPr>
            <w:r>
              <w:t>≤2.47万元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家具设备采购成本</w:t>
            </w:r>
          </w:p>
        </w:tc>
        <w:tc>
          <w:tcPr>
            <w:tcW w:w="5386" w:type="dxa"/>
            <w:vAlign w:val="center"/>
          </w:tcPr>
          <w:p>
            <w:pPr>
              <w:pStyle w:val="16"/>
            </w:pPr>
            <w:r>
              <w:t>家具设备采购成本</w:t>
            </w:r>
          </w:p>
        </w:tc>
        <w:tc>
          <w:tcPr>
            <w:tcW w:w="2268" w:type="dxa"/>
            <w:vAlign w:val="center"/>
          </w:tcPr>
          <w:p>
            <w:pPr>
              <w:pStyle w:val="16"/>
            </w:pPr>
            <w:r>
              <w:t>≤3.53万元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购置总成本与购置数量的比值</w:t>
            </w:r>
          </w:p>
        </w:tc>
        <w:tc>
          <w:tcPr>
            <w:tcW w:w="2268" w:type="dxa"/>
            <w:vAlign w:val="center"/>
          </w:tcPr>
          <w:p>
            <w:pPr>
              <w:pStyle w:val="16"/>
            </w:pPr>
            <w:r>
              <w:t>≤0.12万元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≥0.2%</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≥90%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≥90%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办公设备可持续使用年限</w:t>
            </w:r>
          </w:p>
        </w:tc>
        <w:tc>
          <w:tcPr>
            <w:tcW w:w="2268" w:type="dxa"/>
            <w:vAlign w:val="center"/>
          </w:tcPr>
          <w:p>
            <w:pPr>
              <w:pStyle w:val="16"/>
            </w:pPr>
            <w:r>
              <w:t>≥5年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2.91</w:t>
            </w:r>
          </w:p>
        </w:tc>
        <w:tc>
          <w:tcPr>
            <w:tcW w:w="2835" w:type="dxa"/>
            <w:vAlign w:val="center"/>
          </w:tcPr>
          <w:p>
            <w:pPr>
              <w:pStyle w:val="14"/>
            </w:pPr>
            <w:r>
              <w:t>其中：财政    资金</w:t>
            </w:r>
          </w:p>
        </w:tc>
        <w:tc>
          <w:tcPr>
            <w:tcW w:w="2551" w:type="dxa"/>
            <w:vAlign w:val="center"/>
          </w:tcPr>
          <w:p>
            <w:pPr>
              <w:pStyle w:val="16"/>
            </w:pPr>
            <w:r>
              <w:t>2.91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主要用于组织全局党员活动的需要，落实党建工作效果，提高党建工作科学化水平。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40%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1.主要用于组织全局党员活动的需要，落实党建工作效果，提高党建工作科学化水平。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≥90人</w:t>
            </w:r>
          </w:p>
        </w:tc>
        <w:tc>
          <w:tcPr>
            <w:tcW w:w="1276" w:type="dxa"/>
            <w:vAlign w:val="center"/>
          </w:tcPr>
          <w:p>
            <w:pPr>
              <w:pStyle w:val="16"/>
            </w:pPr>
            <w:r>
              <w:t>单位党员人数</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≥12次</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采购学习用品数量</w:t>
            </w:r>
          </w:p>
        </w:tc>
        <w:tc>
          <w:tcPr>
            <w:tcW w:w="5386" w:type="dxa"/>
            <w:vAlign w:val="center"/>
          </w:tcPr>
          <w:p>
            <w:pPr>
              <w:pStyle w:val="16"/>
            </w:pPr>
            <w:r>
              <w:t>新增采购学习用品总量</w:t>
            </w:r>
          </w:p>
        </w:tc>
        <w:tc>
          <w:tcPr>
            <w:tcW w:w="2268" w:type="dxa"/>
            <w:vAlign w:val="center"/>
          </w:tcPr>
          <w:p>
            <w:pPr>
              <w:pStyle w:val="16"/>
            </w:pPr>
            <w:r>
              <w:t>≥5本</w:t>
            </w:r>
          </w:p>
        </w:tc>
        <w:tc>
          <w:tcPr>
            <w:tcW w:w="1276" w:type="dxa"/>
            <w:vAlign w:val="center"/>
          </w:tcPr>
          <w:p>
            <w:pPr>
              <w:pStyle w:val="16"/>
            </w:pPr>
            <w:r>
              <w:t>单位党组织活动采购计划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布置党员活动室面积</w:t>
            </w:r>
          </w:p>
        </w:tc>
        <w:tc>
          <w:tcPr>
            <w:tcW w:w="5386" w:type="dxa"/>
            <w:vAlign w:val="center"/>
          </w:tcPr>
          <w:p>
            <w:pPr>
              <w:pStyle w:val="16"/>
            </w:pPr>
            <w:r>
              <w:t>布置党员活动室总面积</w:t>
            </w:r>
          </w:p>
        </w:tc>
        <w:tc>
          <w:tcPr>
            <w:tcW w:w="2268" w:type="dxa"/>
            <w:vAlign w:val="center"/>
          </w:tcPr>
          <w:p>
            <w:pPr>
              <w:pStyle w:val="16"/>
            </w:pPr>
            <w:r>
              <w:t>≥60平方米</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≥90%</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≥90%</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≥90%</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学习用品购置合格率</w:t>
            </w:r>
          </w:p>
        </w:tc>
        <w:tc>
          <w:tcPr>
            <w:tcW w:w="5386" w:type="dxa"/>
            <w:vAlign w:val="center"/>
          </w:tcPr>
          <w:p>
            <w:pPr>
              <w:pStyle w:val="16"/>
            </w:pPr>
            <w:r>
              <w:t>购买学习用品合格的数量占购买总数量的比例</w:t>
            </w:r>
          </w:p>
        </w:tc>
        <w:tc>
          <w:tcPr>
            <w:tcW w:w="2268" w:type="dxa"/>
            <w:vAlign w:val="center"/>
          </w:tcPr>
          <w:p>
            <w:pPr>
              <w:pStyle w:val="16"/>
            </w:pPr>
            <w:r>
              <w:t>≥95%</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1个月开展一次</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12月31日前完成</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采购开展时间</w:t>
            </w:r>
          </w:p>
        </w:tc>
        <w:tc>
          <w:tcPr>
            <w:tcW w:w="5386" w:type="dxa"/>
            <w:vAlign w:val="center"/>
          </w:tcPr>
          <w:p>
            <w:pPr>
              <w:pStyle w:val="16"/>
            </w:pPr>
            <w:r>
              <w:t>学习用品采购开展时间</w:t>
            </w:r>
          </w:p>
        </w:tc>
        <w:tc>
          <w:tcPr>
            <w:tcW w:w="2268" w:type="dxa"/>
            <w:vAlign w:val="center"/>
          </w:tcPr>
          <w:p>
            <w:pPr>
              <w:pStyle w:val="16"/>
            </w:pPr>
            <w:r>
              <w:t>3月-12月</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≤300元/人</w:t>
            </w:r>
          </w:p>
        </w:tc>
        <w:tc>
          <w:tcPr>
            <w:tcW w:w="1276" w:type="dxa"/>
            <w:vAlign w:val="center"/>
          </w:tcPr>
          <w:p>
            <w:pPr>
              <w:pStyle w:val="16"/>
            </w:pPr>
            <w:r>
              <w:t>单位党组织活动资金需求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5386" w:type="dxa"/>
            <w:vAlign w:val="center"/>
          </w:tcPr>
          <w:p>
            <w:pPr>
              <w:pStyle w:val="16"/>
            </w:pPr>
            <w:r>
              <w:t>采购学习用品的成本</w:t>
            </w:r>
          </w:p>
        </w:tc>
        <w:tc>
          <w:tcPr>
            <w:tcW w:w="2268" w:type="dxa"/>
            <w:vAlign w:val="center"/>
          </w:tcPr>
          <w:p>
            <w:pPr>
              <w:pStyle w:val="16"/>
            </w:pPr>
            <w:r>
              <w:t>≤0.16万元</w:t>
            </w:r>
          </w:p>
        </w:tc>
        <w:tc>
          <w:tcPr>
            <w:tcW w:w="1276" w:type="dxa"/>
            <w:vAlign w:val="center"/>
          </w:tcPr>
          <w:p>
            <w:pPr>
              <w:pStyle w:val="16"/>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≤2.91万元</w:t>
            </w:r>
          </w:p>
        </w:tc>
        <w:tc>
          <w:tcPr>
            <w:tcW w:w="1276" w:type="dxa"/>
            <w:vAlign w:val="center"/>
          </w:tcPr>
          <w:p>
            <w:pPr>
              <w:pStyle w:val="16"/>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≥90%</w:t>
            </w:r>
          </w:p>
        </w:tc>
        <w:tc>
          <w:tcPr>
            <w:tcW w:w="1276" w:type="dxa"/>
            <w:vAlign w:val="center"/>
          </w:tcPr>
          <w:p>
            <w:pPr>
              <w:pStyle w:val="16"/>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23、城区街道行道树补植资金绩效目标表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13010025P00782Y100026</w:t>
            </w:r>
          </w:p>
        </w:tc>
        <w:tc>
          <w:tcPr>
            <w:tcW w:w="2835" w:type="dxa"/>
            <w:vAlign w:val="center"/>
          </w:tcPr>
          <w:p>
            <w:pPr>
              <w:pStyle w:val="14"/>
            </w:pPr>
            <w:r>
              <w:t>项目名称</w:t>
            </w:r>
          </w:p>
        </w:tc>
        <w:tc>
          <w:tcPr>
            <w:tcW w:w="6095" w:type="dxa"/>
            <w:gridSpan w:val="3"/>
            <w:vAlign w:val="center"/>
          </w:tcPr>
          <w:p>
            <w:pPr>
              <w:pStyle w:val="16"/>
            </w:pPr>
            <w:r>
              <w:t>城区街道行道树补植资金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w:t>
            </w:r>
          </w:p>
        </w:tc>
        <w:tc>
          <w:tcPr>
            <w:tcW w:w="2835" w:type="dxa"/>
            <w:vAlign w:val="center"/>
          </w:tcPr>
          <w:p>
            <w:pPr>
              <w:pStyle w:val="14"/>
            </w:pPr>
            <w:r>
              <w:t>其中：财政    资金</w:t>
            </w:r>
          </w:p>
        </w:tc>
        <w:tc>
          <w:tcPr>
            <w:tcW w:w="2551" w:type="dxa"/>
            <w:vAlign w:val="center"/>
          </w:tcPr>
          <w:p>
            <w:pPr>
              <w:pStyle w:val="16"/>
            </w:pPr>
            <w:r>
              <w:t>200.00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通过补植主城区行道树，解决行道树缺株、长势不良等问题，营造良好的道路景观效果。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1.通过补植主城区行道树，解决行道树缺株、长势不良等问题，营造良好的道路景观效果。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补植数量</w:t>
            </w:r>
          </w:p>
        </w:tc>
        <w:tc>
          <w:tcPr>
            <w:tcW w:w="5386" w:type="dxa"/>
            <w:vAlign w:val="center"/>
          </w:tcPr>
          <w:p>
            <w:pPr>
              <w:pStyle w:val="16"/>
            </w:pPr>
            <w:r>
              <w:t>更新补植便道、分车带数量</w:t>
            </w:r>
          </w:p>
        </w:tc>
        <w:tc>
          <w:tcPr>
            <w:tcW w:w="2268" w:type="dxa"/>
            <w:vAlign w:val="center"/>
          </w:tcPr>
          <w:p>
            <w:pPr>
              <w:pStyle w:val="16"/>
            </w:pPr>
            <w:r>
              <w:t>≥900株</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补植的成活率</w:t>
            </w:r>
          </w:p>
        </w:tc>
        <w:tc>
          <w:tcPr>
            <w:tcW w:w="2268" w:type="dxa"/>
            <w:vAlign w:val="center"/>
          </w:tcPr>
          <w:p>
            <w:pPr>
              <w:pStyle w:val="16"/>
            </w:pPr>
            <w:r>
              <w:t>≥95%</w:t>
            </w:r>
          </w:p>
        </w:tc>
        <w:tc>
          <w:tcPr>
            <w:tcW w:w="1276" w:type="dxa"/>
            <w:vAlign w:val="center"/>
          </w:tcPr>
          <w:p>
            <w:pPr>
              <w:pStyle w:val="16"/>
            </w:pPr>
            <w:r>
              <w:t>《石家庄市园林绿化管护条例》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植被斑秃死坏修复时效</w:t>
            </w:r>
          </w:p>
        </w:tc>
        <w:tc>
          <w:tcPr>
            <w:tcW w:w="2268" w:type="dxa"/>
            <w:vAlign w:val="center"/>
          </w:tcPr>
          <w:p>
            <w:pPr>
              <w:pStyle w:val="16"/>
            </w:pPr>
            <w:r>
              <w:t>≤7天</w:t>
            </w:r>
          </w:p>
        </w:tc>
        <w:tc>
          <w:tcPr>
            <w:tcW w:w="1276" w:type="dxa"/>
            <w:vAlign w:val="center"/>
          </w:tcPr>
          <w:p>
            <w:pPr>
              <w:pStyle w:val="16"/>
            </w:pPr>
            <w:r>
              <w:t>《石家庄市园林绿化管护条例》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单位补植成本</w:t>
            </w:r>
          </w:p>
        </w:tc>
        <w:tc>
          <w:tcPr>
            <w:tcW w:w="5386" w:type="dxa"/>
            <w:vAlign w:val="center"/>
          </w:tcPr>
          <w:p>
            <w:pPr>
              <w:pStyle w:val="16"/>
            </w:pPr>
            <w:r>
              <w:t>单位补植成本</w:t>
            </w:r>
          </w:p>
        </w:tc>
        <w:tc>
          <w:tcPr>
            <w:tcW w:w="2268" w:type="dxa"/>
            <w:vAlign w:val="center"/>
          </w:tcPr>
          <w:p>
            <w:pPr>
              <w:pStyle w:val="16"/>
            </w:pPr>
            <w:r>
              <w:t>≥2223元/株</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两公里范围内居住人口</w:t>
            </w:r>
          </w:p>
        </w:tc>
        <w:tc>
          <w:tcPr>
            <w:tcW w:w="5386" w:type="dxa"/>
            <w:vAlign w:val="center"/>
          </w:tcPr>
          <w:p>
            <w:pPr>
              <w:pStyle w:val="16"/>
            </w:pPr>
            <w:r>
              <w:t>为周边两公里范围内提供休闲场所</w:t>
            </w:r>
          </w:p>
        </w:tc>
        <w:tc>
          <w:tcPr>
            <w:tcW w:w="2268" w:type="dxa"/>
            <w:vAlign w:val="center"/>
          </w:tcPr>
          <w:p>
            <w:pPr>
              <w:pStyle w:val="16"/>
            </w:pPr>
            <w:r>
              <w:t>≥5000人</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生态环境的影响</w:t>
            </w:r>
          </w:p>
        </w:tc>
        <w:tc>
          <w:tcPr>
            <w:tcW w:w="5386" w:type="dxa"/>
            <w:vAlign w:val="center"/>
          </w:tcPr>
          <w:p>
            <w:pPr>
              <w:pStyle w:val="16"/>
            </w:pPr>
            <w:r>
              <w:t>增加植被、防止水土流失、保护生态环境。</w:t>
            </w:r>
          </w:p>
        </w:tc>
        <w:tc>
          <w:tcPr>
            <w:tcW w:w="2268" w:type="dxa"/>
            <w:vAlign w:val="center"/>
          </w:tcPr>
          <w:p>
            <w:pPr>
              <w:pStyle w:val="16"/>
            </w:pPr>
            <w:r>
              <w:t>增加植被、防止水土流失、保护生态环境。</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城市可持续发展影响</w:t>
            </w:r>
          </w:p>
        </w:tc>
        <w:tc>
          <w:tcPr>
            <w:tcW w:w="5386" w:type="dxa"/>
            <w:vAlign w:val="center"/>
          </w:tcPr>
          <w:p>
            <w:pPr>
              <w:pStyle w:val="16"/>
            </w:pPr>
            <w:r>
              <w:t>改善城市生态建设</w:t>
            </w:r>
          </w:p>
        </w:tc>
        <w:tc>
          <w:tcPr>
            <w:tcW w:w="2268" w:type="dxa"/>
            <w:vAlign w:val="center"/>
          </w:tcPr>
          <w:p>
            <w:pPr>
              <w:pStyle w:val="16"/>
            </w:pPr>
            <w:r>
              <w:t>改善城市生态建设</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周围居民对补植地满意度的评价</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24、公务用车购置资金绩效目标表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13010025P00805510079Y</w:t>
            </w:r>
          </w:p>
        </w:tc>
        <w:tc>
          <w:tcPr>
            <w:tcW w:w="2835" w:type="dxa"/>
            <w:vAlign w:val="center"/>
          </w:tcPr>
          <w:p>
            <w:pPr>
              <w:pStyle w:val="14"/>
            </w:pPr>
            <w:r>
              <w:t>项目名称</w:t>
            </w:r>
          </w:p>
        </w:tc>
        <w:tc>
          <w:tcPr>
            <w:tcW w:w="6095" w:type="dxa"/>
            <w:gridSpan w:val="3"/>
            <w:vAlign w:val="center"/>
          </w:tcPr>
          <w:p>
            <w:pPr>
              <w:pStyle w:val="16"/>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通过购置车辆，满足单位用车需求，达到提高单位整体管理水平，进一步提高公共服务水平的效果。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1.通过购置车辆，满足单位用车需求，达到提高单位整体管理水平，进一步提高公共服务水平的效果。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购置车辆数量</w:t>
            </w:r>
          </w:p>
        </w:tc>
        <w:tc>
          <w:tcPr>
            <w:tcW w:w="5386" w:type="dxa"/>
            <w:vAlign w:val="center"/>
          </w:tcPr>
          <w:p>
            <w:pPr>
              <w:pStyle w:val="16"/>
            </w:pPr>
            <w:r>
              <w:t>实际采购车辆数量</w:t>
            </w:r>
          </w:p>
        </w:tc>
        <w:tc>
          <w:tcPr>
            <w:tcW w:w="2268" w:type="dxa"/>
            <w:vAlign w:val="center"/>
          </w:tcPr>
          <w:p>
            <w:pPr>
              <w:pStyle w:val="16"/>
            </w:pPr>
            <w:r>
              <w:t>1辆</w:t>
            </w:r>
          </w:p>
        </w:tc>
        <w:tc>
          <w:tcPr>
            <w:tcW w:w="1276" w:type="dxa"/>
            <w:vAlign w:val="center"/>
          </w:tcPr>
          <w:p>
            <w:pPr>
              <w:pStyle w:val="16"/>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设备正常运转</w:t>
            </w:r>
          </w:p>
        </w:tc>
        <w:tc>
          <w:tcPr>
            <w:tcW w:w="5386" w:type="dxa"/>
            <w:vAlign w:val="center"/>
          </w:tcPr>
          <w:p>
            <w:pPr>
              <w:pStyle w:val="16"/>
            </w:pPr>
            <w:r>
              <w:t>车辆可以正常使用</w:t>
            </w:r>
          </w:p>
        </w:tc>
        <w:tc>
          <w:tcPr>
            <w:tcW w:w="2268" w:type="dxa"/>
            <w:vAlign w:val="center"/>
          </w:tcPr>
          <w:p>
            <w:pPr>
              <w:pStyle w:val="16"/>
            </w:pPr>
            <w:r>
              <w:t>100%</w:t>
            </w:r>
          </w:p>
        </w:tc>
        <w:tc>
          <w:tcPr>
            <w:tcW w:w="1276" w:type="dxa"/>
            <w:vAlign w:val="center"/>
          </w:tcPr>
          <w:p>
            <w:pPr>
              <w:pStyle w:val="16"/>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当年完成</w:t>
            </w:r>
          </w:p>
        </w:tc>
        <w:tc>
          <w:tcPr>
            <w:tcW w:w="5386" w:type="dxa"/>
            <w:vAlign w:val="center"/>
          </w:tcPr>
          <w:p>
            <w:pPr>
              <w:pStyle w:val="16"/>
            </w:pPr>
            <w:r>
              <w:t>当年完成车辆的购置</w:t>
            </w:r>
          </w:p>
        </w:tc>
        <w:tc>
          <w:tcPr>
            <w:tcW w:w="2268" w:type="dxa"/>
            <w:vAlign w:val="center"/>
          </w:tcPr>
          <w:p>
            <w:pPr>
              <w:pStyle w:val="16"/>
            </w:pPr>
            <w:r>
              <w:t>≤2025年12月31日</w:t>
            </w:r>
          </w:p>
        </w:tc>
        <w:tc>
          <w:tcPr>
            <w:tcW w:w="1276" w:type="dxa"/>
            <w:vAlign w:val="center"/>
          </w:tcPr>
          <w:p>
            <w:pPr>
              <w:pStyle w:val="16"/>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单位成本</w:t>
            </w:r>
          </w:p>
        </w:tc>
        <w:tc>
          <w:tcPr>
            <w:tcW w:w="2268" w:type="dxa"/>
            <w:vAlign w:val="center"/>
          </w:tcPr>
          <w:p>
            <w:pPr>
              <w:pStyle w:val="16"/>
            </w:pPr>
            <w:r>
              <w:t>≤8万元</w:t>
            </w:r>
          </w:p>
        </w:tc>
        <w:tc>
          <w:tcPr>
            <w:tcW w:w="1276" w:type="dxa"/>
            <w:vAlign w:val="center"/>
          </w:tcPr>
          <w:p>
            <w:pPr>
              <w:pStyle w:val="16"/>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服务水平提升保障率</w:t>
            </w:r>
          </w:p>
        </w:tc>
        <w:tc>
          <w:tcPr>
            <w:tcW w:w="5386" w:type="dxa"/>
            <w:vAlign w:val="center"/>
          </w:tcPr>
          <w:p>
            <w:pPr>
              <w:pStyle w:val="16"/>
            </w:pPr>
            <w:r>
              <w:t>服务水平提升情况</w:t>
            </w:r>
          </w:p>
        </w:tc>
        <w:tc>
          <w:tcPr>
            <w:tcW w:w="2268" w:type="dxa"/>
            <w:vAlign w:val="center"/>
          </w:tcPr>
          <w:p>
            <w:pPr>
              <w:pStyle w:val="16"/>
            </w:pPr>
            <w:r>
              <w:t>工作提升</w:t>
            </w:r>
          </w:p>
        </w:tc>
        <w:tc>
          <w:tcPr>
            <w:tcW w:w="1276" w:type="dxa"/>
            <w:vAlign w:val="center"/>
          </w:tcPr>
          <w:p>
            <w:pPr>
              <w:pStyle w:val="16"/>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购置设备进一步提高公共服务水平</w:t>
            </w:r>
          </w:p>
        </w:tc>
        <w:tc>
          <w:tcPr>
            <w:tcW w:w="2268" w:type="dxa"/>
            <w:vAlign w:val="center"/>
          </w:tcPr>
          <w:p>
            <w:pPr>
              <w:pStyle w:val="16"/>
            </w:pPr>
            <w:r>
              <w:t>100%</w:t>
            </w:r>
          </w:p>
        </w:tc>
        <w:tc>
          <w:tcPr>
            <w:tcW w:w="1276" w:type="dxa"/>
            <w:vAlign w:val="center"/>
          </w:tcPr>
          <w:p>
            <w:pPr>
              <w:pStyle w:val="16"/>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使用人员满意度情况</w:t>
            </w:r>
          </w:p>
        </w:tc>
        <w:tc>
          <w:tcPr>
            <w:tcW w:w="5386" w:type="dxa"/>
            <w:vAlign w:val="center"/>
          </w:tcPr>
          <w:p>
            <w:pPr>
              <w:pStyle w:val="16"/>
            </w:pPr>
            <w:r>
              <w:t>使用人员满意度比例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131.57</w:t>
            </w:r>
          </w:p>
        </w:tc>
        <w:tc>
          <w:tcPr>
            <w:tcW w:w="2835" w:type="dxa"/>
            <w:vAlign w:val="center"/>
          </w:tcPr>
          <w:p>
            <w:pPr>
              <w:pStyle w:val="14"/>
            </w:pPr>
            <w:r>
              <w:t>其中：财政    资金</w:t>
            </w:r>
          </w:p>
        </w:tc>
        <w:tc>
          <w:tcPr>
            <w:tcW w:w="2551" w:type="dxa"/>
            <w:vAlign w:val="center"/>
          </w:tcPr>
          <w:p>
            <w:pPr>
              <w:pStyle w:val="16"/>
            </w:pPr>
            <w:r>
              <w:t>131.57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用于保障360天园林工作法律服务，为园林工作提供法律依据，达到保障工作效率的效果。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岗位人员数量</w:t>
            </w:r>
          </w:p>
        </w:tc>
        <w:tc>
          <w:tcPr>
            <w:tcW w:w="5386" w:type="dxa"/>
            <w:vAlign w:val="center"/>
          </w:tcPr>
          <w:p>
            <w:pPr>
              <w:pStyle w:val="16"/>
            </w:pPr>
            <w:r>
              <w:t>单位计划聘用人员</w:t>
            </w:r>
          </w:p>
        </w:tc>
        <w:tc>
          <w:tcPr>
            <w:tcW w:w="2268" w:type="dxa"/>
            <w:vAlign w:val="center"/>
          </w:tcPr>
          <w:p>
            <w:pPr>
              <w:pStyle w:val="16"/>
            </w:pPr>
            <w:r>
              <w:t>22人</w:t>
            </w:r>
          </w:p>
        </w:tc>
        <w:tc>
          <w:tcPr>
            <w:tcW w:w="1276" w:type="dxa"/>
            <w:vAlign w:val="center"/>
          </w:tcPr>
          <w:p>
            <w:pPr>
              <w:pStyle w:val="16"/>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待遇发放足额性</w:t>
            </w:r>
          </w:p>
        </w:tc>
        <w:tc>
          <w:tcPr>
            <w:tcW w:w="2268" w:type="dxa"/>
            <w:vAlign w:val="center"/>
          </w:tcPr>
          <w:p>
            <w:pPr>
              <w:pStyle w:val="16"/>
            </w:pPr>
            <w:r>
              <w:t>≥95%</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按照工作计划完成支付时间</w:t>
            </w:r>
          </w:p>
        </w:tc>
        <w:tc>
          <w:tcPr>
            <w:tcW w:w="2268" w:type="dxa"/>
            <w:vAlign w:val="center"/>
          </w:tcPr>
          <w:p>
            <w:pPr>
              <w:pStyle w:val="16"/>
            </w:pPr>
            <w:r>
              <w:t>≥95%</w:t>
            </w:r>
          </w:p>
        </w:tc>
        <w:tc>
          <w:tcPr>
            <w:tcW w:w="1276" w:type="dxa"/>
            <w:vAlign w:val="center"/>
          </w:tcPr>
          <w:p>
            <w:pPr>
              <w:pStyle w:val="16"/>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人均单位成本</w:t>
            </w:r>
          </w:p>
        </w:tc>
        <w:tc>
          <w:tcPr>
            <w:tcW w:w="5386" w:type="dxa"/>
            <w:vAlign w:val="center"/>
          </w:tcPr>
          <w:p>
            <w:pPr>
              <w:pStyle w:val="16"/>
            </w:pPr>
            <w:r>
              <w:t>人均单位成本</w:t>
            </w:r>
          </w:p>
        </w:tc>
        <w:tc>
          <w:tcPr>
            <w:tcW w:w="2268" w:type="dxa"/>
            <w:vAlign w:val="center"/>
          </w:tcPr>
          <w:p>
            <w:pPr>
              <w:pStyle w:val="16"/>
            </w:pPr>
            <w:r>
              <w:t>≤5.98万元/人</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为街道绿化提供服务</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劳动聘用人员满意度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26、绿化管护中心维护资金绩效目标表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13010024P00652710002B</w:t>
            </w:r>
          </w:p>
        </w:tc>
        <w:tc>
          <w:tcPr>
            <w:tcW w:w="2835" w:type="dxa"/>
            <w:vAlign w:val="center"/>
          </w:tcPr>
          <w:p>
            <w:pPr>
              <w:pStyle w:val="14"/>
            </w:pPr>
            <w:r>
              <w:t>项目名称</w:t>
            </w:r>
          </w:p>
        </w:tc>
        <w:tc>
          <w:tcPr>
            <w:tcW w:w="6095" w:type="dxa"/>
            <w:gridSpan w:val="3"/>
            <w:vAlign w:val="center"/>
          </w:tcPr>
          <w:p>
            <w:pPr>
              <w:pStyle w:val="16"/>
            </w:pPr>
            <w:r>
              <w:t>绿化管护中心维护资金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5667.02</w:t>
            </w:r>
          </w:p>
        </w:tc>
        <w:tc>
          <w:tcPr>
            <w:tcW w:w="2835" w:type="dxa"/>
            <w:vAlign w:val="center"/>
          </w:tcPr>
          <w:p>
            <w:pPr>
              <w:pStyle w:val="14"/>
            </w:pPr>
            <w:r>
              <w:t>其中：财政    资金</w:t>
            </w:r>
          </w:p>
        </w:tc>
        <w:tc>
          <w:tcPr>
            <w:tcW w:w="2551" w:type="dxa"/>
            <w:vAlign w:val="center"/>
          </w:tcPr>
          <w:p>
            <w:pPr>
              <w:pStyle w:val="16"/>
            </w:pPr>
            <w:r>
              <w:t>5667.02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主要用于解决全市主要道路日常维护，精细化管护全覆盖，全面提升景观水平、服务质量，为市民创造舒适的游园环境。创新思路增加色彩元素提升景观效果产出质量。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1.主要用于解决全市主要道路日常维护，精细化管护全覆盖，全面提升景观水平、服务质量，为市民创造舒适的游园环境。创新思路增加色彩元素提升景观效果产出质量。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反映街道绿化养护保障行人安全出行的天数</w:t>
            </w:r>
          </w:p>
        </w:tc>
        <w:tc>
          <w:tcPr>
            <w:tcW w:w="2268" w:type="dxa"/>
            <w:vAlign w:val="center"/>
          </w:tcPr>
          <w:p>
            <w:pPr>
              <w:pStyle w:val="16"/>
            </w:pPr>
            <w:r>
              <w:t>≥360天</w:t>
            </w:r>
          </w:p>
        </w:tc>
        <w:tc>
          <w:tcPr>
            <w:tcW w:w="1276" w:type="dxa"/>
            <w:vAlign w:val="center"/>
          </w:tcPr>
          <w:p>
            <w:pPr>
              <w:pStyle w:val="16"/>
            </w:pPr>
            <w:r>
              <w:t>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绿化管护面积</w:t>
            </w:r>
          </w:p>
        </w:tc>
        <w:tc>
          <w:tcPr>
            <w:tcW w:w="5386" w:type="dxa"/>
            <w:vAlign w:val="center"/>
          </w:tcPr>
          <w:p>
            <w:pPr>
              <w:pStyle w:val="16"/>
            </w:pPr>
            <w:r>
              <w:t>反映绿地管护工程量情况</w:t>
            </w:r>
          </w:p>
        </w:tc>
        <w:tc>
          <w:tcPr>
            <w:tcW w:w="2268" w:type="dxa"/>
            <w:vAlign w:val="center"/>
          </w:tcPr>
          <w:p>
            <w:pPr>
              <w:pStyle w:val="16"/>
            </w:pPr>
            <w:r>
              <w:t>≥650万平方米</w:t>
            </w:r>
          </w:p>
        </w:tc>
        <w:tc>
          <w:tcPr>
            <w:tcW w:w="1276" w:type="dxa"/>
            <w:vAlign w:val="center"/>
          </w:tcPr>
          <w:p>
            <w:pPr>
              <w:pStyle w:val="16"/>
            </w:pPr>
            <w:r>
              <w:t>面积移交书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防汛工作天数</w:t>
            </w:r>
          </w:p>
        </w:tc>
        <w:tc>
          <w:tcPr>
            <w:tcW w:w="5386" w:type="dxa"/>
            <w:vAlign w:val="center"/>
          </w:tcPr>
          <w:p>
            <w:pPr>
              <w:pStyle w:val="16"/>
            </w:pPr>
            <w:r>
              <w:t>反映防汛工作情况</w:t>
            </w:r>
          </w:p>
        </w:tc>
        <w:tc>
          <w:tcPr>
            <w:tcW w:w="2268" w:type="dxa"/>
            <w:vAlign w:val="center"/>
          </w:tcPr>
          <w:p>
            <w:pPr>
              <w:pStyle w:val="16"/>
            </w:pPr>
            <w:r>
              <w:t>≥120天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反映补植苗木成活情况和街道绿化景观效果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反映街道绿化养护范围内公共设施完好情况</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破损设施、植被等修复天数</w:t>
            </w:r>
          </w:p>
        </w:tc>
        <w:tc>
          <w:tcPr>
            <w:tcW w:w="5386" w:type="dxa"/>
            <w:vAlign w:val="center"/>
          </w:tcPr>
          <w:p>
            <w:pPr>
              <w:pStyle w:val="16"/>
            </w:pPr>
            <w:r>
              <w:t>反映设施、植被破损修复时效情况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裕华路绿化成本</w:t>
            </w:r>
          </w:p>
        </w:tc>
        <w:tc>
          <w:tcPr>
            <w:tcW w:w="5386" w:type="dxa"/>
            <w:vAlign w:val="center"/>
          </w:tcPr>
          <w:p>
            <w:pPr>
              <w:pStyle w:val="16"/>
            </w:pPr>
            <w:r>
              <w:t>裕华路绿化成本</w:t>
            </w:r>
          </w:p>
        </w:tc>
        <w:tc>
          <w:tcPr>
            <w:tcW w:w="2268" w:type="dxa"/>
            <w:vAlign w:val="center"/>
          </w:tcPr>
          <w:p>
            <w:pPr>
              <w:pStyle w:val="16"/>
            </w:pPr>
            <w:r>
              <w:t>≤11.36元/平方米</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其他道路绿化成本</w:t>
            </w:r>
          </w:p>
        </w:tc>
        <w:tc>
          <w:tcPr>
            <w:tcW w:w="5386" w:type="dxa"/>
            <w:vAlign w:val="center"/>
          </w:tcPr>
          <w:p>
            <w:pPr>
              <w:pStyle w:val="16"/>
            </w:pPr>
            <w:r>
              <w:t>其他道路绿化成本</w:t>
            </w:r>
          </w:p>
        </w:tc>
        <w:tc>
          <w:tcPr>
            <w:tcW w:w="2268" w:type="dxa"/>
            <w:vAlign w:val="center"/>
          </w:tcPr>
          <w:p>
            <w:pPr>
              <w:pStyle w:val="16"/>
            </w:pPr>
            <w:r>
              <w:t>≤7.54元/平方米</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提高道路绿化建设水平</w:t>
            </w:r>
          </w:p>
        </w:tc>
        <w:tc>
          <w:tcPr>
            <w:tcW w:w="5386" w:type="dxa"/>
            <w:vAlign w:val="center"/>
          </w:tcPr>
          <w:p>
            <w:pPr>
              <w:pStyle w:val="16"/>
            </w:pPr>
            <w:r>
              <w:t>降尘降噪，防风固沙，改善城市环境。</w:t>
            </w:r>
          </w:p>
        </w:tc>
        <w:tc>
          <w:tcPr>
            <w:tcW w:w="2268" w:type="dxa"/>
            <w:vAlign w:val="center"/>
          </w:tcPr>
          <w:p>
            <w:pPr>
              <w:pStyle w:val="16"/>
            </w:pPr>
            <w:r>
              <w:t>100%</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 xml:space="preserve"> 保障绿化景观建设</w:t>
            </w:r>
          </w:p>
        </w:tc>
        <w:tc>
          <w:tcPr>
            <w:tcW w:w="5386" w:type="dxa"/>
            <w:vAlign w:val="center"/>
          </w:tcPr>
          <w:p>
            <w:pPr>
              <w:pStyle w:val="16"/>
            </w:pPr>
            <w:r>
              <w:t xml:space="preserve"> 进一步保障绿化景观建设</w:t>
            </w:r>
          </w:p>
        </w:tc>
        <w:tc>
          <w:tcPr>
            <w:tcW w:w="2268" w:type="dxa"/>
            <w:vAlign w:val="center"/>
          </w:tcPr>
          <w:p>
            <w:pPr>
              <w:pStyle w:val="16"/>
            </w:pPr>
            <w:r>
              <w:t>进一步保障</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反映街道绿化服务群众的能力水平情况</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27、苗圃维护资金绩效目标表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13010024P00652810003L</w:t>
            </w:r>
          </w:p>
        </w:tc>
        <w:tc>
          <w:tcPr>
            <w:tcW w:w="2835" w:type="dxa"/>
            <w:vAlign w:val="center"/>
          </w:tcPr>
          <w:p>
            <w:pPr>
              <w:pStyle w:val="14"/>
            </w:pPr>
            <w:r>
              <w:t>项目名称</w:t>
            </w:r>
          </w:p>
        </w:tc>
        <w:tc>
          <w:tcPr>
            <w:tcW w:w="6095" w:type="dxa"/>
            <w:gridSpan w:val="3"/>
            <w:vAlign w:val="center"/>
          </w:tcPr>
          <w:p>
            <w:pPr>
              <w:pStyle w:val="16"/>
            </w:pPr>
            <w:r>
              <w:t>苗圃维护资金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w:t>
            </w:r>
          </w:p>
        </w:tc>
        <w:tc>
          <w:tcPr>
            <w:tcW w:w="2835" w:type="dxa"/>
            <w:vAlign w:val="center"/>
          </w:tcPr>
          <w:p>
            <w:pPr>
              <w:pStyle w:val="14"/>
            </w:pPr>
            <w:r>
              <w:t>其中：财政    资金</w:t>
            </w:r>
          </w:p>
        </w:tc>
        <w:tc>
          <w:tcPr>
            <w:tcW w:w="2551" w:type="dxa"/>
            <w:vAlign w:val="center"/>
          </w:tcPr>
          <w:p>
            <w:pPr>
              <w:pStyle w:val="16"/>
            </w:pPr>
            <w:r>
              <w:t>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主要用于苗圃日常维护，为市民创造舒适的游园环境。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1.主要用于苗圃日常维护，为市民创造舒适的游园环境。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反映苗圃日常安全运营情况</w:t>
            </w:r>
          </w:p>
        </w:tc>
        <w:tc>
          <w:tcPr>
            <w:tcW w:w="2268" w:type="dxa"/>
            <w:vAlign w:val="center"/>
          </w:tcPr>
          <w:p>
            <w:pPr>
              <w:pStyle w:val="16"/>
            </w:pPr>
            <w:r>
              <w:t>≥360天</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反映补植苗木成活情况和街道绿化景观效果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破损设施、植被等修复天数</w:t>
            </w:r>
          </w:p>
        </w:tc>
        <w:tc>
          <w:tcPr>
            <w:tcW w:w="5386" w:type="dxa"/>
            <w:vAlign w:val="center"/>
          </w:tcPr>
          <w:p>
            <w:pPr>
              <w:pStyle w:val="16"/>
            </w:pPr>
            <w:r>
              <w:t>反映设施、植被破损修复时效情况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运行成本</w:t>
            </w:r>
          </w:p>
        </w:tc>
        <w:tc>
          <w:tcPr>
            <w:tcW w:w="5386" w:type="dxa"/>
            <w:vAlign w:val="center"/>
          </w:tcPr>
          <w:p>
            <w:pPr>
              <w:pStyle w:val="16"/>
            </w:pPr>
            <w:r>
              <w:t>运行成本</w:t>
            </w:r>
          </w:p>
        </w:tc>
        <w:tc>
          <w:tcPr>
            <w:tcW w:w="2268" w:type="dxa"/>
            <w:vAlign w:val="center"/>
          </w:tcPr>
          <w:p>
            <w:pPr>
              <w:pStyle w:val="16"/>
            </w:pPr>
            <w:r>
              <w:t>≤111 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苗木购置成本</w:t>
            </w:r>
          </w:p>
        </w:tc>
        <w:tc>
          <w:tcPr>
            <w:tcW w:w="5386" w:type="dxa"/>
            <w:vAlign w:val="center"/>
          </w:tcPr>
          <w:p>
            <w:pPr>
              <w:pStyle w:val="16"/>
            </w:pPr>
            <w:r>
              <w:t>苗木购置成本</w:t>
            </w:r>
          </w:p>
        </w:tc>
        <w:tc>
          <w:tcPr>
            <w:tcW w:w="2268" w:type="dxa"/>
            <w:vAlign w:val="center"/>
          </w:tcPr>
          <w:p>
            <w:pPr>
              <w:pStyle w:val="16"/>
            </w:pPr>
            <w:r>
              <w:t>≤10万元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提升绿化</w:t>
            </w:r>
          </w:p>
        </w:tc>
        <w:tc>
          <w:tcPr>
            <w:tcW w:w="5386" w:type="dxa"/>
            <w:vAlign w:val="center"/>
          </w:tcPr>
          <w:p>
            <w:pPr>
              <w:pStyle w:val="16"/>
            </w:pPr>
            <w:r>
              <w:t>提升绿化</w:t>
            </w:r>
          </w:p>
        </w:tc>
        <w:tc>
          <w:tcPr>
            <w:tcW w:w="2268" w:type="dxa"/>
            <w:vAlign w:val="center"/>
          </w:tcPr>
          <w:p>
            <w:pPr>
              <w:pStyle w:val="16"/>
            </w:pPr>
            <w:r>
              <w:t>达到绿色产业标准，防治大气污染</w:t>
            </w:r>
          </w:p>
        </w:tc>
        <w:tc>
          <w:tcPr>
            <w:tcW w:w="1276" w:type="dxa"/>
            <w:vAlign w:val="center"/>
          </w:tcPr>
          <w:p>
            <w:pPr>
              <w:pStyle w:val="16"/>
            </w:pPr>
            <w:r>
              <w:t>根据行业标准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为园林调整提供基地</w:t>
            </w:r>
          </w:p>
        </w:tc>
        <w:tc>
          <w:tcPr>
            <w:tcW w:w="5386" w:type="dxa"/>
            <w:vAlign w:val="center"/>
          </w:tcPr>
          <w:p>
            <w:pPr>
              <w:pStyle w:val="16"/>
            </w:pPr>
            <w:r>
              <w:t>提供基地</w:t>
            </w:r>
          </w:p>
        </w:tc>
        <w:tc>
          <w:tcPr>
            <w:tcW w:w="2268" w:type="dxa"/>
            <w:vAlign w:val="center"/>
          </w:tcPr>
          <w:p>
            <w:pPr>
              <w:pStyle w:val="16"/>
            </w:pPr>
            <w:r>
              <w:t>100%</w:t>
            </w:r>
          </w:p>
        </w:tc>
        <w:tc>
          <w:tcPr>
            <w:tcW w:w="1276" w:type="dxa"/>
            <w:vAlign w:val="center"/>
          </w:tcPr>
          <w:p>
            <w:pPr>
              <w:pStyle w:val="16"/>
            </w:pPr>
            <w:r>
              <w:t>根据实际需求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反映街道绿化服务群众的能力水平情况</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28、生产车辆租赁经费绩效目标表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13010024P00025010002J</w:t>
            </w:r>
          </w:p>
        </w:tc>
        <w:tc>
          <w:tcPr>
            <w:tcW w:w="2835" w:type="dxa"/>
            <w:vAlign w:val="center"/>
          </w:tcPr>
          <w:p>
            <w:pPr>
              <w:pStyle w:val="14"/>
            </w:pPr>
            <w:r>
              <w:t>项目名称</w:t>
            </w:r>
          </w:p>
        </w:tc>
        <w:tc>
          <w:tcPr>
            <w:tcW w:w="6095" w:type="dxa"/>
            <w:gridSpan w:val="3"/>
            <w:vAlign w:val="center"/>
          </w:tcPr>
          <w:p>
            <w:pPr>
              <w:pStyle w:val="16"/>
            </w:pPr>
            <w:r>
              <w:t>生产车辆租赁经费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161.00</w:t>
            </w:r>
          </w:p>
        </w:tc>
        <w:tc>
          <w:tcPr>
            <w:tcW w:w="2835" w:type="dxa"/>
            <w:vAlign w:val="center"/>
          </w:tcPr>
          <w:p>
            <w:pPr>
              <w:pStyle w:val="14"/>
            </w:pPr>
            <w:r>
              <w:t>其中：财政    资金</w:t>
            </w:r>
          </w:p>
        </w:tc>
        <w:tc>
          <w:tcPr>
            <w:tcW w:w="2551" w:type="dxa"/>
            <w:vAlign w:val="center"/>
          </w:tcPr>
          <w:p>
            <w:pPr>
              <w:pStyle w:val="16"/>
            </w:pPr>
            <w:r>
              <w:t>161.00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租赁生产车辆用于车辆对绿化成果进行有效保持和更新，增加浇水量，美化城市。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1.租赁生产车辆用于车辆对绿化成果进行有效保持和更新，增加浇水量，美化城市。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租园林生产用车车辆数量</w:t>
            </w:r>
          </w:p>
        </w:tc>
        <w:tc>
          <w:tcPr>
            <w:tcW w:w="5386" w:type="dxa"/>
            <w:vAlign w:val="center"/>
          </w:tcPr>
          <w:p>
            <w:pPr>
              <w:pStyle w:val="16"/>
            </w:pPr>
            <w:r>
              <w:t>高空作业车、吸污车等车辆</w:t>
            </w:r>
          </w:p>
        </w:tc>
        <w:tc>
          <w:tcPr>
            <w:tcW w:w="2268" w:type="dxa"/>
            <w:vAlign w:val="center"/>
          </w:tcPr>
          <w:p>
            <w:pPr>
              <w:pStyle w:val="16"/>
            </w:pPr>
            <w:r>
              <w:t>≥12辆</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设备正常运转</w:t>
            </w:r>
          </w:p>
        </w:tc>
        <w:tc>
          <w:tcPr>
            <w:tcW w:w="5386" w:type="dxa"/>
            <w:vAlign w:val="center"/>
          </w:tcPr>
          <w:p>
            <w:pPr>
              <w:pStyle w:val="16"/>
            </w:pPr>
            <w:r>
              <w:t>生产车辆可以正常使用</w:t>
            </w:r>
          </w:p>
        </w:tc>
        <w:tc>
          <w:tcPr>
            <w:tcW w:w="2268" w:type="dxa"/>
            <w:vAlign w:val="center"/>
          </w:tcPr>
          <w:p>
            <w:pPr>
              <w:pStyle w:val="16"/>
            </w:pPr>
            <w:r>
              <w:t>100%</w:t>
            </w:r>
          </w:p>
        </w:tc>
        <w:tc>
          <w:tcPr>
            <w:tcW w:w="1276" w:type="dxa"/>
            <w:vAlign w:val="center"/>
          </w:tcPr>
          <w:p>
            <w:pPr>
              <w:pStyle w:val="16"/>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当年完成</w:t>
            </w:r>
          </w:p>
        </w:tc>
        <w:tc>
          <w:tcPr>
            <w:tcW w:w="5386" w:type="dxa"/>
            <w:vAlign w:val="center"/>
          </w:tcPr>
          <w:p>
            <w:pPr>
              <w:pStyle w:val="16"/>
            </w:pPr>
            <w:r>
              <w:t>当年完成车辆的租赁</w:t>
            </w:r>
          </w:p>
        </w:tc>
        <w:tc>
          <w:tcPr>
            <w:tcW w:w="2268" w:type="dxa"/>
            <w:vAlign w:val="center"/>
          </w:tcPr>
          <w:p>
            <w:pPr>
              <w:pStyle w:val="16"/>
            </w:pPr>
            <w:r>
              <w:t>≤2025年12月31日</w:t>
            </w:r>
          </w:p>
        </w:tc>
        <w:tc>
          <w:tcPr>
            <w:tcW w:w="1276" w:type="dxa"/>
            <w:vAlign w:val="center"/>
          </w:tcPr>
          <w:p>
            <w:pPr>
              <w:pStyle w:val="16"/>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单位成本</w:t>
            </w:r>
          </w:p>
        </w:tc>
        <w:tc>
          <w:tcPr>
            <w:tcW w:w="2268" w:type="dxa"/>
            <w:vAlign w:val="center"/>
          </w:tcPr>
          <w:p>
            <w:pPr>
              <w:pStyle w:val="16"/>
            </w:pPr>
            <w:r>
              <w:t>≤13.4万元/辆</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增加浇水量、保障植物成活率，美化城市</w:t>
            </w:r>
          </w:p>
        </w:tc>
        <w:tc>
          <w:tcPr>
            <w:tcW w:w="2268" w:type="dxa"/>
            <w:vAlign w:val="center"/>
          </w:tcPr>
          <w:p>
            <w:pPr>
              <w:pStyle w:val="16"/>
            </w:pPr>
            <w:r>
              <w:t>100%</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保持城市绿化成果</w:t>
            </w:r>
          </w:p>
        </w:tc>
        <w:tc>
          <w:tcPr>
            <w:tcW w:w="5386" w:type="dxa"/>
            <w:vAlign w:val="center"/>
          </w:tcPr>
          <w:p>
            <w:pPr>
              <w:pStyle w:val="16"/>
            </w:pPr>
            <w:r>
              <w:t>反映车辆使用对绿化效果的更新和保持情况</w:t>
            </w:r>
          </w:p>
        </w:tc>
        <w:tc>
          <w:tcPr>
            <w:tcW w:w="2268" w:type="dxa"/>
            <w:vAlign w:val="center"/>
          </w:tcPr>
          <w:p>
            <w:pPr>
              <w:pStyle w:val="16"/>
            </w:pPr>
            <w:r>
              <w:t>保持</w:t>
            </w:r>
          </w:p>
        </w:tc>
        <w:tc>
          <w:tcPr>
            <w:tcW w:w="1276" w:type="dxa"/>
            <w:vAlign w:val="center"/>
          </w:tcPr>
          <w:p>
            <w:pPr>
              <w:pStyle w:val="16"/>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使用人员满意度情况</w:t>
            </w:r>
          </w:p>
        </w:tc>
        <w:tc>
          <w:tcPr>
            <w:tcW w:w="5386" w:type="dxa"/>
            <w:vAlign w:val="center"/>
          </w:tcPr>
          <w:p>
            <w:pPr>
              <w:pStyle w:val="16"/>
            </w:pPr>
            <w:r>
              <w:t>使用人员满意度比例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29、院内维修改造资金绩效目标表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13010024P00024810002Q</w:t>
            </w:r>
          </w:p>
        </w:tc>
        <w:tc>
          <w:tcPr>
            <w:tcW w:w="2835" w:type="dxa"/>
            <w:vAlign w:val="center"/>
          </w:tcPr>
          <w:p>
            <w:pPr>
              <w:pStyle w:val="14"/>
            </w:pPr>
            <w:r>
              <w:t>项目名称</w:t>
            </w:r>
          </w:p>
        </w:tc>
        <w:tc>
          <w:tcPr>
            <w:tcW w:w="6095" w:type="dxa"/>
            <w:gridSpan w:val="3"/>
            <w:vAlign w:val="center"/>
          </w:tcPr>
          <w:p>
            <w:pPr>
              <w:pStyle w:val="16"/>
            </w:pPr>
            <w:r>
              <w:t>院内维修改造资金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76.24</w:t>
            </w:r>
          </w:p>
        </w:tc>
        <w:tc>
          <w:tcPr>
            <w:tcW w:w="2835" w:type="dxa"/>
            <w:vAlign w:val="center"/>
          </w:tcPr>
          <w:p>
            <w:pPr>
              <w:pStyle w:val="14"/>
            </w:pPr>
            <w:r>
              <w:t>其中：财政    资金</w:t>
            </w:r>
          </w:p>
        </w:tc>
        <w:tc>
          <w:tcPr>
            <w:tcW w:w="2551" w:type="dxa"/>
            <w:vAlign w:val="center"/>
          </w:tcPr>
          <w:p>
            <w:pPr>
              <w:pStyle w:val="16"/>
            </w:pPr>
            <w:r>
              <w:t>76.24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保障365天办公场所安全，提供干净整洁的办公环境。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1.保障365天办公场所安全，提供干净整洁的办公环境。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更换屋顶面积</w:t>
            </w:r>
          </w:p>
        </w:tc>
        <w:tc>
          <w:tcPr>
            <w:tcW w:w="5386" w:type="dxa"/>
            <w:vAlign w:val="center"/>
          </w:tcPr>
          <w:p>
            <w:pPr>
              <w:pStyle w:val="16"/>
            </w:pPr>
            <w:r>
              <w:t>反映工程按图施工完成情况</w:t>
            </w:r>
          </w:p>
        </w:tc>
        <w:tc>
          <w:tcPr>
            <w:tcW w:w="2268" w:type="dxa"/>
            <w:vAlign w:val="center"/>
          </w:tcPr>
          <w:p>
            <w:pPr>
              <w:pStyle w:val="16"/>
            </w:pPr>
            <w:r>
              <w:t>≤0.29万平方米</w:t>
            </w:r>
          </w:p>
        </w:tc>
        <w:tc>
          <w:tcPr>
            <w:tcW w:w="1276" w:type="dxa"/>
            <w:vAlign w:val="center"/>
          </w:tcPr>
          <w:p>
            <w:pPr>
              <w:pStyle w:val="16"/>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工程质量达到合格</w:t>
            </w:r>
          </w:p>
        </w:tc>
        <w:tc>
          <w:tcPr>
            <w:tcW w:w="2268" w:type="dxa"/>
            <w:vAlign w:val="center"/>
          </w:tcPr>
          <w:p>
            <w:pPr>
              <w:pStyle w:val="16"/>
            </w:pPr>
            <w:r>
              <w:t>100%</w:t>
            </w:r>
          </w:p>
        </w:tc>
        <w:tc>
          <w:tcPr>
            <w:tcW w:w="1276" w:type="dxa"/>
            <w:vAlign w:val="center"/>
          </w:tcPr>
          <w:p>
            <w:pPr>
              <w:pStyle w:val="16"/>
            </w:pPr>
            <w:r>
              <w:t>工程质量验收的相关文件规定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施工天数</w:t>
            </w:r>
          </w:p>
        </w:tc>
        <w:tc>
          <w:tcPr>
            <w:tcW w:w="5386" w:type="dxa"/>
            <w:vAlign w:val="center"/>
          </w:tcPr>
          <w:p>
            <w:pPr>
              <w:pStyle w:val="16"/>
            </w:pPr>
            <w:r>
              <w:t>反映施工效率情况</w:t>
            </w:r>
          </w:p>
        </w:tc>
        <w:tc>
          <w:tcPr>
            <w:tcW w:w="2268" w:type="dxa"/>
            <w:vAlign w:val="center"/>
          </w:tcPr>
          <w:p>
            <w:pPr>
              <w:pStyle w:val="16"/>
            </w:pPr>
            <w:r>
              <w:t>≤60天</w:t>
            </w:r>
          </w:p>
        </w:tc>
        <w:tc>
          <w:tcPr>
            <w:tcW w:w="1276" w:type="dxa"/>
            <w:vAlign w:val="center"/>
          </w:tcPr>
          <w:p>
            <w:pPr>
              <w:pStyle w:val="16"/>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前期费用</w:t>
            </w:r>
          </w:p>
        </w:tc>
        <w:tc>
          <w:tcPr>
            <w:tcW w:w="2268" w:type="dxa"/>
            <w:vAlign w:val="center"/>
          </w:tcPr>
          <w:p>
            <w:pPr>
              <w:pStyle w:val="16"/>
            </w:pPr>
            <w:r>
              <w:t>≤10.67万元</w:t>
            </w:r>
          </w:p>
        </w:tc>
        <w:tc>
          <w:tcPr>
            <w:tcW w:w="1276" w:type="dxa"/>
            <w:vAlign w:val="center"/>
          </w:tcPr>
          <w:p>
            <w:pPr>
              <w:pStyle w:val="16"/>
            </w:pPr>
            <w:r>
              <w:t>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工程费用</w:t>
            </w:r>
          </w:p>
        </w:tc>
        <w:tc>
          <w:tcPr>
            <w:tcW w:w="2268" w:type="dxa"/>
            <w:vAlign w:val="center"/>
          </w:tcPr>
          <w:p>
            <w:pPr>
              <w:pStyle w:val="16"/>
            </w:pPr>
            <w:r>
              <w:t>≤65.58万元</w:t>
            </w:r>
          </w:p>
        </w:tc>
        <w:tc>
          <w:tcPr>
            <w:tcW w:w="1276" w:type="dxa"/>
            <w:vAlign w:val="center"/>
          </w:tcPr>
          <w:p>
            <w:pPr>
              <w:pStyle w:val="16"/>
            </w:pPr>
            <w:r>
              <w:t>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减少安全隐患</w:t>
            </w:r>
          </w:p>
        </w:tc>
        <w:tc>
          <w:tcPr>
            <w:tcW w:w="5386" w:type="dxa"/>
            <w:vAlign w:val="center"/>
          </w:tcPr>
          <w:p>
            <w:pPr>
              <w:pStyle w:val="16"/>
            </w:pPr>
            <w:r>
              <w:t>提升院内环境，减少安全隐患</w:t>
            </w:r>
          </w:p>
        </w:tc>
        <w:tc>
          <w:tcPr>
            <w:tcW w:w="2268" w:type="dxa"/>
            <w:vAlign w:val="center"/>
          </w:tcPr>
          <w:p>
            <w:pPr>
              <w:pStyle w:val="16"/>
            </w:pPr>
            <w:r>
              <w:t>100%</w:t>
            </w:r>
          </w:p>
        </w:tc>
        <w:tc>
          <w:tcPr>
            <w:tcW w:w="1276" w:type="dxa"/>
            <w:vAlign w:val="center"/>
          </w:tcPr>
          <w:p>
            <w:pPr>
              <w:pStyle w:val="16"/>
            </w:pPr>
            <w:r>
              <w:t>社会调查数据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改善办公环境</w:t>
            </w:r>
          </w:p>
        </w:tc>
        <w:tc>
          <w:tcPr>
            <w:tcW w:w="5386" w:type="dxa"/>
            <w:vAlign w:val="center"/>
          </w:tcPr>
          <w:p>
            <w:pPr>
              <w:pStyle w:val="16"/>
            </w:pPr>
            <w:r>
              <w:t>院内维修既统一了整体院落风貌，又加强了管理，为员工创造了更好的工作、生活环境空间，从而进一步提高员工的幸福感、归属感，</w:t>
            </w:r>
          </w:p>
        </w:tc>
        <w:tc>
          <w:tcPr>
            <w:tcW w:w="2268" w:type="dxa"/>
            <w:vAlign w:val="center"/>
          </w:tcPr>
          <w:p>
            <w:pPr>
              <w:pStyle w:val="16"/>
            </w:pPr>
            <w:r>
              <w:t>提高员工归属感</w:t>
            </w:r>
          </w:p>
        </w:tc>
        <w:tc>
          <w:tcPr>
            <w:tcW w:w="1276" w:type="dxa"/>
            <w:vAlign w:val="center"/>
          </w:tcPr>
          <w:p>
            <w:pPr>
              <w:pStyle w:val="16"/>
            </w:pPr>
            <w:r>
              <w:t>社会调查数据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院内职工满意度</w:t>
            </w:r>
          </w:p>
        </w:tc>
        <w:tc>
          <w:tcPr>
            <w:tcW w:w="5386" w:type="dxa"/>
            <w:vAlign w:val="center"/>
          </w:tcPr>
          <w:p>
            <w:pPr>
              <w:pStyle w:val="16"/>
            </w:pPr>
            <w:r>
              <w:t>院内职工的满意度情况</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通过购置更新办公设备，做到保障日常工作的有序开展，并提高工作效率。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办公设备购置数量</w:t>
            </w:r>
          </w:p>
        </w:tc>
        <w:tc>
          <w:tcPr>
            <w:tcW w:w="5386" w:type="dxa"/>
            <w:vAlign w:val="center"/>
          </w:tcPr>
          <w:p>
            <w:pPr>
              <w:pStyle w:val="16"/>
            </w:pPr>
            <w:r>
              <w:t>实际采购的设备数量</w:t>
            </w:r>
          </w:p>
        </w:tc>
        <w:tc>
          <w:tcPr>
            <w:tcW w:w="2268" w:type="dxa"/>
            <w:vAlign w:val="center"/>
          </w:tcPr>
          <w:p>
            <w:pPr>
              <w:pStyle w:val="16"/>
            </w:pPr>
            <w:r>
              <w:t>≥3台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2025年6月30日前</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≤1万元</w:t>
            </w:r>
          </w:p>
        </w:tc>
        <w:tc>
          <w:tcPr>
            <w:tcW w:w="1276" w:type="dxa"/>
            <w:vAlign w:val="center"/>
          </w:tcPr>
          <w:p>
            <w:pPr>
              <w:pStyle w:val="16"/>
            </w:pPr>
            <w:r>
              <w:t>2025年度办公购置预算测算说明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≥95%</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购置设备可持续使用年限</w:t>
            </w:r>
          </w:p>
        </w:tc>
        <w:tc>
          <w:tcPr>
            <w:tcW w:w="2268" w:type="dxa"/>
            <w:vAlign w:val="center"/>
          </w:tcPr>
          <w:p>
            <w:pPr>
              <w:pStyle w:val="16"/>
            </w:pPr>
            <w:r>
              <w:t>≥6年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0.23</w:t>
            </w:r>
          </w:p>
        </w:tc>
        <w:tc>
          <w:tcPr>
            <w:tcW w:w="2835" w:type="dxa"/>
            <w:vAlign w:val="center"/>
          </w:tcPr>
          <w:p>
            <w:pPr>
              <w:pStyle w:val="14"/>
            </w:pPr>
            <w:r>
              <w:t>其中：财政    资金</w:t>
            </w:r>
          </w:p>
        </w:tc>
        <w:tc>
          <w:tcPr>
            <w:tcW w:w="2551" w:type="dxa"/>
            <w:vAlign w:val="center"/>
          </w:tcPr>
          <w:p>
            <w:pPr>
              <w:pStyle w:val="16"/>
            </w:pPr>
            <w:r>
              <w:t>0.23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组织党员干部学习教育，带动党员提高学习积极性，并进一步落实党建工作效果，提高党建工作科学化水平。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≥3次</w:t>
            </w:r>
          </w:p>
        </w:tc>
        <w:tc>
          <w:tcPr>
            <w:tcW w:w="1276" w:type="dxa"/>
            <w:vAlign w:val="center"/>
          </w:tcPr>
          <w:p>
            <w:pPr>
              <w:pStyle w:val="16"/>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≥95%</w:t>
            </w:r>
          </w:p>
        </w:tc>
        <w:tc>
          <w:tcPr>
            <w:tcW w:w="1276" w:type="dxa"/>
            <w:vAlign w:val="center"/>
          </w:tcPr>
          <w:p>
            <w:pPr>
              <w:pStyle w:val="16"/>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2024年12月31日前完成</w:t>
            </w:r>
          </w:p>
        </w:tc>
        <w:tc>
          <w:tcPr>
            <w:tcW w:w="1276" w:type="dxa"/>
            <w:vAlign w:val="center"/>
          </w:tcPr>
          <w:p>
            <w:pPr>
              <w:pStyle w:val="16"/>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≤0.23万元</w:t>
            </w:r>
          </w:p>
        </w:tc>
        <w:tc>
          <w:tcPr>
            <w:tcW w:w="1276" w:type="dxa"/>
            <w:vAlign w:val="center"/>
          </w:tcPr>
          <w:p>
            <w:pPr>
              <w:pStyle w:val="16"/>
            </w:pPr>
            <w:r>
              <w:t>质检站党组织活动需求测算表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100%</w:t>
            </w:r>
          </w:p>
        </w:tc>
        <w:tc>
          <w:tcPr>
            <w:tcW w:w="1276" w:type="dxa"/>
            <w:vAlign w:val="center"/>
          </w:tcPr>
          <w:p>
            <w:pPr>
              <w:pStyle w:val="16"/>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保障组织运行</w:t>
            </w:r>
          </w:p>
        </w:tc>
        <w:tc>
          <w:tcPr>
            <w:tcW w:w="5386" w:type="dxa"/>
            <w:vAlign w:val="center"/>
          </w:tcPr>
          <w:p>
            <w:pPr>
              <w:pStyle w:val="16"/>
            </w:pPr>
            <w:r>
              <w:t>项目实施能够保障党组织各项工作顺利开展、提高工作效率和质量，为日常工作开展提供支持</w:t>
            </w:r>
          </w:p>
        </w:tc>
        <w:tc>
          <w:tcPr>
            <w:tcW w:w="2268" w:type="dxa"/>
            <w:vAlign w:val="center"/>
          </w:tcPr>
          <w:p>
            <w:pPr>
              <w:pStyle w:val="16"/>
            </w:pPr>
            <w:r>
              <w:t>保障党建活动顺利开展</w:t>
            </w:r>
          </w:p>
        </w:tc>
        <w:tc>
          <w:tcPr>
            <w:tcW w:w="1276" w:type="dxa"/>
            <w:vAlign w:val="center"/>
          </w:tcPr>
          <w:p>
            <w:pPr>
              <w:pStyle w:val="16"/>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32、公务用车租赁费绩效目标表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13010024P00987610037E</w:t>
            </w:r>
          </w:p>
        </w:tc>
        <w:tc>
          <w:tcPr>
            <w:tcW w:w="2835" w:type="dxa"/>
            <w:vAlign w:val="center"/>
          </w:tcPr>
          <w:p>
            <w:pPr>
              <w:pStyle w:val="14"/>
            </w:pPr>
            <w:r>
              <w:t>项目名称</w:t>
            </w:r>
          </w:p>
        </w:tc>
        <w:tc>
          <w:tcPr>
            <w:tcW w:w="6095" w:type="dxa"/>
            <w:gridSpan w:val="3"/>
            <w:vAlign w:val="center"/>
          </w:tcPr>
          <w:p>
            <w:pPr>
              <w:pStyle w:val="16"/>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4.80</w:t>
            </w:r>
          </w:p>
        </w:tc>
        <w:tc>
          <w:tcPr>
            <w:tcW w:w="2835" w:type="dxa"/>
            <w:vAlign w:val="center"/>
          </w:tcPr>
          <w:p>
            <w:pPr>
              <w:pStyle w:val="14"/>
            </w:pPr>
            <w:r>
              <w:t>其中：财政    资金</w:t>
            </w:r>
          </w:p>
        </w:tc>
        <w:tc>
          <w:tcPr>
            <w:tcW w:w="2551" w:type="dxa"/>
            <w:vAlign w:val="center"/>
          </w:tcPr>
          <w:p>
            <w:pPr>
              <w:pStyle w:val="16"/>
            </w:pPr>
            <w:r>
              <w:t>4.80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主要用于公务用车租赁支出，旨在提高财政资金使用效益，降低公务用车使用成本，达到保障机构顺利运行，提高工作效率。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1.主要用于公务用车租赁支出，旨在提高财政资金使用效益，降低公务用车使用成本，达到保障机构顺利运行，提高工作效率。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租赁数量</w:t>
            </w:r>
          </w:p>
        </w:tc>
        <w:tc>
          <w:tcPr>
            <w:tcW w:w="5386" w:type="dxa"/>
            <w:vAlign w:val="center"/>
          </w:tcPr>
          <w:p>
            <w:pPr>
              <w:pStyle w:val="16"/>
            </w:pPr>
            <w:r>
              <w:t>公务用车租赁数量</w:t>
            </w:r>
          </w:p>
        </w:tc>
        <w:tc>
          <w:tcPr>
            <w:tcW w:w="2268" w:type="dxa"/>
            <w:vAlign w:val="center"/>
          </w:tcPr>
          <w:p>
            <w:pPr>
              <w:pStyle w:val="16"/>
            </w:pPr>
            <w:r>
              <w:t>1辆</w:t>
            </w:r>
          </w:p>
        </w:tc>
        <w:tc>
          <w:tcPr>
            <w:tcW w:w="1276" w:type="dxa"/>
            <w:vAlign w:val="center"/>
          </w:tcPr>
          <w:p>
            <w:pPr>
              <w:pStyle w:val="16"/>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故障率</w:t>
            </w:r>
          </w:p>
        </w:tc>
        <w:tc>
          <w:tcPr>
            <w:tcW w:w="5386" w:type="dxa"/>
            <w:vAlign w:val="center"/>
          </w:tcPr>
          <w:p>
            <w:pPr>
              <w:pStyle w:val="16"/>
            </w:pPr>
            <w:r>
              <w:t>反映租赁车辆故障情况</w:t>
            </w:r>
          </w:p>
        </w:tc>
        <w:tc>
          <w:tcPr>
            <w:tcW w:w="2268" w:type="dxa"/>
            <w:vAlign w:val="center"/>
          </w:tcPr>
          <w:p>
            <w:pPr>
              <w:pStyle w:val="16"/>
            </w:pPr>
            <w:r>
              <w:t>≥95%</w:t>
            </w:r>
          </w:p>
        </w:tc>
        <w:tc>
          <w:tcPr>
            <w:tcW w:w="1276" w:type="dxa"/>
            <w:vAlign w:val="center"/>
          </w:tcPr>
          <w:p>
            <w:pPr>
              <w:pStyle w:val="16"/>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保障期限</w:t>
            </w:r>
          </w:p>
        </w:tc>
        <w:tc>
          <w:tcPr>
            <w:tcW w:w="5386" w:type="dxa"/>
            <w:vAlign w:val="center"/>
          </w:tcPr>
          <w:p>
            <w:pPr>
              <w:pStyle w:val="16"/>
            </w:pPr>
            <w:r>
              <w:t>保障正常用车的期限</w:t>
            </w:r>
          </w:p>
        </w:tc>
        <w:tc>
          <w:tcPr>
            <w:tcW w:w="2268" w:type="dxa"/>
            <w:vAlign w:val="center"/>
          </w:tcPr>
          <w:p>
            <w:pPr>
              <w:pStyle w:val="16"/>
            </w:pPr>
            <w:r>
              <w:t>1年</w:t>
            </w:r>
          </w:p>
        </w:tc>
        <w:tc>
          <w:tcPr>
            <w:tcW w:w="1276" w:type="dxa"/>
            <w:vAlign w:val="center"/>
          </w:tcPr>
          <w:p>
            <w:pPr>
              <w:pStyle w:val="16"/>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单位租赁成本</w:t>
            </w:r>
          </w:p>
        </w:tc>
        <w:tc>
          <w:tcPr>
            <w:tcW w:w="5386" w:type="dxa"/>
            <w:vAlign w:val="center"/>
          </w:tcPr>
          <w:p>
            <w:pPr>
              <w:pStyle w:val="16"/>
            </w:pPr>
            <w:r>
              <w:t>平均每辆车的租赁成本</w:t>
            </w:r>
          </w:p>
        </w:tc>
        <w:tc>
          <w:tcPr>
            <w:tcW w:w="2268" w:type="dxa"/>
            <w:vAlign w:val="center"/>
          </w:tcPr>
          <w:p>
            <w:pPr>
              <w:pStyle w:val="16"/>
            </w:pPr>
            <w:r>
              <w:t>≤4.8万元/辆</w:t>
            </w:r>
          </w:p>
        </w:tc>
        <w:tc>
          <w:tcPr>
            <w:tcW w:w="1276" w:type="dxa"/>
            <w:vAlign w:val="center"/>
          </w:tcPr>
          <w:p>
            <w:pPr>
              <w:pStyle w:val="16"/>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用车保障率</w:t>
            </w:r>
          </w:p>
        </w:tc>
        <w:tc>
          <w:tcPr>
            <w:tcW w:w="5386" w:type="dxa"/>
            <w:vAlign w:val="center"/>
          </w:tcPr>
          <w:p>
            <w:pPr>
              <w:pStyle w:val="16"/>
            </w:pPr>
            <w:r>
              <w:t>保障单位各部门的用车需求</w:t>
            </w:r>
          </w:p>
        </w:tc>
        <w:tc>
          <w:tcPr>
            <w:tcW w:w="2268" w:type="dxa"/>
            <w:vAlign w:val="center"/>
          </w:tcPr>
          <w:p>
            <w:pPr>
              <w:pStyle w:val="16"/>
            </w:pPr>
            <w:r>
              <w:t>≥95%</w:t>
            </w:r>
          </w:p>
        </w:tc>
        <w:tc>
          <w:tcPr>
            <w:tcW w:w="1276" w:type="dxa"/>
            <w:vAlign w:val="center"/>
          </w:tcPr>
          <w:p>
            <w:pPr>
              <w:pStyle w:val="16"/>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长效保障运转顺利</w:t>
            </w:r>
          </w:p>
        </w:tc>
        <w:tc>
          <w:tcPr>
            <w:tcW w:w="5386" w:type="dxa"/>
            <w:vAlign w:val="center"/>
          </w:tcPr>
          <w:p>
            <w:pPr>
              <w:pStyle w:val="16"/>
            </w:pPr>
            <w:r>
              <w:t>保障机构顺利运行，提高工作效率</w:t>
            </w:r>
          </w:p>
        </w:tc>
        <w:tc>
          <w:tcPr>
            <w:tcW w:w="2268" w:type="dxa"/>
            <w:vAlign w:val="center"/>
          </w:tcPr>
          <w:p>
            <w:pPr>
              <w:pStyle w:val="16"/>
            </w:pPr>
            <w:r>
              <w:t>保障提升</w:t>
            </w:r>
          </w:p>
        </w:tc>
        <w:tc>
          <w:tcPr>
            <w:tcW w:w="1276" w:type="dxa"/>
            <w:vAlign w:val="center"/>
          </w:tcPr>
          <w:p>
            <w:pPr>
              <w:pStyle w:val="16"/>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5386" w:type="dxa"/>
            <w:vAlign w:val="center"/>
          </w:tcPr>
          <w:p>
            <w:pPr>
              <w:pStyle w:val="16"/>
            </w:pPr>
            <w:r>
              <w:t>考察公车使用人员的满意程度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33、业务咨询委托费（园林绿化工程质量抽测经费）绩效目标表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13010024P00988010028B</w:t>
            </w:r>
          </w:p>
        </w:tc>
        <w:tc>
          <w:tcPr>
            <w:tcW w:w="2835" w:type="dxa"/>
            <w:vAlign w:val="center"/>
          </w:tcPr>
          <w:p>
            <w:pPr>
              <w:pStyle w:val="14"/>
            </w:pPr>
            <w:r>
              <w:t>项目名称</w:t>
            </w:r>
          </w:p>
        </w:tc>
        <w:tc>
          <w:tcPr>
            <w:tcW w:w="6095" w:type="dxa"/>
            <w:gridSpan w:val="3"/>
            <w:vAlign w:val="center"/>
          </w:tcPr>
          <w:p>
            <w:pPr>
              <w:pStyle w:val="16"/>
            </w:pPr>
            <w:r>
              <w:t>业务咨询委托费（园林绿化工程质量抽测经费）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通过业务委托开展绿化工程抽测抽检，保障绿化检验工作安全有序进行。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1.通过业务委托开展绿化工程抽测抽检，保障绿化检验工作安全有序进行。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委托服务项目数量</w:t>
            </w:r>
          </w:p>
        </w:tc>
        <w:tc>
          <w:tcPr>
            <w:tcW w:w="5386" w:type="dxa"/>
            <w:vAlign w:val="center"/>
          </w:tcPr>
          <w:p>
            <w:pPr>
              <w:pStyle w:val="16"/>
            </w:pPr>
            <w:r>
              <w:t>全年委托服务项目总量</w:t>
            </w:r>
          </w:p>
        </w:tc>
        <w:tc>
          <w:tcPr>
            <w:tcW w:w="2268" w:type="dxa"/>
            <w:vAlign w:val="center"/>
          </w:tcPr>
          <w:p>
            <w:pPr>
              <w:pStyle w:val="16"/>
            </w:pPr>
            <w:r>
              <w:t>≥25标段</w:t>
            </w:r>
          </w:p>
        </w:tc>
        <w:tc>
          <w:tcPr>
            <w:tcW w:w="1276" w:type="dxa"/>
            <w:vAlign w:val="center"/>
          </w:tcPr>
          <w:p>
            <w:pPr>
              <w:pStyle w:val="16"/>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委托服务完成质量合格率</w:t>
            </w:r>
          </w:p>
        </w:tc>
        <w:tc>
          <w:tcPr>
            <w:tcW w:w="5386" w:type="dxa"/>
            <w:vAlign w:val="center"/>
          </w:tcPr>
          <w:p>
            <w:pPr>
              <w:pStyle w:val="16"/>
            </w:pPr>
            <w:r>
              <w:t>考察委托服务完成的质量</w:t>
            </w:r>
          </w:p>
        </w:tc>
        <w:tc>
          <w:tcPr>
            <w:tcW w:w="2268" w:type="dxa"/>
            <w:vAlign w:val="center"/>
          </w:tcPr>
          <w:p>
            <w:pPr>
              <w:pStyle w:val="16"/>
            </w:pPr>
            <w:r>
              <w:t>≥95%</w:t>
            </w:r>
          </w:p>
        </w:tc>
        <w:tc>
          <w:tcPr>
            <w:tcW w:w="1276" w:type="dxa"/>
            <w:vAlign w:val="center"/>
          </w:tcPr>
          <w:p>
            <w:pPr>
              <w:pStyle w:val="16"/>
            </w:pPr>
            <w:r>
              <w:t>2025年委托业务工作计划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抽检抽测委托服务时间</w:t>
            </w:r>
          </w:p>
        </w:tc>
        <w:tc>
          <w:tcPr>
            <w:tcW w:w="5386" w:type="dxa"/>
            <w:vAlign w:val="center"/>
          </w:tcPr>
          <w:p>
            <w:pPr>
              <w:pStyle w:val="16"/>
            </w:pPr>
            <w:r>
              <w:t>考察委托服务的时间</w:t>
            </w:r>
          </w:p>
        </w:tc>
        <w:tc>
          <w:tcPr>
            <w:tcW w:w="2268" w:type="dxa"/>
            <w:vAlign w:val="center"/>
          </w:tcPr>
          <w:p>
            <w:pPr>
              <w:pStyle w:val="16"/>
            </w:pPr>
            <w:r>
              <w:t>2025年12月31日</w:t>
            </w:r>
          </w:p>
        </w:tc>
        <w:tc>
          <w:tcPr>
            <w:tcW w:w="1276" w:type="dxa"/>
            <w:vAlign w:val="center"/>
          </w:tcPr>
          <w:p>
            <w:pPr>
              <w:pStyle w:val="16"/>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平均委托服务成本</w:t>
            </w:r>
          </w:p>
        </w:tc>
        <w:tc>
          <w:tcPr>
            <w:tcW w:w="5386" w:type="dxa"/>
            <w:vAlign w:val="center"/>
          </w:tcPr>
          <w:p>
            <w:pPr>
              <w:pStyle w:val="16"/>
            </w:pPr>
            <w:r>
              <w:t>平均每次委托服务成本</w:t>
            </w:r>
          </w:p>
        </w:tc>
        <w:tc>
          <w:tcPr>
            <w:tcW w:w="2268" w:type="dxa"/>
            <w:vAlign w:val="center"/>
          </w:tcPr>
          <w:p>
            <w:pPr>
              <w:pStyle w:val="16"/>
            </w:pPr>
            <w:r>
              <w:t>≤0.4万元</w:t>
            </w:r>
          </w:p>
        </w:tc>
        <w:tc>
          <w:tcPr>
            <w:tcW w:w="1276" w:type="dxa"/>
            <w:vAlign w:val="center"/>
          </w:tcPr>
          <w:p>
            <w:pPr>
              <w:pStyle w:val="16"/>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报告通过率</w:t>
            </w:r>
          </w:p>
        </w:tc>
        <w:tc>
          <w:tcPr>
            <w:tcW w:w="5386" w:type="dxa"/>
            <w:vAlign w:val="center"/>
          </w:tcPr>
          <w:p>
            <w:pPr>
              <w:pStyle w:val="16"/>
            </w:pPr>
            <w:r>
              <w:t>考察形成工作报告通过情况</w:t>
            </w:r>
          </w:p>
        </w:tc>
        <w:tc>
          <w:tcPr>
            <w:tcW w:w="2268" w:type="dxa"/>
            <w:vAlign w:val="center"/>
          </w:tcPr>
          <w:p>
            <w:pPr>
              <w:pStyle w:val="16"/>
            </w:pPr>
            <w:r>
              <w:t>≥95%</w:t>
            </w:r>
          </w:p>
        </w:tc>
        <w:tc>
          <w:tcPr>
            <w:tcW w:w="1276" w:type="dxa"/>
            <w:vAlign w:val="center"/>
          </w:tcPr>
          <w:p>
            <w:pPr>
              <w:pStyle w:val="16"/>
            </w:pPr>
            <w:r>
              <w:t>2025年委托业务工作计划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保障业务工作情况</w:t>
            </w:r>
          </w:p>
        </w:tc>
        <w:tc>
          <w:tcPr>
            <w:tcW w:w="5386" w:type="dxa"/>
            <w:vAlign w:val="center"/>
          </w:tcPr>
          <w:p>
            <w:pPr>
              <w:pStyle w:val="16"/>
            </w:pPr>
            <w:r>
              <w:t>保障绿化工程质量抽测抽检业务提升工作</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委托服务申请单位满意度</w:t>
            </w:r>
          </w:p>
        </w:tc>
        <w:tc>
          <w:tcPr>
            <w:tcW w:w="5386" w:type="dxa"/>
            <w:vAlign w:val="center"/>
          </w:tcPr>
          <w:p>
            <w:pPr>
              <w:pStyle w:val="16"/>
            </w:pPr>
            <w:r>
              <w:t>委托服务申请单位对服务的满意度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5.98</w:t>
            </w:r>
          </w:p>
        </w:tc>
        <w:tc>
          <w:tcPr>
            <w:tcW w:w="2835" w:type="dxa"/>
            <w:vAlign w:val="center"/>
          </w:tcPr>
          <w:p>
            <w:pPr>
              <w:pStyle w:val="14"/>
            </w:pPr>
            <w:r>
              <w:t>其中：财政    资金</w:t>
            </w:r>
          </w:p>
        </w:tc>
        <w:tc>
          <w:tcPr>
            <w:tcW w:w="2551" w:type="dxa"/>
            <w:vAlign w:val="center"/>
          </w:tcPr>
          <w:p>
            <w:pPr>
              <w:pStyle w:val="16"/>
            </w:pPr>
            <w:r>
              <w:t>5.98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按时支付劳动聘用人员工资保险，解决本单位人员短缺问题，保障业务工作有序开展。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岗位人员数量</w:t>
            </w:r>
          </w:p>
        </w:tc>
        <w:tc>
          <w:tcPr>
            <w:tcW w:w="5386" w:type="dxa"/>
            <w:vAlign w:val="center"/>
          </w:tcPr>
          <w:p>
            <w:pPr>
              <w:pStyle w:val="16"/>
            </w:pPr>
            <w:r>
              <w:t>单位计划保障人数</w:t>
            </w:r>
          </w:p>
        </w:tc>
        <w:tc>
          <w:tcPr>
            <w:tcW w:w="2268" w:type="dxa"/>
            <w:vAlign w:val="center"/>
          </w:tcPr>
          <w:p>
            <w:pPr>
              <w:pStyle w:val="16"/>
            </w:pPr>
            <w:r>
              <w:t>1人</w:t>
            </w:r>
          </w:p>
        </w:tc>
        <w:tc>
          <w:tcPr>
            <w:tcW w:w="1276" w:type="dxa"/>
            <w:vAlign w:val="center"/>
          </w:tcPr>
          <w:p>
            <w:pPr>
              <w:pStyle w:val="16"/>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待遇发放足额率</w:t>
            </w:r>
          </w:p>
        </w:tc>
        <w:tc>
          <w:tcPr>
            <w:tcW w:w="2268" w:type="dxa"/>
            <w:vAlign w:val="center"/>
          </w:tcPr>
          <w:p>
            <w:pPr>
              <w:pStyle w:val="16"/>
            </w:pPr>
            <w:r>
              <w:t>≥95%</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按照工作计划完成支付时间</w:t>
            </w:r>
          </w:p>
        </w:tc>
        <w:tc>
          <w:tcPr>
            <w:tcW w:w="2268" w:type="dxa"/>
            <w:vAlign w:val="center"/>
          </w:tcPr>
          <w:p>
            <w:pPr>
              <w:pStyle w:val="16"/>
            </w:pPr>
            <w:r>
              <w:t>≥95%</w:t>
            </w:r>
          </w:p>
        </w:tc>
        <w:tc>
          <w:tcPr>
            <w:tcW w:w="1276" w:type="dxa"/>
            <w:vAlign w:val="center"/>
          </w:tcPr>
          <w:p>
            <w:pPr>
              <w:pStyle w:val="16"/>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人均单位成本</w:t>
            </w:r>
          </w:p>
        </w:tc>
        <w:tc>
          <w:tcPr>
            <w:tcW w:w="5386" w:type="dxa"/>
            <w:vAlign w:val="center"/>
          </w:tcPr>
          <w:p>
            <w:pPr>
              <w:pStyle w:val="16"/>
            </w:pPr>
            <w:r>
              <w:t>人均单位成本</w:t>
            </w:r>
          </w:p>
        </w:tc>
        <w:tc>
          <w:tcPr>
            <w:tcW w:w="2268" w:type="dxa"/>
            <w:vAlign w:val="center"/>
          </w:tcPr>
          <w:p>
            <w:pPr>
              <w:pStyle w:val="16"/>
            </w:pPr>
            <w:r>
              <w:t>≤5.98万元/人</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为绿化检验工作提供服务</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保障业务工作有序开展</w:t>
            </w:r>
          </w:p>
        </w:tc>
        <w:tc>
          <w:tcPr>
            <w:tcW w:w="5386" w:type="dxa"/>
            <w:vAlign w:val="center"/>
          </w:tcPr>
          <w:p>
            <w:pPr>
              <w:pStyle w:val="16"/>
            </w:pPr>
            <w:r>
              <w:t>保障业务工作有序开展</w:t>
            </w:r>
          </w:p>
        </w:tc>
        <w:tc>
          <w:tcPr>
            <w:tcW w:w="2268" w:type="dxa"/>
            <w:vAlign w:val="center"/>
          </w:tcPr>
          <w:p>
            <w:pPr>
              <w:pStyle w:val="16"/>
            </w:pPr>
            <w:r>
              <w:t>保障业务工作有序开展</w:t>
            </w:r>
          </w:p>
        </w:tc>
        <w:tc>
          <w:tcPr>
            <w:tcW w:w="1276" w:type="dxa"/>
            <w:vAlign w:val="center"/>
          </w:tcPr>
          <w:p>
            <w:pPr>
              <w:pStyle w:val="16"/>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劳动聘用人员满意度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35、绿化工程质量档案管理费绩效目标表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13010024P00656010002G</w:t>
            </w:r>
          </w:p>
        </w:tc>
        <w:tc>
          <w:tcPr>
            <w:tcW w:w="2835" w:type="dxa"/>
            <w:vAlign w:val="center"/>
          </w:tcPr>
          <w:p>
            <w:pPr>
              <w:pStyle w:val="14"/>
            </w:pPr>
            <w:r>
              <w:t>项目名称</w:t>
            </w:r>
          </w:p>
        </w:tc>
        <w:tc>
          <w:tcPr>
            <w:tcW w:w="6095" w:type="dxa"/>
            <w:gridSpan w:val="3"/>
            <w:vAlign w:val="center"/>
          </w:tcPr>
          <w:p>
            <w:pPr>
              <w:pStyle w:val="16"/>
            </w:pPr>
            <w:r>
              <w:t>绿化工程质量档案管理费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7.30</w:t>
            </w:r>
          </w:p>
        </w:tc>
        <w:tc>
          <w:tcPr>
            <w:tcW w:w="2835" w:type="dxa"/>
            <w:vAlign w:val="center"/>
          </w:tcPr>
          <w:p>
            <w:pPr>
              <w:pStyle w:val="14"/>
            </w:pPr>
            <w:r>
              <w:t>其中：财政    资金</w:t>
            </w:r>
          </w:p>
        </w:tc>
        <w:tc>
          <w:tcPr>
            <w:tcW w:w="2551" w:type="dxa"/>
            <w:vAlign w:val="center"/>
          </w:tcPr>
          <w:p>
            <w:pPr>
              <w:pStyle w:val="16"/>
            </w:pPr>
            <w:r>
              <w:t>7.30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规范园林绿化档案管理，进一步保障绿化工作正常运行。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1.规范园林绿化档案管理，进一步保障绿化工作正常运行。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岗位人员数量</w:t>
            </w:r>
          </w:p>
        </w:tc>
        <w:tc>
          <w:tcPr>
            <w:tcW w:w="5386" w:type="dxa"/>
            <w:vAlign w:val="center"/>
          </w:tcPr>
          <w:p>
            <w:pPr>
              <w:pStyle w:val="16"/>
            </w:pPr>
            <w:r>
              <w:t>外包服务，协助完成档案监督工作</w:t>
            </w:r>
          </w:p>
        </w:tc>
        <w:tc>
          <w:tcPr>
            <w:tcW w:w="2268" w:type="dxa"/>
            <w:vAlign w:val="center"/>
          </w:tcPr>
          <w:p>
            <w:pPr>
              <w:pStyle w:val="16"/>
            </w:pPr>
            <w:r>
              <w:t>≥2人</w:t>
            </w:r>
          </w:p>
        </w:tc>
        <w:tc>
          <w:tcPr>
            <w:tcW w:w="1276" w:type="dxa"/>
            <w:vAlign w:val="center"/>
          </w:tcPr>
          <w:p>
            <w:pPr>
              <w:pStyle w:val="16"/>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待遇方法足额率</w:t>
            </w:r>
          </w:p>
        </w:tc>
        <w:tc>
          <w:tcPr>
            <w:tcW w:w="5386" w:type="dxa"/>
            <w:vAlign w:val="center"/>
          </w:tcPr>
          <w:p>
            <w:pPr>
              <w:pStyle w:val="16"/>
            </w:pPr>
            <w:r>
              <w:t>质量监督人员出勤率</w:t>
            </w:r>
          </w:p>
        </w:tc>
        <w:tc>
          <w:tcPr>
            <w:tcW w:w="2268" w:type="dxa"/>
            <w:vAlign w:val="center"/>
          </w:tcPr>
          <w:p>
            <w:pPr>
              <w:pStyle w:val="16"/>
            </w:pPr>
            <w:r>
              <w:t>≥95%</w:t>
            </w:r>
          </w:p>
        </w:tc>
        <w:tc>
          <w:tcPr>
            <w:tcW w:w="1276" w:type="dxa"/>
            <w:vAlign w:val="center"/>
          </w:tcPr>
          <w:p>
            <w:pPr>
              <w:pStyle w:val="16"/>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5386" w:type="dxa"/>
            <w:vAlign w:val="center"/>
          </w:tcPr>
          <w:p>
            <w:pPr>
              <w:pStyle w:val="16"/>
            </w:pPr>
            <w:r>
              <w:t>工程验收备案资料上报及时率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用工费用</w:t>
            </w:r>
          </w:p>
        </w:tc>
        <w:tc>
          <w:tcPr>
            <w:tcW w:w="5386" w:type="dxa"/>
            <w:vAlign w:val="center"/>
          </w:tcPr>
          <w:p>
            <w:pPr>
              <w:pStyle w:val="16"/>
            </w:pPr>
            <w:r>
              <w:t>人均费用成本</w:t>
            </w:r>
          </w:p>
        </w:tc>
        <w:tc>
          <w:tcPr>
            <w:tcW w:w="2268" w:type="dxa"/>
            <w:vAlign w:val="center"/>
          </w:tcPr>
          <w:p>
            <w:pPr>
              <w:pStyle w:val="16"/>
            </w:pPr>
            <w:r>
              <w:t>≤3.653.65人/年</w:t>
            </w:r>
          </w:p>
        </w:tc>
        <w:tc>
          <w:tcPr>
            <w:tcW w:w="1276" w:type="dxa"/>
            <w:vAlign w:val="center"/>
          </w:tcPr>
          <w:p>
            <w:pPr>
              <w:pStyle w:val="16"/>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可持续影响指标</w:t>
            </w:r>
          </w:p>
        </w:tc>
        <w:tc>
          <w:tcPr>
            <w:tcW w:w="5386" w:type="dxa"/>
            <w:vAlign w:val="center"/>
          </w:tcPr>
          <w:p>
            <w:pPr>
              <w:pStyle w:val="16"/>
            </w:pPr>
            <w:r>
              <w:t>保障绿化质检工作正常运行</w:t>
            </w:r>
          </w:p>
        </w:tc>
        <w:tc>
          <w:tcPr>
            <w:tcW w:w="2268" w:type="dxa"/>
            <w:vAlign w:val="center"/>
          </w:tcPr>
          <w:p>
            <w:pPr>
              <w:pStyle w:val="16"/>
            </w:pPr>
            <w:r>
              <w:t>增强了绿化工程档案管理，保障工作正常开展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对单位规范管理工作推动效果</w:t>
            </w:r>
          </w:p>
        </w:tc>
        <w:tc>
          <w:tcPr>
            <w:tcW w:w="5386" w:type="dxa"/>
            <w:vAlign w:val="center"/>
          </w:tcPr>
          <w:p>
            <w:pPr>
              <w:pStyle w:val="16"/>
            </w:pPr>
            <w:r>
              <w:t>对单位工程档案规范管理工作推动效果</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工程各个参建方满意度</w:t>
            </w:r>
          </w:p>
        </w:tc>
        <w:tc>
          <w:tcPr>
            <w:tcW w:w="5386" w:type="dxa"/>
            <w:vAlign w:val="center"/>
          </w:tcPr>
          <w:p>
            <w:pPr>
              <w:pStyle w:val="16"/>
            </w:pPr>
            <w:r>
              <w:t>对绿化工程档案管理的满意度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10.10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10.10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用于单位日常办公设备购置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30%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1.用于采购单位日常办公设备，达到提高工作效率，提高单位整体管理水平，保障日常工作的有序开展的效果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办公设备购置数量</w:t>
            </w:r>
          </w:p>
        </w:tc>
        <w:tc>
          <w:tcPr>
            <w:tcW w:w="5386" w:type="dxa"/>
            <w:vAlign w:val="center"/>
          </w:tcPr>
          <w:p>
            <w:pPr>
              <w:pStyle w:val="16"/>
            </w:pPr>
            <w:r>
              <w:t>实际采购的办公设备数量</w:t>
            </w:r>
          </w:p>
        </w:tc>
        <w:tc>
          <w:tcPr>
            <w:tcW w:w="2268" w:type="dxa"/>
            <w:vAlign w:val="center"/>
          </w:tcPr>
          <w:p>
            <w:pPr>
              <w:pStyle w:val="16"/>
            </w:pPr>
            <w:r>
              <w:t>≥23个（台、套）</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设备购置批次</w:t>
            </w:r>
          </w:p>
        </w:tc>
        <w:tc>
          <w:tcPr>
            <w:tcW w:w="5386" w:type="dxa"/>
            <w:vAlign w:val="center"/>
          </w:tcPr>
          <w:p>
            <w:pPr>
              <w:pStyle w:val="16"/>
            </w:pPr>
            <w:r>
              <w:t>办公设备购置批次</w:t>
            </w:r>
          </w:p>
        </w:tc>
        <w:tc>
          <w:tcPr>
            <w:tcW w:w="2268" w:type="dxa"/>
            <w:vAlign w:val="center"/>
          </w:tcPr>
          <w:p>
            <w:pPr>
              <w:pStyle w:val="16"/>
            </w:pPr>
            <w:r>
              <w:t>≥2批次</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设备验收合格率/达标率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1月-12月</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100%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≤10.1万元</w:t>
            </w:r>
          </w:p>
        </w:tc>
        <w:tc>
          <w:tcPr>
            <w:tcW w:w="1276" w:type="dxa"/>
            <w:vAlign w:val="center"/>
          </w:tcPr>
          <w:p>
            <w:pPr>
              <w:pStyle w:val="16"/>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电脑设备采购成本</w:t>
            </w:r>
          </w:p>
        </w:tc>
        <w:tc>
          <w:tcPr>
            <w:tcW w:w="5386" w:type="dxa"/>
            <w:vAlign w:val="center"/>
          </w:tcPr>
          <w:p>
            <w:pPr>
              <w:pStyle w:val="16"/>
            </w:pPr>
            <w:r>
              <w:t>电脑设备采购成本</w:t>
            </w:r>
          </w:p>
        </w:tc>
        <w:tc>
          <w:tcPr>
            <w:tcW w:w="2268" w:type="dxa"/>
            <w:vAlign w:val="center"/>
          </w:tcPr>
          <w:p>
            <w:pPr>
              <w:pStyle w:val="16"/>
            </w:pPr>
            <w:r>
              <w:t>≤5.5万元</w:t>
            </w:r>
          </w:p>
        </w:tc>
        <w:tc>
          <w:tcPr>
            <w:tcW w:w="1276" w:type="dxa"/>
            <w:vAlign w:val="center"/>
          </w:tcPr>
          <w:p>
            <w:pPr>
              <w:pStyle w:val="16"/>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购置总成本与购置数量的比值</w:t>
            </w:r>
          </w:p>
        </w:tc>
        <w:tc>
          <w:tcPr>
            <w:tcW w:w="2268" w:type="dxa"/>
            <w:vAlign w:val="center"/>
          </w:tcPr>
          <w:p>
            <w:pPr>
              <w:pStyle w:val="16"/>
            </w:pPr>
            <w:r>
              <w:t>≤0.5万元</w:t>
            </w:r>
          </w:p>
        </w:tc>
        <w:tc>
          <w:tcPr>
            <w:tcW w:w="1276" w:type="dxa"/>
            <w:vAlign w:val="center"/>
          </w:tcPr>
          <w:p>
            <w:pPr>
              <w:pStyle w:val="16"/>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≥5%</w:t>
            </w:r>
          </w:p>
        </w:tc>
        <w:tc>
          <w:tcPr>
            <w:tcW w:w="1276" w:type="dxa"/>
            <w:vAlign w:val="center"/>
          </w:tcPr>
          <w:p>
            <w:pPr>
              <w:pStyle w:val="16"/>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≥20%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办公设备可持续使用年限</w:t>
            </w:r>
          </w:p>
        </w:tc>
        <w:tc>
          <w:tcPr>
            <w:tcW w:w="2268" w:type="dxa"/>
            <w:vAlign w:val="center"/>
          </w:tcPr>
          <w:p>
            <w:pPr>
              <w:pStyle w:val="16"/>
            </w:pPr>
            <w:r>
              <w:t>≥6年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3.66</w:t>
            </w:r>
          </w:p>
        </w:tc>
        <w:tc>
          <w:tcPr>
            <w:tcW w:w="2835" w:type="dxa"/>
            <w:vAlign w:val="center"/>
          </w:tcPr>
          <w:p>
            <w:pPr>
              <w:pStyle w:val="14"/>
            </w:pPr>
            <w:r>
              <w:t>其中：财政    资金</w:t>
            </w:r>
          </w:p>
        </w:tc>
        <w:tc>
          <w:tcPr>
            <w:tcW w:w="2551" w:type="dxa"/>
            <w:vAlign w:val="center"/>
          </w:tcPr>
          <w:p>
            <w:pPr>
              <w:pStyle w:val="16"/>
            </w:pPr>
            <w:r>
              <w:t>3.66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用于单位党组织活动经费支出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1.用于进一步落实党建工作效果，达到提高党建工作科学化水平的效果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≥120人</w:t>
            </w:r>
          </w:p>
        </w:tc>
        <w:tc>
          <w:tcPr>
            <w:tcW w:w="1276" w:type="dxa"/>
            <w:vAlign w:val="center"/>
          </w:tcPr>
          <w:p>
            <w:pPr>
              <w:pStyle w:val="16"/>
            </w:pPr>
            <w:r>
              <w:t>单位党员人数</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≥12次</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采购学习用品数量</w:t>
            </w:r>
          </w:p>
        </w:tc>
        <w:tc>
          <w:tcPr>
            <w:tcW w:w="5386" w:type="dxa"/>
            <w:vAlign w:val="center"/>
          </w:tcPr>
          <w:p>
            <w:pPr>
              <w:pStyle w:val="16"/>
            </w:pPr>
            <w:r>
              <w:t>新增采购学习用品总量</w:t>
            </w:r>
          </w:p>
        </w:tc>
        <w:tc>
          <w:tcPr>
            <w:tcW w:w="2268" w:type="dxa"/>
            <w:vAlign w:val="center"/>
          </w:tcPr>
          <w:p>
            <w:pPr>
              <w:pStyle w:val="16"/>
            </w:pPr>
            <w:r>
              <w:t>≥150本</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布置党员活动室面积</w:t>
            </w:r>
          </w:p>
        </w:tc>
        <w:tc>
          <w:tcPr>
            <w:tcW w:w="5386" w:type="dxa"/>
            <w:vAlign w:val="center"/>
          </w:tcPr>
          <w:p>
            <w:pPr>
              <w:pStyle w:val="16"/>
            </w:pPr>
            <w:r>
              <w:t>布置党员活动室总面积</w:t>
            </w:r>
          </w:p>
        </w:tc>
        <w:tc>
          <w:tcPr>
            <w:tcW w:w="2268" w:type="dxa"/>
            <w:vAlign w:val="center"/>
          </w:tcPr>
          <w:p>
            <w:pPr>
              <w:pStyle w:val="16"/>
            </w:pPr>
            <w:r>
              <w:t>≥100平方米</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100%</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100%</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100%</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学习用品购置合格率</w:t>
            </w:r>
          </w:p>
        </w:tc>
        <w:tc>
          <w:tcPr>
            <w:tcW w:w="5386" w:type="dxa"/>
            <w:vAlign w:val="center"/>
          </w:tcPr>
          <w:p>
            <w:pPr>
              <w:pStyle w:val="16"/>
            </w:pPr>
            <w:r>
              <w:t>购买学习用品合格的数量占购买总数量的比例</w:t>
            </w:r>
          </w:p>
        </w:tc>
        <w:tc>
          <w:tcPr>
            <w:tcW w:w="2268" w:type="dxa"/>
            <w:vAlign w:val="center"/>
          </w:tcPr>
          <w:p>
            <w:pPr>
              <w:pStyle w:val="16"/>
            </w:pPr>
            <w:r>
              <w:t>100%</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每个月开展一次</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12月31日前完成</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采购开展时间</w:t>
            </w:r>
          </w:p>
        </w:tc>
        <w:tc>
          <w:tcPr>
            <w:tcW w:w="5386" w:type="dxa"/>
            <w:vAlign w:val="center"/>
          </w:tcPr>
          <w:p>
            <w:pPr>
              <w:pStyle w:val="16"/>
            </w:pPr>
            <w:r>
              <w:t>学习用品采购开展时间</w:t>
            </w:r>
          </w:p>
        </w:tc>
        <w:tc>
          <w:tcPr>
            <w:tcW w:w="2268" w:type="dxa"/>
            <w:vAlign w:val="center"/>
          </w:tcPr>
          <w:p>
            <w:pPr>
              <w:pStyle w:val="16"/>
            </w:pPr>
            <w:r>
              <w:t>1月-12月</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≤100元/人天</w:t>
            </w:r>
          </w:p>
        </w:tc>
        <w:tc>
          <w:tcPr>
            <w:tcW w:w="1276" w:type="dxa"/>
            <w:vAlign w:val="center"/>
          </w:tcPr>
          <w:p>
            <w:pPr>
              <w:pStyle w:val="16"/>
            </w:pPr>
            <w:r>
              <w:t>石家庄市动物园党组织活动资金需求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5386" w:type="dxa"/>
            <w:vAlign w:val="center"/>
          </w:tcPr>
          <w:p>
            <w:pPr>
              <w:pStyle w:val="16"/>
            </w:pPr>
            <w:r>
              <w:t>采购学习用品的成本</w:t>
            </w:r>
          </w:p>
        </w:tc>
        <w:tc>
          <w:tcPr>
            <w:tcW w:w="2268" w:type="dxa"/>
            <w:vAlign w:val="center"/>
          </w:tcPr>
          <w:p>
            <w:pPr>
              <w:pStyle w:val="16"/>
            </w:pPr>
            <w:r>
              <w:t>≤0.2万元</w:t>
            </w:r>
          </w:p>
        </w:tc>
        <w:tc>
          <w:tcPr>
            <w:tcW w:w="1276" w:type="dxa"/>
            <w:vAlign w:val="center"/>
          </w:tcPr>
          <w:p>
            <w:pPr>
              <w:pStyle w:val="16"/>
            </w:pPr>
            <w:r>
              <w:t>石家庄市动物园党组织活动需求测算表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≤3万元</w:t>
            </w:r>
          </w:p>
        </w:tc>
        <w:tc>
          <w:tcPr>
            <w:tcW w:w="1276" w:type="dxa"/>
            <w:vAlign w:val="center"/>
          </w:tcPr>
          <w:p>
            <w:pPr>
              <w:pStyle w:val="16"/>
            </w:pPr>
            <w:r>
              <w:t>石家庄市动物园党组织活动需求测算表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≥60%</w:t>
            </w:r>
          </w:p>
        </w:tc>
        <w:tc>
          <w:tcPr>
            <w:tcW w:w="1276" w:type="dxa"/>
            <w:vAlign w:val="center"/>
          </w:tcPr>
          <w:p>
            <w:pPr>
              <w:pStyle w:val="16"/>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38、2025年动物引进经费绩效目标表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13010024P00784910002Y</w:t>
            </w:r>
          </w:p>
        </w:tc>
        <w:tc>
          <w:tcPr>
            <w:tcW w:w="2835" w:type="dxa"/>
            <w:vAlign w:val="center"/>
          </w:tcPr>
          <w:p>
            <w:pPr>
              <w:pStyle w:val="14"/>
            </w:pPr>
            <w:r>
              <w:t>项目名称</w:t>
            </w:r>
          </w:p>
        </w:tc>
        <w:tc>
          <w:tcPr>
            <w:tcW w:w="6095" w:type="dxa"/>
            <w:gridSpan w:val="3"/>
            <w:vAlign w:val="center"/>
          </w:tcPr>
          <w:p>
            <w:pPr>
              <w:pStyle w:val="16"/>
            </w:pPr>
            <w:r>
              <w:t>2025年动物引进经费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399.60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399.60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用于丰富动物展出内容，对园区动物繁殖进行血缘调配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30%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1.利用引进动物对本园区动物繁殖进行血缘调配，保障野生动物种群健康发展，达到对珍稀野生动物异地保护的目的。</w:t>
            </w:r>
          </w:p>
          <w:p>
            <w:pPr>
              <w:pStyle w:val="16"/>
            </w:pPr>
            <w:r>
              <w:t>2.用于丰富园区动物展出内容，满足游客参观需求和游园体验，达到对野生动物的科普宣传效果。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计划引进动物品种数量</w:t>
            </w:r>
          </w:p>
        </w:tc>
        <w:tc>
          <w:tcPr>
            <w:tcW w:w="5386" w:type="dxa"/>
            <w:vAlign w:val="center"/>
          </w:tcPr>
          <w:p>
            <w:pPr>
              <w:pStyle w:val="16"/>
            </w:pPr>
            <w:r>
              <w:t>预计引进16种</w:t>
            </w:r>
          </w:p>
        </w:tc>
        <w:tc>
          <w:tcPr>
            <w:tcW w:w="2268" w:type="dxa"/>
            <w:vAlign w:val="center"/>
          </w:tcPr>
          <w:p>
            <w:pPr>
              <w:pStyle w:val="16"/>
            </w:pPr>
            <w:r>
              <w:t>≥16种</w:t>
            </w:r>
          </w:p>
        </w:tc>
        <w:tc>
          <w:tcPr>
            <w:tcW w:w="1276" w:type="dxa"/>
            <w:vAlign w:val="center"/>
          </w:tcPr>
          <w:p>
            <w:pPr>
              <w:pStyle w:val="16"/>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动物展出率</w:t>
            </w:r>
          </w:p>
        </w:tc>
        <w:tc>
          <w:tcPr>
            <w:tcW w:w="5386" w:type="dxa"/>
            <w:vAlign w:val="center"/>
          </w:tcPr>
          <w:p>
            <w:pPr>
              <w:pStyle w:val="16"/>
            </w:pPr>
            <w:r>
              <w:t>动物体况良好，无重大疾病及死亡情况发生</w:t>
            </w:r>
          </w:p>
        </w:tc>
        <w:tc>
          <w:tcPr>
            <w:tcW w:w="2268" w:type="dxa"/>
            <w:vAlign w:val="center"/>
          </w:tcPr>
          <w:p>
            <w:pPr>
              <w:pStyle w:val="16"/>
            </w:pPr>
            <w:r>
              <w:t>≥90%</w:t>
            </w:r>
          </w:p>
        </w:tc>
        <w:tc>
          <w:tcPr>
            <w:tcW w:w="1276" w:type="dxa"/>
            <w:vAlign w:val="center"/>
          </w:tcPr>
          <w:p>
            <w:pPr>
              <w:pStyle w:val="16"/>
            </w:pPr>
            <w:r>
              <w:t>《中</w:t>
            </w:r>
            <w:r>
              <w:rPr>
                <w:rFonts w:hint="eastAsia"/>
                <w:lang w:eastAsia="zh-CN"/>
              </w:rPr>
              <w:t>华</w:t>
            </w:r>
            <w:r>
              <w:t>人民共和国野生动物保护法》、《中华人民共和国陆生野生动物保护实施条例》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按引进计划进行</w:t>
            </w:r>
          </w:p>
        </w:tc>
        <w:tc>
          <w:tcPr>
            <w:tcW w:w="5386" w:type="dxa"/>
            <w:vAlign w:val="center"/>
          </w:tcPr>
          <w:p>
            <w:pPr>
              <w:pStyle w:val="16"/>
            </w:pPr>
            <w:r>
              <w:t>在国家林业和草原局批准研究活动后进行运输及展出。</w:t>
            </w:r>
          </w:p>
        </w:tc>
        <w:tc>
          <w:tcPr>
            <w:tcW w:w="2268" w:type="dxa"/>
            <w:vAlign w:val="center"/>
          </w:tcPr>
          <w:p>
            <w:pPr>
              <w:pStyle w:val="16"/>
            </w:pPr>
            <w:r>
              <w:t>2025年12月31日前</w:t>
            </w:r>
          </w:p>
        </w:tc>
        <w:tc>
          <w:tcPr>
            <w:tcW w:w="1276" w:type="dxa"/>
            <w:vAlign w:val="center"/>
          </w:tcPr>
          <w:p>
            <w:pPr>
              <w:pStyle w:val="16"/>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动物引进总成本</w:t>
            </w:r>
          </w:p>
        </w:tc>
        <w:tc>
          <w:tcPr>
            <w:tcW w:w="5386" w:type="dxa"/>
            <w:vAlign w:val="center"/>
          </w:tcPr>
          <w:p>
            <w:pPr>
              <w:pStyle w:val="16"/>
            </w:pPr>
            <w:r>
              <w:t>动物引进总成本</w:t>
            </w:r>
          </w:p>
        </w:tc>
        <w:tc>
          <w:tcPr>
            <w:tcW w:w="2268" w:type="dxa"/>
            <w:vAlign w:val="center"/>
          </w:tcPr>
          <w:p>
            <w:pPr>
              <w:pStyle w:val="16"/>
            </w:pPr>
            <w:r>
              <w:t>≤399.6万元</w:t>
            </w:r>
          </w:p>
        </w:tc>
        <w:tc>
          <w:tcPr>
            <w:tcW w:w="1276" w:type="dxa"/>
            <w:vAlign w:val="center"/>
          </w:tcPr>
          <w:p>
            <w:pPr>
              <w:pStyle w:val="16"/>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动物引进单位成本</w:t>
            </w:r>
          </w:p>
        </w:tc>
        <w:tc>
          <w:tcPr>
            <w:tcW w:w="5386" w:type="dxa"/>
            <w:vAlign w:val="center"/>
          </w:tcPr>
          <w:p>
            <w:pPr>
              <w:pStyle w:val="16"/>
            </w:pPr>
            <w:r>
              <w:t>动物引进平均购置成本</w:t>
            </w:r>
          </w:p>
        </w:tc>
        <w:tc>
          <w:tcPr>
            <w:tcW w:w="2268" w:type="dxa"/>
            <w:vAlign w:val="center"/>
          </w:tcPr>
          <w:p>
            <w:pPr>
              <w:pStyle w:val="16"/>
            </w:pPr>
            <w:r>
              <w:t>≤6万元/只</w:t>
            </w:r>
          </w:p>
        </w:tc>
        <w:tc>
          <w:tcPr>
            <w:tcW w:w="1276" w:type="dxa"/>
            <w:vAlign w:val="center"/>
          </w:tcPr>
          <w:p>
            <w:pPr>
              <w:pStyle w:val="16"/>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通过宣传教育等手段提高社会关注度和群众的动物保护意识</w:t>
            </w:r>
          </w:p>
        </w:tc>
        <w:tc>
          <w:tcPr>
            <w:tcW w:w="5386" w:type="dxa"/>
            <w:vAlign w:val="center"/>
          </w:tcPr>
          <w:p>
            <w:pPr>
              <w:pStyle w:val="16"/>
            </w:pPr>
            <w:r>
              <w:t>是否丰富当地人民群众的精神文化生活，提高人们爱护野生动物，增加野生动物的科普宣传效果。</w:t>
            </w:r>
          </w:p>
        </w:tc>
        <w:tc>
          <w:tcPr>
            <w:tcW w:w="2268" w:type="dxa"/>
            <w:vAlign w:val="center"/>
          </w:tcPr>
          <w:p>
            <w:pPr>
              <w:pStyle w:val="16"/>
            </w:pPr>
            <w:r>
              <w:t>是</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为野生动物保护工作提供支持</w:t>
            </w:r>
          </w:p>
        </w:tc>
        <w:tc>
          <w:tcPr>
            <w:tcW w:w="5386" w:type="dxa"/>
            <w:vAlign w:val="center"/>
          </w:tcPr>
          <w:p>
            <w:pPr>
              <w:pStyle w:val="16"/>
            </w:pPr>
            <w:r>
              <w:t>是否为珍稀动物种群建设和深入进行野生动物的饲养和繁殖研究提供资源和保障。</w:t>
            </w:r>
          </w:p>
        </w:tc>
        <w:tc>
          <w:tcPr>
            <w:tcW w:w="2268" w:type="dxa"/>
            <w:vAlign w:val="center"/>
          </w:tcPr>
          <w:p>
            <w:pPr>
              <w:pStyle w:val="16"/>
            </w:pPr>
            <w:r>
              <w:t>是</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游客对动物展出效果满意情况</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39、动物园维护资金绩效目标表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13010024P00943910005Q</w:t>
            </w:r>
          </w:p>
        </w:tc>
        <w:tc>
          <w:tcPr>
            <w:tcW w:w="2835" w:type="dxa"/>
            <w:vAlign w:val="center"/>
          </w:tcPr>
          <w:p>
            <w:pPr>
              <w:pStyle w:val="14"/>
            </w:pPr>
            <w:r>
              <w:t>项目名称</w:t>
            </w:r>
          </w:p>
        </w:tc>
        <w:tc>
          <w:tcPr>
            <w:tcW w:w="6095" w:type="dxa"/>
            <w:gridSpan w:val="3"/>
            <w:vAlign w:val="center"/>
          </w:tcPr>
          <w:p>
            <w:pPr>
              <w:pStyle w:val="16"/>
            </w:pPr>
            <w:r>
              <w:t>动物园维护资金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6600.00</w:t>
            </w:r>
          </w:p>
        </w:tc>
        <w:tc>
          <w:tcPr>
            <w:tcW w:w="2835" w:type="dxa"/>
            <w:vAlign w:val="center"/>
          </w:tcPr>
          <w:p>
            <w:pPr>
              <w:pStyle w:val="14"/>
            </w:pPr>
            <w:r>
              <w:t>其中：财政    资金</w:t>
            </w:r>
          </w:p>
        </w:tc>
        <w:tc>
          <w:tcPr>
            <w:tcW w:w="2551" w:type="dxa"/>
            <w:vAlign w:val="center"/>
          </w:tcPr>
          <w:p>
            <w:pPr>
              <w:pStyle w:val="16"/>
            </w:pPr>
            <w:r>
              <w:t>2332.82</w:t>
            </w:r>
          </w:p>
        </w:tc>
        <w:tc>
          <w:tcPr>
            <w:tcW w:w="2268" w:type="dxa"/>
            <w:vAlign w:val="center"/>
          </w:tcPr>
          <w:p>
            <w:pPr>
              <w:pStyle w:val="14"/>
            </w:pPr>
            <w:r>
              <w:t>其他资金</w:t>
            </w:r>
          </w:p>
        </w:tc>
        <w:tc>
          <w:tcPr>
            <w:tcW w:w="1276" w:type="dxa"/>
            <w:vAlign w:val="center"/>
          </w:tcPr>
          <w:p>
            <w:pPr>
              <w:pStyle w:val="16"/>
            </w:pPr>
            <w:r>
              <w:t>4267.18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用于动物饲养展出以及公园管护，园区绿地环境管护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1.进一步保障日常维护，精细化管护全覆盖，全面提升景观水平、服务质量，达到为市民创造舒适的游园环境。</w:t>
            </w:r>
          </w:p>
          <w:p>
            <w:pPr>
              <w:pStyle w:val="16"/>
            </w:pPr>
            <w:r>
              <w:t>2.用于动物园动物饲养展出以及公园管护，园区绿地环境管护。达到创新思路增加色彩元素提升景观效果产出质量的效果。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w:t>
            </w:r>
          </w:p>
        </w:tc>
        <w:tc>
          <w:tcPr>
            <w:tcW w:w="5386" w:type="dxa"/>
            <w:vAlign w:val="center"/>
          </w:tcPr>
          <w:p>
            <w:pPr>
              <w:pStyle w:val="16"/>
            </w:pPr>
            <w:r>
              <w:t>反映硬化保洁工程量情况</w:t>
            </w:r>
          </w:p>
        </w:tc>
        <w:tc>
          <w:tcPr>
            <w:tcW w:w="2268" w:type="dxa"/>
            <w:vAlign w:val="center"/>
          </w:tcPr>
          <w:p>
            <w:pPr>
              <w:pStyle w:val="16"/>
            </w:pPr>
            <w:r>
              <w:t>≥30.04万平方米</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≥6.37万平方米</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反映绿地管护工程量情况</w:t>
            </w:r>
          </w:p>
        </w:tc>
        <w:tc>
          <w:tcPr>
            <w:tcW w:w="2268" w:type="dxa"/>
            <w:vAlign w:val="center"/>
          </w:tcPr>
          <w:p>
            <w:pPr>
              <w:pStyle w:val="16"/>
            </w:pPr>
            <w:r>
              <w:t>≥146.6万平方米</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w:t>
            </w:r>
          </w:p>
        </w:tc>
        <w:tc>
          <w:tcPr>
            <w:tcW w:w="5386" w:type="dxa"/>
            <w:vAlign w:val="center"/>
          </w:tcPr>
          <w:p>
            <w:pPr>
              <w:pStyle w:val="16"/>
            </w:pPr>
            <w:r>
              <w:t>反映设施管护工程量情况</w:t>
            </w:r>
          </w:p>
        </w:tc>
        <w:tc>
          <w:tcPr>
            <w:tcW w:w="2268" w:type="dxa"/>
            <w:vAlign w:val="center"/>
          </w:tcPr>
          <w:p>
            <w:pPr>
              <w:pStyle w:val="16"/>
            </w:pPr>
            <w:r>
              <w:t>≥1800个</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反映日常安全运营情况</w:t>
            </w:r>
          </w:p>
        </w:tc>
        <w:tc>
          <w:tcPr>
            <w:tcW w:w="2268" w:type="dxa"/>
            <w:vAlign w:val="center"/>
          </w:tcPr>
          <w:p>
            <w:pPr>
              <w:pStyle w:val="16"/>
            </w:pPr>
            <w:r>
              <w:t>≥360天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防汛工作天数</w:t>
            </w:r>
          </w:p>
        </w:tc>
        <w:tc>
          <w:tcPr>
            <w:tcW w:w="5386" w:type="dxa"/>
            <w:vAlign w:val="center"/>
          </w:tcPr>
          <w:p>
            <w:pPr>
              <w:pStyle w:val="16"/>
            </w:pPr>
            <w:r>
              <w:t>反映防汛工作情况</w:t>
            </w:r>
          </w:p>
        </w:tc>
        <w:tc>
          <w:tcPr>
            <w:tcW w:w="2268" w:type="dxa"/>
            <w:vAlign w:val="center"/>
          </w:tcPr>
          <w:p>
            <w:pPr>
              <w:pStyle w:val="16"/>
            </w:pPr>
            <w:r>
              <w:t>≤180天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≤10%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河道水面洁净率</w:t>
            </w:r>
          </w:p>
        </w:tc>
        <w:tc>
          <w:tcPr>
            <w:tcW w:w="5386" w:type="dxa"/>
            <w:vAlign w:val="center"/>
          </w:tcPr>
          <w:p>
            <w:pPr>
              <w:pStyle w:val="16"/>
            </w:pPr>
            <w:r>
              <w:t>反映河道水面洁净程度</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反映园内设施破损修复时效情况</w:t>
            </w:r>
          </w:p>
        </w:tc>
        <w:tc>
          <w:tcPr>
            <w:tcW w:w="2268" w:type="dxa"/>
            <w:vAlign w:val="center"/>
          </w:tcPr>
          <w:p>
            <w:pPr>
              <w:pStyle w:val="16"/>
            </w:pPr>
            <w:r>
              <w:t>≤10天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反映园内植被破损修复时效情况</w:t>
            </w:r>
          </w:p>
        </w:tc>
        <w:tc>
          <w:tcPr>
            <w:tcW w:w="2268" w:type="dxa"/>
            <w:vAlign w:val="center"/>
          </w:tcPr>
          <w:p>
            <w:pPr>
              <w:pStyle w:val="16"/>
            </w:pPr>
            <w:r>
              <w:t>≤10天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防汛响应时间</w:t>
            </w:r>
          </w:p>
        </w:tc>
        <w:tc>
          <w:tcPr>
            <w:tcW w:w="5386" w:type="dxa"/>
            <w:vAlign w:val="center"/>
          </w:tcPr>
          <w:p>
            <w:pPr>
              <w:pStyle w:val="16"/>
            </w:pPr>
            <w:r>
              <w:t>反映防汛指令反应时效情况</w:t>
            </w:r>
          </w:p>
        </w:tc>
        <w:tc>
          <w:tcPr>
            <w:tcW w:w="2268" w:type="dxa"/>
            <w:vAlign w:val="center"/>
          </w:tcPr>
          <w:p>
            <w:pPr>
              <w:pStyle w:val="16"/>
            </w:pPr>
            <w:r>
              <w:t>≤2小时</w:t>
            </w:r>
          </w:p>
        </w:tc>
        <w:tc>
          <w:tcPr>
            <w:tcW w:w="1276" w:type="dxa"/>
            <w:vAlign w:val="center"/>
          </w:tcPr>
          <w:p>
            <w:pPr>
              <w:pStyle w:val="16"/>
            </w:pPr>
            <w:r>
              <w:t>防汛工作应急预案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动物园维护费总成本</w:t>
            </w:r>
          </w:p>
        </w:tc>
        <w:tc>
          <w:tcPr>
            <w:tcW w:w="5386" w:type="dxa"/>
            <w:vAlign w:val="center"/>
          </w:tcPr>
          <w:p>
            <w:pPr>
              <w:pStyle w:val="16"/>
            </w:pPr>
            <w:r>
              <w:t>动物园维护费总成本</w:t>
            </w:r>
          </w:p>
        </w:tc>
        <w:tc>
          <w:tcPr>
            <w:tcW w:w="2268" w:type="dxa"/>
            <w:vAlign w:val="center"/>
          </w:tcPr>
          <w:p>
            <w:pPr>
              <w:pStyle w:val="16"/>
            </w:pPr>
            <w:r>
              <w:t>≤6600万元</w:t>
            </w:r>
          </w:p>
        </w:tc>
        <w:tc>
          <w:tcPr>
            <w:tcW w:w="1276" w:type="dxa"/>
            <w:vAlign w:val="center"/>
          </w:tcPr>
          <w:p>
            <w:pPr>
              <w:pStyle w:val="16"/>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反映动物饲料兽药平均成本</w:t>
            </w:r>
          </w:p>
        </w:tc>
        <w:tc>
          <w:tcPr>
            <w:tcW w:w="5386" w:type="dxa"/>
            <w:vAlign w:val="center"/>
          </w:tcPr>
          <w:p>
            <w:pPr>
              <w:pStyle w:val="16"/>
            </w:pPr>
            <w:r>
              <w:t>保障动物饲料兽药平均成本</w:t>
            </w:r>
          </w:p>
        </w:tc>
        <w:tc>
          <w:tcPr>
            <w:tcW w:w="2268" w:type="dxa"/>
            <w:vAlign w:val="center"/>
          </w:tcPr>
          <w:p>
            <w:pPr>
              <w:pStyle w:val="16"/>
            </w:pPr>
            <w:r>
              <w:t>≤3万元/天</w:t>
            </w:r>
          </w:p>
        </w:tc>
        <w:tc>
          <w:tcPr>
            <w:tcW w:w="1276" w:type="dxa"/>
            <w:vAlign w:val="center"/>
          </w:tcPr>
          <w:p>
            <w:pPr>
              <w:pStyle w:val="16"/>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反映动物园日常运转平均成本</w:t>
            </w:r>
          </w:p>
        </w:tc>
        <w:tc>
          <w:tcPr>
            <w:tcW w:w="5386" w:type="dxa"/>
            <w:vAlign w:val="center"/>
          </w:tcPr>
          <w:p>
            <w:pPr>
              <w:pStyle w:val="16"/>
            </w:pPr>
            <w:r>
              <w:t>保障动物园日常运转平均成本</w:t>
            </w:r>
          </w:p>
        </w:tc>
        <w:tc>
          <w:tcPr>
            <w:tcW w:w="2268" w:type="dxa"/>
            <w:vAlign w:val="center"/>
          </w:tcPr>
          <w:p>
            <w:pPr>
              <w:pStyle w:val="16"/>
            </w:pPr>
            <w:r>
              <w:t>≤16万元/天</w:t>
            </w:r>
          </w:p>
        </w:tc>
        <w:tc>
          <w:tcPr>
            <w:tcW w:w="1276" w:type="dxa"/>
            <w:vAlign w:val="center"/>
          </w:tcPr>
          <w:p>
            <w:pPr>
              <w:pStyle w:val="16"/>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持续改善环境质量影响率</w:t>
            </w:r>
          </w:p>
        </w:tc>
        <w:tc>
          <w:tcPr>
            <w:tcW w:w="5386" w:type="dxa"/>
            <w:vAlign w:val="center"/>
          </w:tcPr>
          <w:p>
            <w:pPr>
              <w:pStyle w:val="16"/>
            </w:pPr>
            <w:r>
              <w:t>反映项目实施可持续影响</w:t>
            </w:r>
          </w:p>
        </w:tc>
        <w:tc>
          <w:tcPr>
            <w:tcW w:w="2268" w:type="dxa"/>
            <w:vAlign w:val="center"/>
          </w:tcPr>
          <w:p>
            <w:pPr>
              <w:pStyle w:val="16"/>
            </w:pPr>
            <w:r>
              <w:t>持续改善</w:t>
            </w:r>
          </w:p>
        </w:tc>
        <w:tc>
          <w:tcPr>
            <w:tcW w:w="1276" w:type="dxa"/>
            <w:vAlign w:val="center"/>
          </w:tcPr>
          <w:p>
            <w:pPr>
              <w:pStyle w:val="16"/>
            </w:pPr>
            <w:r>
              <w:t>动物园年度工作总结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反映公园服务群众的能力水平情况</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40、动物园征地资金绩效目标表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13010024P00653510003T</w:t>
            </w:r>
          </w:p>
        </w:tc>
        <w:tc>
          <w:tcPr>
            <w:tcW w:w="2835" w:type="dxa"/>
            <w:vAlign w:val="center"/>
          </w:tcPr>
          <w:p>
            <w:pPr>
              <w:pStyle w:val="14"/>
            </w:pPr>
            <w:r>
              <w:t>项目名称</w:t>
            </w:r>
          </w:p>
        </w:tc>
        <w:tc>
          <w:tcPr>
            <w:tcW w:w="6095" w:type="dxa"/>
            <w:gridSpan w:val="3"/>
            <w:vAlign w:val="center"/>
          </w:tcPr>
          <w:p>
            <w:pPr>
              <w:pStyle w:val="16"/>
            </w:pPr>
            <w:r>
              <w:t>动物园征地资金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3495.97</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3495.97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用于动物园土地征收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50%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1.征地资金用于动物园开发，保障动物利益，达到动物园动物园持续发展的目的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征收面积</w:t>
            </w:r>
          </w:p>
        </w:tc>
        <w:tc>
          <w:tcPr>
            <w:tcW w:w="5386" w:type="dxa"/>
            <w:vAlign w:val="center"/>
          </w:tcPr>
          <w:p>
            <w:pPr>
              <w:pStyle w:val="16"/>
            </w:pPr>
            <w:r>
              <w:t>征收土地面积</w:t>
            </w:r>
          </w:p>
        </w:tc>
        <w:tc>
          <w:tcPr>
            <w:tcW w:w="2268" w:type="dxa"/>
            <w:vAlign w:val="center"/>
          </w:tcPr>
          <w:p>
            <w:pPr>
              <w:pStyle w:val="16"/>
            </w:pPr>
            <w:r>
              <w:t>≥83.62亩</w:t>
            </w:r>
          </w:p>
        </w:tc>
        <w:tc>
          <w:tcPr>
            <w:tcW w:w="1276" w:type="dxa"/>
            <w:vAlign w:val="center"/>
          </w:tcPr>
          <w:p>
            <w:pPr>
              <w:pStyle w:val="16"/>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征收质量</w:t>
            </w:r>
          </w:p>
        </w:tc>
        <w:tc>
          <w:tcPr>
            <w:tcW w:w="5386" w:type="dxa"/>
            <w:vAlign w:val="center"/>
          </w:tcPr>
          <w:p>
            <w:pPr>
              <w:pStyle w:val="16"/>
            </w:pPr>
            <w:r>
              <w:t>达到净地出让条件</w:t>
            </w:r>
          </w:p>
        </w:tc>
        <w:tc>
          <w:tcPr>
            <w:tcW w:w="2268" w:type="dxa"/>
            <w:vAlign w:val="center"/>
          </w:tcPr>
          <w:p>
            <w:pPr>
              <w:pStyle w:val="16"/>
            </w:pPr>
            <w:r>
              <w:t>土地达到净地出让条件</w:t>
            </w:r>
          </w:p>
        </w:tc>
        <w:tc>
          <w:tcPr>
            <w:tcW w:w="1276" w:type="dxa"/>
            <w:vAlign w:val="center"/>
          </w:tcPr>
          <w:p>
            <w:pPr>
              <w:pStyle w:val="16"/>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征收完成时限</w:t>
            </w:r>
          </w:p>
        </w:tc>
        <w:tc>
          <w:tcPr>
            <w:tcW w:w="5386" w:type="dxa"/>
            <w:vAlign w:val="center"/>
          </w:tcPr>
          <w:p>
            <w:pPr>
              <w:pStyle w:val="16"/>
            </w:pPr>
            <w:r>
              <w:t>土地征收期限</w:t>
            </w:r>
          </w:p>
        </w:tc>
        <w:tc>
          <w:tcPr>
            <w:tcW w:w="2268" w:type="dxa"/>
            <w:vAlign w:val="center"/>
          </w:tcPr>
          <w:p>
            <w:pPr>
              <w:pStyle w:val="16"/>
            </w:pPr>
            <w:r>
              <w:t>2025年12月31日前</w:t>
            </w:r>
          </w:p>
        </w:tc>
        <w:tc>
          <w:tcPr>
            <w:tcW w:w="1276" w:type="dxa"/>
            <w:vAlign w:val="center"/>
          </w:tcPr>
          <w:p>
            <w:pPr>
              <w:pStyle w:val="16"/>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土地征收总成本</w:t>
            </w:r>
          </w:p>
        </w:tc>
        <w:tc>
          <w:tcPr>
            <w:tcW w:w="5386" w:type="dxa"/>
            <w:vAlign w:val="center"/>
          </w:tcPr>
          <w:p>
            <w:pPr>
              <w:pStyle w:val="16"/>
            </w:pPr>
            <w:r>
              <w:t>土地征收总成本</w:t>
            </w:r>
          </w:p>
        </w:tc>
        <w:tc>
          <w:tcPr>
            <w:tcW w:w="2268" w:type="dxa"/>
            <w:vAlign w:val="center"/>
          </w:tcPr>
          <w:p>
            <w:pPr>
              <w:pStyle w:val="16"/>
            </w:pPr>
            <w:r>
              <w:t>≤3495.97万元</w:t>
            </w:r>
          </w:p>
        </w:tc>
        <w:tc>
          <w:tcPr>
            <w:tcW w:w="1276" w:type="dxa"/>
            <w:vAlign w:val="center"/>
          </w:tcPr>
          <w:p>
            <w:pPr>
              <w:pStyle w:val="16"/>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土地征收平均成本</w:t>
            </w:r>
          </w:p>
        </w:tc>
        <w:tc>
          <w:tcPr>
            <w:tcW w:w="5386" w:type="dxa"/>
            <w:vAlign w:val="center"/>
          </w:tcPr>
          <w:p>
            <w:pPr>
              <w:pStyle w:val="16"/>
            </w:pPr>
            <w:r>
              <w:t>土地征收平均成本</w:t>
            </w:r>
          </w:p>
        </w:tc>
        <w:tc>
          <w:tcPr>
            <w:tcW w:w="2268" w:type="dxa"/>
            <w:vAlign w:val="center"/>
          </w:tcPr>
          <w:p>
            <w:pPr>
              <w:pStyle w:val="16"/>
            </w:pPr>
            <w:r>
              <w:t>≤42万元/亩</w:t>
            </w:r>
          </w:p>
        </w:tc>
        <w:tc>
          <w:tcPr>
            <w:tcW w:w="1276" w:type="dxa"/>
            <w:vAlign w:val="center"/>
          </w:tcPr>
          <w:p>
            <w:pPr>
              <w:pStyle w:val="16"/>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通过征收土地，保证单位日常工作开展，提高部门履职能力</w:t>
            </w:r>
          </w:p>
        </w:tc>
        <w:tc>
          <w:tcPr>
            <w:tcW w:w="2268" w:type="dxa"/>
            <w:vAlign w:val="center"/>
          </w:tcPr>
          <w:p>
            <w:pPr>
              <w:pStyle w:val="16"/>
            </w:pPr>
            <w:r>
              <w:t>100%</w:t>
            </w:r>
          </w:p>
        </w:tc>
        <w:tc>
          <w:tcPr>
            <w:tcW w:w="1276" w:type="dxa"/>
            <w:vAlign w:val="center"/>
          </w:tcPr>
          <w:p>
            <w:pPr>
              <w:pStyle w:val="16"/>
            </w:pPr>
            <w:r>
              <w:t>根据动物园征地资金工作实施计划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征收可持续性</w:t>
            </w:r>
          </w:p>
        </w:tc>
        <w:tc>
          <w:tcPr>
            <w:tcW w:w="5386" w:type="dxa"/>
            <w:vAlign w:val="center"/>
          </w:tcPr>
          <w:p>
            <w:pPr>
              <w:pStyle w:val="16"/>
            </w:pPr>
            <w:r>
              <w:t>达到动物园持续性发展</w:t>
            </w:r>
          </w:p>
        </w:tc>
        <w:tc>
          <w:tcPr>
            <w:tcW w:w="2268" w:type="dxa"/>
            <w:vAlign w:val="center"/>
          </w:tcPr>
          <w:p>
            <w:pPr>
              <w:pStyle w:val="16"/>
            </w:pPr>
            <w:r>
              <w:t>为动物园带来了发展基础</w:t>
            </w:r>
          </w:p>
        </w:tc>
        <w:tc>
          <w:tcPr>
            <w:tcW w:w="1276" w:type="dxa"/>
            <w:vAlign w:val="center"/>
          </w:tcPr>
          <w:p>
            <w:pPr>
              <w:pStyle w:val="16"/>
            </w:pPr>
            <w:r>
              <w:t>根据动物园征地资金工作实施计划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被征收方满意度</w:t>
            </w:r>
          </w:p>
        </w:tc>
        <w:tc>
          <w:tcPr>
            <w:tcW w:w="5386" w:type="dxa"/>
            <w:vAlign w:val="center"/>
          </w:tcPr>
          <w:p>
            <w:pPr>
              <w:pStyle w:val="16"/>
            </w:pPr>
            <w:r>
              <w:t>被征收方满意度</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41、海洋极地世界债券付息服务费绩效目标表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13010024P00943510003T</w:t>
            </w:r>
          </w:p>
        </w:tc>
        <w:tc>
          <w:tcPr>
            <w:tcW w:w="2835" w:type="dxa"/>
            <w:vAlign w:val="center"/>
          </w:tcPr>
          <w:p>
            <w:pPr>
              <w:pStyle w:val="14"/>
            </w:pPr>
            <w:r>
              <w:t>项目名称</w:t>
            </w:r>
          </w:p>
        </w:tc>
        <w:tc>
          <w:tcPr>
            <w:tcW w:w="6095" w:type="dxa"/>
            <w:gridSpan w:val="3"/>
            <w:vAlign w:val="center"/>
          </w:tcPr>
          <w:p>
            <w:pPr>
              <w:pStyle w:val="16"/>
            </w:pPr>
            <w:r>
              <w:t>海洋极地世界债券付息服务费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0.05</w:t>
            </w:r>
          </w:p>
        </w:tc>
        <w:tc>
          <w:tcPr>
            <w:tcW w:w="2835" w:type="dxa"/>
            <w:vAlign w:val="center"/>
          </w:tcPr>
          <w:p>
            <w:pPr>
              <w:pStyle w:val="14"/>
            </w:pPr>
            <w:r>
              <w:t>其中：财政    资金</w:t>
            </w:r>
          </w:p>
        </w:tc>
        <w:tc>
          <w:tcPr>
            <w:tcW w:w="2551" w:type="dxa"/>
            <w:vAlign w:val="center"/>
          </w:tcPr>
          <w:p>
            <w:pPr>
              <w:pStyle w:val="16"/>
            </w:pPr>
            <w:r>
              <w:t>0.05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用于归还海洋极地世界项目2025年债券付息所产生的服务费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25%</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1.用于归还建设海洋极地世界项目2025年债券付息所产生的服务费，达到降低政府债务违约率的效果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分次偿还贷款利息服务费</w:t>
            </w:r>
          </w:p>
        </w:tc>
        <w:tc>
          <w:tcPr>
            <w:tcW w:w="5386" w:type="dxa"/>
            <w:vAlign w:val="center"/>
          </w:tcPr>
          <w:p>
            <w:pPr>
              <w:pStyle w:val="16"/>
            </w:pPr>
            <w:r>
              <w:t>分次偿还贷款利息服务费次数</w:t>
            </w:r>
          </w:p>
        </w:tc>
        <w:tc>
          <w:tcPr>
            <w:tcW w:w="2268" w:type="dxa"/>
            <w:vAlign w:val="center"/>
          </w:tcPr>
          <w:p>
            <w:pPr>
              <w:pStyle w:val="16"/>
            </w:pPr>
            <w:r>
              <w:t>4次</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归还贷款利息服务费完成率</w:t>
            </w:r>
          </w:p>
        </w:tc>
        <w:tc>
          <w:tcPr>
            <w:tcW w:w="5386" w:type="dxa"/>
            <w:vAlign w:val="center"/>
          </w:tcPr>
          <w:p>
            <w:pPr>
              <w:pStyle w:val="16"/>
            </w:pPr>
            <w:r>
              <w:t>归还贷款利息服务费完成情况</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归还贷款利息服务费及时率</w:t>
            </w:r>
          </w:p>
        </w:tc>
        <w:tc>
          <w:tcPr>
            <w:tcW w:w="5386" w:type="dxa"/>
            <w:vAlign w:val="center"/>
          </w:tcPr>
          <w:p>
            <w:pPr>
              <w:pStyle w:val="16"/>
            </w:pPr>
            <w:r>
              <w:t>归还贷款利息服务费及时情况</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服务费成本</w:t>
            </w:r>
          </w:p>
        </w:tc>
        <w:tc>
          <w:tcPr>
            <w:tcW w:w="5386" w:type="dxa"/>
            <w:vAlign w:val="center"/>
          </w:tcPr>
          <w:p>
            <w:pPr>
              <w:pStyle w:val="16"/>
            </w:pPr>
            <w:r>
              <w:t>服务费总金额</w:t>
            </w:r>
          </w:p>
        </w:tc>
        <w:tc>
          <w:tcPr>
            <w:tcW w:w="2268" w:type="dxa"/>
            <w:vAlign w:val="center"/>
          </w:tcPr>
          <w:p>
            <w:pPr>
              <w:pStyle w:val="16"/>
            </w:pPr>
            <w:r>
              <w:t>≤0.05万元</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服务费平均成本</w:t>
            </w:r>
          </w:p>
        </w:tc>
        <w:tc>
          <w:tcPr>
            <w:tcW w:w="5386" w:type="dxa"/>
            <w:vAlign w:val="center"/>
          </w:tcPr>
          <w:p>
            <w:pPr>
              <w:pStyle w:val="16"/>
            </w:pPr>
            <w:r>
              <w:t>服务费平均金额</w:t>
            </w:r>
          </w:p>
        </w:tc>
        <w:tc>
          <w:tcPr>
            <w:tcW w:w="2268" w:type="dxa"/>
            <w:vAlign w:val="center"/>
          </w:tcPr>
          <w:p>
            <w:pPr>
              <w:pStyle w:val="16"/>
            </w:pPr>
            <w:r>
              <w:t>≤0.01万元/次</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保障工作任务的完成</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降低政府债务违约</w:t>
            </w:r>
          </w:p>
        </w:tc>
        <w:tc>
          <w:tcPr>
            <w:tcW w:w="5386" w:type="dxa"/>
            <w:vAlign w:val="center"/>
          </w:tcPr>
          <w:p>
            <w:pPr>
              <w:pStyle w:val="16"/>
            </w:pPr>
            <w:r>
              <w:t>反映单位通过偿还债务利息，降低政府债务违约风险</w:t>
            </w:r>
          </w:p>
        </w:tc>
        <w:tc>
          <w:tcPr>
            <w:tcW w:w="2268" w:type="dxa"/>
            <w:vAlign w:val="center"/>
          </w:tcPr>
          <w:p>
            <w:pPr>
              <w:pStyle w:val="16"/>
            </w:pPr>
            <w:r>
              <w:t>持续降低</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金融机构满意率</w:t>
            </w:r>
          </w:p>
        </w:tc>
        <w:tc>
          <w:tcPr>
            <w:tcW w:w="5386" w:type="dxa"/>
            <w:vAlign w:val="center"/>
          </w:tcPr>
          <w:p>
            <w:pPr>
              <w:pStyle w:val="16"/>
            </w:pPr>
            <w:r>
              <w:t>金融机构满意率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42、海洋极地世界专项债券付息绩效目标表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13010024P00983310003E</w:t>
            </w:r>
          </w:p>
        </w:tc>
        <w:tc>
          <w:tcPr>
            <w:tcW w:w="2835" w:type="dxa"/>
            <w:vAlign w:val="center"/>
          </w:tcPr>
          <w:p>
            <w:pPr>
              <w:pStyle w:val="14"/>
            </w:pPr>
            <w:r>
              <w:t>项目名称</w:t>
            </w:r>
          </w:p>
        </w:tc>
        <w:tc>
          <w:tcPr>
            <w:tcW w:w="6095" w:type="dxa"/>
            <w:gridSpan w:val="3"/>
            <w:vAlign w:val="center"/>
          </w:tcPr>
          <w:p>
            <w:pPr>
              <w:pStyle w:val="16"/>
            </w:pPr>
            <w:r>
              <w:t>海洋极地世界专项债券付息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853.51</w:t>
            </w:r>
          </w:p>
        </w:tc>
        <w:tc>
          <w:tcPr>
            <w:tcW w:w="2835" w:type="dxa"/>
            <w:vAlign w:val="center"/>
          </w:tcPr>
          <w:p>
            <w:pPr>
              <w:pStyle w:val="14"/>
            </w:pPr>
            <w:r>
              <w:t>其中：财政    资金</w:t>
            </w:r>
          </w:p>
        </w:tc>
        <w:tc>
          <w:tcPr>
            <w:tcW w:w="2551" w:type="dxa"/>
            <w:vAlign w:val="center"/>
          </w:tcPr>
          <w:p>
            <w:pPr>
              <w:pStyle w:val="16"/>
            </w:pPr>
            <w:r>
              <w:t>853.51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用于归还海洋极地世界项目2025年所产生的利息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29%</w:t>
            </w:r>
          </w:p>
        </w:tc>
        <w:tc>
          <w:tcPr>
            <w:tcW w:w="2835" w:type="dxa"/>
            <w:vAlign w:val="center"/>
          </w:tcPr>
          <w:p>
            <w:pPr>
              <w:pStyle w:val="17"/>
            </w:pPr>
            <w:r>
              <w:t>29%</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1.用于归还建设海洋极地世界项目2025年所产生的利息支出，达到降低政府债务违约率的效果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分次偿还贷款利息</w:t>
            </w:r>
          </w:p>
        </w:tc>
        <w:tc>
          <w:tcPr>
            <w:tcW w:w="5386" w:type="dxa"/>
            <w:vAlign w:val="center"/>
          </w:tcPr>
          <w:p>
            <w:pPr>
              <w:pStyle w:val="16"/>
            </w:pPr>
            <w:r>
              <w:t>分次偿还贷款利息次数</w:t>
            </w:r>
          </w:p>
        </w:tc>
        <w:tc>
          <w:tcPr>
            <w:tcW w:w="2268" w:type="dxa"/>
            <w:vAlign w:val="center"/>
          </w:tcPr>
          <w:p>
            <w:pPr>
              <w:pStyle w:val="16"/>
            </w:pPr>
            <w:r>
              <w:t>4次</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归还贷款利息完成率</w:t>
            </w:r>
          </w:p>
        </w:tc>
        <w:tc>
          <w:tcPr>
            <w:tcW w:w="5386" w:type="dxa"/>
            <w:vAlign w:val="center"/>
          </w:tcPr>
          <w:p>
            <w:pPr>
              <w:pStyle w:val="16"/>
            </w:pPr>
            <w:r>
              <w:t>归还贷款利息完成情况</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归还贷款利息及时率</w:t>
            </w:r>
          </w:p>
        </w:tc>
        <w:tc>
          <w:tcPr>
            <w:tcW w:w="5386" w:type="dxa"/>
            <w:vAlign w:val="center"/>
          </w:tcPr>
          <w:p>
            <w:pPr>
              <w:pStyle w:val="16"/>
            </w:pPr>
            <w:r>
              <w:t>归还贷款利息及时情况</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利息成本</w:t>
            </w:r>
          </w:p>
        </w:tc>
        <w:tc>
          <w:tcPr>
            <w:tcW w:w="5386" w:type="dxa"/>
            <w:vAlign w:val="center"/>
          </w:tcPr>
          <w:p>
            <w:pPr>
              <w:pStyle w:val="16"/>
            </w:pPr>
            <w:r>
              <w:t>利息总金额</w:t>
            </w:r>
          </w:p>
        </w:tc>
        <w:tc>
          <w:tcPr>
            <w:tcW w:w="2268" w:type="dxa"/>
            <w:vAlign w:val="center"/>
          </w:tcPr>
          <w:p>
            <w:pPr>
              <w:pStyle w:val="16"/>
            </w:pPr>
            <w:r>
              <w:t>853.51万元</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利息平均成本</w:t>
            </w:r>
          </w:p>
        </w:tc>
        <w:tc>
          <w:tcPr>
            <w:tcW w:w="5386" w:type="dxa"/>
            <w:vAlign w:val="center"/>
          </w:tcPr>
          <w:p>
            <w:pPr>
              <w:pStyle w:val="16"/>
            </w:pPr>
            <w:r>
              <w:t>利息平均金额</w:t>
            </w:r>
          </w:p>
        </w:tc>
        <w:tc>
          <w:tcPr>
            <w:tcW w:w="2268" w:type="dxa"/>
            <w:vAlign w:val="center"/>
          </w:tcPr>
          <w:p>
            <w:pPr>
              <w:pStyle w:val="16"/>
            </w:pPr>
            <w:r>
              <w:t>≤223.3万元/次</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保障工作任务的完成</w:t>
            </w:r>
          </w:p>
        </w:tc>
        <w:tc>
          <w:tcPr>
            <w:tcW w:w="2268" w:type="dxa"/>
            <w:vAlign w:val="center"/>
          </w:tcPr>
          <w:p>
            <w:pPr>
              <w:pStyle w:val="16"/>
            </w:pPr>
            <w:r>
              <w:t>100%</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降低政府债务违约</w:t>
            </w:r>
          </w:p>
        </w:tc>
        <w:tc>
          <w:tcPr>
            <w:tcW w:w="5386" w:type="dxa"/>
            <w:vAlign w:val="center"/>
          </w:tcPr>
          <w:p>
            <w:pPr>
              <w:pStyle w:val="16"/>
            </w:pPr>
            <w:r>
              <w:t>反映单位通过偿还债务利息，降低政府债务违约风险</w:t>
            </w:r>
          </w:p>
        </w:tc>
        <w:tc>
          <w:tcPr>
            <w:tcW w:w="2268" w:type="dxa"/>
            <w:vAlign w:val="center"/>
          </w:tcPr>
          <w:p>
            <w:pPr>
              <w:pStyle w:val="16"/>
            </w:pPr>
            <w:r>
              <w:t>持续降低</w:t>
            </w:r>
          </w:p>
        </w:tc>
        <w:tc>
          <w:tcPr>
            <w:tcW w:w="1276" w:type="dxa"/>
            <w:vAlign w:val="center"/>
          </w:tcPr>
          <w:p>
            <w:pPr>
              <w:pStyle w:val="16"/>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金融机构满意度</w:t>
            </w:r>
          </w:p>
        </w:tc>
        <w:tc>
          <w:tcPr>
            <w:tcW w:w="5386" w:type="dxa"/>
            <w:vAlign w:val="center"/>
          </w:tcPr>
          <w:p>
            <w:pPr>
              <w:pStyle w:val="16"/>
            </w:pPr>
            <w:r>
              <w:t>金融机构满意率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83.73</w:t>
            </w:r>
          </w:p>
        </w:tc>
        <w:tc>
          <w:tcPr>
            <w:tcW w:w="2835" w:type="dxa"/>
            <w:vAlign w:val="center"/>
          </w:tcPr>
          <w:p>
            <w:pPr>
              <w:pStyle w:val="14"/>
            </w:pPr>
            <w:r>
              <w:t>其中：财政    资金</w:t>
            </w:r>
          </w:p>
        </w:tc>
        <w:tc>
          <w:tcPr>
            <w:tcW w:w="2551" w:type="dxa"/>
            <w:vAlign w:val="center"/>
          </w:tcPr>
          <w:p>
            <w:pPr>
              <w:pStyle w:val="16"/>
            </w:pPr>
            <w:r>
              <w:t>83.73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用于单位劳动聘用人员劳务费支出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1.用于委托业务服务，旨在解决我园部分岗位用工紧缺问题，达到保证我园各项工作正常运转的效果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委托专业技术岗位人员数量</w:t>
            </w:r>
          </w:p>
        </w:tc>
        <w:tc>
          <w:tcPr>
            <w:tcW w:w="5386" w:type="dxa"/>
            <w:vAlign w:val="center"/>
          </w:tcPr>
          <w:p>
            <w:pPr>
              <w:pStyle w:val="16"/>
            </w:pPr>
            <w:r>
              <w:t>委托专业技术岗位数量</w:t>
            </w:r>
          </w:p>
        </w:tc>
        <w:tc>
          <w:tcPr>
            <w:tcW w:w="2268" w:type="dxa"/>
            <w:vAlign w:val="center"/>
          </w:tcPr>
          <w:p>
            <w:pPr>
              <w:pStyle w:val="16"/>
            </w:pPr>
            <w:r>
              <w:t>14人</w:t>
            </w:r>
          </w:p>
        </w:tc>
        <w:tc>
          <w:tcPr>
            <w:tcW w:w="1276" w:type="dxa"/>
            <w:vAlign w:val="center"/>
          </w:tcPr>
          <w:p>
            <w:pPr>
              <w:pStyle w:val="16"/>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委托服务完成质量合格率</w:t>
            </w:r>
          </w:p>
        </w:tc>
        <w:tc>
          <w:tcPr>
            <w:tcW w:w="5386" w:type="dxa"/>
            <w:vAlign w:val="center"/>
          </w:tcPr>
          <w:p>
            <w:pPr>
              <w:pStyle w:val="16"/>
            </w:pPr>
            <w:r>
              <w:t>完成委托服务合格率</w:t>
            </w:r>
          </w:p>
        </w:tc>
        <w:tc>
          <w:tcPr>
            <w:tcW w:w="2268" w:type="dxa"/>
            <w:vAlign w:val="center"/>
          </w:tcPr>
          <w:p>
            <w:pPr>
              <w:pStyle w:val="16"/>
            </w:pPr>
            <w:r>
              <w:t>100%</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委托服务时间</w:t>
            </w:r>
          </w:p>
        </w:tc>
        <w:tc>
          <w:tcPr>
            <w:tcW w:w="5386" w:type="dxa"/>
            <w:vAlign w:val="center"/>
          </w:tcPr>
          <w:p>
            <w:pPr>
              <w:pStyle w:val="16"/>
            </w:pPr>
            <w:r>
              <w:t>单位委托服务时间</w:t>
            </w:r>
          </w:p>
        </w:tc>
        <w:tc>
          <w:tcPr>
            <w:tcW w:w="2268" w:type="dxa"/>
            <w:vAlign w:val="center"/>
          </w:tcPr>
          <w:p>
            <w:pPr>
              <w:pStyle w:val="16"/>
            </w:pPr>
            <w:r>
              <w:t>1年</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劳动聘用人员总成本</w:t>
            </w:r>
          </w:p>
        </w:tc>
        <w:tc>
          <w:tcPr>
            <w:tcW w:w="2268" w:type="dxa"/>
            <w:vAlign w:val="center"/>
          </w:tcPr>
          <w:p>
            <w:pPr>
              <w:pStyle w:val="16"/>
            </w:pPr>
            <w:r>
              <w:t>≤83.73万元</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劳动聘用人员人均成本</w:t>
            </w:r>
          </w:p>
        </w:tc>
        <w:tc>
          <w:tcPr>
            <w:tcW w:w="2268" w:type="dxa"/>
            <w:vAlign w:val="center"/>
          </w:tcPr>
          <w:p>
            <w:pPr>
              <w:pStyle w:val="16"/>
            </w:pPr>
            <w:r>
              <w:t>≤5.98万元</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保证单位日常工作开展，提高部门履职能力</w:t>
            </w:r>
          </w:p>
        </w:tc>
        <w:tc>
          <w:tcPr>
            <w:tcW w:w="2268" w:type="dxa"/>
            <w:vAlign w:val="center"/>
          </w:tcPr>
          <w:p>
            <w:pPr>
              <w:pStyle w:val="16"/>
            </w:pPr>
            <w:r>
              <w:t>100%</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持续提高服务水平</w:t>
            </w:r>
          </w:p>
        </w:tc>
        <w:tc>
          <w:tcPr>
            <w:tcW w:w="5386" w:type="dxa"/>
            <w:vAlign w:val="center"/>
          </w:tcPr>
          <w:p>
            <w:pPr>
              <w:pStyle w:val="16"/>
            </w:pPr>
            <w:r>
              <w:t>提高工作效率</w:t>
            </w:r>
          </w:p>
        </w:tc>
        <w:tc>
          <w:tcPr>
            <w:tcW w:w="2268" w:type="dxa"/>
            <w:vAlign w:val="center"/>
          </w:tcPr>
          <w:p>
            <w:pPr>
              <w:pStyle w:val="16"/>
            </w:pPr>
            <w:r>
              <w:t>持续提高</w:t>
            </w:r>
          </w:p>
        </w:tc>
        <w:tc>
          <w:tcPr>
            <w:tcW w:w="1276" w:type="dxa"/>
            <w:vAlign w:val="center"/>
          </w:tcPr>
          <w:p>
            <w:pPr>
              <w:pStyle w:val="16"/>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聘用人员满意度</w:t>
            </w:r>
          </w:p>
        </w:tc>
        <w:tc>
          <w:tcPr>
            <w:tcW w:w="5386" w:type="dxa"/>
            <w:vAlign w:val="center"/>
          </w:tcPr>
          <w:p>
            <w:pPr>
              <w:pStyle w:val="16"/>
            </w:pPr>
            <w:r>
              <w:t>聘用人员的满意度情况</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44、专用设备购置经费绩效目标表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13010024P009506100046</w:t>
            </w:r>
          </w:p>
        </w:tc>
        <w:tc>
          <w:tcPr>
            <w:tcW w:w="2835" w:type="dxa"/>
            <w:vAlign w:val="center"/>
          </w:tcPr>
          <w:p>
            <w:pPr>
              <w:pStyle w:val="14"/>
            </w:pPr>
            <w:r>
              <w:t>项目名称</w:t>
            </w:r>
          </w:p>
        </w:tc>
        <w:tc>
          <w:tcPr>
            <w:tcW w:w="6095" w:type="dxa"/>
            <w:gridSpan w:val="3"/>
            <w:vAlign w:val="center"/>
          </w:tcPr>
          <w:p>
            <w:pPr>
              <w:pStyle w:val="16"/>
            </w:pPr>
            <w:r>
              <w:t>专用设备购置经费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用于购置安防设备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25%</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1.用于采购安防设备，达到保持公园良好的安全、稳定、文明游园环境的效果。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安防设备购置数量</w:t>
            </w:r>
          </w:p>
        </w:tc>
        <w:tc>
          <w:tcPr>
            <w:tcW w:w="5386" w:type="dxa"/>
            <w:vAlign w:val="center"/>
          </w:tcPr>
          <w:p>
            <w:pPr>
              <w:pStyle w:val="16"/>
            </w:pPr>
            <w:r>
              <w:t>单位采购安防设备的数量</w:t>
            </w:r>
          </w:p>
        </w:tc>
        <w:tc>
          <w:tcPr>
            <w:tcW w:w="2268" w:type="dxa"/>
            <w:vAlign w:val="center"/>
          </w:tcPr>
          <w:p>
            <w:pPr>
              <w:pStyle w:val="16"/>
            </w:pPr>
            <w:r>
              <w:t>≥35台</w:t>
            </w:r>
          </w:p>
        </w:tc>
        <w:tc>
          <w:tcPr>
            <w:tcW w:w="1276" w:type="dxa"/>
            <w:vAlign w:val="center"/>
          </w:tcPr>
          <w:p>
            <w:pPr>
              <w:pStyle w:val="16"/>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监控设备验收合格率</w:t>
            </w:r>
          </w:p>
        </w:tc>
        <w:tc>
          <w:tcPr>
            <w:tcW w:w="5386" w:type="dxa"/>
            <w:vAlign w:val="center"/>
          </w:tcPr>
          <w:p>
            <w:pPr>
              <w:pStyle w:val="16"/>
            </w:pPr>
            <w:r>
              <w:t>验收合格率=验收合格的设备数量/当年购置设备数量*100%</w:t>
            </w:r>
          </w:p>
        </w:tc>
        <w:tc>
          <w:tcPr>
            <w:tcW w:w="2268" w:type="dxa"/>
            <w:vAlign w:val="center"/>
          </w:tcPr>
          <w:p>
            <w:pPr>
              <w:pStyle w:val="16"/>
            </w:pPr>
            <w:r>
              <w:t>100%</w:t>
            </w:r>
          </w:p>
        </w:tc>
        <w:tc>
          <w:tcPr>
            <w:tcW w:w="1276" w:type="dxa"/>
            <w:vAlign w:val="center"/>
          </w:tcPr>
          <w:p>
            <w:pPr>
              <w:pStyle w:val="16"/>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≤20万元</w:t>
            </w:r>
          </w:p>
        </w:tc>
        <w:tc>
          <w:tcPr>
            <w:tcW w:w="1276" w:type="dxa"/>
            <w:vAlign w:val="center"/>
          </w:tcPr>
          <w:p>
            <w:pPr>
              <w:pStyle w:val="16"/>
            </w:pPr>
            <w:r>
              <w:t>动物园专用设备购置项目预算测算说明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购置总成本与购置数量的比值</w:t>
            </w:r>
          </w:p>
        </w:tc>
        <w:tc>
          <w:tcPr>
            <w:tcW w:w="2268" w:type="dxa"/>
            <w:vAlign w:val="center"/>
          </w:tcPr>
          <w:p>
            <w:pPr>
              <w:pStyle w:val="16"/>
            </w:pPr>
            <w:r>
              <w:t>≤0.6万元/台</w:t>
            </w:r>
          </w:p>
        </w:tc>
        <w:tc>
          <w:tcPr>
            <w:tcW w:w="1276" w:type="dxa"/>
            <w:vAlign w:val="center"/>
          </w:tcPr>
          <w:p>
            <w:pPr>
              <w:pStyle w:val="16"/>
            </w:pPr>
            <w:r>
              <w:t>动物园专用设备购置项目预算测算说明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≥5%</w:t>
            </w:r>
          </w:p>
        </w:tc>
        <w:tc>
          <w:tcPr>
            <w:tcW w:w="1276" w:type="dxa"/>
            <w:vAlign w:val="center"/>
          </w:tcPr>
          <w:p>
            <w:pPr>
              <w:pStyle w:val="16"/>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安防设备可持续使用年限</w:t>
            </w:r>
          </w:p>
        </w:tc>
        <w:tc>
          <w:tcPr>
            <w:tcW w:w="2268" w:type="dxa"/>
            <w:vAlign w:val="center"/>
          </w:tcPr>
          <w:p>
            <w:pPr>
              <w:pStyle w:val="16"/>
            </w:pPr>
            <w:r>
              <w:t>≥5年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1.用于长安公园购置办公设备，进一步提高公共服务水平。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办公设备购置数量</w:t>
            </w:r>
          </w:p>
        </w:tc>
        <w:tc>
          <w:tcPr>
            <w:tcW w:w="5386" w:type="dxa"/>
            <w:vAlign w:val="center"/>
          </w:tcPr>
          <w:p>
            <w:pPr>
              <w:pStyle w:val="16"/>
            </w:pPr>
            <w:r>
              <w:t>实际采购的办公用品/设备数量</w:t>
            </w:r>
          </w:p>
        </w:tc>
        <w:tc>
          <w:tcPr>
            <w:tcW w:w="2268" w:type="dxa"/>
            <w:vAlign w:val="center"/>
          </w:tcPr>
          <w:p>
            <w:pPr>
              <w:pStyle w:val="16"/>
            </w:pPr>
            <w:r>
              <w:t>≥6台</w:t>
            </w:r>
          </w:p>
        </w:tc>
        <w:tc>
          <w:tcPr>
            <w:tcW w:w="1276" w:type="dxa"/>
            <w:vAlign w:val="center"/>
          </w:tcPr>
          <w:p>
            <w:pPr>
              <w:pStyle w:val="16"/>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办公家具购置数量</w:t>
            </w:r>
          </w:p>
        </w:tc>
        <w:tc>
          <w:tcPr>
            <w:tcW w:w="5386" w:type="dxa"/>
            <w:vAlign w:val="center"/>
          </w:tcPr>
          <w:p>
            <w:pPr>
              <w:pStyle w:val="16"/>
            </w:pPr>
            <w:r>
              <w:t>实际采购的办公家具数量</w:t>
            </w:r>
          </w:p>
        </w:tc>
        <w:tc>
          <w:tcPr>
            <w:tcW w:w="2268" w:type="dxa"/>
            <w:vAlign w:val="center"/>
          </w:tcPr>
          <w:p>
            <w:pPr>
              <w:pStyle w:val="16"/>
            </w:pPr>
            <w:r>
              <w:t>≥4件</w:t>
            </w:r>
          </w:p>
        </w:tc>
        <w:tc>
          <w:tcPr>
            <w:tcW w:w="1276" w:type="dxa"/>
            <w:vAlign w:val="center"/>
          </w:tcPr>
          <w:p>
            <w:pPr>
              <w:pStyle w:val="16"/>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设备购置批次</w:t>
            </w:r>
          </w:p>
        </w:tc>
        <w:tc>
          <w:tcPr>
            <w:tcW w:w="5386" w:type="dxa"/>
            <w:vAlign w:val="center"/>
          </w:tcPr>
          <w:p>
            <w:pPr>
              <w:pStyle w:val="16"/>
            </w:pPr>
            <w:r>
              <w:t>办公设备购置批次</w:t>
            </w:r>
          </w:p>
        </w:tc>
        <w:tc>
          <w:tcPr>
            <w:tcW w:w="2268" w:type="dxa"/>
            <w:vAlign w:val="center"/>
          </w:tcPr>
          <w:p>
            <w:pPr>
              <w:pStyle w:val="16"/>
            </w:pPr>
            <w:r>
              <w:t>≥1批次</w:t>
            </w:r>
          </w:p>
        </w:tc>
        <w:tc>
          <w:tcPr>
            <w:tcW w:w="1276" w:type="dxa"/>
            <w:vAlign w:val="center"/>
          </w:tcPr>
          <w:p>
            <w:pPr>
              <w:pStyle w:val="16"/>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设备验收合格率/达标率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1月-12月</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≥98%</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≤3万元</w:t>
            </w:r>
          </w:p>
        </w:tc>
        <w:tc>
          <w:tcPr>
            <w:tcW w:w="1276" w:type="dxa"/>
            <w:vAlign w:val="center"/>
          </w:tcPr>
          <w:p>
            <w:pPr>
              <w:pStyle w:val="16"/>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办公设备采购成本</w:t>
            </w:r>
          </w:p>
        </w:tc>
        <w:tc>
          <w:tcPr>
            <w:tcW w:w="5386" w:type="dxa"/>
            <w:vAlign w:val="center"/>
          </w:tcPr>
          <w:p>
            <w:pPr>
              <w:pStyle w:val="16"/>
            </w:pPr>
            <w:r>
              <w:t>办公设备采购成本</w:t>
            </w:r>
          </w:p>
        </w:tc>
        <w:tc>
          <w:tcPr>
            <w:tcW w:w="2268" w:type="dxa"/>
            <w:vAlign w:val="center"/>
          </w:tcPr>
          <w:p>
            <w:pPr>
              <w:pStyle w:val="16"/>
            </w:pPr>
            <w:r>
              <w:t>≤2.7万元</w:t>
            </w:r>
          </w:p>
        </w:tc>
        <w:tc>
          <w:tcPr>
            <w:tcW w:w="1276" w:type="dxa"/>
            <w:vAlign w:val="center"/>
          </w:tcPr>
          <w:p>
            <w:pPr>
              <w:pStyle w:val="16"/>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办公家具购置成本</w:t>
            </w:r>
          </w:p>
        </w:tc>
        <w:tc>
          <w:tcPr>
            <w:tcW w:w="5386" w:type="dxa"/>
            <w:vAlign w:val="center"/>
          </w:tcPr>
          <w:p>
            <w:pPr>
              <w:pStyle w:val="16"/>
            </w:pPr>
            <w:r>
              <w:t>办公家具购置成本</w:t>
            </w:r>
          </w:p>
        </w:tc>
        <w:tc>
          <w:tcPr>
            <w:tcW w:w="2268" w:type="dxa"/>
            <w:vAlign w:val="center"/>
          </w:tcPr>
          <w:p>
            <w:pPr>
              <w:pStyle w:val="16"/>
            </w:pPr>
            <w:r>
              <w:t>≤0.3万元</w:t>
            </w:r>
          </w:p>
        </w:tc>
        <w:tc>
          <w:tcPr>
            <w:tcW w:w="1276" w:type="dxa"/>
            <w:vAlign w:val="center"/>
          </w:tcPr>
          <w:p>
            <w:pPr>
              <w:pStyle w:val="16"/>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单位购置成本（万元/台）</w:t>
            </w:r>
          </w:p>
        </w:tc>
        <w:tc>
          <w:tcPr>
            <w:tcW w:w="5386" w:type="dxa"/>
            <w:vAlign w:val="center"/>
          </w:tcPr>
          <w:p>
            <w:pPr>
              <w:pStyle w:val="16"/>
            </w:pPr>
            <w:r>
              <w:t>购置总成本与购置数量的比值</w:t>
            </w:r>
          </w:p>
        </w:tc>
        <w:tc>
          <w:tcPr>
            <w:tcW w:w="2268" w:type="dxa"/>
            <w:vAlign w:val="center"/>
          </w:tcPr>
          <w:p>
            <w:pPr>
              <w:pStyle w:val="16"/>
            </w:pPr>
            <w:r>
              <w:t>≤0.38万元</w:t>
            </w:r>
          </w:p>
        </w:tc>
        <w:tc>
          <w:tcPr>
            <w:tcW w:w="1276" w:type="dxa"/>
            <w:vAlign w:val="center"/>
          </w:tcPr>
          <w:p>
            <w:pPr>
              <w:pStyle w:val="16"/>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≥0.01%</w:t>
            </w:r>
          </w:p>
        </w:tc>
        <w:tc>
          <w:tcPr>
            <w:tcW w:w="1276" w:type="dxa"/>
            <w:vAlign w:val="center"/>
          </w:tcPr>
          <w:p>
            <w:pPr>
              <w:pStyle w:val="16"/>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≥90%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办公设备可持续使用年限</w:t>
            </w:r>
          </w:p>
        </w:tc>
        <w:tc>
          <w:tcPr>
            <w:tcW w:w="2268" w:type="dxa"/>
            <w:vAlign w:val="center"/>
          </w:tcPr>
          <w:p>
            <w:pPr>
              <w:pStyle w:val="16"/>
            </w:pPr>
            <w:r>
              <w:t>≥6年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1.79</w:t>
            </w:r>
          </w:p>
        </w:tc>
        <w:tc>
          <w:tcPr>
            <w:tcW w:w="2835" w:type="dxa"/>
            <w:vAlign w:val="center"/>
          </w:tcPr>
          <w:p>
            <w:pPr>
              <w:pStyle w:val="14"/>
            </w:pPr>
            <w:r>
              <w:t>其中：财政    资金</w:t>
            </w:r>
          </w:p>
        </w:tc>
        <w:tc>
          <w:tcPr>
            <w:tcW w:w="2551" w:type="dxa"/>
            <w:vAlign w:val="center"/>
          </w:tcPr>
          <w:p>
            <w:pPr>
              <w:pStyle w:val="16"/>
            </w:pPr>
            <w:r>
              <w:t>1.79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通过党组织活动进一步落实党建工作效果，提高党建工作科学化水平。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1.主要用于组织党员活动的需要，落实党建工作效果，提高党建工作科学化水平。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≥35人</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≥12次</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采购学习用品数量</w:t>
            </w:r>
          </w:p>
        </w:tc>
        <w:tc>
          <w:tcPr>
            <w:tcW w:w="5386" w:type="dxa"/>
            <w:vAlign w:val="center"/>
          </w:tcPr>
          <w:p>
            <w:pPr>
              <w:pStyle w:val="16"/>
            </w:pPr>
            <w:r>
              <w:t>新增采购学习用品总量</w:t>
            </w:r>
          </w:p>
        </w:tc>
        <w:tc>
          <w:tcPr>
            <w:tcW w:w="2268" w:type="dxa"/>
            <w:vAlign w:val="center"/>
          </w:tcPr>
          <w:p>
            <w:pPr>
              <w:pStyle w:val="16"/>
            </w:pPr>
            <w:r>
              <w:t>≥35套</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布置党员活动室面积</w:t>
            </w:r>
          </w:p>
        </w:tc>
        <w:tc>
          <w:tcPr>
            <w:tcW w:w="5386" w:type="dxa"/>
            <w:vAlign w:val="center"/>
          </w:tcPr>
          <w:p>
            <w:pPr>
              <w:pStyle w:val="16"/>
            </w:pPr>
            <w:r>
              <w:t>布置党员活动室总面积</w:t>
            </w:r>
          </w:p>
        </w:tc>
        <w:tc>
          <w:tcPr>
            <w:tcW w:w="2268" w:type="dxa"/>
            <w:vAlign w:val="center"/>
          </w:tcPr>
          <w:p>
            <w:pPr>
              <w:pStyle w:val="16"/>
            </w:pPr>
            <w:r>
              <w:t>≥120平方米</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≥100%</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≥100%</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≥100%</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学习用品购置合格率</w:t>
            </w:r>
          </w:p>
        </w:tc>
        <w:tc>
          <w:tcPr>
            <w:tcW w:w="5386" w:type="dxa"/>
            <w:vAlign w:val="center"/>
          </w:tcPr>
          <w:p>
            <w:pPr>
              <w:pStyle w:val="16"/>
            </w:pPr>
            <w:r>
              <w:t>购买学习用品合格的数量占购买总数量的比例</w:t>
            </w:r>
          </w:p>
        </w:tc>
        <w:tc>
          <w:tcPr>
            <w:tcW w:w="2268" w:type="dxa"/>
            <w:vAlign w:val="center"/>
          </w:tcPr>
          <w:p>
            <w:pPr>
              <w:pStyle w:val="16"/>
            </w:pPr>
            <w:r>
              <w:t>≥100%</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1个月开展一次</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12月31日前完成</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采购开展时间</w:t>
            </w:r>
          </w:p>
        </w:tc>
        <w:tc>
          <w:tcPr>
            <w:tcW w:w="5386" w:type="dxa"/>
            <w:vAlign w:val="center"/>
          </w:tcPr>
          <w:p>
            <w:pPr>
              <w:pStyle w:val="16"/>
            </w:pPr>
            <w:r>
              <w:t>学习用品采购开展时间</w:t>
            </w:r>
          </w:p>
        </w:tc>
        <w:tc>
          <w:tcPr>
            <w:tcW w:w="2268" w:type="dxa"/>
            <w:vAlign w:val="center"/>
          </w:tcPr>
          <w:p>
            <w:pPr>
              <w:pStyle w:val="16"/>
            </w:pPr>
            <w:r>
              <w:t>1月-12月</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≤42.62元/人</w:t>
            </w:r>
          </w:p>
        </w:tc>
        <w:tc>
          <w:tcPr>
            <w:tcW w:w="1276" w:type="dxa"/>
            <w:vAlign w:val="center"/>
          </w:tcPr>
          <w:p>
            <w:pPr>
              <w:pStyle w:val="16"/>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5386" w:type="dxa"/>
            <w:vAlign w:val="center"/>
          </w:tcPr>
          <w:p>
            <w:pPr>
              <w:pStyle w:val="16"/>
            </w:pPr>
            <w:r>
              <w:t>采购学习用品的成本</w:t>
            </w:r>
          </w:p>
        </w:tc>
        <w:tc>
          <w:tcPr>
            <w:tcW w:w="2268" w:type="dxa"/>
            <w:vAlign w:val="center"/>
          </w:tcPr>
          <w:p>
            <w:pPr>
              <w:pStyle w:val="16"/>
            </w:pPr>
            <w:r>
              <w:t>≤0.15万元</w:t>
            </w:r>
          </w:p>
        </w:tc>
        <w:tc>
          <w:tcPr>
            <w:tcW w:w="1276" w:type="dxa"/>
            <w:vAlign w:val="center"/>
          </w:tcPr>
          <w:p>
            <w:pPr>
              <w:pStyle w:val="16"/>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≤1.64万元</w:t>
            </w:r>
          </w:p>
        </w:tc>
        <w:tc>
          <w:tcPr>
            <w:tcW w:w="1276" w:type="dxa"/>
            <w:vAlign w:val="center"/>
          </w:tcPr>
          <w:p>
            <w:pPr>
              <w:pStyle w:val="16"/>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建言献策的党员人数占参会总人数的比例60%</w:t>
            </w:r>
          </w:p>
        </w:tc>
        <w:tc>
          <w:tcPr>
            <w:tcW w:w="2268" w:type="dxa"/>
            <w:vAlign w:val="center"/>
          </w:tcPr>
          <w:p>
            <w:pPr>
              <w:pStyle w:val="16"/>
            </w:pPr>
            <w:r>
              <w:t>≥60%</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保持党员先进性</w:t>
            </w:r>
          </w:p>
        </w:tc>
        <w:tc>
          <w:tcPr>
            <w:tcW w:w="5386" w:type="dxa"/>
            <w:vAlign w:val="center"/>
          </w:tcPr>
          <w:p>
            <w:pPr>
              <w:pStyle w:val="16"/>
            </w:pPr>
            <w:r>
              <w:t>组织党员活动，深入学习党员各种知识，保持党员先进性；能够长期满足全体党员干部对精神文化的需求</w:t>
            </w:r>
          </w:p>
        </w:tc>
        <w:tc>
          <w:tcPr>
            <w:tcW w:w="2268" w:type="dxa"/>
            <w:vAlign w:val="center"/>
          </w:tcPr>
          <w:p>
            <w:pPr>
              <w:pStyle w:val="16"/>
            </w:pPr>
            <w:r>
              <w:t>满足</w:t>
            </w:r>
          </w:p>
        </w:tc>
        <w:tc>
          <w:tcPr>
            <w:tcW w:w="1276" w:type="dxa"/>
            <w:vAlign w:val="center"/>
          </w:tcPr>
          <w:p>
            <w:pPr>
              <w:pStyle w:val="16"/>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参与党员对党组织活动经费项目的满意度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47、公务用车租赁费绩效目标表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13010024P00987610025B</w:t>
            </w:r>
          </w:p>
        </w:tc>
        <w:tc>
          <w:tcPr>
            <w:tcW w:w="2835" w:type="dxa"/>
            <w:vAlign w:val="center"/>
          </w:tcPr>
          <w:p>
            <w:pPr>
              <w:pStyle w:val="14"/>
            </w:pPr>
            <w:r>
              <w:t>项目名称</w:t>
            </w:r>
          </w:p>
        </w:tc>
        <w:tc>
          <w:tcPr>
            <w:tcW w:w="6095" w:type="dxa"/>
            <w:gridSpan w:val="3"/>
            <w:vAlign w:val="center"/>
          </w:tcPr>
          <w:p>
            <w:pPr>
              <w:pStyle w:val="16"/>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3.58</w:t>
            </w:r>
          </w:p>
        </w:tc>
        <w:tc>
          <w:tcPr>
            <w:tcW w:w="2835" w:type="dxa"/>
            <w:vAlign w:val="center"/>
          </w:tcPr>
          <w:p>
            <w:pPr>
              <w:pStyle w:val="14"/>
            </w:pPr>
            <w:r>
              <w:t>其中：财政    资金</w:t>
            </w:r>
          </w:p>
        </w:tc>
        <w:tc>
          <w:tcPr>
            <w:tcW w:w="2551" w:type="dxa"/>
            <w:vAlign w:val="center"/>
          </w:tcPr>
          <w:p>
            <w:pPr>
              <w:pStyle w:val="16"/>
            </w:pPr>
            <w:r>
              <w:t>3.58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租赁公务用车1辆。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1.用于2025年公务用车租赁费支出，提供优质服务，保障单位正常运转。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租赁数量</w:t>
            </w:r>
          </w:p>
        </w:tc>
        <w:tc>
          <w:tcPr>
            <w:tcW w:w="5386" w:type="dxa"/>
            <w:vAlign w:val="center"/>
          </w:tcPr>
          <w:p>
            <w:pPr>
              <w:pStyle w:val="16"/>
            </w:pPr>
            <w:r>
              <w:t>公务用车租赁数量</w:t>
            </w:r>
          </w:p>
        </w:tc>
        <w:tc>
          <w:tcPr>
            <w:tcW w:w="2268" w:type="dxa"/>
            <w:vAlign w:val="center"/>
          </w:tcPr>
          <w:p>
            <w:pPr>
              <w:pStyle w:val="16"/>
            </w:pPr>
            <w:r>
              <w:t>1辆</w:t>
            </w:r>
          </w:p>
        </w:tc>
        <w:tc>
          <w:tcPr>
            <w:tcW w:w="1276" w:type="dxa"/>
            <w:vAlign w:val="center"/>
          </w:tcPr>
          <w:p>
            <w:pPr>
              <w:pStyle w:val="16"/>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故障率</w:t>
            </w:r>
          </w:p>
        </w:tc>
        <w:tc>
          <w:tcPr>
            <w:tcW w:w="5386" w:type="dxa"/>
            <w:vAlign w:val="center"/>
          </w:tcPr>
          <w:p>
            <w:pPr>
              <w:pStyle w:val="16"/>
            </w:pPr>
            <w:r>
              <w:t>反映租赁车辆故障情况</w:t>
            </w:r>
          </w:p>
        </w:tc>
        <w:tc>
          <w:tcPr>
            <w:tcW w:w="2268" w:type="dxa"/>
            <w:vAlign w:val="center"/>
          </w:tcPr>
          <w:p>
            <w:pPr>
              <w:pStyle w:val="16"/>
            </w:pPr>
            <w:r>
              <w:t>≤5%</w:t>
            </w:r>
          </w:p>
        </w:tc>
        <w:tc>
          <w:tcPr>
            <w:tcW w:w="1276" w:type="dxa"/>
            <w:vAlign w:val="center"/>
          </w:tcPr>
          <w:p>
            <w:pPr>
              <w:pStyle w:val="16"/>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保障期限</w:t>
            </w:r>
          </w:p>
        </w:tc>
        <w:tc>
          <w:tcPr>
            <w:tcW w:w="5386" w:type="dxa"/>
            <w:vAlign w:val="center"/>
          </w:tcPr>
          <w:p>
            <w:pPr>
              <w:pStyle w:val="16"/>
            </w:pPr>
            <w:r>
              <w:t>保障正常用车的期限</w:t>
            </w:r>
          </w:p>
        </w:tc>
        <w:tc>
          <w:tcPr>
            <w:tcW w:w="2268" w:type="dxa"/>
            <w:vAlign w:val="center"/>
          </w:tcPr>
          <w:p>
            <w:pPr>
              <w:pStyle w:val="16"/>
            </w:pPr>
            <w:r>
              <w:t>1年</w:t>
            </w:r>
          </w:p>
        </w:tc>
        <w:tc>
          <w:tcPr>
            <w:tcW w:w="1276" w:type="dxa"/>
            <w:vAlign w:val="center"/>
          </w:tcPr>
          <w:p>
            <w:pPr>
              <w:pStyle w:val="16"/>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单位租赁成本</w:t>
            </w:r>
          </w:p>
        </w:tc>
        <w:tc>
          <w:tcPr>
            <w:tcW w:w="5386" w:type="dxa"/>
            <w:vAlign w:val="center"/>
          </w:tcPr>
          <w:p>
            <w:pPr>
              <w:pStyle w:val="16"/>
            </w:pPr>
            <w:r>
              <w:t>平均每辆车每年的租赁成本</w:t>
            </w:r>
          </w:p>
        </w:tc>
        <w:tc>
          <w:tcPr>
            <w:tcW w:w="2268" w:type="dxa"/>
            <w:vAlign w:val="center"/>
          </w:tcPr>
          <w:p>
            <w:pPr>
              <w:pStyle w:val="16"/>
            </w:pPr>
            <w:r>
              <w:t>≤3.58万元/辆/年</w:t>
            </w:r>
          </w:p>
        </w:tc>
        <w:tc>
          <w:tcPr>
            <w:tcW w:w="1276" w:type="dxa"/>
            <w:vAlign w:val="center"/>
          </w:tcPr>
          <w:p>
            <w:pPr>
              <w:pStyle w:val="16"/>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用车保障率</w:t>
            </w:r>
          </w:p>
        </w:tc>
        <w:tc>
          <w:tcPr>
            <w:tcW w:w="5386" w:type="dxa"/>
            <w:vAlign w:val="center"/>
          </w:tcPr>
          <w:p>
            <w:pPr>
              <w:pStyle w:val="16"/>
            </w:pPr>
            <w:r>
              <w:t>保障单位各部门的用车需求</w:t>
            </w:r>
          </w:p>
        </w:tc>
        <w:tc>
          <w:tcPr>
            <w:tcW w:w="2268" w:type="dxa"/>
            <w:vAlign w:val="center"/>
          </w:tcPr>
          <w:p>
            <w:pPr>
              <w:pStyle w:val="16"/>
            </w:pPr>
            <w:r>
              <w:t>≥95%</w:t>
            </w:r>
          </w:p>
        </w:tc>
        <w:tc>
          <w:tcPr>
            <w:tcW w:w="1276" w:type="dxa"/>
            <w:vAlign w:val="center"/>
          </w:tcPr>
          <w:p>
            <w:pPr>
              <w:pStyle w:val="16"/>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5386" w:type="dxa"/>
            <w:vAlign w:val="center"/>
          </w:tcPr>
          <w:p>
            <w:pPr>
              <w:pStyle w:val="16"/>
            </w:pPr>
            <w:r>
              <w:t>考察公车使用人员的满意程度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48、长安公园维护资金绩效目标表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13010024P00944110005J</w:t>
            </w:r>
          </w:p>
        </w:tc>
        <w:tc>
          <w:tcPr>
            <w:tcW w:w="2835" w:type="dxa"/>
            <w:vAlign w:val="center"/>
          </w:tcPr>
          <w:p>
            <w:pPr>
              <w:pStyle w:val="14"/>
            </w:pPr>
            <w:r>
              <w:t>项目名称</w:t>
            </w:r>
          </w:p>
        </w:tc>
        <w:tc>
          <w:tcPr>
            <w:tcW w:w="6095" w:type="dxa"/>
            <w:gridSpan w:val="3"/>
            <w:vAlign w:val="center"/>
          </w:tcPr>
          <w:p>
            <w:pPr>
              <w:pStyle w:val="16"/>
            </w:pPr>
            <w:r>
              <w:t>长安公园维护资金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1187.68</w:t>
            </w:r>
          </w:p>
        </w:tc>
        <w:tc>
          <w:tcPr>
            <w:tcW w:w="2835" w:type="dxa"/>
            <w:vAlign w:val="center"/>
          </w:tcPr>
          <w:p>
            <w:pPr>
              <w:pStyle w:val="14"/>
            </w:pPr>
            <w:r>
              <w:t>其中：财政    资金</w:t>
            </w:r>
          </w:p>
        </w:tc>
        <w:tc>
          <w:tcPr>
            <w:tcW w:w="2551" w:type="dxa"/>
            <w:vAlign w:val="center"/>
          </w:tcPr>
          <w:p>
            <w:pPr>
              <w:pStyle w:val="16"/>
            </w:pPr>
            <w:r>
              <w:t>1187.68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2025年长安公园、人民广场、平安公园、槐北公园、民防公园、裕东公园、拾光智慧体育公园7个区域的绿化管护、卫生保洁、设施维修、绿化应急抢险、环境综合整治等日常管护工作及宣传、节庆活动的组织等。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1.用于2025年我单位公园管理管护工作，保障日常维护，精细化管护全覆盖，全面提升景观水平、服务质量，为市民创造舒适的游园环境。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硬化保洁面积（**平方米）</w:t>
            </w:r>
          </w:p>
        </w:tc>
        <w:tc>
          <w:tcPr>
            <w:tcW w:w="5386" w:type="dxa"/>
            <w:vAlign w:val="center"/>
          </w:tcPr>
          <w:p>
            <w:pPr>
              <w:pStyle w:val="16"/>
            </w:pPr>
            <w:r>
              <w:t>反映硬化保洁工程量情况</w:t>
            </w:r>
          </w:p>
        </w:tc>
        <w:tc>
          <w:tcPr>
            <w:tcW w:w="2268" w:type="dxa"/>
            <w:vAlign w:val="center"/>
          </w:tcPr>
          <w:p>
            <w:pPr>
              <w:pStyle w:val="16"/>
            </w:pPr>
            <w:r>
              <w:t>≥18.67万平方米</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水面管护面积（**平方米）</w:t>
            </w:r>
          </w:p>
        </w:tc>
        <w:tc>
          <w:tcPr>
            <w:tcW w:w="5386" w:type="dxa"/>
            <w:vAlign w:val="center"/>
          </w:tcPr>
          <w:p>
            <w:pPr>
              <w:pStyle w:val="16"/>
            </w:pPr>
            <w:r>
              <w:t>反映水面管护工程量情况</w:t>
            </w:r>
          </w:p>
        </w:tc>
        <w:tc>
          <w:tcPr>
            <w:tcW w:w="2268" w:type="dxa"/>
            <w:vAlign w:val="center"/>
          </w:tcPr>
          <w:p>
            <w:pPr>
              <w:pStyle w:val="16"/>
            </w:pPr>
            <w:r>
              <w:t>≥5.4万平方米</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绿地管护面积（**平方米）</w:t>
            </w:r>
          </w:p>
        </w:tc>
        <w:tc>
          <w:tcPr>
            <w:tcW w:w="5386" w:type="dxa"/>
            <w:vAlign w:val="center"/>
          </w:tcPr>
          <w:p>
            <w:pPr>
              <w:pStyle w:val="16"/>
            </w:pPr>
            <w:r>
              <w:t>反映绿地管护工程量情况</w:t>
            </w:r>
          </w:p>
        </w:tc>
        <w:tc>
          <w:tcPr>
            <w:tcW w:w="2268" w:type="dxa"/>
            <w:vAlign w:val="center"/>
          </w:tcPr>
          <w:p>
            <w:pPr>
              <w:pStyle w:val="16"/>
            </w:pPr>
            <w:r>
              <w:t>≥27.05万平方米</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设施数量（**个）</w:t>
            </w:r>
          </w:p>
        </w:tc>
        <w:tc>
          <w:tcPr>
            <w:tcW w:w="5386" w:type="dxa"/>
            <w:vAlign w:val="center"/>
          </w:tcPr>
          <w:p>
            <w:pPr>
              <w:pStyle w:val="16"/>
            </w:pPr>
            <w:r>
              <w:t>反映设施管护工程量情况</w:t>
            </w:r>
          </w:p>
        </w:tc>
        <w:tc>
          <w:tcPr>
            <w:tcW w:w="2268" w:type="dxa"/>
            <w:vAlign w:val="center"/>
          </w:tcPr>
          <w:p>
            <w:pPr>
              <w:pStyle w:val="16"/>
            </w:pPr>
            <w:r>
              <w:t>≥655个</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安全运行天数（**天）</w:t>
            </w:r>
          </w:p>
        </w:tc>
        <w:tc>
          <w:tcPr>
            <w:tcW w:w="5386" w:type="dxa"/>
            <w:vAlign w:val="center"/>
          </w:tcPr>
          <w:p>
            <w:pPr>
              <w:pStyle w:val="16"/>
            </w:pPr>
            <w:r>
              <w:t>反映日常安全运营情况</w:t>
            </w:r>
          </w:p>
        </w:tc>
        <w:tc>
          <w:tcPr>
            <w:tcW w:w="2268" w:type="dxa"/>
            <w:vAlign w:val="center"/>
          </w:tcPr>
          <w:p>
            <w:pPr>
              <w:pStyle w:val="16"/>
            </w:pPr>
            <w:r>
              <w:t>≥365天</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破损设施修复天数（≤**天）</w:t>
            </w:r>
          </w:p>
        </w:tc>
        <w:tc>
          <w:tcPr>
            <w:tcW w:w="5386" w:type="dxa"/>
            <w:vAlign w:val="center"/>
          </w:tcPr>
          <w:p>
            <w:pPr>
              <w:pStyle w:val="16"/>
            </w:pPr>
            <w:r>
              <w:t>反映园内设施破损修复时效情况</w:t>
            </w:r>
          </w:p>
        </w:tc>
        <w:tc>
          <w:tcPr>
            <w:tcW w:w="2268" w:type="dxa"/>
            <w:vAlign w:val="center"/>
          </w:tcPr>
          <w:p>
            <w:pPr>
              <w:pStyle w:val="16"/>
            </w:pPr>
            <w:r>
              <w:t>≤15%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破损植被修复天数（≤**天）</w:t>
            </w:r>
          </w:p>
        </w:tc>
        <w:tc>
          <w:tcPr>
            <w:tcW w:w="5386" w:type="dxa"/>
            <w:vAlign w:val="center"/>
          </w:tcPr>
          <w:p>
            <w:pPr>
              <w:pStyle w:val="16"/>
            </w:pPr>
            <w:r>
              <w:t>反映园内植被破损修复时效情况</w:t>
            </w:r>
          </w:p>
        </w:tc>
        <w:tc>
          <w:tcPr>
            <w:tcW w:w="2268" w:type="dxa"/>
            <w:vAlign w:val="center"/>
          </w:tcPr>
          <w:p>
            <w:pPr>
              <w:pStyle w:val="16"/>
            </w:pPr>
            <w:r>
              <w:t>≤15%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长安公园成本</w:t>
            </w:r>
          </w:p>
        </w:tc>
        <w:tc>
          <w:tcPr>
            <w:tcW w:w="2268" w:type="dxa"/>
            <w:vAlign w:val="center"/>
          </w:tcPr>
          <w:p>
            <w:pPr>
              <w:pStyle w:val="16"/>
            </w:pPr>
            <w:r>
              <w:t>≤742.28万元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平安公园成本</w:t>
            </w:r>
          </w:p>
        </w:tc>
        <w:tc>
          <w:tcPr>
            <w:tcW w:w="2268" w:type="dxa"/>
            <w:vAlign w:val="center"/>
          </w:tcPr>
          <w:p>
            <w:pPr>
              <w:pStyle w:val="16"/>
            </w:pPr>
            <w:r>
              <w:t>≤36.53万元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槐北公园成本</w:t>
            </w:r>
          </w:p>
        </w:tc>
        <w:tc>
          <w:tcPr>
            <w:tcW w:w="2268" w:type="dxa"/>
            <w:vAlign w:val="center"/>
          </w:tcPr>
          <w:p>
            <w:pPr>
              <w:pStyle w:val="16"/>
            </w:pPr>
            <w:r>
              <w:t>≤76.44万元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民防公园成本</w:t>
            </w:r>
          </w:p>
        </w:tc>
        <w:tc>
          <w:tcPr>
            <w:tcW w:w="2268" w:type="dxa"/>
            <w:vAlign w:val="center"/>
          </w:tcPr>
          <w:p>
            <w:pPr>
              <w:pStyle w:val="16"/>
            </w:pPr>
            <w:r>
              <w:t>≤57.83万元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裕东公园成本</w:t>
            </w:r>
          </w:p>
        </w:tc>
        <w:tc>
          <w:tcPr>
            <w:tcW w:w="2268" w:type="dxa"/>
            <w:vAlign w:val="center"/>
          </w:tcPr>
          <w:p>
            <w:pPr>
              <w:pStyle w:val="16"/>
            </w:pPr>
            <w:r>
              <w:t>≤40.9万元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拾光智慧体育公园成本</w:t>
            </w:r>
          </w:p>
        </w:tc>
        <w:tc>
          <w:tcPr>
            <w:tcW w:w="2268" w:type="dxa"/>
            <w:vAlign w:val="center"/>
          </w:tcPr>
          <w:p>
            <w:pPr>
              <w:pStyle w:val="16"/>
            </w:pPr>
            <w:r>
              <w:t>≤233.7万元</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全年可接待天数（≥**天）</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全年可接待人数（≥**万人）</w:t>
            </w:r>
          </w:p>
        </w:tc>
        <w:tc>
          <w:tcPr>
            <w:tcW w:w="5386" w:type="dxa"/>
            <w:vAlign w:val="center"/>
          </w:tcPr>
          <w:p>
            <w:pPr>
              <w:pStyle w:val="16"/>
            </w:pPr>
            <w:r>
              <w:t>反映公园运行管理服务民众的社会效益情况</w:t>
            </w:r>
          </w:p>
        </w:tc>
        <w:tc>
          <w:tcPr>
            <w:tcW w:w="2268" w:type="dxa"/>
            <w:vAlign w:val="center"/>
          </w:tcPr>
          <w:p>
            <w:pPr>
              <w:pStyle w:val="16"/>
            </w:pPr>
            <w:r>
              <w:t>≥1500万人次</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持续改善环境质量</w:t>
            </w:r>
          </w:p>
        </w:tc>
        <w:tc>
          <w:tcPr>
            <w:tcW w:w="5386" w:type="dxa"/>
            <w:vAlign w:val="center"/>
          </w:tcPr>
          <w:p>
            <w:pPr>
              <w:pStyle w:val="16"/>
            </w:pPr>
            <w:r>
              <w:t>反映项目实施可持续影响</w:t>
            </w:r>
          </w:p>
        </w:tc>
        <w:tc>
          <w:tcPr>
            <w:tcW w:w="2268" w:type="dxa"/>
            <w:vAlign w:val="center"/>
          </w:tcPr>
          <w:p>
            <w:pPr>
              <w:pStyle w:val="16"/>
            </w:pPr>
            <w:r>
              <w:t>进一步改善</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持续提供优质服务</w:t>
            </w:r>
          </w:p>
        </w:tc>
        <w:tc>
          <w:tcPr>
            <w:tcW w:w="5386" w:type="dxa"/>
            <w:vAlign w:val="center"/>
          </w:tcPr>
          <w:p>
            <w:pPr>
              <w:pStyle w:val="16"/>
            </w:pPr>
            <w:r>
              <w:t>反映项目实施服务保障情况</w:t>
            </w:r>
          </w:p>
        </w:tc>
        <w:tc>
          <w:tcPr>
            <w:tcW w:w="2268" w:type="dxa"/>
            <w:vAlign w:val="center"/>
          </w:tcPr>
          <w:p>
            <w:pPr>
              <w:pStyle w:val="16"/>
            </w:pPr>
            <w:r>
              <w:t>进一步为周边游客提供安全、舒适的游园环境及健身场地</w:t>
            </w:r>
          </w:p>
        </w:tc>
        <w:tc>
          <w:tcPr>
            <w:tcW w:w="1276" w:type="dxa"/>
            <w:vAlign w:val="center"/>
          </w:tcPr>
          <w:p>
            <w:pPr>
              <w:pStyle w:val="16"/>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反映公园服务群众的能力水平情况</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59.80</w:t>
            </w:r>
          </w:p>
        </w:tc>
        <w:tc>
          <w:tcPr>
            <w:tcW w:w="2835" w:type="dxa"/>
            <w:vAlign w:val="center"/>
          </w:tcPr>
          <w:p>
            <w:pPr>
              <w:pStyle w:val="14"/>
            </w:pPr>
            <w:r>
              <w:t>其中：财政    资金</w:t>
            </w:r>
          </w:p>
        </w:tc>
        <w:tc>
          <w:tcPr>
            <w:tcW w:w="2551" w:type="dxa"/>
            <w:vAlign w:val="center"/>
          </w:tcPr>
          <w:p>
            <w:pPr>
              <w:pStyle w:val="16"/>
            </w:pPr>
            <w:r>
              <w:t>59.80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完成劳务人员工资及保险费用的支付。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1.完成劳务人员工资及保险费用的支付，提高工作效率，保证公园管护工作的更好开展。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劳务人员数量</w:t>
            </w:r>
          </w:p>
        </w:tc>
        <w:tc>
          <w:tcPr>
            <w:tcW w:w="5386" w:type="dxa"/>
            <w:vAlign w:val="center"/>
          </w:tcPr>
          <w:p>
            <w:pPr>
              <w:pStyle w:val="16"/>
            </w:pPr>
            <w:r>
              <w:t>实际到岗劳务人员数量</w:t>
            </w:r>
          </w:p>
        </w:tc>
        <w:tc>
          <w:tcPr>
            <w:tcW w:w="2268" w:type="dxa"/>
            <w:vAlign w:val="center"/>
          </w:tcPr>
          <w:p>
            <w:pPr>
              <w:pStyle w:val="16"/>
            </w:pPr>
            <w:r>
              <w:t>10人</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业务水平合格率</w:t>
            </w:r>
          </w:p>
        </w:tc>
        <w:tc>
          <w:tcPr>
            <w:tcW w:w="5386" w:type="dxa"/>
            <w:vAlign w:val="center"/>
          </w:tcPr>
          <w:p>
            <w:pPr>
              <w:pStyle w:val="16"/>
            </w:pPr>
            <w:r>
              <w:t>劳务人员业务水平合格人数占总人数的比例</w:t>
            </w:r>
          </w:p>
        </w:tc>
        <w:tc>
          <w:tcPr>
            <w:tcW w:w="2268" w:type="dxa"/>
            <w:vAlign w:val="center"/>
          </w:tcPr>
          <w:p>
            <w:pPr>
              <w:pStyle w:val="16"/>
            </w:pPr>
            <w:r>
              <w:t>≥95%</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聘用人员合同期限</w:t>
            </w:r>
          </w:p>
        </w:tc>
        <w:tc>
          <w:tcPr>
            <w:tcW w:w="5386" w:type="dxa"/>
            <w:vAlign w:val="center"/>
          </w:tcPr>
          <w:p>
            <w:pPr>
              <w:pStyle w:val="16"/>
            </w:pPr>
            <w:r>
              <w:t>聘用人员合同期限</w:t>
            </w:r>
          </w:p>
        </w:tc>
        <w:tc>
          <w:tcPr>
            <w:tcW w:w="2268" w:type="dxa"/>
            <w:vAlign w:val="center"/>
          </w:tcPr>
          <w:p>
            <w:pPr>
              <w:pStyle w:val="16"/>
            </w:pPr>
            <w:r>
              <w:t>1年</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聘用劳务人员10人</w:t>
            </w:r>
          </w:p>
        </w:tc>
        <w:tc>
          <w:tcPr>
            <w:tcW w:w="2268" w:type="dxa"/>
            <w:vAlign w:val="center"/>
          </w:tcPr>
          <w:p>
            <w:pPr>
              <w:pStyle w:val="16"/>
            </w:pPr>
            <w:r>
              <w:t>5.98万/年/人</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保证工作正常开展</w:t>
            </w:r>
          </w:p>
        </w:tc>
        <w:tc>
          <w:tcPr>
            <w:tcW w:w="5386" w:type="dxa"/>
            <w:vAlign w:val="center"/>
          </w:tcPr>
          <w:p>
            <w:pPr>
              <w:pStyle w:val="16"/>
            </w:pPr>
            <w:r>
              <w:t>保证日常工作平稳有序的开展</w:t>
            </w:r>
          </w:p>
        </w:tc>
        <w:tc>
          <w:tcPr>
            <w:tcW w:w="2268" w:type="dxa"/>
            <w:vAlign w:val="center"/>
          </w:tcPr>
          <w:p>
            <w:pPr>
              <w:pStyle w:val="16"/>
            </w:pPr>
            <w:r>
              <w:t>有效保障单位稳定运转、发挥职能的提升程度显著</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持续保障工作提升率</w:t>
            </w:r>
          </w:p>
        </w:tc>
        <w:tc>
          <w:tcPr>
            <w:tcW w:w="2268" w:type="dxa"/>
            <w:vAlign w:val="center"/>
          </w:tcPr>
          <w:p>
            <w:pPr>
              <w:pStyle w:val="16"/>
            </w:pPr>
            <w:r>
              <w:t>100%</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劳务人员满意度</w:t>
            </w:r>
          </w:p>
        </w:tc>
        <w:tc>
          <w:tcPr>
            <w:tcW w:w="5386" w:type="dxa"/>
            <w:vAlign w:val="center"/>
          </w:tcPr>
          <w:p>
            <w:pPr>
              <w:pStyle w:val="16"/>
            </w:pPr>
            <w:r>
              <w:t>调查中满意和较满意的人员占调查人员总数的比例</w:t>
            </w:r>
          </w:p>
        </w:tc>
        <w:tc>
          <w:tcPr>
            <w:tcW w:w="2268" w:type="dxa"/>
            <w:vAlign w:val="center"/>
          </w:tcPr>
          <w:p>
            <w:pPr>
              <w:pStyle w:val="16"/>
            </w:pPr>
            <w:r>
              <w:t>≥95%</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2.94</w:t>
            </w:r>
          </w:p>
        </w:tc>
        <w:tc>
          <w:tcPr>
            <w:tcW w:w="2835" w:type="dxa"/>
            <w:vAlign w:val="center"/>
          </w:tcPr>
          <w:p>
            <w:pPr>
              <w:pStyle w:val="14"/>
            </w:pPr>
            <w:r>
              <w:t>其中：财政    资金</w:t>
            </w:r>
          </w:p>
        </w:tc>
        <w:tc>
          <w:tcPr>
            <w:tcW w:w="2551" w:type="dxa"/>
            <w:vAlign w:val="center"/>
          </w:tcPr>
          <w:p>
            <w:pPr>
              <w:pStyle w:val="16"/>
            </w:pPr>
            <w:r>
              <w:t>2.94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用于日常办公设备采购支出，保障日常工作的有序开展。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1.购置办公设备，保障日常工作的正常运行，提高工作效率。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办公家具和办公设备购置数量（台）</w:t>
            </w:r>
          </w:p>
        </w:tc>
        <w:tc>
          <w:tcPr>
            <w:tcW w:w="5386" w:type="dxa"/>
            <w:vAlign w:val="center"/>
          </w:tcPr>
          <w:p>
            <w:pPr>
              <w:pStyle w:val="16"/>
            </w:pPr>
            <w:r>
              <w:t>办公家具和办公设备购置数量（台/件/辆/套）</w:t>
            </w:r>
          </w:p>
        </w:tc>
        <w:tc>
          <w:tcPr>
            <w:tcW w:w="2268" w:type="dxa"/>
            <w:vAlign w:val="center"/>
          </w:tcPr>
          <w:p>
            <w:pPr>
              <w:pStyle w:val="16"/>
            </w:pPr>
            <w:r>
              <w:t>≥12个</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100%</w:t>
            </w:r>
          </w:p>
        </w:tc>
        <w:tc>
          <w:tcPr>
            <w:tcW w:w="1276" w:type="dxa"/>
            <w:vAlign w:val="center"/>
          </w:tcPr>
          <w:p>
            <w:pPr>
              <w:pStyle w:val="16"/>
            </w:pPr>
            <w:r>
              <w:t>2025年办公室办公设备购置计划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无形资产</w:t>
            </w:r>
          </w:p>
        </w:tc>
        <w:tc>
          <w:tcPr>
            <w:tcW w:w="2268" w:type="dxa"/>
            <w:vAlign w:val="center"/>
          </w:tcPr>
          <w:p>
            <w:pPr>
              <w:pStyle w:val="16"/>
            </w:pPr>
            <w:r>
              <w:t>≤0.18万元</w:t>
            </w:r>
          </w:p>
        </w:tc>
        <w:tc>
          <w:tcPr>
            <w:tcW w:w="1276" w:type="dxa"/>
            <w:vAlign w:val="center"/>
          </w:tcPr>
          <w:p>
            <w:pPr>
              <w:pStyle w:val="16"/>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设备</w:t>
            </w:r>
          </w:p>
        </w:tc>
        <w:tc>
          <w:tcPr>
            <w:tcW w:w="2268" w:type="dxa"/>
            <w:vAlign w:val="center"/>
          </w:tcPr>
          <w:p>
            <w:pPr>
              <w:pStyle w:val="16"/>
            </w:pPr>
            <w:r>
              <w:t>≤2.5万元</w:t>
            </w:r>
          </w:p>
        </w:tc>
        <w:tc>
          <w:tcPr>
            <w:tcW w:w="1276" w:type="dxa"/>
            <w:vAlign w:val="center"/>
          </w:tcPr>
          <w:p>
            <w:pPr>
              <w:pStyle w:val="16"/>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家具和用具</w:t>
            </w:r>
          </w:p>
        </w:tc>
        <w:tc>
          <w:tcPr>
            <w:tcW w:w="2268" w:type="dxa"/>
            <w:vAlign w:val="center"/>
          </w:tcPr>
          <w:p>
            <w:pPr>
              <w:pStyle w:val="16"/>
            </w:pPr>
            <w:r>
              <w:t>≤0.26万元</w:t>
            </w:r>
          </w:p>
        </w:tc>
        <w:tc>
          <w:tcPr>
            <w:tcW w:w="1276" w:type="dxa"/>
            <w:vAlign w:val="center"/>
          </w:tcPr>
          <w:p>
            <w:pPr>
              <w:pStyle w:val="16"/>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≥95%</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所购入设备可持续使用年限</w:t>
            </w:r>
          </w:p>
        </w:tc>
        <w:tc>
          <w:tcPr>
            <w:tcW w:w="2268" w:type="dxa"/>
            <w:vAlign w:val="center"/>
          </w:tcPr>
          <w:p>
            <w:pPr>
              <w:pStyle w:val="16"/>
            </w:pPr>
            <w:r>
              <w:t>依据行业标准确定不同设备使用年限。在规定年限内或超过该年限使用。</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使用者满意度</w:t>
            </w:r>
          </w:p>
        </w:tc>
        <w:tc>
          <w:tcPr>
            <w:tcW w:w="5386" w:type="dxa"/>
            <w:vAlign w:val="center"/>
          </w:tcPr>
          <w:p>
            <w:pPr>
              <w:pStyle w:val="16"/>
            </w:pPr>
            <w:r>
              <w:t>设备使用人员满意人数占总使用人数的比率</w:t>
            </w:r>
          </w:p>
        </w:tc>
        <w:tc>
          <w:tcPr>
            <w:tcW w:w="2268" w:type="dxa"/>
            <w:vAlign w:val="center"/>
          </w:tcPr>
          <w:p>
            <w:pPr>
              <w:pStyle w:val="16"/>
            </w:pPr>
            <w:r>
              <w:t>≥98%</w:t>
            </w:r>
          </w:p>
        </w:tc>
        <w:tc>
          <w:tcPr>
            <w:tcW w:w="1276" w:type="dxa"/>
            <w:vAlign w:val="center"/>
          </w:tcPr>
          <w:p>
            <w:pPr>
              <w:pStyle w:val="16"/>
            </w:pPr>
            <w:r>
              <w:t>满意度调查</w:t>
            </w:r>
          </w:p>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0.53</w:t>
            </w:r>
          </w:p>
        </w:tc>
        <w:tc>
          <w:tcPr>
            <w:tcW w:w="2835" w:type="dxa"/>
            <w:vAlign w:val="center"/>
          </w:tcPr>
          <w:p>
            <w:pPr>
              <w:pStyle w:val="14"/>
            </w:pPr>
            <w:r>
              <w:t>其中：财政    资金</w:t>
            </w:r>
          </w:p>
        </w:tc>
        <w:tc>
          <w:tcPr>
            <w:tcW w:w="2551" w:type="dxa"/>
            <w:vAlign w:val="center"/>
          </w:tcPr>
          <w:p>
            <w:pPr>
              <w:pStyle w:val="16"/>
            </w:pPr>
            <w:r>
              <w:t>0.53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开展党组织活动，组织全体党员完成各项学习、培训。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1.主要用于组织党员活动的需要，落实党建工作效果，提高党建工作科学化水平。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≥10人</w:t>
            </w:r>
          </w:p>
        </w:tc>
        <w:tc>
          <w:tcPr>
            <w:tcW w:w="1276" w:type="dxa"/>
            <w:vAlign w:val="center"/>
          </w:tcPr>
          <w:p>
            <w:pPr>
              <w:pStyle w:val="16"/>
            </w:pPr>
            <w:r>
              <w:t>单位党员人数</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≥95%</w:t>
            </w:r>
          </w:p>
        </w:tc>
        <w:tc>
          <w:tcPr>
            <w:tcW w:w="1276" w:type="dxa"/>
            <w:vAlign w:val="center"/>
          </w:tcPr>
          <w:p>
            <w:pPr>
              <w:pStyle w:val="16"/>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r>
              <w:tab/>
            </w:r>
          </w:p>
          <w:p>
            <w:pPr>
              <w:pStyle w:val="16"/>
            </w:pPr>
          </w:p>
        </w:tc>
        <w:tc>
          <w:tcPr>
            <w:tcW w:w="2268" w:type="dxa"/>
            <w:vAlign w:val="center"/>
          </w:tcPr>
          <w:p>
            <w:pPr>
              <w:pStyle w:val="16"/>
            </w:pPr>
            <w:r>
              <w:t>12月31日前完成</w:t>
            </w:r>
          </w:p>
          <w:p>
            <w:pPr>
              <w:pStyle w:val="16"/>
            </w:pPr>
          </w:p>
        </w:tc>
        <w:tc>
          <w:tcPr>
            <w:tcW w:w="1276" w:type="dxa"/>
            <w:vAlign w:val="center"/>
          </w:tcPr>
          <w:p>
            <w:pPr>
              <w:pStyle w:val="16"/>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r>
              <w:tab/>
            </w:r>
          </w:p>
          <w:p>
            <w:pPr>
              <w:pStyle w:val="16"/>
            </w:pPr>
          </w:p>
        </w:tc>
        <w:tc>
          <w:tcPr>
            <w:tcW w:w="2268" w:type="dxa"/>
            <w:vAlign w:val="center"/>
          </w:tcPr>
          <w:p>
            <w:pPr>
              <w:pStyle w:val="16"/>
            </w:pPr>
            <w:r>
              <w:t>0.53万元</w:t>
            </w:r>
          </w:p>
        </w:tc>
        <w:tc>
          <w:tcPr>
            <w:tcW w:w="1276" w:type="dxa"/>
            <w:vAlign w:val="center"/>
          </w:tcPr>
          <w:p>
            <w:pPr>
              <w:pStyle w:val="16"/>
            </w:pPr>
            <w:r>
              <w:t>2025年政工科党组织活动支出计划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≥95%</w:t>
            </w:r>
          </w:p>
        </w:tc>
        <w:tc>
          <w:tcPr>
            <w:tcW w:w="1276" w:type="dxa"/>
            <w:vAlign w:val="center"/>
          </w:tcPr>
          <w:p>
            <w:pPr>
              <w:pStyle w:val="16"/>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党员干部满意度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52、柏林公园维护资金绩效目标表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13010024P009445100032</w:t>
            </w:r>
          </w:p>
        </w:tc>
        <w:tc>
          <w:tcPr>
            <w:tcW w:w="2835" w:type="dxa"/>
            <w:vAlign w:val="center"/>
          </w:tcPr>
          <w:p>
            <w:pPr>
              <w:pStyle w:val="14"/>
            </w:pPr>
            <w:r>
              <w:t>项目名称</w:t>
            </w:r>
          </w:p>
        </w:tc>
        <w:tc>
          <w:tcPr>
            <w:tcW w:w="6095" w:type="dxa"/>
            <w:gridSpan w:val="3"/>
            <w:vAlign w:val="center"/>
          </w:tcPr>
          <w:p>
            <w:pPr>
              <w:pStyle w:val="16"/>
            </w:pPr>
            <w:r>
              <w:t>柏林公园维护资金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2620.58</w:t>
            </w:r>
          </w:p>
        </w:tc>
        <w:tc>
          <w:tcPr>
            <w:tcW w:w="2835" w:type="dxa"/>
            <w:vAlign w:val="center"/>
          </w:tcPr>
          <w:p>
            <w:pPr>
              <w:pStyle w:val="14"/>
            </w:pPr>
            <w:r>
              <w:t>其中：财政    资金</w:t>
            </w:r>
          </w:p>
        </w:tc>
        <w:tc>
          <w:tcPr>
            <w:tcW w:w="2551" w:type="dxa"/>
            <w:vAlign w:val="center"/>
          </w:tcPr>
          <w:p>
            <w:pPr>
              <w:pStyle w:val="16"/>
            </w:pPr>
            <w:r>
              <w:t>2620.58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用于单位管辖的柏林公园、灌渠文化园、紫晶公园、新客站东广场、新客站西广场、中央绿色体育公园、华星公园绿地养护、补植、浇水、施肥、设施维修等支出。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1.用于园林管护支出，旨在确保管护工作顺利开展，基础设施整体提升，园林景观优美。</w:t>
            </w:r>
          </w:p>
          <w:p>
            <w:pPr>
              <w:pStyle w:val="16"/>
            </w:pPr>
            <w:r>
              <w:t>2.绿地斑秃率不超过1%，绿化成活率达到90%以上，路面铺装干净整洁，人居环境满意度达到95%以上。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硬化保洁面积（18.7555万平方米）</w:t>
            </w:r>
          </w:p>
        </w:tc>
        <w:tc>
          <w:tcPr>
            <w:tcW w:w="5386" w:type="dxa"/>
            <w:vAlign w:val="center"/>
          </w:tcPr>
          <w:p>
            <w:pPr>
              <w:pStyle w:val="16"/>
            </w:pPr>
            <w:r>
              <w:t>反映硬化保洁工程量情况，保证铺装路面无浮土、无污渍、无垃圾屋等。</w:t>
            </w:r>
          </w:p>
        </w:tc>
        <w:tc>
          <w:tcPr>
            <w:tcW w:w="2268" w:type="dxa"/>
            <w:vAlign w:val="center"/>
          </w:tcPr>
          <w:p>
            <w:pPr>
              <w:pStyle w:val="16"/>
            </w:pPr>
            <w:r>
              <w:t>18.75万平方米</w:t>
            </w:r>
          </w:p>
        </w:tc>
        <w:tc>
          <w:tcPr>
            <w:tcW w:w="1276" w:type="dxa"/>
            <w:vAlign w:val="center"/>
          </w:tcPr>
          <w:p>
            <w:pPr>
              <w:pStyle w:val="16"/>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水面管护面积（1.2431万平方米）</w:t>
            </w:r>
          </w:p>
        </w:tc>
        <w:tc>
          <w:tcPr>
            <w:tcW w:w="5386" w:type="dxa"/>
            <w:vAlign w:val="center"/>
          </w:tcPr>
          <w:p>
            <w:pPr>
              <w:pStyle w:val="16"/>
            </w:pPr>
            <w:r>
              <w:t>反映水面管护工程量情况，保证湖体干净无异味，湖面无漂浮物，无大面积水藻。</w:t>
            </w:r>
          </w:p>
        </w:tc>
        <w:tc>
          <w:tcPr>
            <w:tcW w:w="2268" w:type="dxa"/>
            <w:vAlign w:val="center"/>
          </w:tcPr>
          <w:p>
            <w:pPr>
              <w:pStyle w:val="16"/>
            </w:pPr>
            <w:r>
              <w:t>1.24万平方米</w:t>
            </w:r>
          </w:p>
        </w:tc>
        <w:tc>
          <w:tcPr>
            <w:tcW w:w="1276" w:type="dxa"/>
            <w:vAlign w:val="center"/>
          </w:tcPr>
          <w:p>
            <w:pPr>
              <w:pStyle w:val="16"/>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绿化管护面积（56.156232万平方米）</w:t>
            </w:r>
          </w:p>
        </w:tc>
        <w:tc>
          <w:tcPr>
            <w:tcW w:w="5386" w:type="dxa"/>
            <w:vAlign w:val="center"/>
          </w:tcPr>
          <w:p>
            <w:pPr>
              <w:pStyle w:val="16"/>
            </w:pPr>
            <w:r>
              <w:t>反映绿地管护工程量情况，保证及时浇水、施肥、剪修，绿化植被长势良好，园林景观优美。</w:t>
            </w:r>
          </w:p>
        </w:tc>
        <w:tc>
          <w:tcPr>
            <w:tcW w:w="2268" w:type="dxa"/>
            <w:vAlign w:val="center"/>
          </w:tcPr>
          <w:p>
            <w:pPr>
              <w:pStyle w:val="16"/>
            </w:pPr>
            <w:r>
              <w:t>56.15万平方米</w:t>
            </w:r>
          </w:p>
        </w:tc>
        <w:tc>
          <w:tcPr>
            <w:tcW w:w="1276" w:type="dxa"/>
            <w:vAlign w:val="center"/>
          </w:tcPr>
          <w:p>
            <w:pPr>
              <w:pStyle w:val="16"/>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w:t>
            </w:r>
          </w:p>
        </w:tc>
        <w:tc>
          <w:tcPr>
            <w:tcW w:w="5386" w:type="dxa"/>
            <w:vAlign w:val="center"/>
          </w:tcPr>
          <w:p>
            <w:pPr>
              <w:pStyle w:val="16"/>
            </w:pPr>
            <w:r>
              <w:t>反映设施管护工程量情况，辖区内座椅、垃圾桶、路灯等公共设施齐全、完好。</w:t>
            </w:r>
          </w:p>
        </w:tc>
        <w:tc>
          <w:tcPr>
            <w:tcW w:w="2268" w:type="dxa"/>
            <w:vAlign w:val="center"/>
          </w:tcPr>
          <w:p>
            <w:pPr>
              <w:pStyle w:val="16"/>
            </w:pPr>
            <w:r>
              <w:t>≥850个</w:t>
            </w:r>
          </w:p>
        </w:tc>
        <w:tc>
          <w:tcPr>
            <w:tcW w:w="1276" w:type="dxa"/>
            <w:vAlign w:val="center"/>
          </w:tcPr>
          <w:p>
            <w:pPr>
              <w:pStyle w:val="16"/>
            </w:pPr>
            <w:r>
              <w:t>根据2025年设施台账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反映补植苗木成活情况和全园景观效果，春秋两季补植等。</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反映园内公共设施完好情况，园内公共设施出现破损及时维修，每年粉刷，确保不影响游人使用。</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反映病虫害防治情况，及时防治病虫害危害植物，做好早发现早预防。</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日常巡查维修及时率</w:t>
            </w:r>
          </w:p>
        </w:tc>
        <w:tc>
          <w:tcPr>
            <w:tcW w:w="5386" w:type="dxa"/>
            <w:vAlign w:val="center"/>
          </w:tcPr>
          <w:p>
            <w:pPr>
              <w:pStyle w:val="16"/>
            </w:pPr>
            <w:r>
              <w:t>有记录的巡查维修到场次数，占规定巡查维修到场次数的比率。</w:t>
            </w:r>
          </w:p>
        </w:tc>
        <w:tc>
          <w:tcPr>
            <w:tcW w:w="2268" w:type="dxa"/>
            <w:vAlign w:val="center"/>
          </w:tcPr>
          <w:p>
            <w:pPr>
              <w:pStyle w:val="16"/>
            </w:pPr>
            <w:r>
              <w:t>≥90%</w:t>
            </w:r>
          </w:p>
        </w:tc>
        <w:tc>
          <w:tcPr>
            <w:tcW w:w="1276" w:type="dxa"/>
            <w:vAlign w:val="center"/>
          </w:tcPr>
          <w:p>
            <w:pPr>
              <w:pStyle w:val="16"/>
            </w:pPr>
            <w:r>
              <w:t>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工程完成及时情况</w:t>
            </w:r>
          </w:p>
        </w:tc>
        <w:tc>
          <w:tcPr>
            <w:tcW w:w="2268" w:type="dxa"/>
            <w:vAlign w:val="center"/>
          </w:tcPr>
          <w:p>
            <w:pPr>
              <w:pStyle w:val="16"/>
            </w:pPr>
            <w:r>
              <w:t>100%</w:t>
            </w:r>
          </w:p>
        </w:tc>
        <w:tc>
          <w:tcPr>
            <w:tcW w:w="1276" w:type="dxa"/>
            <w:vAlign w:val="center"/>
          </w:tcPr>
          <w:p>
            <w:pPr>
              <w:pStyle w:val="16"/>
            </w:pPr>
            <w:r>
              <w:t>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破损设施维修时限</w:t>
            </w:r>
          </w:p>
        </w:tc>
        <w:tc>
          <w:tcPr>
            <w:tcW w:w="5386" w:type="dxa"/>
            <w:vAlign w:val="center"/>
          </w:tcPr>
          <w:p>
            <w:pPr>
              <w:pStyle w:val="16"/>
            </w:pPr>
            <w:r>
              <w:t>反映园内谁是破损修复时效情况，通常能及时解决，尽可能在一周内完成。</w:t>
            </w:r>
          </w:p>
        </w:tc>
        <w:tc>
          <w:tcPr>
            <w:tcW w:w="2268" w:type="dxa"/>
            <w:vAlign w:val="center"/>
          </w:tcPr>
          <w:p>
            <w:pPr>
              <w:pStyle w:val="16"/>
            </w:pPr>
            <w:r>
              <w:t>≤7天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破损植被修复时限</w:t>
            </w:r>
          </w:p>
        </w:tc>
        <w:tc>
          <w:tcPr>
            <w:tcW w:w="5386" w:type="dxa"/>
            <w:vAlign w:val="center"/>
          </w:tcPr>
          <w:p>
            <w:pPr>
              <w:pStyle w:val="16"/>
            </w:pPr>
            <w:r>
              <w:t>反映园内植被斑秃死坏修复时效情况，通常能及时解决，尽可能在一周内完成。</w:t>
            </w:r>
          </w:p>
        </w:tc>
        <w:tc>
          <w:tcPr>
            <w:tcW w:w="2268" w:type="dxa"/>
            <w:vAlign w:val="center"/>
          </w:tcPr>
          <w:p>
            <w:pPr>
              <w:pStyle w:val="16"/>
            </w:pPr>
            <w:r>
              <w:t>≤7天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管护费</w:t>
            </w:r>
          </w:p>
        </w:tc>
        <w:tc>
          <w:tcPr>
            <w:tcW w:w="5386" w:type="dxa"/>
            <w:vAlign w:val="center"/>
          </w:tcPr>
          <w:p>
            <w:pPr>
              <w:pStyle w:val="16"/>
            </w:pPr>
            <w:r>
              <w:t>乔灌木、绿篱、草坪保洁等绿地管护，消毒剂及小型工具等水面管护</w:t>
            </w:r>
          </w:p>
        </w:tc>
        <w:tc>
          <w:tcPr>
            <w:tcW w:w="2268" w:type="dxa"/>
            <w:vAlign w:val="center"/>
          </w:tcPr>
          <w:p>
            <w:pPr>
              <w:pStyle w:val="16"/>
            </w:pPr>
            <w:r>
              <w:t>≤8894394.17元</w:t>
            </w:r>
          </w:p>
        </w:tc>
        <w:tc>
          <w:tcPr>
            <w:tcW w:w="1276" w:type="dxa"/>
            <w:vAlign w:val="center"/>
          </w:tcPr>
          <w:p>
            <w:pPr>
              <w:pStyle w:val="16"/>
            </w:pPr>
            <w:r>
              <w:t>根据2025年管护科维护费支出工作计划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运行费</w:t>
            </w:r>
          </w:p>
        </w:tc>
        <w:tc>
          <w:tcPr>
            <w:tcW w:w="5386" w:type="dxa"/>
            <w:vAlign w:val="center"/>
          </w:tcPr>
          <w:p>
            <w:pPr>
              <w:pStyle w:val="16"/>
            </w:pPr>
            <w:r>
              <w:t>水电费、设施管护费、安保费、生产用车、宣传板、便民设施等成本。</w:t>
            </w:r>
          </w:p>
        </w:tc>
        <w:tc>
          <w:tcPr>
            <w:tcW w:w="2268" w:type="dxa"/>
            <w:vAlign w:val="center"/>
          </w:tcPr>
          <w:p>
            <w:pPr>
              <w:pStyle w:val="16"/>
            </w:pPr>
            <w:r>
              <w:t>≤32096974.99元</w:t>
            </w:r>
          </w:p>
        </w:tc>
        <w:tc>
          <w:tcPr>
            <w:tcW w:w="1276" w:type="dxa"/>
            <w:vAlign w:val="center"/>
          </w:tcPr>
          <w:p>
            <w:pPr>
              <w:pStyle w:val="16"/>
            </w:pPr>
            <w:r>
              <w:t>根据2025年管护科维护费支出工作计划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提升游园舒适度</w:t>
            </w:r>
          </w:p>
        </w:tc>
        <w:tc>
          <w:tcPr>
            <w:tcW w:w="5386" w:type="dxa"/>
            <w:vAlign w:val="center"/>
          </w:tcPr>
          <w:p>
            <w:pPr>
              <w:pStyle w:val="16"/>
            </w:pPr>
            <w:r>
              <w:t>园内全年开放，保障环境及景观优美，提升游园舒适度</w:t>
            </w:r>
          </w:p>
        </w:tc>
        <w:tc>
          <w:tcPr>
            <w:tcW w:w="2268" w:type="dxa"/>
            <w:vAlign w:val="center"/>
          </w:tcPr>
          <w:p>
            <w:pPr>
              <w:pStyle w:val="16"/>
            </w:pPr>
            <w:r>
              <w:t>≥95%</w:t>
            </w:r>
          </w:p>
        </w:tc>
        <w:tc>
          <w:tcPr>
            <w:tcW w:w="1276" w:type="dxa"/>
            <w:vAlign w:val="center"/>
          </w:tcPr>
          <w:p>
            <w:pPr>
              <w:pStyle w:val="16"/>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通过抽查问卷的方式，调查游客的满意度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23.92</w:t>
            </w:r>
          </w:p>
        </w:tc>
        <w:tc>
          <w:tcPr>
            <w:tcW w:w="2835" w:type="dxa"/>
            <w:vAlign w:val="center"/>
          </w:tcPr>
          <w:p>
            <w:pPr>
              <w:pStyle w:val="14"/>
            </w:pPr>
            <w:r>
              <w:t>其中：财政    资金</w:t>
            </w:r>
          </w:p>
        </w:tc>
        <w:tc>
          <w:tcPr>
            <w:tcW w:w="2551" w:type="dxa"/>
            <w:vAlign w:val="center"/>
          </w:tcPr>
          <w:p>
            <w:pPr>
              <w:pStyle w:val="16"/>
            </w:pPr>
            <w:r>
              <w:t>23.92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用于支付劳务派遣人员工资保险费用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1.用于支付劳动聘用人员服务费用，提高工作效率，保障单位人员基本运转。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保障人数</w:t>
            </w:r>
          </w:p>
        </w:tc>
        <w:tc>
          <w:tcPr>
            <w:tcW w:w="5386" w:type="dxa"/>
            <w:vAlign w:val="center"/>
          </w:tcPr>
          <w:p>
            <w:pPr>
              <w:pStyle w:val="16"/>
            </w:pPr>
            <w:r>
              <w:t>单位计划保障人数</w:t>
            </w:r>
          </w:p>
        </w:tc>
        <w:tc>
          <w:tcPr>
            <w:tcW w:w="2268" w:type="dxa"/>
            <w:vAlign w:val="center"/>
          </w:tcPr>
          <w:p>
            <w:pPr>
              <w:pStyle w:val="16"/>
            </w:pPr>
            <w:r>
              <w:t>≥4人</w:t>
            </w:r>
          </w:p>
        </w:tc>
        <w:tc>
          <w:tcPr>
            <w:tcW w:w="1276" w:type="dxa"/>
            <w:vAlign w:val="center"/>
          </w:tcPr>
          <w:p>
            <w:pPr>
              <w:pStyle w:val="16"/>
            </w:pPr>
            <w:r>
              <w:t>人社局相关文件及批复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待遇方法足额率</w:t>
            </w:r>
          </w:p>
        </w:tc>
        <w:tc>
          <w:tcPr>
            <w:tcW w:w="5386" w:type="dxa"/>
            <w:vAlign w:val="center"/>
          </w:tcPr>
          <w:p>
            <w:pPr>
              <w:pStyle w:val="16"/>
            </w:pPr>
            <w:r>
              <w:t>待遇发放足额性</w:t>
            </w:r>
          </w:p>
        </w:tc>
        <w:tc>
          <w:tcPr>
            <w:tcW w:w="2268" w:type="dxa"/>
            <w:vAlign w:val="center"/>
          </w:tcPr>
          <w:p>
            <w:pPr>
              <w:pStyle w:val="16"/>
            </w:pPr>
            <w:r>
              <w:t>100%</w:t>
            </w:r>
          </w:p>
        </w:tc>
        <w:tc>
          <w:tcPr>
            <w:tcW w:w="1276" w:type="dxa"/>
            <w:vAlign w:val="center"/>
          </w:tcPr>
          <w:p>
            <w:pPr>
              <w:pStyle w:val="16"/>
            </w:pPr>
            <w:r>
              <w:t>问询</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按照工作计划完成支付时间</w:t>
            </w:r>
          </w:p>
        </w:tc>
        <w:tc>
          <w:tcPr>
            <w:tcW w:w="2268" w:type="dxa"/>
            <w:vAlign w:val="center"/>
          </w:tcPr>
          <w:p>
            <w:pPr>
              <w:pStyle w:val="16"/>
            </w:pPr>
            <w:r>
              <w:t>100%</w:t>
            </w:r>
          </w:p>
        </w:tc>
        <w:tc>
          <w:tcPr>
            <w:tcW w:w="1276" w:type="dxa"/>
            <w:vAlign w:val="center"/>
          </w:tcPr>
          <w:p>
            <w:pPr>
              <w:pStyle w:val="16"/>
            </w:pPr>
            <w:r>
              <w:t>2025年劳资科劳动聘用人员经费支出计划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人均服务成本</w:t>
            </w:r>
          </w:p>
        </w:tc>
        <w:tc>
          <w:tcPr>
            <w:tcW w:w="2268" w:type="dxa"/>
            <w:vAlign w:val="center"/>
          </w:tcPr>
          <w:p>
            <w:pPr>
              <w:pStyle w:val="16"/>
            </w:pPr>
            <w:r>
              <w:t>≤5.98万元</w:t>
            </w:r>
          </w:p>
        </w:tc>
        <w:tc>
          <w:tcPr>
            <w:tcW w:w="1276" w:type="dxa"/>
            <w:vAlign w:val="center"/>
          </w:tcPr>
          <w:p>
            <w:pPr>
              <w:pStyle w:val="16"/>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提供工作参考</w:t>
            </w:r>
          </w:p>
        </w:tc>
        <w:tc>
          <w:tcPr>
            <w:tcW w:w="5386" w:type="dxa"/>
            <w:vAlign w:val="center"/>
          </w:tcPr>
          <w:p>
            <w:pPr>
              <w:pStyle w:val="16"/>
            </w:pPr>
            <w:r>
              <w:t>提供工作参考率</w:t>
            </w:r>
          </w:p>
        </w:tc>
        <w:tc>
          <w:tcPr>
            <w:tcW w:w="2268" w:type="dxa"/>
            <w:vAlign w:val="center"/>
          </w:tcPr>
          <w:p>
            <w:pPr>
              <w:pStyle w:val="16"/>
            </w:pPr>
            <w:r>
              <w:t>100%</w:t>
            </w:r>
          </w:p>
        </w:tc>
        <w:tc>
          <w:tcPr>
            <w:tcW w:w="1276" w:type="dxa"/>
            <w:vAlign w:val="center"/>
          </w:tcPr>
          <w:p>
            <w:pPr>
              <w:pStyle w:val="16"/>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保障单位运行</w:t>
            </w:r>
          </w:p>
        </w:tc>
        <w:tc>
          <w:tcPr>
            <w:tcW w:w="5386" w:type="dxa"/>
            <w:vAlign w:val="center"/>
          </w:tcPr>
          <w:p>
            <w:pPr>
              <w:pStyle w:val="16"/>
            </w:pPr>
            <w:r>
              <w:t>项目实施能够保障各项工作顺利开展，提高工作效率和质量，为日常工作的开展提供支持。</w:t>
            </w:r>
          </w:p>
        </w:tc>
        <w:tc>
          <w:tcPr>
            <w:tcW w:w="2268" w:type="dxa"/>
            <w:vAlign w:val="center"/>
          </w:tcPr>
          <w:p>
            <w:pPr>
              <w:pStyle w:val="16"/>
            </w:pPr>
            <w:r>
              <w:t>保障</w:t>
            </w:r>
          </w:p>
        </w:tc>
        <w:tc>
          <w:tcPr>
            <w:tcW w:w="1276" w:type="dxa"/>
            <w:vAlign w:val="center"/>
          </w:tcPr>
          <w:p>
            <w:pPr>
              <w:pStyle w:val="16"/>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劳聘人员满意度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问询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项目资金2万元，用于购置办公设备。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1.通过购置更新办公设备，做到保障日常工作的有序开展，并提高工作效率。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5386" w:type="dxa"/>
            <w:vAlign w:val="center"/>
          </w:tcPr>
          <w:p>
            <w:pPr>
              <w:pStyle w:val="16"/>
            </w:pPr>
            <w:r>
              <w:t>设备购置数量</w:t>
            </w:r>
          </w:p>
        </w:tc>
        <w:tc>
          <w:tcPr>
            <w:tcW w:w="2268" w:type="dxa"/>
            <w:vAlign w:val="center"/>
          </w:tcPr>
          <w:p>
            <w:pPr>
              <w:pStyle w:val="16"/>
            </w:pPr>
            <w:r>
              <w:t>≥4台</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设备购买批次</w:t>
            </w:r>
          </w:p>
        </w:tc>
        <w:tc>
          <w:tcPr>
            <w:tcW w:w="5386" w:type="dxa"/>
            <w:vAlign w:val="center"/>
          </w:tcPr>
          <w:p>
            <w:pPr>
              <w:pStyle w:val="16"/>
            </w:pPr>
            <w:r>
              <w:t>设备购买批次</w:t>
            </w:r>
          </w:p>
        </w:tc>
        <w:tc>
          <w:tcPr>
            <w:tcW w:w="2268" w:type="dxa"/>
            <w:vAlign w:val="center"/>
          </w:tcPr>
          <w:p>
            <w:pPr>
              <w:pStyle w:val="16"/>
            </w:pPr>
            <w:r>
              <w:t>≥1批次</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采购物品合格率</w:t>
            </w:r>
          </w:p>
        </w:tc>
        <w:tc>
          <w:tcPr>
            <w:tcW w:w="5386" w:type="dxa"/>
            <w:vAlign w:val="center"/>
          </w:tcPr>
          <w:p>
            <w:pPr>
              <w:pStyle w:val="16"/>
            </w:pPr>
            <w:r>
              <w:t>采购物品合格率</w:t>
            </w:r>
          </w:p>
        </w:tc>
        <w:tc>
          <w:tcPr>
            <w:tcW w:w="2268" w:type="dxa"/>
            <w:vAlign w:val="center"/>
          </w:tcPr>
          <w:p>
            <w:pPr>
              <w:pStyle w:val="16"/>
            </w:pPr>
            <w:r>
              <w:t>100%</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购置任务完成率</w:t>
            </w:r>
          </w:p>
        </w:tc>
        <w:tc>
          <w:tcPr>
            <w:tcW w:w="5386" w:type="dxa"/>
            <w:vAlign w:val="center"/>
          </w:tcPr>
          <w:p>
            <w:pPr>
              <w:pStyle w:val="16"/>
            </w:pPr>
            <w:r>
              <w:t>购置任务完成率</w:t>
            </w:r>
          </w:p>
        </w:tc>
        <w:tc>
          <w:tcPr>
            <w:tcW w:w="2268" w:type="dxa"/>
            <w:vAlign w:val="center"/>
          </w:tcPr>
          <w:p>
            <w:pPr>
              <w:pStyle w:val="16"/>
            </w:pPr>
            <w:r>
              <w:t>按照年度工作计划完成</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采购设备工作开展时间</w:t>
            </w:r>
          </w:p>
        </w:tc>
        <w:tc>
          <w:tcPr>
            <w:tcW w:w="5386" w:type="dxa"/>
            <w:vAlign w:val="center"/>
          </w:tcPr>
          <w:p>
            <w:pPr>
              <w:pStyle w:val="16"/>
            </w:pPr>
            <w:r>
              <w:t>设备采购工作开展时间</w:t>
            </w:r>
          </w:p>
        </w:tc>
        <w:tc>
          <w:tcPr>
            <w:tcW w:w="2268" w:type="dxa"/>
            <w:vAlign w:val="center"/>
          </w:tcPr>
          <w:p>
            <w:pPr>
              <w:pStyle w:val="16"/>
            </w:pPr>
            <w:r>
              <w:t>4月-9月</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单位购置成本（元/台、件、辆、</w:t>
            </w:r>
          </w:p>
        </w:tc>
        <w:tc>
          <w:tcPr>
            <w:tcW w:w="5386" w:type="dxa"/>
            <w:vAlign w:val="center"/>
          </w:tcPr>
          <w:p>
            <w:pPr>
              <w:pStyle w:val="16"/>
            </w:pPr>
            <w:r>
              <w:t>单位购置成本（元/台、件、辆、套）</w:t>
            </w:r>
          </w:p>
        </w:tc>
        <w:tc>
          <w:tcPr>
            <w:tcW w:w="2268" w:type="dxa"/>
            <w:vAlign w:val="center"/>
          </w:tcPr>
          <w:p>
            <w:pPr>
              <w:pStyle w:val="16"/>
            </w:pPr>
            <w:r>
              <w:t>≤1万元</w:t>
            </w:r>
          </w:p>
        </w:tc>
        <w:tc>
          <w:tcPr>
            <w:tcW w:w="1276" w:type="dxa"/>
            <w:vAlign w:val="center"/>
          </w:tcPr>
          <w:p>
            <w:pPr>
              <w:pStyle w:val="16"/>
            </w:pPr>
            <w:r>
              <w:t>办公设备购置采购合同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台式计算机采购成本</w:t>
            </w:r>
          </w:p>
        </w:tc>
        <w:tc>
          <w:tcPr>
            <w:tcW w:w="5386" w:type="dxa"/>
            <w:vAlign w:val="center"/>
          </w:tcPr>
          <w:p>
            <w:pPr>
              <w:pStyle w:val="16"/>
            </w:pPr>
            <w:r>
              <w:t>台式计算机采购成本</w:t>
            </w:r>
          </w:p>
        </w:tc>
        <w:tc>
          <w:tcPr>
            <w:tcW w:w="2268" w:type="dxa"/>
            <w:vAlign w:val="center"/>
          </w:tcPr>
          <w:p>
            <w:pPr>
              <w:pStyle w:val="16"/>
            </w:pPr>
            <w:r>
              <w:t>≤0.5万元</w:t>
            </w:r>
          </w:p>
        </w:tc>
        <w:tc>
          <w:tcPr>
            <w:tcW w:w="1276" w:type="dxa"/>
            <w:vAlign w:val="center"/>
          </w:tcPr>
          <w:p>
            <w:pPr>
              <w:pStyle w:val="16"/>
            </w:pPr>
            <w:r>
              <w:t>办公设备购置采购合同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提升公共服务水平</w:t>
            </w:r>
          </w:p>
        </w:tc>
        <w:tc>
          <w:tcPr>
            <w:tcW w:w="5386" w:type="dxa"/>
            <w:vAlign w:val="center"/>
          </w:tcPr>
          <w:p>
            <w:pPr>
              <w:pStyle w:val="16"/>
            </w:pPr>
            <w:r>
              <w:t>办公设备的购置有利于公共服务水平的提升，保障日常工作的开展</w:t>
            </w:r>
          </w:p>
        </w:tc>
        <w:tc>
          <w:tcPr>
            <w:tcW w:w="2268" w:type="dxa"/>
            <w:vAlign w:val="center"/>
          </w:tcPr>
          <w:p>
            <w:pPr>
              <w:pStyle w:val="16"/>
            </w:pPr>
            <w:r>
              <w:t>办公设备的购置有利于公共服务水平的提升，保障日常工作的开展</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保障单位业务正常开展，提升管理服务水平</w:t>
            </w:r>
          </w:p>
        </w:tc>
        <w:tc>
          <w:tcPr>
            <w:tcW w:w="2268" w:type="dxa"/>
            <w:vAlign w:val="center"/>
          </w:tcPr>
          <w:p>
            <w:pPr>
              <w:pStyle w:val="16"/>
            </w:pPr>
            <w:r>
              <w:t>≥95%</w:t>
            </w:r>
          </w:p>
        </w:tc>
        <w:tc>
          <w:tcPr>
            <w:tcW w:w="1276" w:type="dxa"/>
            <w:vAlign w:val="center"/>
          </w:tcPr>
          <w:p>
            <w:pPr>
              <w:pStyle w:val="16"/>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资产使用者满意度</w:t>
            </w:r>
          </w:p>
        </w:tc>
        <w:tc>
          <w:tcPr>
            <w:tcW w:w="5386" w:type="dxa"/>
            <w:vAlign w:val="center"/>
          </w:tcPr>
          <w:p>
            <w:pPr>
              <w:pStyle w:val="16"/>
            </w:pPr>
            <w:r>
              <w:t>满足正常工作需要，提升使用者满意度</w:t>
            </w:r>
          </w:p>
        </w:tc>
        <w:tc>
          <w:tcPr>
            <w:tcW w:w="2268" w:type="dxa"/>
            <w:vAlign w:val="center"/>
          </w:tcPr>
          <w:p>
            <w:pPr>
              <w:pStyle w:val="16"/>
            </w:pPr>
            <w:r>
              <w:t>≥95%</w:t>
            </w:r>
          </w:p>
        </w:tc>
        <w:tc>
          <w:tcPr>
            <w:tcW w:w="1276" w:type="dxa"/>
            <w:vAlign w:val="center"/>
          </w:tcPr>
          <w:p>
            <w:pPr>
              <w:pStyle w:val="16"/>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0.70</w:t>
            </w:r>
          </w:p>
        </w:tc>
        <w:tc>
          <w:tcPr>
            <w:tcW w:w="2835" w:type="dxa"/>
            <w:vAlign w:val="center"/>
          </w:tcPr>
          <w:p>
            <w:pPr>
              <w:pStyle w:val="14"/>
            </w:pPr>
            <w:r>
              <w:t>其中：财政    资金</w:t>
            </w:r>
          </w:p>
        </w:tc>
        <w:tc>
          <w:tcPr>
            <w:tcW w:w="2551" w:type="dxa"/>
            <w:vAlign w:val="center"/>
          </w:tcPr>
          <w:p>
            <w:pPr>
              <w:pStyle w:val="16"/>
            </w:pPr>
            <w:r>
              <w:t>0.70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项目资金0.7万元，用于党组织各项活动支出。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≥11人</w:t>
            </w:r>
          </w:p>
        </w:tc>
        <w:tc>
          <w:tcPr>
            <w:tcW w:w="1276" w:type="dxa"/>
            <w:vAlign w:val="center"/>
          </w:tcPr>
          <w:p>
            <w:pPr>
              <w:pStyle w:val="16"/>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采购学习用品数量</w:t>
            </w:r>
          </w:p>
        </w:tc>
        <w:tc>
          <w:tcPr>
            <w:tcW w:w="5386" w:type="dxa"/>
            <w:vAlign w:val="center"/>
          </w:tcPr>
          <w:p>
            <w:pPr>
              <w:pStyle w:val="16"/>
            </w:pPr>
            <w:r>
              <w:t>新增采购学习用品总量</w:t>
            </w:r>
          </w:p>
        </w:tc>
        <w:tc>
          <w:tcPr>
            <w:tcW w:w="2268" w:type="dxa"/>
            <w:vAlign w:val="center"/>
          </w:tcPr>
          <w:p>
            <w:pPr>
              <w:pStyle w:val="16"/>
            </w:pPr>
            <w:r>
              <w:t>≥2批次</w:t>
            </w:r>
          </w:p>
        </w:tc>
        <w:tc>
          <w:tcPr>
            <w:tcW w:w="1276" w:type="dxa"/>
            <w:vAlign w:val="center"/>
          </w:tcPr>
          <w:p>
            <w:pPr>
              <w:pStyle w:val="16"/>
            </w:pPr>
            <w:r>
              <w:t>市裕西公园党组织活动采购计划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≥95%</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学习用品购置合格率</w:t>
            </w:r>
          </w:p>
        </w:tc>
        <w:tc>
          <w:tcPr>
            <w:tcW w:w="5386" w:type="dxa"/>
            <w:vAlign w:val="center"/>
          </w:tcPr>
          <w:p>
            <w:pPr>
              <w:pStyle w:val="16"/>
            </w:pPr>
            <w:r>
              <w:t>购买学习用品合格的数量占购买总数量的比例</w:t>
            </w:r>
          </w:p>
        </w:tc>
        <w:tc>
          <w:tcPr>
            <w:tcW w:w="2268" w:type="dxa"/>
            <w:vAlign w:val="center"/>
          </w:tcPr>
          <w:p>
            <w:pPr>
              <w:pStyle w:val="16"/>
            </w:pPr>
            <w:r>
              <w:t>≥95%</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5386" w:type="dxa"/>
            <w:vAlign w:val="center"/>
          </w:tcPr>
          <w:p>
            <w:pPr>
              <w:pStyle w:val="16"/>
            </w:pPr>
            <w:r>
              <w:t>各项任务完成及时率（%）</w:t>
            </w:r>
          </w:p>
        </w:tc>
        <w:tc>
          <w:tcPr>
            <w:tcW w:w="2268" w:type="dxa"/>
            <w:vAlign w:val="center"/>
          </w:tcPr>
          <w:p>
            <w:pPr>
              <w:pStyle w:val="16"/>
            </w:pPr>
            <w:r>
              <w:t>≥95%</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采购开展时间</w:t>
            </w:r>
          </w:p>
        </w:tc>
        <w:tc>
          <w:tcPr>
            <w:tcW w:w="5386" w:type="dxa"/>
            <w:vAlign w:val="center"/>
          </w:tcPr>
          <w:p>
            <w:pPr>
              <w:pStyle w:val="16"/>
            </w:pPr>
            <w:r>
              <w:t>学习用品采购开展时间</w:t>
            </w:r>
          </w:p>
          <w:p>
            <w:pPr>
              <w:pStyle w:val="16"/>
            </w:pPr>
          </w:p>
        </w:tc>
        <w:tc>
          <w:tcPr>
            <w:tcW w:w="2268" w:type="dxa"/>
            <w:vAlign w:val="center"/>
          </w:tcPr>
          <w:p>
            <w:pPr>
              <w:pStyle w:val="16"/>
            </w:pPr>
            <w:r>
              <w:t>3月-11月</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人均活动费用</w:t>
            </w:r>
          </w:p>
        </w:tc>
        <w:tc>
          <w:tcPr>
            <w:tcW w:w="5386" w:type="dxa"/>
            <w:vAlign w:val="center"/>
          </w:tcPr>
          <w:p>
            <w:pPr>
              <w:pStyle w:val="16"/>
            </w:pPr>
            <w:r>
              <w:t>人均活动费用</w:t>
            </w:r>
          </w:p>
        </w:tc>
        <w:tc>
          <w:tcPr>
            <w:tcW w:w="2268" w:type="dxa"/>
            <w:vAlign w:val="center"/>
          </w:tcPr>
          <w:p>
            <w:pPr>
              <w:pStyle w:val="16"/>
            </w:pPr>
            <w:r>
              <w:t>≤0.07万元</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5386" w:type="dxa"/>
            <w:vAlign w:val="center"/>
          </w:tcPr>
          <w:p>
            <w:pPr>
              <w:pStyle w:val="16"/>
            </w:pPr>
            <w:r>
              <w:t>采购学习用品的成本</w:t>
            </w:r>
          </w:p>
        </w:tc>
        <w:tc>
          <w:tcPr>
            <w:tcW w:w="2268" w:type="dxa"/>
            <w:vAlign w:val="center"/>
          </w:tcPr>
          <w:p>
            <w:pPr>
              <w:pStyle w:val="16"/>
            </w:pPr>
            <w:r>
              <w:t>≤0.2万元</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保持党员先进性</w:t>
            </w:r>
          </w:p>
        </w:tc>
        <w:tc>
          <w:tcPr>
            <w:tcW w:w="5386" w:type="dxa"/>
            <w:vAlign w:val="center"/>
          </w:tcPr>
          <w:p>
            <w:pPr>
              <w:pStyle w:val="16"/>
            </w:pPr>
            <w:r>
              <w:t>组织党员活动，深入学习党员各种知识，保持党员先进性；能够长期满足全体党员干部对精神文化的需求</w:t>
            </w:r>
          </w:p>
        </w:tc>
        <w:tc>
          <w:tcPr>
            <w:tcW w:w="2268" w:type="dxa"/>
            <w:vAlign w:val="center"/>
          </w:tcPr>
          <w:p>
            <w:pPr>
              <w:pStyle w:val="16"/>
            </w:pPr>
            <w:r>
              <w:t>满足需求</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保障能力</w:t>
            </w:r>
          </w:p>
        </w:tc>
        <w:tc>
          <w:tcPr>
            <w:tcW w:w="5386" w:type="dxa"/>
            <w:vAlign w:val="center"/>
          </w:tcPr>
          <w:p>
            <w:pPr>
              <w:pStyle w:val="16"/>
            </w:pPr>
            <w:r>
              <w:t>工作保障能率</w:t>
            </w:r>
          </w:p>
        </w:tc>
        <w:tc>
          <w:tcPr>
            <w:tcW w:w="2268" w:type="dxa"/>
            <w:vAlign w:val="center"/>
          </w:tcPr>
          <w:p>
            <w:pPr>
              <w:pStyle w:val="16"/>
            </w:pPr>
            <w:r>
              <w:t>100%</w:t>
            </w:r>
          </w:p>
        </w:tc>
        <w:tc>
          <w:tcPr>
            <w:tcW w:w="1276" w:type="dxa"/>
            <w:vAlign w:val="center"/>
          </w:tcPr>
          <w:p>
            <w:pPr>
              <w:pStyle w:val="16"/>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党员干部满意度</w:t>
            </w:r>
          </w:p>
        </w:tc>
        <w:tc>
          <w:tcPr>
            <w:tcW w:w="5386" w:type="dxa"/>
            <w:vAlign w:val="center"/>
          </w:tcPr>
          <w:p>
            <w:pPr>
              <w:pStyle w:val="16"/>
            </w:pPr>
            <w:r>
              <w:t>调查中满意和较满意的数量占调查总人数的比率≥95%</w:t>
            </w:r>
          </w:p>
        </w:tc>
        <w:tc>
          <w:tcPr>
            <w:tcW w:w="2268" w:type="dxa"/>
            <w:vAlign w:val="center"/>
          </w:tcPr>
          <w:p>
            <w:pPr>
              <w:pStyle w:val="16"/>
            </w:pPr>
            <w:r>
              <w:t>≥95%</w:t>
            </w:r>
          </w:p>
        </w:tc>
        <w:tc>
          <w:tcPr>
            <w:tcW w:w="1276" w:type="dxa"/>
            <w:vAlign w:val="center"/>
          </w:tcPr>
          <w:p>
            <w:pPr>
              <w:pStyle w:val="16"/>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56、公务用车租赁费绩效目标表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13010024P00987610026Y</w:t>
            </w:r>
          </w:p>
        </w:tc>
        <w:tc>
          <w:tcPr>
            <w:tcW w:w="2835" w:type="dxa"/>
            <w:vAlign w:val="center"/>
          </w:tcPr>
          <w:p>
            <w:pPr>
              <w:pStyle w:val="14"/>
            </w:pPr>
            <w:r>
              <w:t>项目名称</w:t>
            </w:r>
          </w:p>
        </w:tc>
        <w:tc>
          <w:tcPr>
            <w:tcW w:w="6095" w:type="dxa"/>
            <w:gridSpan w:val="3"/>
            <w:vAlign w:val="center"/>
          </w:tcPr>
          <w:p>
            <w:pPr>
              <w:pStyle w:val="16"/>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4.38</w:t>
            </w:r>
          </w:p>
        </w:tc>
        <w:tc>
          <w:tcPr>
            <w:tcW w:w="2835" w:type="dxa"/>
            <w:vAlign w:val="center"/>
          </w:tcPr>
          <w:p>
            <w:pPr>
              <w:pStyle w:val="14"/>
            </w:pPr>
            <w:r>
              <w:t>其中：财政    资金</w:t>
            </w:r>
          </w:p>
        </w:tc>
        <w:tc>
          <w:tcPr>
            <w:tcW w:w="2551" w:type="dxa"/>
            <w:vAlign w:val="center"/>
          </w:tcPr>
          <w:p>
            <w:pPr>
              <w:pStyle w:val="16"/>
            </w:pPr>
            <w:r>
              <w:t>4.38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项目金额4.38万元，用于公务用车租赁支出。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1.用于公务用车租赁支出，旨在提高财政资金使用效益，降低公务用车使用成本，达到保障机构顺利运行，提高工作效率的效果。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租用数量</w:t>
            </w:r>
          </w:p>
        </w:tc>
        <w:tc>
          <w:tcPr>
            <w:tcW w:w="5386" w:type="dxa"/>
            <w:vAlign w:val="center"/>
          </w:tcPr>
          <w:p>
            <w:pPr>
              <w:pStyle w:val="16"/>
            </w:pPr>
            <w:r>
              <w:t>租用公务用车数量</w:t>
            </w:r>
          </w:p>
        </w:tc>
        <w:tc>
          <w:tcPr>
            <w:tcW w:w="2268" w:type="dxa"/>
            <w:vAlign w:val="center"/>
          </w:tcPr>
          <w:p>
            <w:pPr>
              <w:pStyle w:val="16"/>
            </w:pPr>
            <w:r>
              <w:t>1辆</w:t>
            </w:r>
          </w:p>
        </w:tc>
        <w:tc>
          <w:tcPr>
            <w:tcW w:w="1276" w:type="dxa"/>
            <w:vAlign w:val="center"/>
          </w:tcPr>
          <w:p>
            <w:pPr>
              <w:pStyle w:val="16"/>
            </w:pPr>
            <w:r>
              <w:t>租赁合同、市裕西公园2025年工作计划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正常运行天数</w:t>
            </w:r>
          </w:p>
        </w:tc>
        <w:tc>
          <w:tcPr>
            <w:tcW w:w="5386" w:type="dxa"/>
            <w:vAlign w:val="center"/>
          </w:tcPr>
          <w:p>
            <w:pPr>
              <w:pStyle w:val="16"/>
            </w:pPr>
            <w:r>
              <w:t>正常运行天数</w:t>
            </w:r>
          </w:p>
        </w:tc>
        <w:tc>
          <w:tcPr>
            <w:tcW w:w="2268" w:type="dxa"/>
            <w:vAlign w:val="center"/>
          </w:tcPr>
          <w:p>
            <w:pPr>
              <w:pStyle w:val="16"/>
            </w:pPr>
            <w:r>
              <w:t>1年</w:t>
            </w:r>
          </w:p>
        </w:tc>
        <w:tc>
          <w:tcPr>
            <w:tcW w:w="1276" w:type="dxa"/>
            <w:vAlign w:val="center"/>
          </w:tcPr>
          <w:p>
            <w:pPr>
              <w:pStyle w:val="16"/>
            </w:pPr>
            <w:r>
              <w:t>租赁合同、市裕西公园2025年工作计划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车辆安全运行率</w:t>
            </w:r>
          </w:p>
        </w:tc>
        <w:tc>
          <w:tcPr>
            <w:tcW w:w="5386" w:type="dxa"/>
            <w:vAlign w:val="center"/>
          </w:tcPr>
          <w:p>
            <w:pPr>
              <w:pStyle w:val="16"/>
            </w:pPr>
            <w:r>
              <w:t>车辆安全运行率</w:t>
            </w:r>
          </w:p>
        </w:tc>
        <w:tc>
          <w:tcPr>
            <w:tcW w:w="2268" w:type="dxa"/>
            <w:vAlign w:val="center"/>
          </w:tcPr>
          <w:p>
            <w:pPr>
              <w:pStyle w:val="16"/>
            </w:pPr>
            <w:r>
              <w:t>≥95%</w:t>
            </w:r>
          </w:p>
        </w:tc>
        <w:tc>
          <w:tcPr>
            <w:tcW w:w="1276" w:type="dxa"/>
            <w:vAlign w:val="center"/>
          </w:tcPr>
          <w:p>
            <w:pPr>
              <w:pStyle w:val="16"/>
            </w:pPr>
            <w:r>
              <w:t>公务用车管理平台信息、市裕西公园2025年工作计划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保障期限</w:t>
            </w:r>
          </w:p>
        </w:tc>
        <w:tc>
          <w:tcPr>
            <w:tcW w:w="5386" w:type="dxa"/>
            <w:vAlign w:val="center"/>
          </w:tcPr>
          <w:p>
            <w:pPr>
              <w:pStyle w:val="16"/>
            </w:pPr>
            <w:r>
              <w:t>保障正常用车的期限</w:t>
            </w:r>
          </w:p>
        </w:tc>
        <w:tc>
          <w:tcPr>
            <w:tcW w:w="2268" w:type="dxa"/>
            <w:vAlign w:val="center"/>
          </w:tcPr>
          <w:p>
            <w:pPr>
              <w:pStyle w:val="16"/>
            </w:pPr>
            <w:r>
              <w:t>1年</w:t>
            </w:r>
          </w:p>
        </w:tc>
        <w:tc>
          <w:tcPr>
            <w:tcW w:w="1276" w:type="dxa"/>
            <w:vAlign w:val="center"/>
          </w:tcPr>
          <w:p>
            <w:pPr>
              <w:pStyle w:val="16"/>
            </w:pPr>
            <w:r>
              <w:t>公务用车管理平台信息、市裕西公园2025年工作计划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日均租车费</w:t>
            </w:r>
          </w:p>
        </w:tc>
        <w:tc>
          <w:tcPr>
            <w:tcW w:w="5386" w:type="dxa"/>
            <w:vAlign w:val="center"/>
          </w:tcPr>
          <w:p>
            <w:pPr>
              <w:pStyle w:val="16"/>
            </w:pPr>
            <w:r>
              <w:t>日均租车费</w:t>
            </w:r>
          </w:p>
        </w:tc>
        <w:tc>
          <w:tcPr>
            <w:tcW w:w="2268" w:type="dxa"/>
            <w:vAlign w:val="center"/>
          </w:tcPr>
          <w:p>
            <w:pPr>
              <w:pStyle w:val="16"/>
            </w:pPr>
            <w:r>
              <w:t>≤120元/天</w:t>
            </w:r>
          </w:p>
        </w:tc>
        <w:tc>
          <w:tcPr>
            <w:tcW w:w="1276" w:type="dxa"/>
            <w:vAlign w:val="center"/>
          </w:tcPr>
          <w:p>
            <w:pPr>
              <w:pStyle w:val="16"/>
            </w:pPr>
            <w:r>
              <w:t>租赁合同及实际支付金额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需求满足率</w:t>
            </w:r>
          </w:p>
        </w:tc>
        <w:tc>
          <w:tcPr>
            <w:tcW w:w="5386" w:type="dxa"/>
            <w:vAlign w:val="center"/>
          </w:tcPr>
          <w:p>
            <w:pPr>
              <w:pStyle w:val="16"/>
            </w:pPr>
            <w:r>
              <w:t>公务用车使用需求满足率</w:t>
            </w:r>
          </w:p>
        </w:tc>
        <w:tc>
          <w:tcPr>
            <w:tcW w:w="2268" w:type="dxa"/>
            <w:vAlign w:val="center"/>
          </w:tcPr>
          <w:p>
            <w:pPr>
              <w:pStyle w:val="16"/>
            </w:pPr>
            <w:r>
              <w:t>≥95%</w:t>
            </w:r>
          </w:p>
        </w:tc>
        <w:tc>
          <w:tcPr>
            <w:tcW w:w="1276" w:type="dxa"/>
            <w:vAlign w:val="center"/>
          </w:tcPr>
          <w:p>
            <w:pPr>
              <w:pStyle w:val="16"/>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保障业务工作情况</w:t>
            </w:r>
          </w:p>
        </w:tc>
        <w:tc>
          <w:tcPr>
            <w:tcW w:w="5386" w:type="dxa"/>
            <w:vAlign w:val="center"/>
          </w:tcPr>
          <w:p>
            <w:pPr>
              <w:pStyle w:val="16"/>
            </w:pPr>
            <w:r>
              <w:t>保障机构顺利运行，提高工作效率的效果</w:t>
            </w:r>
          </w:p>
        </w:tc>
        <w:tc>
          <w:tcPr>
            <w:tcW w:w="2268" w:type="dxa"/>
            <w:vAlign w:val="center"/>
          </w:tcPr>
          <w:p>
            <w:pPr>
              <w:pStyle w:val="16"/>
            </w:pPr>
            <w:r>
              <w:t>保障提升</w:t>
            </w:r>
          </w:p>
        </w:tc>
        <w:tc>
          <w:tcPr>
            <w:tcW w:w="1276" w:type="dxa"/>
            <w:vAlign w:val="center"/>
          </w:tcPr>
          <w:p>
            <w:pPr>
              <w:pStyle w:val="16"/>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使用单位满意率</w:t>
            </w:r>
          </w:p>
        </w:tc>
        <w:tc>
          <w:tcPr>
            <w:tcW w:w="5386" w:type="dxa"/>
            <w:vAlign w:val="center"/>
          </w:tcPr>
          <w:p>
            <w:pPr>
              <w:pStyle w:val="16"/>
            </w:pPr>
            <w:r>
              <w:t>车辆使用单位满意率</w:t>
            </w:r>
          </w:p>
        </w:tc>
        <w:tc>
          <w:tcPr>
            <w:tcW w:w="2268" w:type="dxa"/>
            <w:vAlign w:val="center"/>
          </w:tcPr>
          <w:p>
            <w:pPr>
              <w:pStyle w:val="16"/>
            </w:pPr>
            <w:r>
              <w:t>≥95</w:t>
            </w:r>
          </w:p>
        </w:tc>
        <w:tc>
          <w:tcPr>
            <w:tcW w:w="1276" w:type="dxa"/>
            <w:vAlign w:val="center"/>
          </w:tcPr>
          <w:p>
            <w:pPr>
              <w:pStyle w:val="16"/>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57、公务用车购置资金绩效目标表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13010025P00805510079Y</w:t>
            </w:r>
          </w:p>
        </w:tc>
        <w:tc>
          <w:tcPr>
            <w:tcW w:w="2835" w:type="dxa"/>
            <w:vAlign w:val="center"/>
          </w:tcPr>
          <w:p>
            <w:pPr>
              <w:pStyle w:val="14"/>
            </w:pPr>
            <w:r>
              <w:t>项目名称</w:t>
            </w:r>
          </w:p>
        </w:tc>
        <w:tc>
          <w:tcPr>
            <w:tcW w:w="6095" w:type="dxa"/>
            <w:gridSpan w:val="3"/>
            <w:vAlign w:val="center"/>
          </w:tcPr>
          <w:p>
            <w:pPr>
              <w:pStyle w:val="16"/>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金额8万元，用于购置业务用车。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1.通过购买业务用车，满足单位用车需求，提高单位工作效率。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购置车辆数量</w:t>
            </w:r>
          </w:p>
        </w:tc>
        <w:tc>
          <w:tcPr>
            <w:tcW w:w="5386" w:type="dxa"/>
            <w:vAlign w:val="center"/>
          </w:tcPr>
          <w:p>
            <w:pPr>
              <w:pStyle w:val="16"/>
            </w:pPr>
            <w:r>
              <w:t>购置车辆数量</w:t>
            </w:r>
          </w:p>
        </w:tc>
        <w:tc>
          <w:tcPr>
            <w:tcW w:w="2268" w:type="dxa"/>
            <w:vAlign w:val="center"/>
          </w:tcPr>
          <w:p>
            <w:pPr>
              <w:pStyle w:val="16"/>
            </w:pPr>
            <w:r>
              <w:t>1辆</w:t>
            </w:r>
          </w:p>
        </w:tc>
        <w:tc>
          <w:tcPr>
            <w:tcW w:w="1276" w:type="dxa"/>
            <w:vAlign w:val="center"/>
          </w:tcPr>
          <w:p>
            <w:pPr>
              <w:pStyle w:val="16"/>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购置车辆合格率</w:t>
            </w:r>
          </w:p>
        </w:tc>
        <w:tc>
          <w:tcPr>
            <w:tcW w:w="5386" w:type="dxa"/>
            <w:vAlign w:val="center"/>
          </w:tcPr>
          <w:p>
            <w:pPr>
              <w:pStyle w:val="16"/>
            </w:pPr>
            <w:r>
              <w:t>购置车辆合格率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购置车辆完成时限</w:t>
            </w:r>
          </w:p>
        </w:tc>
        <w:tc>
          <w:tcPr>
            <w:tcW w:w="5386" w:type="dxa"/>
            <w:vAlign w:val="center"/>
          </w:tcPr>
          <w:p>
            <w:pPr>
              <w:pStyle w:val="16"/>
            </w:pPr>
            <w:r>
              <w:t>购置工作于2025年完成</w:t>
            </w:r>
          </w:p>
        </w:tc>
        <w:tc>
          <w:tcPr>
            <w:tcW w:w="2268" w:type="dxa"/>
            <w:vAlign w:val="center"/>
          </w:tcPr>
          <w:p>
            <w:pPr>
              <w:pStyle w:val="16"/>
            </w:pPr>
            <w:r>
              <w:t>购置工作于2025年12月31日前完成</w:t>
            </w:r>
          </w:p>
        </w:tc>
        <w:tc>
          <w:tcPr>
            <w:tcW w:w="1276" w:type="dxa"/>
            <w:vAlign w:val="center"/>
          </w:tcPr>
          <w:p>
            <w:pPr>
              <w:pStyle w:val="16"/>
            </w:pPr>
            <w:r>
              <w:t>单位采购计划及合同要求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购置车辆单位成本</w:t>
            </w:r>
          </w:p>
        </w:tc>
        <w:tc>
          <w:tcPr>
            <w:tcW w:w="5386" w:type="dxa"/>
            <w:vAlign w:val="center"/>
          </w:tcPr>
          <w:p>
            <w:pPr>
              <w:pStyle w:val="16"/>
            </w:pPr>
            <w:r>
              <w:t>购置车辆单位成本</w:t>
            </w:r>
          </w:p>
        </w:tc>
        <w:tc>
          <w:tcPr>
            <w:tcW w:w="2268" w:type="dxa"/>
            <w:vAlign w:val="center"/>
          </w:tcPr>
          <w:p>
            <w:pPr>
              <w:pStyle w:val="16"/>
            </w:pPr>
            <w:r>
              <w:t>≤8万元/辆</w:t>
            </w:r>
          </w:p>
        </w:tc>
        <w:tc>
          <w:tcPr>
            <w:tcW w:w="1276" w:type="dxa"/>
            <w:vAlign w:val="center"/>
          </w:tcPr>
          <w:p>
            <w:pPr>
              <w:pStyle w:val="16"/>
            </w:pPr>
            <w:r>
              <w:t>预算安排及合同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购置车辆利用率</w:t>
            </w:r>
          </w:p>
        </w:tc>
        <w:tc>
          <w:tcPr>
            <w:tcW w:w="5386" w:type="dxa"/>
            <w:vAlign w:val="center"/>
          </w:tcPr>
          <w:p>
            <w:pPr>
              <w:pStyle w:val="16"/>
            </w:pPr>
            <w:r>
              <w:t>购置车辆利用率</w:t>
            </w:r>
          </w:p>
        </w:tc>
        <w:tc>
          <w:tcPr>
            <w:tcW w:w="2268" w:type="dxa"/>
            <w:vAlign w:val="center"/>
          </w:tcPr>
          <w:p>
            <w:pPr>
              <w:pStyle w:val="16"/>
            </w:pPr>
            <w:r>
              <w:t>≥95%</w:t>
            </w:r>
          </w:p>
        </w:tc>
        <w:tc>
          <w:tcPr>
            <w:tcW w:w="1276" w:type="dxa"/>
            <w:vAlign w:val="center"/>
          </w:tcPr>
          <w:p>
            <w:pPr>
              <w:pStyle w:val="16"/>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购置车辆使用年限</w:t>
            </w:r>
          </w:p>
        </w:tc>
        <w:tc>
          <w:tcPr>
            <w:tcW w:w="5386" w:type="dxa"/>
            <w:vAlign w:val="center"/>
          </w:tcPr>
          <w:p>
            <w:pPr>
              <w:pStyle w:val="16"/>
            </w:pPr>
            <w:r>
              <w:t>购置车辆使用年限</w:t>
            </w:r>
          </w:p>
        </w:tc>
        <w:tc>
          <w:tcPr>
            <w:tcW w:w="2268" w:type="dxa"/>
            <w:vAlign w:val="center"/>
          </w:tcPr>
          <w:p>
            <w:pPr>
              <w:pStyle w:val="16"/>
            </w:pPr>
            <w:r>
              <w:t>≥6年</w:t>
            </w:r>
          </w:p>
        </w:tc>
        <w:tc>
          <w:tcPr>
            <w:tcW w:w="1276" w:type="dxa"/>
            <w:vAlign w:val="center"/>
          </w:tcPr>
          <w:p>
            <w:pPr>
              <w:pStyle w:val="16"/>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单位内部使用者满意度</w:t>
            </w:r>
          </w:p>
        </w:tc>
        <w:tc>
          <w:tcPr>
            <w:tcW w:w="5386" w:type="dxa"/>
            <w:vAlign w:val="center"/>
          </w:tcPr>
          <w:p>
            <w:pPr>
              <w:pStyle w:val="16"/>
            </w:pPr>
            <w:r>
              <w:t>单位内部使用者满意度</w:t>
            </w:r>
          </w:p>
        </w:tc>
        <w:tc>
          <w:tcPr>
            <w:tcW w:w="2268" w:type="dxa"/>
            <w:vAlign w:val="center"/>
          </w:tcPr>
          <w:p>
            <w:pPr>
              <w:pStyle w:val="16"/>
            </w:pPr>
            <w:r>
              <w:t>≥95%</w:t>
            </w:r>
          </w:p>
        </w:tc>
        <w:tc>
          <w:tcPr>
            <w:tcW w:w="1276" w:type="dxa"/>
            <w:vAlign w:val="center"/>
          </w:tcPr>
          <w:p>
            <w:pPr>
              <w:pStyle w:val="16"/>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17.94</w:t>
            </w:r>
          </w:p>
        </w:tc>
        <w:tc>
          <w:tcPr>
            <w:tcW w:w="2835" w:type="dxa"/>
            <w:vAlign w:val="center"/>
          </w:tcPr>
          <w:p>
            <w:pPr>
              <w:pStyle w:val="14"/>
            </w:pPr>
            <w:r>
              <w:t>其中：财政    资金</w:t>
            </w:r>
          </w:p>
        </w:tc>
        <w:tc>
          <w:tcPr>
            <w:tcW w:w="2551" w:type="dxa"/>
            <w:vAlign w:val="center"/>
          </w:tcPr>
          <w:p>
            <w:pPr>
              <w:pStyle w:val="16"/>
            </w:pPr>
            <w:r>
              <w:t>17.94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项目资金17.94万元，用于支付劳动聘用人员工资保险。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聘用人员数量</w:t>
            </w:r>
          </w:p>
        </w:tc>
        <w:tc>
          <w:tcPr>
            <w:tcW w:w="5386" w:type="dxa"/>
            <w:vAlign w:val="center"/>
          </w:tcPr>
          <w:p>
            <w:pPr>
              <w:pStyle w:val="16"/>
            </w:pPr>
            <w:r>
              <w:t>聘用人员数量</w:t>
            </w:r>
          </w:p>
        </w:tc>
        <w:tc>
          <w:tcPr>
            <w:tcW w:w="2268" w:type="dxa"/>
            <w:vAlign w:val="center"/>
          </w:tcPr>
          <w:p>
            <w:pPr>
              <w:pStyle w:val="16"/>
            </w:pPr>
            <w:r>
              <w:t>≤3人</w:t>
            </w:r>
          </w:p>
        </w:tc>
        <w:tc>
          <w:tcPr>
            <w:tcW w:w="1276" w:type="dxa"/>
            <w:vAlign w:val="center"/>
          </w:tcPr>
          <w:p>
            <w:pPr>
              <w:pStyle w:val="16"/>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待遇发放足额率</w:t>
            </w:r>
          </w:p>
        </w:tc>
        <w:tc>
          <w:tcPr>
            <w:tcW w:w="2268" w:type="dxa"/>
            <w:vAlign w:val="center"/>
          </w:tcPr>
          <w:p>
            <w:pPr>
              <w:pStyle w:val="16"/>
            </w:pPr>
            <w:r>
              <w:t>≥95%</w:t>
            </w:r>
          </w:p>
        </w:tc>
        <w:tc>
          <w:tcPr>
            <w:tcW w:w="1276" w:type="dxa"/>
            <w:vAlign w:val="center"/>
          </w:tcPr>
          <w:p>
            <w:pPr>
              <w:pStyle w:val="16"/>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5386" w:type="dxa"/>
            <w:vAlign w:val="center"/>
          </w:tcPr>
          <w:p>
            <w:pPr>
              <w:pStyle w:val="16"/>
            </w:pPr>
            <w:r>
              <w:t>资金支付的及时程度</w:t>
            </w:r>
          </w:p>
        </w:tc>
        <w:tc>
          <w:tcPr>
            <w:tcW w:w="2268" w:type="dxa"/>
            <w:vAlign w:val="center"/>
          </w:tcPr>
          <w:p>
            <w:pPr>
              <w:pStyle w:val="16"/>
            </w:pPr>
            <w:r>
              <w:t>≥95%</w:t>
            </w:r>
          </w:p>
        </w:tc>
        <w:tc>
          <w:tcPr>
            <w:tcW w:w="1276" w:type="dxa"/>
            <w:vAlign w:val="center"/>
          </w:tcPr>
          <w:p>
            <w:pPr>
              <w:pStyle w:val="16"/>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人均单位成本</w:t>
            </w:r>
          </w:p>
        </w:tc>
        <w:tc>
          <w:tcPr>
            <w:tcW w:w="5386" w:type="dxa"/>
            <w:vAlign w:val="center"/>
          </w:tcPr>
          <w:p>
            <w:pPr>
              <w:pStyle w:val="16"/>
            </w:pPr>
            <w:r>
              <w:t>人均单位成本</w:t>
            </w:r>
          </w:p>
        </w:tc>
        <w:tc>
          <w:tcPr>
            <w:tcW w:w="2268" w:type="dxa"/>
            <w:vAlign w:val="center"/>
          </w:tcPr>
          <w:p>
            <w:pPr>
              <w:pStyle w:val="16"/>
            </w:pPr>
            <w:r>
              <w:t>≤5.98万元</w:t>
            </w:r>
          </w:p>
        </w:tc>
        <w:tc>
          <w:tcPr>
            <w:tcW w:w="1276" w:type="dxa"/>
            <w:vAlign w:val="center"/>
          </w:tcPr>
          <w:p>
            <w:pPr>
              <w:pStyle w:val="16"/>
            </w:pPr>
            <w:r>
              <w:t>根据单位岗位实际情况及资金支付金额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保障业务工作有序开展</w:t>
            </w:r>
          </w:p>
        </w:tc>
        <w:tc>
          <w:tcPr>
            <w:tcW w:w="5386" w:type="dxa"/>
            <w:vAlign w:val="center"/>
          </w:tcPr>
          <w:p>
            <w:pPr>
              <w:pStyle w:val="16"/>
            </w:pPr>
            <w:r>
              <w:t>保障业务工作有序开展</w:t>
            </w:r>
          </w:p>
        </w:tc>
        <w:tc>
          <w:tcPr>
            <w:tcW w:w="2268" w:type="dxa"/>
            <w:vAlign w:val="center"/>
          </w:tcPr>
          <w:p>
            <w:pPr>
              <w:pStyle w:val="16"/>
            </w:pPr>
            <w:r>
              <w:t>保障业务工作有序开展</w:t>
            </w:r>
          </w:p>
        </w:tc>
        <w:tc>
          <w:tcPr>
            <w:tcW w:w="1276" w:type="dxa"/>
            <w:vAlign w:val="center"/>
          </w:tcPr>
          <w:p>
            <w:pPr>
              <w:pStyle w:val="16"/>
            </w:pPr>
            <w:r>
              <w:t>保障业务工作有序开展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业务开展保障率(%)</w:t>
            </w:r>
          </w:p>
        </w:tc>
        <w:tc>
          <w:tcPr>
            <w:tcW w:w="5386" w:type="dxa"/>
            <w:vAlign w:val="center"/>
          </w:tcPr>
          <w:p>
            <w:pPr>
              <w:pStyle w:val="16"/>
            </w:pPr>
            <w:r>
              <w:t>业务开展保障率(%)</w:t>
            </w:r>
          </w:p>
        </w:tc>
        <w:tc>
          <w:tcPr>
            <w:tcW w:w="2268" w:type="dxa"/>
            <w:vAlign w:val="center"/>
          </w:tcPr>
          <w:p>
            <w:pPr>
              <w:pStyle w:val="16"/>
            </w:pPr>
            <w:r>
              <w:t>100%</w:t>
            </w:r>
          </w:p>
        </w:tc>
        <w:tc>
          <w:tcPr>
            <w:tcW w:w="1276" w:type="dxa"/>
            <w:vAlign w:val="center"/>
          </w:tcPr>
          <w:p>
            <w:pPr>
              <w:pStyle w:val="16"/>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服务群体满意度</w:t>
            </w:r>
          </w:p>
        </w:tc>
        <w:tc>
          <w:tcPr>
            <w:tcW w:w="5386" w:type="dxa"/>
            <w:vAlign w:val="center"/>
          </w:tcPr>
          <w:p>
            <w:pPr>
              <w:pStyle w:val="16"/>
            </w:pPr>
            <w:r>
              <w:t>服务群体满意度</w:t>
            </w:r>
          </w:p>
        </w:tc>
        <w:tc>
          <w:tcPr>
            <w:tcW w:w="2268" w:type="dxa"/>
            <w:vAlign w:val="center"/>
          </w:tcPr>
          <w:p>
            <w:pPr>
              <w:pStyle w:val="16"/>
            </w:pPr>
            <w:r>
              <w:t>≥95%</w:t>
            </w:r>
          </w:p>
        </w:tc>
        <w:tc>
          <w:tcPr>
            <w:tcW w:w="1276" w:type="dxa"/>
            <w:vAlign w:val="center"/>
          </w:tcPr>
          <w:p>
            <w:pPr>
              <w:pStyle w:val="16"/>
            </w:pPr>
            <w:r>
              <w:t>用工考核标准和考勤</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59、裕西公园维护资金绩效目标表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13010024P00655310002A</w:t>
            </w:r>
          </w:p>
        </w:tc>
        <w:tc>
          <w:tcPr>
            <w:tcW w:w="2835" w:type="dxa"/>
            <w:vAlign w:val="center"/>
          </w:tcPr>
          <w:p>
            <w:pPr>
              <w:pStyle w:val="14"/>
            </w:pPr>
            <w:r>
              <w:t>项目名称</w:t>
            </w:r>
          </w:p>
        </w:tc>
        <w:tc>
          <w:tcPr>
            <w:tcW w:w="6095" w:type="dxa"/>
            <w:gridSpan w:val="3"/>
            <w:vAlign w:val="center"/>
          </w:tcPr>
          <w:p>
            <w:pPr>
              <w:pStyle w:val="16"/>
            </w:pPr>
            <w:r>
              <w:t>裕西公园维护资金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526.49</w:t>
            </w:r>
          </w:p>
        </w:tc>
        <w:tc>
          <w:tcPr>
            <w:tcW w:w="2835" w:type="dxa"/>
            <w:vAlign w:val="center"/>
          </w:tcPr>
          <w:p>
            <w:pPr>
              <w:pStyle w:val="14"/>
            </w:pPr>
            <w:r>
              <w:t>其中：财政    资金</w:t>
            </w:r>
          </w:p>
        </w:tc>
        <w:tc>
          <w:tcPr>
            <w:tcW w:w="2551" w:type="dxa"/>
            <w:vAlign w:val="center"/>
          </w:tcPr>
          <w:p>
            <w:pPr>
              <w:pStyle w:val="16"/>
            </w:pPr>
            <w:r>
              <w:t>526.49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项目金额526.49万元，用于园区内各项维护费用支出。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1.用于保障园内安全运行及日常维护，旨在提高精细化管护覆盖，全面提升景观水平、服务质量，为市民创造舒适的游园环境。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w:t>
            </w:r>
          </w:p>
        </w:tc>
        <w:tc>
          <w:tcPr>
            <w:tcW w:w="5386" w:type="dxa"/>
            <w:vAlign w:val="center"/>
          </w:tcPr>
          <w:p>
            <w:pPr>
              <w:pStyle w:val="16"/>
            </w:pPr>
            <w:r>
              <w:t>反映硬化保洁工程量情况</w:t>
            </w:r>
          </w:p>
        </w:tc>
        <w:tc>
          <w:tcPr>
            <w:tcW w:w="2268" w:type="dxa"/>
            <w:vAlign w:val="center"/>
          </w:tcPr>
          <w:p>
            <w:pPr>
              <w:pStyle w:val="16"/>
            </w:pPr>
            <w:r>
              <w:t>≥6万平方米</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≥6万平方米</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反映绿地管护工程量情况</w:t>
            </w:r>
          </w:p>
        </w:tc>
        <w:tc>
          <w:tcPr>
            <w:tcW w:w="2268" w:type="dxa"/>
            <w:vAlign w:val="center"/>
          </w:tcPr>
          <w:p>
            <w:pPr>
              <w:pStyle w:val="16"/>
            </w:pPr>
            <w:r>
              <w:t>≥12万平方米</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w:t>
            </w:r>
          </w:p>
        </w:tc>
        <w:tc>
          <w:tcPr>
            <w:tcW w:w="5386" w:type="dxa"/>
            <w:vAlign w:val="center"/>
          </w:tcPr>
          <w:p>
            <w:pPr>
              <w:pStyle w:val="16"/>
            </w:pPr>
            <w:r>
              <w:t>反映设施管护工程量情况</w:t>
            </w:r>
          </w:p>
        </w:tc>
        <w:tc>
          <w:tcPr>
            <w:tcW w:w="2268" w:type="dxa"/>
            <w:vAlign w:val="center"/>
          </w:tcPr>
          <w:p>
            <w:pPr>
              <w:pStyle w:val="16"/>
            </w:pPr>
            <w:r>
              <w:t>≥1000个</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反映日常安全运营情况</w:t>
            </w:r>
          </w:p>
        </w:tc>
        <w:tc>
          <w:tcPr>
            <w:tcW w:w="2268" w:type="dxa"/>
            <w:vAlign w:val="center"/>
          </w:tcPr>
          <w:p>
            <w:pPr>
              <w:pStyle w:val="16"/>
            </w:pPr>
            <w:r>
              <w:t>≥365天</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汛期安全通过率</w:t>
            </w:r>
          </w:p>
        </w:tc>
        <w:tc>
          <w:tcPr>
            <w:tcW w:w="5386" w:type="dxa"/>
            <w:vAlign w:val="center"/>
          </w:tcPr>
          <w:p>
            <w:pPr>
              <w:pStyle w:val="16"/>
            </w:pPr>
            <w:r>
              <w:t>反映防汛工作安全运行情况</w:t>
            </w:r>
          </w:p>
        </w:tc>
        <w:tc>
          <w:tcPr>
            <w:tcW w:w="2268" w:type="dxa"/>
            <w:vAlign w:val="center"/>
          </w:tcPr>
          <w:p>
            <w:pPr>
              <w:pStyle w:val="16"/>
            </w:pPr>
            <w:r>
              <w:t>≥95%</w:t>
            </w:r>
          </w:p>
        </w:tc>
        <w:tc>
          <w:tcPr>
            <w:tcW w:w="1276" w:type="dxa"/>
            <w:vAlign w:val="center"/>
          </w:tcPr>
          <w:p>
            <w:pPr>
              <w:pStyle w:val="16"/>
            </w:pPr>
            <w:r>
              <w:t>根据园内实际情况及应急预案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河道水面洁净率</w:t>
            </w:r>
          </w:p>
        </w:tc>
        <w:tc>
          <w:tcPr>
            <w:tcW w:w="5386" w:type="dxa"/>
            <w:vAlign w:val="center"/>
          </w:tcPr>
          <w:p>
            <w:pPr>
              <w:pStyle w:val="16"/>
            </w:pPr>
            <w:r>
              <w:t>反映河道水面洁净程度</w:t>
            </w:r>
          </w:p>
        </w:tc>
        <w:tc>
          <w:tcPr>
            <w:tcW w:w="2268" w:type="dxa"/>
            <w:vAlign w:val="center"/>
          </w:tcPr>
          <w:p>
            <w:pPr>
              <w:pStyle w:val="16"/>
            </w:pPr>
            <w:r>
              <w:t>≥95%</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防汛响应时间</w:t>
            </w:r>
          </w:p>
        </w:tc>
        <w:tc>
          <w:tcPr>
            <w:tcW w:w="5386" w:type="dxa"/>
            <w:vAlign w:val="center"/>
          </w:tcPr>
          <w:p>
            <w:pPr>
              <w:pStyle w:val="16"/>
            </w:pPr>
            <w:r>
              <w:t>反映防汛指令反应时效情况</w:t>
            </w:r>
          </w:p>
        </w:tc>
        <w:tc>
          <w:tcPr>
            <w:tcW w:w="2268" w:type="dxa"/>
            <w:vAlign w:val="center"/>
          </w:tcPr>
          <w:p>
            <w:pPr>
              <w:pStyle w:val="16"/>
            </w:pPr>
            <w:r>
              <w:t>≤1小时</w:t>
            </w:r>
          </w:p>
        </w:tc>
        <w:tc>
          <w:tcPr>
            <w:tcW w:w="1276" w:type="dxa"/>
            <w:vAlign w:val="center"/>
          </w:tcPr>
          <w:p>
            <w:pPr>
              <w:pStyle w:val="16"/>
            </w:pPr>
            <w:r>
              <w:t>市裕西公园应急防汛工作预案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按费用项目细分</w:t>
            </w:r>
          </w:p>
        </w:tc>
        <w:tc>
          <w:tcPr>
            <w:tcW w:w="5386" w:type="dxa"/>
            <w:vAlign w:val="center"/>
          </w:tcPr>
          <w:p>
            <w:pPr>
              <w:pStyle w:val="16"/>
            </w:pPr>
            <w:r>
              <w:t>绿化管护单价</w:t>
            </w:r>
          </w:p>
        </w:tc>
        <w:tc>
          <w:tcPr>
            <w:tcW w:w="2268" w:type="dxa"/>
            <w:vAlign w:val="center"/>
          </w:tcPr>
          <w:p>
            <w:pPr>
              <w:pStyle w:val="16"/>
            </w:pPr>
            <w:r>
              <w:t>≤12.85元</w:t>
            </w:r>
          </w:p>
        </w:tc>
        <w:tc>
          <w:tcPr>
            <w:tcW w:w="1276" w:type="dxa"/>
            <w:vAlign w:val="center"/>
          </w:tcPr>
          <w:p>
            <w:pPr>
              <w:pStyle w:val="16"/>
            </w:pPr>
            <w:r>
              <w:t>事前绩效评估报告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按费用项目细分</w:t>
            </w:r>
          </w:p>
        </w:tc>
        <w:tc>
          <w:tcPr>
            <w:tcW w:w="5386" w:type="dxa"/>
            <w:vAlign w:val="center"/>
          </w:tcPr>
          <w:p>
            <w:pPr>
              <w:pStyle w:val="16"/>
            </w:pPr>
            <w:r>
              <w:t>水面管护单价</w:t>
            </w:r>
          </w:p>
        </w:tc>
        <w:tc>
          <w:tcPr>
            <w:tcW w:w="2268" w:type="dxa"/>
            <w:vAlign w:val="center"/>
          </w:tcPr>
          <w:p>
            <w:pPr>
              <w:pStyle w:val="16"/>
            </w:pPr>
            <w:r>
              <w:t>≤6.27元</w:t>
            </w:r>
          </w:p>
        </w:tc>
        <w:tc>
          <w:tcPr>
            <w:tcW w:w="1276" w:type="dxa"/>
            <w:vAlign w:val="center"/>
          </w:tcPr>
          <w:p>
            <w:pPr>
              <w:pStyle w:val="16"/>
            </w:pPr>
            <w:r>
              <w:t>事前绩效评估报告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全年可接待人数</w:t>
            </w:r>
          </w:p>
        </w:tc>
        <w:tc>
          <w:tcPr>
            <w:tcW w:w="5386" w:type="dxa"/>
            <w:vAlign w:val="center"/>
          </w:tcPr>
          <w:p>
            <w:pPr>
              <w:pStyle w:val="16"/>
            </w:pPr>
            <w:r>
              <w:t>反映公园运行管理服务民众的社会效益情况</w:t>
            </w:r>
          </w:p>
        </w:tc>
        <w:tc>
          <w:tcPr>
            <w:tcW w:w="2268" w:type="dxa"/>
            <w:vAlign w:val="center"/>
          </w:tcPr>
          <w:p>
            <w:pPr>
              <w:pStyle w:val="16"/>
            </w:pPr>
            <w:r>
              <w:t>≥350万人次</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持续提供优质服务</w:t>
            </w:r>
          </w:p>
        </w:tc>
        <w:tc>
          <w:tcPr>
            <w:tcW w:w="5386" w:type="dxa"/>
            <w:vAlign w:val="center"/>
          </w:tcPr>
          <w:p>
            <w:pPr>
              <w:pStyle w:val="16"/>
            </w:pPr>
            <w:r>
              <w:t>反映项目实施服务保障情况</w:t>
            </w:r>
          </w:p>
        </w:tc>
        <w:tc>
          <w:tcPr>
            <w:tcW w:w="2268" w:type="dxa"/>
            <w:vAlign w:val="center"/>
          </w:tcPr>
          <w:p>
            <w:pPr>
              <w:pStyle w:val="16"/>
            </w:pPr>
            <w:r>
              <w:t>进一步为游客提供安全、舒适的游园环境</w:t>
            </w:r>
          </w:p>
        </w:tc>
        <w:tc>
          <w:tcPr>
            <w:tcW w:w="1276" w:type="dxa"/>
            <w:vAlign w:val="center"/>
          </w:tcPr>
          <w:p>
            <w:pPr>
              <w:pStyle w:val="16"/>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游客满意度</w:t>
            </w:r>
          </w:p>
        </w:tc>
        <w:tc>
          <w:tcPr>
            <w:tcW w:w="2268" w:type="dxa"/>
            <w:vAlign w:val="center"/>
          </w:tcPr>
          <w:p>
            <w:pPr>
              <w:pStyle w:val="16"/>
            </w:pPr>
            <w:r>
              <w:t>≥95%</w:t>
            </w:r>
          </w:p>
        </w:tc>
        <w:tc>
          <w:tcPr>
            <w:tcW w:w="1276" w:type="dxa"/>
            <w:vAlign w:val="center"/>
          </w:tcPr>
          <w:p>
            <w:pPr>
              <w:pStyle w:val="16"/>
            </w:pPr>
            <w:r>
              <w:t>询问，意见簿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7.20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7.20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通过开展党建工作，达到了提高党员理论素养，实现党建工作高质量发展的作用。</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1.用于植物园购置办公设备，提高工作效率，提高单位整体管理水平。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办公设备购置数量</w:t>
            </w:r>
          </w:p>
        </w:tc>
        <w:tc>
          <w:tcPr>
            <w:tcW w:w="5386" w:type="dxa"/>
            <w:vAlign w:val="center"/>
          </w:tcPr>
          <w:p>
            <w:pPr>
              <w:pStyle w:val="16"/>
            </w:pPr>
            <w:r>
              <w:t>实际采购的办公设备数量</w:t>
            </w:r>
          </w:p>
        </w:tc>
        <w:tc>
          <w:tcPr>
            <w:tcW w:w="2268" w:type="dxa"/>
            <w:vAlign w:val="center"/>
          </w:tcPr>
          <w:p>
            <w:pPr>
              <w:pStyle w:val="16"/>
            </w:pPr>
            <w:r>
              <w:t>≥18台</w:t>
            </w:r>
          </w:p>
        </w:tc>
        <w:tc>
          <w:tcPr>
            <w:tcW w:w="1276" w:type="dxa"/>
            <w:vAlign w:val="center"/>
          </w:tcPr>
          <w:p>
            <w:pPr>
              <w:pStyle w:val="16"/>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设备购置批次</w:t>
            </w:r>
          </w:p>
        </w:tc>
        <w:tc>
          <w:tcPr>
            <w:tcW w:w="5386" w:type="dxa"/>
            <w:vAlign w:val="center"/>
          </w:tcPr>
          <w:p>
            <w:pPr>
              <w:pStyle w:val="16"/>
            </w:pPr>
            <w:r>
              <w:t>办公设备购置批次</w:t>
            </w:r>
          </w:p>
        </w:tc>
        <w:tc>
          <w:tcPr>
            <w:tcW w:w="2268" w:type="dxa"/>
            <w:vAlign w:val="center"/>
          </w:tcPr>
          <w:p>
            <w:pPr>
              <w:pStyle w:val="16"/>
            </w:pPr>
            <w:r>
              <w:t>≥3批次</w:t>
            </w:r>
          </w:p>
        </w:tc>
        <w:tc>
          <w:tcPr>
            <w:tcW w:w="1276" w:type="dxa"/>
            <w:vAlign w:val="center"/>
          </w:tcPr>
          <w:p>
            <w:pPr>
              <w:pStyle w:val="16"/>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1月-12月</w:t>
            </w:r>
          </w:p>
        </w:tc>
        <w:tc>
          <w:tcPr>
            <w:tcW w:w="1276" w:type="dxa"/>
            <w:vAlign w:val="center"/>
          </w:tcPr>
          <w:p>
            <w:pPr>
              <w:pStyle w:val="16"/>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按时完成</w:t>
            </w:r>
          </w:p>
        </w:tc>
        <w:tc>
          <w:tcPr>
            <w:tcW w:w="1276" w:type="dxa"/>
            <w:vAlign w:val="center"/>
          </w:tcPr>
          <w:p>
            <w:pPr>
              <w:pStyle w:val="16"/>
            </w:pPr>
            <w:r>
              <w:t>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≤7.2万元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空调采购成本</w:t>
            </w:r>
          </w:p>
        </w:tc>
        <w:tc>
          <w:tcPr>
            <w:tcW w:w="5386" w:type="dxa"/>
            <w:vAlign w:val="center"/>
          </w:tcPr>
          <w:p>
            <w:pPr>
              <w:pStyle w:val="16"/>
            </w:pPr>
            <w:r>
              <w:t>空调采购成本</w:t>
            </w:r>
          </w:p>
        </w:tc>
        <w:tc>
          <w:tcPr>
            <w:tcW w:w="2268" w:type="dxa"/>
            <w:vAlign w:val="center"/>
          </w:tcPr>
          <w:p>
            <w:pPr>
              <w:pStyle w:val="16"/>
            </w:pPr>
            <w:r>
              <w:t>≤2.7万元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计算机采购成本</w:t>
            </w:r>
          </w:p>
        </w:tc>
        <w:tc>
          <w:tcPr>
            <w:tcW w:w="5386" w:type="dxa"/>
            <w:vAlign w:val="center"/>
          </w:tcPr>
          <w:p>
            <w:pPr>
              <w:pStyle w:val="16"/>
            </w:pPr>
            <w:r>
              <w:t>计算机采购成本</w:t>
            </w:r>
          </w:p>
        </w:tc>
        <w:tc>
          <w:tcPr>
            <w:tcW w:w="2268" w:type="dxa"/>
            <w:vAlign w:val="center"/>
          </w:tcPr>
          <w:p>
            <w:pPr>
              <w:pStyle w:val="16"/>
            </w:pPr>
            <w:r>
              <w:t>≤1.5万元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打印机采购成本</w:t>
            </w:r>
          </w:p>
        </w:tc>
        <w:tc>
          <w:tcPr>
            <w:tcW w:w="5386" w:type="dxa"/>
            <w:vAlign w:val="center"/>
          </w:tcPr>
          <w:p>
            <w:pPr>
              <w:pStyle w:val="16"/>
            </w:pPr>
            <w:r>
              <w:t>打印机采购成本</w:t>
            </w:r>
          </w:p>
        </w:tc>
        <w:tc>
          <w:tcPr>
            <w:tcW w:w="2268" w:type="dxa"/>
            <w:vAlign w:val="center"/>
          </w:tcPr>
          <w:p>
            <w:pPr>
              <w:pStyle w:val="16"/>
            </w:pPr>
            <w:r>
              <w:t>≤3万元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购置总成本与购置数量的比值</w:t>
            </w:r>
          </w:p>
        </w:tc>
        <w:tc>
          <w:tcPr>
            <w:tcW w:w="2268" w:type="dxa"/>
            <w:vAlign w:val="center"/>
          </w:tcPr>
          <w:p>
            <w:pPr>
              <w:pStyle w:val="16"/>
            </w:pPr>
            <w:r>
              <w:t>≤0.4万元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≥5%</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≥80%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计算机可持续使用年限</w:t>
            </w:r>
          </w:p>
        </w:tc>
        <w:tc>
          <w:tcPr>
            <w:tcW w:w="2268" w:type="dxa"/>
            <w:vAlign w:val="center"/>
          </w:tcPr>
          <w:p>
            <w:pPr>
              <w:pStyle w:val="16"/>
            </w:pPr>
            <w:r>
              <w:t>≥6年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2.43</w:t>
            </w:r>
          </w:p>
        </w:tc>
        <w:tc>
          <w:tcPr>
            <w:tcW w:w="2835" w:type="dxa"/>
            <w:vAlign w:val="center"/>
          </w:tcPr>
          <w:p>
            <w:pPr>
              <w:pStyle w:val="14"/>
            </w:pPr>
            <w:r>
              <w:t>其中：财政    资金</w:t>
            </w:r>
          </w:p>
        </w:tc>
        <w:tc>
          <w:tcPr>
            <w:tcW w:w="2551" w:type="dxa"/>
            <w:vAlign w:val="center"/>
          </w:tcPr>
          <w:p>
            <w:pPr>
              <w:pStyle w:val="16"/>
            </w:pPr>
            <w:r>
              <w:t>2.43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通过开展党建工作，达到了提高党员理论素养，实现党建工作高质量发展的作用。</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1.通过对党员开展党员教育管理工作，提高党员理论素养，促进党员发挥作用，实现党建工作高质量发展，提升党组织凝聚力。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≥58人</w:t>
            </w:r>
          </w:p>
        </w:tc>
        <w:tc>
          <w:tcPr>
            <w:tcW w:w="1276" w:type="dxa"/>
            <w:vAlign w:val="center"/>
          </w:tcPr>
          <w:p>
            <w:pPr>
              <w:pStyle w:val="16"/>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≥12次</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采购学习用品数量</w:t>
            </w:r>
          </w:p>
        </w:tc>
        <w:tc>
          <w:tcPr>
            <w:tcW w:w="5386" w:type="dxa"/>
            <w:vAlign w:val="center"/>
          </w:tcPr>
          <w:p>
            <w:pPr>
              <w:pStyle w:val="16"/>
            </w:pPr>
            <w:r>
              <w:t>新增采购学习用品总量</w:t>
            </w:r>
          </w:p>
        </w:tc>
        <w:tc>
          <w:tcPr>
            <w:tcW w:w="2268" w:type="dxa"/>
            <w:vAlign w:val="center"/>
          </w:tcPr>
          <w:p>
            <w:pPr>
              <w:pStyle w:val="16"/>
            </w:pPr>
            <w:r>
              <w:t>≥116本/批次/套</w:t>
            </w:r>
          </w:p>
        </w:tc>
        <w:tc>
          <w:tcPr>
            <w:tcW w:w="1276" w:type="dxa"/>
            <w:vAlign w:val="center"/>
          </w:tcPr>
          <w:p>
            <w:pPr>
              <w:pStyle w:val="16"/>
            </w:pPr>
            <w:r>
              <w:t>植物园党组织活动采购计划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布置党员活动室面积</w:t>
            </w:r>
          </w:p>
        </w:tc>
        <w:tc>
          <w:tcPr>
            <w:tcW w:w="5386" w:type="dxa"/>
            <w:vAlign w:val="center"/>
          </w:tcPr>
          <w:p>
            <w:pPr>
              <w:pStyle w:val="16"/>
            </w:pPr>
            <w:r>
              <w:t>布置党员活动室总面积</w:t>
            </w:r>
          </w:p>
        </w:tc>
        <w:tc>
          <w:tcPr>
            <w:tcW w:w="2268" w:type="dxa"/>
            <w:vAlign w:val="center"/>
          </w:tcPr>
          <w:p>
            <w:pPr>
              <w:pStyle w:val="16"/>
            </w:pPr>
            <w:r>
              <w:t>≥80平方米</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≥98%</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实际参加党组织活动的人数占应参加人员的比例</w:t>
            </w:r>
          </w:p>
        </w:tc>
        <w:tc>
          <w:tcPr>
            <w:tcW w:w="2268" w:type="dxa"/>
            <w:vAlign w:val="center"/>
          </w:tcPr>
          <w:p>
            <w:pPr>
              <w:pStyle w:val="16"/>
            </w:pPr>
            <w:r>
              <w:t>≥98%</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学习用品购置合格率</w:t>
            </w:r>
          </w:p>
        </w:tc>
        <w:tc>
          <w:tcPr>
            <w:tcW w:w="5386" w:type="dxa"/>
            <w:vAlign w:val="center"/>
          </w:tcPr>
          <w:p>
            <w:pPr>
              <w:pStyle w:val="16"/>
            </w:pPr>
            <w:r>
              <w:t>购买学习用品合格的数量占购买总数量的比例</w:t>
            </w:r>
          </w:p>
        </w:tc>
        <w:tc>
          <w:tcPr>
            <w:tcW w:w="2268" w:type="dxa"/>
            <w:vAlign w:val="center"/>
          </w:tcPr>
          <w:p>
            <w:pPr>
              <w:pStyle w:val="16"/>
            </w:pPr>
            <w:r>
              <w:t>≥99%</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≥98%</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1个月开展一次</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12月25日前完成</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采购开展时间</w:t>
            </w:r>
          </w:p>
        </w:tc>
        <w:tc>
          <w:tcPr>
            <w:tcW w:w="5386" w:type="dxa"/>
            <w:vAlign w:val="center"/>
          </w:tcPr>
          <w:p>
            <w:pPr>
              <w:pStyle w:val="16"/>
            </w:pPr>
            <w:r>
              <w:t>学习用品采购开展时间</w:t>
            </w:r>
          </w:p>
        </w:tc>
        <w:tc>
          <w:tcPr>
            <w:tcW w:w="2268" w:type="dxa"/>
            <w:vAlign w:val="center"/>
          </w:tcPr>
          <w:p>
            <w:pPr>
              <w:pStyle w:val="16"/>
            </w:pPr>
            <w:r>
              <w:t>3月-12月</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≤1.15元/人/天</w:t>
            </w:r>
          </w:p>
        </w:tc>
        <w:tc>
          <w:tcPr>
            <w:tcW w:w="1276" w:type="dxa"/>
            <w:vAlign w:val="center"/>
          </w:tcPr>
          <w:p>
            <w:pPr>
              <w:pStyle w:val="16"/>
            </w:pPr>
            <w:r>
              <w:t>植物园党组织活动资金需求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5386" w:type="dxa"/>
            <w:vAlign w:val="center"/>
          </w:tcPr>
          <w:p>
            <w:pPr>
              <w:pStyle w:val="16"/>
            </w:pPr>
            <w:r>
              <w:t>采购学习用品的成本</w:t>
            </w:r>
          </w:p>
        </w:tc>
        <w:tc>
          <w:tcPr>
            <w:tcW w:w="2268" w:type="dxa"/>
            <w:vAlign w:val="center"/>
          </w:tcPr>
          <w:p>
            <w:pPr>
              <w:pStyle w:val="16"/>
            </w:pPr>
            <w:r>
              <w:t>≤1.7万元</w:t>
            </w:r>
          </w:p>
        </w:tc>
        <w:tc>
          <w:tcPr>
            <w:tcW w:w="1276" w:type="dxa"/>
            <w:vAlign w:val="center"/>
          </w:tcPr>
          <w:p>
            <w:pPr>
              <w:pStyle w:val="16"/>
            </w:pPr>
            <w:r>
              <w:t>植物园党组织活动需求测算表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≤0.73万元</w:t>
            </w:r>
          </w:p>
        </w:tc>
        <w:tc>
          <w:tcPr>
            <w:tcW w:w="1276" w:type="dxa"/>
            <w:vAlign w:val="center"/>
          </w:tcPr>
          <w:p>
            <w:pPr>
              <w:pStyle w:val="16"/>
            </w:pPr>
            <w:r>
              <w:t>植物园党组织活动需求测算表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≥70%</w:t>
            </w:r>
          </w:p>
        </w:tc>
        <w:tc>
          <w:tcPr>
            <w:tcW w:w="1276" w:type="dxa"/>
            <w:vAlign w:val="center"/>
          </w:tcPr>
          <w:p>
            <w:pPr>
              <w:pStyle w:val="16"/>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≥99%</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62、公务用车租赁费绩效目标表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13010024P00987610027J</w:t>
            </w:r>
          </w:p>
        </w:tc>
        <w:tc>
          <w:tcPr>
            <w:tcW w:w="2835" w:type="dxa"/>
            <w:vAlign w:val="center"/>
          </w:tcPr>
          <w:p>
            <w:pPr>
              <w:pStyle w:val="14"/>
            </w:pPr>
            <w:r>
              <w:t>项目名称</w:t>
            </w:r>
          </w:p>
        </w:tc>
        <w:tc>
          <w:tcPr>
            <w:tcW w:w="6095" w:type="dxa"/>
            <w:gridSpan w:val="3"/>
            <w:vAlign w:val="center"/>
          </w:tcPr>
          <w:p>
            <w:pPr>
              <w:pStyle w:val="16"/>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8.96</w:t>
            </w:r>
          </w:p>
        </w:tc>
        <w:tc>
          <w:tcPr>
            <w:tcW w:w="2835" w:type="dxa"/>
            <w:vAlign w:val="center"/>
          </w:tcPr>
          <w:p>
            <w:pPr>
              <w:pStyle w:val="14"/>
            </w:pPr>
            <w:r>
              <w:t>其中：财政    资金</w:t>
            </w:r>
          </w:p>
        </w:tc>
        <w:tc>
          <w:tcPr>
            <w:tcW w:w="2551" w:type="dxa"/>
            <w:vAlign w:val="center"/>
          </w:tcPr>
          <w:p>
            <w:pPr>
              <w:pStyle w:val="16"/>
            </w:pPr>
            <w:r>
              <w:t>8.96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通过租赁公务用车，保障机构日常运行，提高工作效率。</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1.通过租赁公务用车，保障单位工作正常运行。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租赁数量</w:t>
            </w:r>
          </w:p>
        </w:tc>
        <w:tc>
          <w:tcPr>
            <w:tcW w:w="5386" w:type="dxa"/>
            <w:vAlign w:val="center"/>
          </w:tcPr>
          <w:p>
            <w:pPr>
              <w:pStyle w:val="16"/>
            </w:pPr>
            <w:r>
              <w:t>公务用车租赁数量</w:t>
            </w:r>
          </w:p>
        </w:tc>
        <w:tc>
          <w:tcPr>
            <w:tcW w:w="2268" w:type="dxa"/>
            <w:vAlign w:val="center"/>
          </w:tcPr>
          <w:p>
            <w:pPr>
              <w:pStyle w:val="16"/>
            </w:pPr>
            <w:r>
              <w:t>≥2辆</w:t>
            </w:r>
          </w:p>
        </w:tc>
        <w:tc>
          <w:tcPr>
            <w:tcW w:w="1276" w:type="dxa"/>
            <w:vAlign w:val="center"/>
          </w:tcPr>
          <w:p>
            <w:pPr>
              <w:pStyle w:val="16"/>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故障率</w:t>
            </w:r>
          </w:p>
        </w:tc>
        <w:tc>
          <w:tcPr>
            <w:tcW w:w="5386" w:type="dxa"/>
            <w:vAlign w:val="center"/>
          </w:tcPr>
          <w:p>
            <w:pPr>
              <w:pStyle w:val="16"/>
            </w:pPr>
            <w:r>
              <w:t>反映租赁车辆故障情况</w:t>
            </w:r>
          </w:p>
          <w:p>
            <w:pPr>
              <w:pStyle w:val="16"/>
            </w:pPr>
          </w:p>
        </w:tc>
        <w:tc>
          <w:tcPr>
            <w:tcW w:w="2268" w:type="dxa"/>
            <w:vAlign w:val="center"/>
          </w:tcPr>
          <w:p>
            <w:pPr>
              <w:pStyle w:val="16"/>
            </w:pPr>
            <w:r>
              <w:t>≥3%</w:t>
            </w:r>
          </w:p>
        </w:tc>
        <w:tc>
          <w:tcPr>
            <w:tcW w:w="1276" w:type="dxa"/>
            <w:vAlign w:val="center"/>
          </w:tcPr>
          <w:p>
            <w:pPr>
              <w:pStyle w:val="16"/>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保障期限</w:t>
            </w:r>
          </w:p>
        </w:tc>
        <w:tc>
          <w:tcPr>
            <w:tcW w:w="5386" w:type="dxa"/>
            <w:vAlign w:val="center"/>
          </w:tcPr>
          <w:p>
            <w:pPr>
              <w:pStyle w:val="16"/>
            </w:pPr>
            <w:r>
              <w:t>保障正常用车的期限</w:t>
            </w:r>
          </w:p>
          <w:p>
            <w:pPr>
              <w:pStyle w:val="16"/>
            </w:pPr>
          </w:p>
        </w:tc>
        <w:tc>
          <w:tcPr>
            <w:tcW w:w="2268" w:type="dxa"/>
            <w:vAlign w:val="center"/>
          </w:tcPr>
          <w:p>
            <w:pPr>
              <w:pStyle w:val="16"/>
            </w:pPr>
            <w:r>
              <w:t>1年</w:t>
            </w:r>
          </w:p>
        </w:tc>
        <w:tc>
          <w:tcPr>
            <w:tcW w:w="1276" w:type="dxa"/>
            <w:vAlign w:val="center"/>
          </w:tcPr>
          <w:p>
            <w:pPr>
              <w:pStyle w:val="16"/>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单位租赁成本</w:t>
            </w:r>
          </w:p>
        </w:tc>
        <w:tc>
          <w:tcPr>
            <w:tcW w:w="5386" w:type="dxa"/>
            <w:vAlign w:val="center"/>
          </w:tcPr>
          <w:p>
            <w:pPr>
              <w:pStyle w:val="16"/>
            </w:pPr>
            <w:r>
              <w:t>平均每辆车的租赁成本</w:t>
            </w:r>
          </w:p>
        </w:tc>
        <w:tc>
          <w:tcPr>
            <w:tcW w:w="2268" w:type="dxa"/>
            <w:vAlign w:val="center"/>
          </w:tcPr>
          <w:p>
            <w:pPr>
              <w:pStyle w:val="16"/>
            </w:pPr>
            <w:r>
              <w:t>≤4.48万元/辆</w:t>
            </w:r>
          </w:p>
        </w:tc>
        <w:tc>
          <w:tcPr>
            <w:tcW w:w="1276" w:type="dxa"/>
            <w:vAlign w:val="center"/>
          </w:tcPr>
          <w:p>
            <w:pPr>
              <w:pStyle w:val="16"/>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用车保障率</w:t>
            </w:r>
          </w:p>
        </w:tc>
        <w:tc>
          <w:tcPr>
            <w:tcW w:w="5386" w:type="dxa"/>
            <w:vAlign w:val="center"/>
          </w:tcPr>
          <w:p>
            <w:pPr>
              <w:pStyle w:val="16"/>
            </w:pPr>
            <w:r>
              <w:t>保障单位各部门的用车需求</w:t>
            </w:r>
          </w:p>
        </w:tc>
        <w:tc>
          <w:tcPr>
            <w:tcW w:w="2268" w:type="dxa"/>
            <w:vAlign w:val="center"/>
          </w:tcPr>
          <w:p>
            <w:pPr>
              <w:pStyle w:val="16"/>
            </w:pPr>
            <w:r>
              <w:t>≥100%</w:t>
            </w:r>
          </w:p>
        </w:tc>
        <w:tc>
          <w:tcPr>
            <w:tcW w:w="1276" w:type="dxa"/>
            <w:vAlign w:val="center"/>
          </w:tcPr>
          <w:p>
            <w:pPr>
              <w:pStyle w:val="16"/>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5386" w:type="dxa"/>
            <w:vAlign w:val="center"/>
          </w:tcPr>
          <w:p>
            <w:pPr>
              <w:pStyle w:val="16"/>
            </w:pPr>
            <w:r>
              <w:t>考察公车使用人员的满意程度</w:t>
            </w:r>
          </w:p>
        </w:tc>
        <w:tc>
          <w:tcPr>
            <w:tcW w:w="2268" w:type="dxa"/>
            <w:vAlign w:val="center"/>
          </w:tcPr>
          <w:p>
            <w:pPr>
              <w:pStyle w:val="16"/>
            </w:pPr>
            <w:r>
              <w:t>≥90%</w:t>
            </w:r>
          </w:p>
        </w:tc>
        <w:tc>
          <w:tcPr>
            <w:tcW w:w="1276" w:type="dxa"/>
            <w:vAlign w:val="center"/>
          </w:tcPr>
          <w:p>
            <w:pPr>
              <w:pStyle w:val="16"/>
            </w:pPr>
            <w:r>
              <w:t>植物园2025年工作计划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63、2025年中央财政林业草原生态保护恢复资金绩效目标表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13010025P00001910003B</w:t>
            </w:r>
          </w:p>
        </w:tc>
        <w:tc>
          <w:tcPr>
            <w:tcW w:w="2835" w:type="dxa"/>
            <w:vAlign w:val="center"/>
          </w:tcPr>
          <w:p>
            <w:pPr>
              <w:pStyle w:val="14"/>
            </w:pPr>
            <w:r>
              <w:t>项目名称</w:t>
            </w:r>
          </w:p>
        </w:tc>
        <w:tc>
          <w:tcPr>
            <w:tcW w:w="6095" w:type="dxa"/>
            <w:gridSpan w:val="3"/>
            <w:vAlign w:val="center"/>
          </w:tcPr>
          <w:p>
            <w:pPr>
              <w:pStyle w:val="16"/>
            </w:pPr>
            <w:r>
              <w:t>2025年中央财政林业草原生态保护恢复资金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通过组织培养方式建立无性体系，进行迁地保护</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1.通过组织培养方式建立无性体系，进行迁地保护</w:t>
            </w:r>
          </w:p>
          <w:p>
            <w:pPr>
              <w:pStyle w:val="16"/>
            </w:pPr>
            <w:r>
              <w:t>2.对河北地区分布的丁香叶忍冬进行资源复查，对其生长状况进行监测。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监测报告</w:t>
            </w:r>
          </w:p>
        </w:tc>
        <w:tc>
          <w:tcPr>
            <w:tcW w:w="5386" w:type="dxa"/>
            <w:vAlign w:val="center"/>
          </w:tcPr>
          <w:p>
            <w:pPr>
              <w:pStyle w:val="16"/>
            </w:pPr>
            <w:r>
              <w:t>提交监测报告</w:t>
            </w:r>
          </w:p>
        </w:tc>
        <w:tc>
          <w:tcPr>
            <w:tcW w:w="2268" w:type="dxa"/>
            <w:vAlign w:val="center"/>
          </w:tcPr>
          <w:p>
            <w:pPr>
              <w:pStyle w:val="16"/>
            </w:pPr>
            <w:r>
              <w:t>1份</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永久样地</w:t>
            </w:r>
          </w:p>
        </w:tc>
        <w:tc>
          <w:tcPr>
            <w:tcW w:w="5386" w:type="dxa"/>
            <w:vAlign w:val="center"/>
          </w:tcPr>
          <w:p>
            <w:pPr>
              <w:pStyle w:val="16"/>
            </w:pPr>
            <w:r>
              <w:t>建立永久样地</w:t>
            </w:r>
          </w:p>
        </w:tc>
        <w:tc>
          <w:tcPr>
            <w:tcW w:w="2268" w:type="dxa"/>
            <w:vAlign w:val="center"/>
          </w:tcPr>
          <w:p>
            <w:pPr>
              <w:pStyle w:val="16"/>
            </w:pPr>
            <w:r>
              <w:t>3块</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植物标本</w:t>
            </w:r>
          </w:p>
        </w:tc>
        <w:tc>
          <w:tcPr>
            <w:tcW w:w="5386" w:type="dxa"/>
            <w:vAlign w:val="center"/>
          </w:tcPr>
          <w:p>
            <w:pPr>
              <w:pStyle w:val="16"/>
            </w:pPr>
            <w:r>
              <w:t>制作植物标本</w:t>
            </w:r>
          </w:p>
        </w:tc>
        <w:tc>
          <w:tcPr>
            <w:tcW w:w="2268" w:type="dxa"/>
            <w:vAlign w:val="center"/>
          </w:tcPr>
          <w:p>
            <w:pPr>
              <w:pStyle w:val="16"/>
            </w:pPr>
            <w:r>
              <w:t>3份</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植物样本</w:t>
            </w:r>
          </w:p>
        </w:tc>
        <w:tc>
          <w:tcPr>
            <w:tcW w:w="5386" w:type="dxa"/>
            <w:vAlign w:val="center"/>
          </w:tcPr>
          <w:p>
            <w:pPr>
              <w:pStyle w:val="16"/>
            </w:pPr>
            <w:r>
              <w:t>植物样本成本</w:t>
            </w:r>
          </w:p>
        </w:tc>
        <w:tc>
          <w:tcPr>
            <w:tcW w:w="2268" w:type="dxa"/>
            <w:vAlign w:val="center"/>
          </w:tcPr>
          <w:p>
            <w:pPr>
              <w:pStyle w:val="16"/>
            </w:pPr>
            <w:r>
              <w:t>≤10个</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建立无性体系</w:t>
            </w:r>
          </w:p>
        </w:tc>
        <w:tc>
          <w:tcPr>
            <w:tcW w:w="5386" w:type="dxa"/>
            <w:vAlign w:val="center"/>
          </w:tcPr>
          <w:p>
            <w:pPr>
              <w:pStyle w:val="16"/>
            </w:pPr>
            <w:r>
              <w:t>利用组织培养技术建立无性体系</w:t>
            </w:r>
          </w:p>
        </w:tc>
        <w:tc>
          <w:tcPr>
            <w:tcW w:w="2268" w:type="dxa"/>
            <w:vAlign w:val="center"/>
          </w:tcPr>
          <w:p>
            <w:pPr>
              <w:pStyle w:val="16"/>
            </w:pPr>
            <w:r>
              <w:t>1套</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建立无性体系</w:t>
            </w:r>
          </w:p>
        </w:tc>
        <w:tc>
          <w:tcPr>
            <w:tcW w:w="5386" w:type="dxa"/>
            <w:vAlign w:val="center"/>
          </w:tcPr>
          <w:p>
            <w:pPr>
              <w:pStyle w:val="16"/>
            </w:pPr>
            <w:r>
              <w:t>利用组织培养技术建立无性体系</w:t>
            </w:r>
          </w:p>
        </w:tc>
        <w:tc>
          <w:tcPr>
            <w:tcW w:w="2268" w:type="dxa"/>
            <w:vAlign w:val="center"/>
          </w:tcPr>
          <w:p>
            <w:pPr>
              <w:pStyle w:val="16"/>
            </w:pPr>
            <w:r>
              <w:t>1套</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项目完成情况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64、公务用车购置资金绩效目标表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13010025P00805510079Y</w:t>
            </w:r>
          </w:p>
        </w:tc>
        <w:tc>
          <w:tcPr>
            <w:tcW w:w="2835" w:type="dxa"/>
            <w:vAlign w:val="center"/>
          </w:tcPr>
          <w:p>
            <w:pPr>
              <w:pStyle w:val="14"/>
            </w:pPr>
            <w:r>
              <w:t>项目名称</w:t>
            </w:r>
          </w:p>
        </w:tc>
        <w:tc>
          <w:tcPr>
            <w:tcW w:w="6095" w:type="dxa"/>
            <w:gridSpan w:val="3"/>
            <w:vAlign w:val="center"/>
          </w:tcPr>
          <w:p>
            <w:pPr>
              <w:pStyle w:val="16"/>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用于购置公务用车，保障机构运行，提高工作效率。</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车辆数量</w:t>
            </w:r>
          </w:p>
        </w:tc>
        <w:tc>
          <w:tcPr>
            <w:tcW w:w="5386" w:type="dxa"/>
            <w:vAlign w:val="center"/>
          </w:tcPr>
          <w:p>
            <w:pPr>
              <w:pStyle w:val="16"/>
            </w:pPr>
            <w:r>
              <w:t>购置公务用车数量</w:t>
            </w:r>
          </w:p>
        </w:tc>
        <w:tc>
          <w:tcPr>
            <w:tcW w:w="2268" w:type="dxa"/>
            <w:vAlign w:val="center"/>
          </w:tcPr>
          <w:p>
            <w:pPr>
              <w:pStyle w:val="16"/>
            </w:pPr>
            <w:r>
              <w:t>1辆</w:t>
            </w:r>
          </w:p>
        </w:tc>
        <w:tc>
          <w:tcPr>
            <w:tcW w:w="1276"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公务用车质量情况</w:t>
            </w:r>
          </w:p>
        </w:tc>
        <w:tc>
          <w:tcPr>
            <w:tcW w:w="2268" w:type="dxa"/>
            <w:vAlign w:val="center"/>
          </w:tcPr>
          <w:p>
            <w:pPr>
              <w:pStyle w:val="16"/>
            </w:pPr>
            <w:r>
              <w:t>100%</w:t>
            </w:r>
          </w:p>
        </w:tc>
        <w:tc>
          <w:tcPr>
            <w:tcW w:w="1276" w:type="dxa"/>
            <w:vAlign w:val="center"/>
          </w:tcPr>
          <w:p>
            <w:pPr>
              <w:pStyle w:val="16"/>
            </w:pPr>
            <w:r>
              <w:t>车辆合格证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5386" w:type="dxa"/>
            <w:vAlign w:val="center"/>
          </w:tcPr>
          <w:p>
            <w:pPr>
              <w:pStyle w:val="16"/>
            </w:pPr>
            <w:r>
              <w:t>公务用车购置完成时间</w:t>
            </w:r>
          </w:p>
        </w:tc>
        <w:tc>
          <w:tcPr>
            <w:tcW w:w="2268" w:type="dxa"/>
            <w:vAlign w:val="center"/>
          </w:tcPr>
          <w:p>
            <w:pPr>
              <w:pStyle w:val="16"/>
            </w:pPr>
            <w:r>
              <w:t>2025年12月31日前</w:t>
            </w:r>
          </w:p>
        </w:tc>
        <w:tc>
          <w:tcPr>
            <w:tcW w:w="1276"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w:t>
            </w:r>
          </w:p>
        </w:tc>
        <w:tc>
          <w:tcPr>
            <w:tcW w:w="5386" w:type="dxa"/>
            <w:vAlign w:val="center"/>
          </w:tcPr>
          <w:p>
            <w:pPr>
              <w:pStyle w:val="16"/>
            </w:pPr>
            <w:r>
              <w:t>平均每辆车的购置成本</w:t>
            </w:r>
          </w:p>
        </w:tc>
        <w:tc>
          <w:tcPr>
            <w:tcW w:w="2268" w:type="dxa"/>
            <w:vAlign w:val="center"/>
          </w:tcPr>
          <w:p>
            <w:pPr>
              <w:pStyle w:val="16"/>
            </w:pPr>
            <w:r>
              <w:t>≤12万元</w:t>
            </w:r>
          </w:p>
        </w:tc>
        <w:tc>
          <w:tcPr>
            <w:tcW w:w="1276" w:type="dxa"/>
            <w:vAlign w:val="center"/>
          </w:tcPr>
          <w:p>
            <w:pPr>
              <w:pStyle w:val="16"/>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通过购置公务用车保障园区业务的正常开展</w:t>
            </w:r>
          </w:p>
        </w:tc>
        <w:tc>
          <w:tcPr>
            <w:tcW w:w="2268" w:type="dxa"/>
            <w:vAlign w:val="center"/>
          </w:tcPr>
          <w:p>
            <w:pPr>
              <w:pStyle w:val="16"/>
            </w:pPr>
            <w:r>
              <w:t>≥95%</w:t>
            </w:r>
          </w:p>
        </w:tc>
        <w:tc>
          <w:tcPr>
            <w:tcW w:w="1276"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适用对象满意度</w:t>
            </w:r>
          </w:p>
        </w:tc>
        <w:tc>
          <w:tcPr>
            <w:tcW w:w="5386" w:type="dxa"/>
            <w:vAlign w:val="center"/>
          </w:tcPr>
          <w:p>
            <w:pPr>
              <w:pStyle w:val="16"/>
            </w:pPr>
            <w:r>
              <w:t>公务用车使用对象满意度</w:t>
            </w:r>
          </w:p>
        </w:tc>
        <w:tc>
          <w:tcPr>
            <w:tcW w:w="2268" w:type="dxa"/>
            <w:vAlign w:val="center"/>
          </w:tcPr>
          <w:p>
            <w:pPr>
              <w:pStyle w:val="16"/>
            </w:pPr>
            <w:r>
              <w:t>≥98%</w:t>
            </w:r>
          </w:p>
        </w:tc>
        <w:tc>
          <w:tcPr>
            <w:tcW w:w="1276" w:type="dxa"/>
            <w:vAlign w:val="center"/>
          </w:tcPr>
          <w:p>
            <w:pPr>
              <w:pStyle w:val="16"/>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65、花卉园维护资金绩效目标表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13010024P00653410002H</w:t>
            </w:r>
          </w:p>
        </w:tc>
        <w:tc>
          <w:tcPr>
            <w:tcW w:w="2835" w:type="dxa"/>
            <w:vAlign w:val="center"/>
          </w:tcPr>
          <w:p>
            <w:pPr>
              <w:pStyle w:val="14"/>
            </w:pPr>
            <w:r>
              <w:t>项目名称</w:t>
            </w:r>
          </w:p>
        </w:tc>
        <w:tc>
          <w:tcPr>
            <w:tcW w:w="6095" w:type="dxa"/>
            <w:gridSpan w:val="3"/>
            <w:vAlign w:val="center"/>
          </w:tcPr>
          <w:p>
            <w:pPr>
              <w:pStyle w:val="16"/>
            </w:pPr>
            <w:r>
              <w:t>花卉园维护资金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31.68</w:t>
            </w:r>
          </w:p>
        </w:tc>
        <w:tc>
          <w:tcPr>
            <w:tcW w:w="2835" w:type="dxa"/>
            <w:vAlign w:val="center"/>
          </w:tcPr>
          <w:p>
            <w:pPr>
              <w:pStyle w:val="14"/>
            </w:pPr>
            <w:r>
              <w:t>其中：财政    资金</w:t>
            </w:r>
          </w:p>
        </w:tc>
        <w:tc>
          <w:tcPr>
            <w:tcW w:w="2551" w:type="dxa"/>
            <w:vAlign w:val="center"/>
          </w:tcPr>
          <w:p>
            <w:pPr>
              <w:pStyle w:val="16"/>
            </w:pPr>
            <w:r>
              <w:t>31.68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用于花卉园内管护工作。</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1.用于全园绿地、广场道路和水面的日常管护，全面提升园区景观水平、服务质量，为市民创造舒适的游园环境。</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反映公园日常安全运营情况，无重大安全事故</w:t>
            </w:r>
          </w:p>
        </w:tc>
        <w:tc>
          <w:tcPr>
            <w:tcW w:w="2268" w:type="dxa"/>
            <w:vAlign w:val="center"/>
          </w:tcPr>
          <w:p>
            <w:pPr>
              <w:pStyle w:val="16"/>
            </w:pPr>
            <w:r>
              <w:t>≥360天</w:t>
            </w:r>
          </w:p>
        </w:tc>
        <w:tc>
          <w:tcPr>
            <w:tcW w:w="1276" w:type="dxa"/>
            <w:vAlign w:val="center"/>
          </w:tcPr>
          <w:p>
            <w:pPr>
              <w:pStyle w:val="16"/>
            </w:pPr>
            <w:r>
              <w:t>服务招标文件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反映补植苗木成活情况和全景效果</w:t>
            </w:r>
          </w:p>
        </w:tc>
        <w:tc>
          <w:tcPr>
            <w:tcW w:w="2268" w:type="dxa"/>
            <w:vAlign w:val="center"/>
          </w:tcPr>
          <w:p>
            <w:pPr>
              <w:pStyle w:val="16"/>
            </w:pPr>
            <w:r>
              <w:t>≥95%</w:t>
            </w:r>
          </w:p>
        </w:tc>
        <w:tc>
          <w:tcPr>
            <w:tcW w:w="1276" w:type="dxa"/>
            <w:vAlign w:val="center"/>
          </w:tcPr>
          <w:p>
            <w:pPr>
              <w:pStyle w:val="16"/>
            </w:pPr>
            <w:r>
              <w:t>管护合同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≥90%</w:t>
            </w:r>
          </w:p>
        </w:tc>
        <w:tc>
          <w:tcPr>
            <w:tcW w:w="1276" w:type="dxa"/>
            <w:vAlign w:val="center"/>
          </w:tcPr>
          <w:p>
            <w:pPr>
              <w:pStyle w:val="16"/>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反映园内植被破损修复时效情况</w:t>
            </w:r>
          </w:p>
        </w:tc>
        <w:tc>
          <w:tcPr>
            <w:tcW w:w="2268" w:type="dxa"/>
            <w:vAlign w:val="center"/>
          </w:tcPr>
          <w:p>
            <w:pPr>
              <w:pStyle w:val="16"/>
            </w:pPr>
            <w:r>
              <w:t>≤15天</w:t>
            </w:r>
          </w:p>
        </w:tc>
        <w:tc>
          <w:tcPr>
            <w:tcW w:w="1276" w:type="dxa"/>
            <w:vAlign w:val="center"/>
          </w:tcPr>
          <w:p>
            <w:pPr>
              <w:pStyle w:val="16"/>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花卉园运行保障成本</w:t>
            </w:r>
          </w:p>
        </w:tc>
        <w:tc>
          <w:tcPr>
            <w:tcW w:w="5386" w:type="dxa"/>
            <w:vAlign w:val="center"/>
          </w:tcPr>
          <w:p>
            <w:pPr>
              <w:pStyle w:val="16"/>
            </w:pPr>
            <w:r>
              <w:t>绿化养护单价</w:t>
            </w:r>
          </w:p>
        </w:tc>
        <w:tc>
          <w:tcPr>
            <w:tcW w:w="2268" w:type="dxa"/>
            <w:vAlign w:val="center"/>
          </w:tcPr>
          <w:p>
            <w:pPr>
              <w:pStyle w:val="16"/>
            </w:pPr>
            <w:r>
              <w:t>11.36元/㎡</w:t>
            </w:r>
          </w:p>
        </w:tc>
        <w:tc>
          <w:tcPr>
            <w:tcW w:w="1276" w:type="dxa"/>
            <w:vAlign w:val="center"/>
          </w:tcPr>
          <w:p>
            <w:pPr>
              <w:pStyle w:val="16"/>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花卉园运行保障成本</w:t>
            </w:r>
          </w:p>
        </w:tc>
        <w:tc>
          <w:tcPr>
            <w:tcW w:w="5386" w:type="dxa"/>
            <w:vAlign w:val="center"/>
          </w:tcPr>
          <w:p>
            <w:pPr>
              <w:pStyle w:val="16"/>
            </w:pPr>
            <w:r>
              <w:t>水面养护单价</w:t>
            </w:r>
          </w:p>
        </w:tc>
        <w:tc>
          <w:tcPr>
            <w:tcW w:w="2268" w:type="dxa"/>
            <w:vAlign w:val="center"/>
          </w:tcPr>
          <w:p>
            <w:pPr>
              <w:pStyle w:val="16"/>
            </w:pPr>
            <w:r>
              <w:t>5.21元/㎡</w:t>
            </w:r>
          </w:p>
        </w:tc>
        <w:tc>
          <w:tcPr>
            <w:tcW w:w="1276" w:type="dxa"/>
            <w:vAlign w:val="center"/>
          </w:tcPr>
          <w:p>
            <w:pPr>
              <w:pStyle w:val="16"/>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反映公园服务群众管护服务满意度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71.77</w:t>
            </w:r>
          </w:p>
        </w:tc>
        <w:tc>
          <w:tcPr>
            <w:tcW w:w="2835" w:type="dxa"/>
            <w:vAlign w:val="center"/>
          </w:tcPr>
          <w:p>
            <w:pPr>
              <w:pStyle w:val="14"/>
            </w:pPr>
            <w:r>
              <w:t>其中：财政    资金</w:t>
            </w:r>
          </w:p>
        </w:tc>
        <w:tc>
          <w:tcPr>
            <w:tcW w:w="2551" w:type="dxa"/>
            <w:vAlign w:val="center"/>
          </w:tcPr>
          <w:p>
            <w:pPr>
              <w:pStyle w:val="16"/>
            </w:pPr>
            <w:r>
              <w:t>71.77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聘用人员，保障园林艺术及经营性业务的工作。</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1.主要用于聘用人员的工资、社保等支出，保障园林艺术及经营性业务的工作。</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岗位人员数量</w:t>
            </w:r>
          </w:p>
        </w:tc>
        <w:tc>
          <w:tcPr>
            <w:tcW w:w="5386" w:type="dxa"/>
            <w:vAlign w:val="center"/>
          </w:tcPr>
          <w:p>
            <w:pPr>
              <w:pStyle w:val="16"/>
            </w:pPr>
            <w:r>
              <w:t>单位计划聘用人员</w:t>
            </w:r>
          </w:p>
        </w:tc>
        <w:tc>
          <w:tcPr>
            <w:tcW w:w="2268" w:type="dxa"/>
            <w:vAlign w:val="center"/>
          </w:tcPr>
          <w:p>
            <w:pPr>
              <w:pStyle w:val="16"/>
            </w:pPr>
            <w:r>
              <w:t>12人</w:t>
            </w:r>
          </w:p>
        </w:tc>
        <w:tc>
          <w:tcPr>
            <w:tcW w:w="1276" w:type="dxa"/>
            <w:vAlign w:val="center"/>
          </w:tcPr>
          <w:p>
            <w:pPr>
              <w:pStyle w:val="16"/>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待遇方法足额率</w:t>
            </w:r>
          </w:p>
        </w:tc>
        <w:tc>
          <w:tcPr>
            <w:tcW w:w="2268" w:type="dxa"/>
            <w:vAlign w:val="center"/>
          </w:tcPr>
          <w:p>
            <w:pPr>
              <w:pStyle w:val="16"/>
            </w:pPr>
            <w:r>
              <w:t>≥95%</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按照工作计划完成支付时间</w:t>
            </w:r>
          </w:p>
        </w:tc>
        <w:tc>
          <w:tcPr>
            <w:tcW w:w="2268" w:type="dxa"/>
            <w:vAlign w:val="center"/>
          </w:tcPr>
          <w:p>
            <w:pPr>
              <w:pStyle w:val="16"/>
            </w:pPr>
            <w:r>
              <w:t>≥95%</w:t>
            </w:r>
          </w:p>
        </w:tc>
        <w:tc>
          <w:tcPr>
            <w:tcW w:w="1276" w:type="dxa"/>
            <w:vAlign w:val="center"/>
          </w:tcPr>
          <w:p>
            <w:pPr>
              <w:pStyle w:val="16"/>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用工费用</w:t>
            </w:r>
          </w:p>
        </w:tc>
        <w:tc>
          <w:tcPr>
            <w:tcW w:w="5386" w:type="dxa"/>
            <w:vAlign w:val="center"/>
          </w:tcPr>
          <w:p>
            <w:pPr>
              <w:pStyle w:val="16"/>
            </w:pPr>
            <w:r>
              <w:t>人均支出成本在预算范围内</w:t>
            </w:r>
          </w:p>
        </w:tc>
        <w:tc>
          <w:tcPr>
            <w:tcW w:w="2268" w:type="dxa"/>
            <w:vAlign w:val="center"/>
          </w:tcPr>
          <w:p>
            <w:pPr>
              <w:pStyle w:val="16"/>
            </w:pPr>
            <w:r>
              <w:t>≤5.98万元/人</w:t>
            </w:r>
          </w:p>
        </w:tc>
        <w:tc>
          <w:tcPr>
            <w:tcW w:w="1276" w:type="dxa"/>
            <w:vAlign w:val="center"/>
          </w:tcPr>
          <w:p>
            <w:pPr>
              <w:pStyle w:val="16"/>
            </w:pPr>
            <w:r>
              <w:t>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保障基本运行</w:t>
            </w:r>
          </w:p>
        </w:tc>
        <w:tc>
          <w:tcPr>
            <w:tcW w:w="5386" w:type="dxa"/>
            <w:vAlign w:val="center"/>
          </w:tcPr>
          <w:p>
            <w:pPr>
              <w:pStyle w:val="16"/>
            </w:pPr>
            <w:r>
              <w:t>按规定进行支付，保障待遇</w:t>
            </w:r>
          </w:p>
        </w:tc>
        <w:tc>
          <w:tcPr>
            <w:tcW w:w="2268" w:type="dxa"/>
            <w:vAlign w:val="center"/>
          </w:tcPr>
          <w:p>
            <w:pPr>
              <w:pStyle w:val="16"/>
            </w:pPr>
            <w:r>
              <w:t>保障</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为园内提供服务</w:t>
            </w:r>
          </w:p>
        </w:tc>
        <w:tc>
          <w:tcPr>
            <w:tcW w:w="2268" w:type="dxa"/>
            <w:vAlign w:val="center"/>
          </w:tcPr>
          <w:p>
            <w:pPr>
              <w:pStyle w:val="16"/>
            </w:pPr>
            <w:r>
              <w:t>提供服务</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收益对象满意度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用工考核标准和考勤</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67、植物园维护资金绩效目标表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13010024P00653310002U</w:t>
            </w:r>
          </w:p>
        </w:tc>
        <w:tc>
          <w:tcPr>
            <w:tcW w:w="2835" w:type="dxa"/>
            <w:vAlign w:val="center"/>
          </w:tcPr>
          <w:p>
            <w:pPr>
              <w:pStyle w:val="14"/>
            </w:pPr>
            <w:r>
              <w:t>项目名称</w:t>
            </w:r>
          </w:p>
        </w:tc>
        <w:tc>
          <w:tcPr>
            <w:tcW w:w="6095" w:type="dxa"/>
            <w:gridSpan w:val="3"/>
            <w:vAlign w:val="center"/>
          </w:tcPr>
          <w:p>
            <w:pPr>
              <w:pStyle w:val="16"/>
            </w:pPr>
            <w:r>
              <w:t>植物园维护资金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2980.67</w:t>
            </w:r>
          </w:p>
        </w:tc>
        <w:tc>
          <w:tcPr>
            <w:tcW w:w="2835" w:type="dxa"/>
            <w:vAlign w:val="center"/>
          </w:tcPr>
          <w:p>
            <w:pPr>
              <w:pStyle w:val="14"/>
            </w:pPr>
            <w:r>
              <w:t>其中：财政    资金</w:t>
            </w:r>
          </w:p>
        </w:tc>
        <w:tc>
          <w:tcPr>
            <w:tcW w:w="2551" w:type="dxa"/>
            <w:vAlign w:val="center"/>
          </w:tcPr>
          <w:p>
            <w:pPr>
              <w:pStyle w:val="16"/>
            </w:pPr>
            <w:r>
              <w:t>2580.67</w:t>
            </w:r>
          </w:p>
        </w:tc>
        <w:tc>
          <w:tcPr>
            <w:tcW w:w="2268" w:type="dxa"/>
            <w:vAlign w:val="center"/>
          </w:tcPr>
          <w:p>
            <w:pPr>
              <w:pStyle w:val="14"/>
            </w:pPr>
            <w:r>
              <w:t>其他资金</w:t>
            </w:r>
          </w:p>
        </w:tc>
        <w:tc>
          <w:tcPr>
            <w:tcW w:w="1276" w:type="dxa"/>
            <w:vAlign w:val="center"/>
          </w:tcPr>
          <w:p>
            <w:pPr>
              <w:pStyle w:val="16"/>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用于植物园的管护工作。</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1.通过对园区绿地、树体以及道路、广场、厕所.水域及水域内设施﹑景观设施的管护使其全年达到卫生及安全标准</w:t>
            </w:r>
            <w:r>
              <w:tab/>
            </w:r>
            <w:r>
              <w:t>。</w:t>
            </w:r>
            <w:r>
              <w:tab/>
            </w:r>
            <w:r>
              <w:tab/>
            </w:r>
            <w:r>
              <w:tab/>
            </w:r>
            <w:r>
              <w:tab/>
            </w:r>
            <w:r>
              <w:tab/>
            </w:r>
          </w:p>
          <w:p>
            <w:pPr>
              <w:pStyle w:val="16"/>
            </w:pPr>
          </w:p>
          <w:p>
            <w:pPr>
              <w:pStyle w:val="16"/>
            </w:pPr>
            <w:r>
              <w:t>2.通过科普活动的开展，增加在校学生对植物的了解。</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花展次数</w:t>
            </w:r>
          </w:p>
        </w:tc>
        <w:tc>
          <w:tcPr>
            <w:tcW w:w="5386" w:type="dxa"/>
            <w:vAlign w:val="center"/>
          </w:tcPr>
          <w:p>
            <w:pPr>
              <w:pStyle w:val="16"/>
            </w:pPr>
            <w:r>
              <w:t>全年举办大型花展次数</w:t>
            </w:r>
          </w:p>
        </w:tc>
        <w:tc>
          <w:tcPr>
            <w:tcW w:w="2268" w:type="dxa"/>
            <w:vAlign w:val="center"/>
          </w:tcPr>
          <w:p>
            <w:pPr>
              <w:pStyle w:val="16"/>
            </w:pPr>
            <w:r>
              <w:t>≥4次</w:t>
            </w:r>
          </w:p>
        </w:tc>
        <w:tc>
          <w:tcPr>
            <w:tcW w:w="1276" w:type="dxa"/>
            <w:vAlign w:val="center"/>
          </w:tcPr>
          <w:p>
            <w:pPr>
              <w:pStyle w:val="16"/>
            </w:pPr>
            <w:r>
              <w:t>政府采购记录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硬化保洁面积</w:t>
            </w:r>
          </w:p>
        </w:tc>
        <w:tc>
          <w:tcPr>
            <w:tcW w:w="5386" w:type="dxa"/>
            <w:vAlign w:val="center"/>
          </w:tcPr>
          <w:p>
            <w:pPr>
              <w:pStyle w:val="16"/>
            </w:pPr>
            <w:r>
              <w:t>反映硬化保洁工程量情况</w:t>
            </w:r>
          </w:p>
        </w:tc>
        <w:tc>
          <w:tcPr>
            <w:tcW w:w="2268" w:type="dxa"/>
            <w:vAlign w:val="center"/>
          </w:tcPr>
          <w:p>
            <w:pPr>
              <w:pStyle w:val="16"/>
            </w:pPr>
            <w:r>
              <w:t>≥45.26万平方米</w:t>
            </w:r>
          </w:p>
        </w:tc>
        <w:tc>
          <w:tcPr>
            <w:tcW w:w="1276" w:type="dxa"/>
            <w:vAlign w:val="center"/>
          </w:tcPr>
          <w:p>
            <w:pPr>
              <w:pStyle w:val="16"/>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反映公园日常安全运营情况，无重大安全事故</w:t>
            </w:r>
          </w:p>
        </w:tc>
        <w:tc>
          <w:tcPr>
            <w:tcW w:w="2268" w:type="dxa"/>
            <w:vAlign w:val="center"/>
          </w:tcPr>
          <w:p>
            <w:pPr>
              <w:pStyle w:val="16"/>
            </w:pPr>
            <w:r>
              <w:t>≥360天</w:t>
            </w:r>
          </w:p>
        </w:tc>
        <w:tc>
          <w:tcPr>
            <w:tcW w:w="1276" w:type="dxa"/>
            <w:vAlign w:val="center"/>
          </w:tcPr>
          <w:p>
            <w:pPr>
              <w:pStyle w:val="16"/>
            </w:pPr>
            <w:r>
              <w:t>服务招标文件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管护绿地面积</w:t>
            </w:r>
          </w:p>
        </w:tc>
        <w:tc>
          <w:tcPr>
            <w:tcW w:w="5386" w:type="dxa"/>
            <w:vAlign w:val="center"/>
          </w:tcPr>
          <w:p>
            <w:pPr>
              <w:pStyle w:val="16"/>
            </w:pPr>
            <w:r>
              <w:t>反映绿地管护工程量情况</w:t>
            </w:r>
          </w:p>
        </w:tc>
        <w:tc>
          <w:tcPr>
            <w:tcW w:w="2268" w:type="dxa"/>
            <w:vAlign w:val="center"/>
          </w:tcPr>
          <w:p>
            <w:pPr>
              <w:pStyle w:val="16"/>
            </w:pPr>
            <w:r>
              <w:t>≥88.14万平方米</w:t>
            </w:r>
          </w:p>
        </w:tc>
        <w:tc>
          <w:tcPr>
            <w:tcW w:w="1276" w:type="dxa"/>
            <w:vAlign w:val="center"/>
          </w:tcPr>
          <w:p>
            <w:pPr>
              <w:pStyle w:val="16"/>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≥42.11万平方米</w:t>
            </w:r>
          </w:p>
        </w:tc>
        <w:tc>
          <w:tcPr>
            <w:tcW w:w="1276" w:type="dxa"/>
            <w:vAlign w:val="center"/>
          </w:tcPr>
          <w:p>
            <w:pPr>
              <w:pStyle w:val="16"/>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≤10%</w:t>
            </w:r>
          </w:p>
        </w:tc>
        <w:tc>
          <w:tcPr>
            <w:tcW w:w="1276" w:type="dxa"/>
            <w:vAlign w:val="center"/>
          </w:tcPr>
          <w:p>
            <w:pPr>
              <w:pStyle w:val="16"/>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反映补植苗木成活情况和全景效果</w:t>
            </w:r>
          </w:p>
        </w:tc>
        <w:tc>
          <w:tcPr>
            <w:tcW w:w="2268" w:type="dxa"/>
            <w:vAlign w:val="center"/>
          </w:tcPr>
          <w:p>
            <w:pPr>
              <w:pStyle w:val="16"/>
            </w:pPr>
            <w:r>
              <w:t>≥95%</w:t>
            </w:r>
          </w:p>
        </w:tc>
        <w:tc>
          <w:tcPr>
            <w:tcW w:w="1276" w:type="dxa"/>
            <w:vAlign w:val="center"/>
          </w:tcPr>
          <w:p>
            <w:pPr>
              <w:pStyle w:val="16"/>
            </w:pPr>
            <w:r>
              <w:t>管护合同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≥90%</w:t>
            </w:r>
          </w:p>
        </w:tc>
        <w:tc>
          <w:tcPr>
            <w:tcW w:w="1276" w:type="dxa"/>
            <w:vAlign w:val="center"/>
          </w:tcPr>
          <w:p>
            <w:pPr>
              <w:pStyle w:val="16"/>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反映园内设施破损修复时效情况</w:t>
            </w:r>
          </w:p>
        </w:tc>
        <w:tc>
          <w:tcPr>
            <w:tcW w:w="2268" w:type="dxa"/>
            <w:vAlign w:val="center"/>
          </w:tcPr>
          <w:p>
            <w:pPr>
              <w:pStyle w:val="16"/>
            </w:pPr>
            <w:r>
              <w:t>≤15天</w:t>
            </w:r>
          </w:p>
        </w:tc>
        <w:tc>
          <w:tcPr>
            <w:tcW w:w="1276" w:type="dxa"/>
            <w:vAlign w:val="center"/>
          </w:tcPr>
          <w:p>
            <w:pPr>
              <w:pStyle w:val="16"/>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反映园内植被破损修复时效情况</w:t>
            </w:r>
          </w:p>
        </w:tc>
        <w:tc>
          <w:tcPr>
            <w:tcW w:w="2268" w:type="dxa"/>
            <w:vAlign w:val="center"/>
          </w:tcPr>
          <w:p>
            <w:pPr>
              <w:pStyle w:val="16"/>
            </w:pPr>
            <w:r>
              <w:t>≤10天</w:t>
            </w:r>
          </w:p>
        </w:tc>
        <w:tc>
          <w:tcPr>
            <w:tcW w:w="1276" w:type="dxa"/>
            <w:vAlign w:val="center"/>
          </w:tcPr>
          <w:p>
            <w:pPr>
              <w:pStyle w:val="16"/>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植物园运行成本</w:t>
            </w:r>
          </w:p>
        </w:tc>
        <w:tc>
          <w:tcPr>
            <w:tcW w:w="5386" w:type="dxa"/>
            <w:vAlign w:val="center"/>
          </w:tcPr>
          <w:p>
            <w:pPr>
              <w:pStyle w:val="16"/>
            </w:pPr>
            <w:r>
              <w:t>保障植物园运转资金</w:t>
            </w:r>
          </w:p>
        </w:tc>
        <w:tc>
          <w:tcPr>
            <w:tcW w:w="2268" w:type="dxa"/>
            <w:vAlign w:val="center"/>
          </w:tcPr>
          <w:p>
            <w:pPr>
              <w:pStyle w:val="16"/>
            </w:pPr>
            <w:r>
              <w:t>≤2191.38万元</w:t>
            </w:r>
          </w:p>
        </w:tc>
        <w:tc>
          <w:tcPr>
            <w:tcW w:w="1276" w:type="dxa"/>
            <w:vAlign w:val="center"/>
          </w:tcPr>
          <w:p>
            <w:pPr>
              <w:pStyle w:val="16"/>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植物园养护成本</w:t>
            </w:r>
          </w:p>
        </w:tc>
        <w:tc>
          <w:tcPr>
            <w:tcW w:w="5386" w:type="dxa"/>
            <w:vAlign w:val="center"/>
          </w:tcPr>
          <w:p>
            <w:pPr>
              <w:pStyle w:val="16"/>
            </w:pPr>
            <w:r>
              <w:t>保障植物园养护资金</w:t>
            </w:r>
          </w:p>
        </w:tc>
        <w:tc>
          <w:tcPr>
            <w:tcW w:w="2268" w:type="dxa"/>
            <w:vAlign w:val="center"/>
          </w:tcPr>
          <w:p>
            <w:pPr>
              <w:pStyle w:val="16"/>
            </w:pPr>
            <w:r>
              <w:t>≤789.29万元</w:t>
            </w:r>
          </w:p>
        </w:tc>
        <w:tc>
          <w:tcPr>
            <w:tcW w:w="1276" w:type="dxa"/>
            <w:vAlign w:val="center"/>
          </w:tcPr>
          <w:p>
            <w:pPr>
              <w:pStyle w:val="16"/>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反映公园服务群众管护服务满意度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用于购置办公设备，达到提高单位整体管理水平，进一步提高公共服务水平的效果。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办公家具购置数量</w:t>
            </w:r>
          </w:p>
        </w:tc>
        <w:tc>
          <w:tcPr>
            <w:tcW w:w="5386" w:type="dxa"/>
            <w:vAlign w:val="center"/>
          </w:tcPr>
          <w:p>
            <w:pPr>
              <w:pStyle w:val="16"/>
            </w:pPr>
            <w:r>
              <w:t>实际采购空调数量</w:t>
            </w:r>
          </w:p>
        </w:tc>
        <w:tc>
          <w:tcPr>
            <w:tcW w:w="2268" w:type="dxa"/>
            <w:vAlign w:val="center"/>
          </w:tcPr>
          <w:p>
            <w:pPr>
              <w:pStyle w:val="16"/>
            </w:pPr>
            <w:r>
              <w:t>≤10台</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办公用品/设备购置数量</w:t>
            </w:r>
          </w:p>
        </w:tc>
        <w:tc>
          <w:tcPr>
            <w:tcW w:w="5386" w:type="dxa"/>
            <w:vAlign w:val="center"/>
          </w:tcPr>
          <w:p>
            <w:pPr>
              <w:pStyle w:val="16"/>
            </w:pPr>
            <w:r>
              <w:t>实际采购数码速印一体机数量</w:t>
            </w:r>
          </w:p>
        </w:tc>
        <w:tc>
          <w:tcPr>
            <w:tcW w:w="2268" w:type="dxa"/>
            <w:vAlign w:val="center"/>
          </w:tcPr>
          <w:p>
            <w:pPr>
              <w:pStyle w:val="16"/>
            </w:pPr>
            <w:r>
              <w:t>≤1台</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设备验收合格率/达标率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1-12月</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≥100%</w:t>
            </w:r>
          </w:p>
        </w:tc>
        <w:tc>
          <w:tcPr>
            <w:tcW w:w="1276" w:type="dxa"/>
            <w:vAlign w:val="center"/>
          </w:tcPr>
          <w:p>
            <w:pPr>
              <w:pStyle w:val="16"/>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≤6万元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空调采购成本</w:t>
            </w:r>
          </w:p>
        </w:tc>
        <w:tc>
          <w:tcPr>
            <w:tcW w:w="5386" w:type="dxa"/>
            <w:vAlign w:val="center"/>
          </w:tcPr>
          <w:p>
            <w:pPr>
              <w:pStyle w:val="16"/>
            </w:pPr>
            <w:r>
              <w:t>空调采购成本</w:t>
            </w:r>
          </w:p>
        </w:tc>
        <w:tc>
          <w:tcPr>
            <w:tcW w:w="2268" w:type="dxa"/>
            <w:vAlign w:val="center"/>
          </w:tcPr>
          <w:p>
            <w:pPr>
              <w:pStyle w:val="16"/>
            </w:pPr>
            <w:r>
              <w:t>≤3万元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空调购置总成本与购置数量的比值</w:t>
            </w:r>
          </w:p>
        </w:tc>
        <w:tc>
          <w:tcPr>
            <w:tcW w:w="2268" w:type="dxa"/>
            <w:vAlign w:val="center"/>
          </w:tcPr>
          <w:p>
            <w:pPr>
              <w:pStyle w:val="16"/>
            </w:pPr>
            <w:r>
              <w:t>≤0.3万元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数码速印一体机采购成本</w:t>
            </w:r>
          </w:p>
        </w:tc>
        <w:tc>
          <w:tcPr>
            <w:tcW w:w="5386" w:type="dxa"/>
            <w:vAlign w:val="center"/>
          </w:tcPr>
          <w:p>
            <w:pPr>
              <w:pStyle w:val="16"/>
            </w:pPr>
            <w:r>
              <w:t>数码速印一体机采购成本</w:t>
            </w:r>
          </w:p>
        </w:tc>
        <w:tc>
          <w:tcPr>
            <w:tcW w:w="2268" w:type="dxa"/>
            <w:vAlign w:val="center"/>
          </w:tcPr>
          <w:p>
            <w:pPr>
              <w:pStyle w:val="16"/>
            </w:pPr>
            <w:r>
              <w:t>≤3万元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数码速印一体机购置总成本与购置数量的比值</w:t>
            </w:r>
          </w:p>
        </w:tc>
        <w:tc>
          <w:tcPr>
            <w:tcW w:w="2268" w:type="dxa"/>
            <w:vAlign w:val="center"/>
          </w:tcPr>
          <w:p>
            <w:pPr>
              <w:pStyle w:val="16"/>
            </w:pPr>
            <w:r>
              <w:t>≤3万元</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≥10%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空调可持续使用年限</w:t>
            </w:r>
          </w:p>
        </w:tc>
        <w:tc>
          <w:tcPr>
            <w:tcW w:w="2268" w:type="dxa"/>
            <w:vAlign w:val="center"/>
          </w:tcPr>
          <w:p>
            <w:pPr>
              <w:pStyle w:val="16"/>
            </w:pPr>
            <w:r>
              <w:t>≥10年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数码速印一体机可持续使用年限</w:t>
            </w:r>
          </w:p>
        </w:tc>
        <w:tc>
          <w:tcPr>
            <w:tcW w:w="2268" w:type="dxa"/>
            <w:vAlign w:val="center"/>
          </w:tcPr>
          <w:p>
            <w:pPr>
              <w:pStyle w:val="16"/>
            </w:pPr>
            <w:r>
              <w:t>≥5年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3.50</w:t>
            </w:r>
          </w:p>
        </w:tc>
        <w:tc>
          <w:tcPr>
            <w:tcW w:w="2835" w:type="dxa"/>
            <w:vAlign w:val="center"/>
          </w:tcPr>
          <w:p>
            <w:pPr>
              <w:pStyle w:val="14"/>
            </w:pPr>
            <w:r>
              <w:t>其中：财政    资金</w:t>
            </w:r>
          </w:p>
        </w:tc>
        <w:tc>
          <w:tcPr>
            <w:tcW w:w="2551" w:type="dxa"/>
            <w:vAlign w:val="center"/>
          </w:tcPr>
          <w:p>
            <w:pPr>
              <w:pStyle w:val="16"/>
            </w:pPr>
            <w:r>
              <w:t>3.50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主要用于组织单位党员活动的需要，落实党建工作效果，提高党建工作科学化水平。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1.主要用于组织单位党员活动的需要，落实党建工作效果，提高党建工作科学化水平。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≤128人</w:t>
            </w:r>
          </w:p>
        </w:tc>
        <w:tc>
          <w:tcPr>
            <w:tcW w:w="1276" w:type="dxa"/>
            <w:vAlign w:val="center"/>
          </w:tcPr>
          <w:p>
            <w:pPr>
              <w:pStyle w:val="16"/>
            </w:pPr>
            <w:r>
              <w:t>根据实际数量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≥10次</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布置党员活动室面积</w:t>
            </w:r>
          </w:p>
        </w:tc>
        <w:tc>
          <w:tcPr>
            <w:tcW w:w="5386" w:type="dxa"/>
            <w:vAlign w:val="center"/>
          </w:tcPr>
          <w:p>
            <w:pPr>
              <w:pStyle w:val="16"/>
            </w:pPr>
            <w:r>
              <w:t>布置党员活动室总面积</w:t>
            </w:r>
          </w:p>
        </w:tc>
        <w:tc>
          <w:tcPr>
            <w:tcW w:w="2268" w:type="dxa"/>
            <w:vAlign w:val="center"/>
          </w:tcPr>
          <w:p>
            <w:pPr>
              <w:pStyle w:val="16"/>
            </w:pPr>
            <w:r>
              <w:t>≥60平方米</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≥95%</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≥90%</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≥90%</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一个月开展一次</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12月31日前完成</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≤7.5元/人/天</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≤3.5万元</w:t>
            </w:r>
          </w:p>
        </w:tc>
        <w:tc>
          <w:tcPr>
            <w:tcW w:w="1276" w:type="dxa"/>
            <w:vAlign w:val="center"/>
          </w:tcPr>
          <w:p>
            <w:pPr>
              <w:pStyle w:val="16"/>
            </w:pPr>
            <w:r>
              <w:t>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≥10%</w:t>
            </w:r>
          </w:p>
        </w:tc>
        <w:tc>
          <w:tcPr>
            <w:tcW w:w="1276" w:type="dxa"/>
            <w:vAlign w:val="center"/>
          </w:tcPr>
          <w:p>
            <w:pPr>
              <w:pStyle w:val="16"/>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70、公务用车租赁费绩效目标表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13010024P00987610034K</w:t>
            </w:r>
          </w:p>
        </w:tc>
        <w:tc>
          <w:tcPr>
            <w:tcW w:w="2835" w:type="dxa"/>
            <w:vAlign w:val="center"/>
          </w:tcPr>
          <w:p>
            <w:pPr>
              <w:pStyle w:val="14"/>
            </w:pPr>
            <w:r>
              <w:t>项目名称</w:t>
            </w:r>
          </w:p>
        </w:tc>
        <w:tc>
          <w:tcPr>
            <w:tcW w:w="6095" w:type="dxa"/>
            <w:gridSpan w:val="3"/>
            <w:vAlign w:val="center"/>
          </w:tcPr>
          <w:p>
            <w:pPr>
              <w:pStyle w:val="16"/>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51.90</w:t>
            </w:r>
          </w:p>
        </w:tc>
        <w:tc>
          <w:tcPr>
            <w:tcW w:w="2835" w:type="dxa"/>
            <w:vAlign w:val="center"/>
          </w:tcPr>
          <w:p>
            <w:pPr>
              <w:pStyle w:val="14"/>
            </w:pPr>
            <w:r>
              <w:t>其中：财政    资金</w:t>
            </w:r>
          </w:p>
        </w:tc>
        <w:tc>
          <w:tcPr>
            <w:tcW w:w="2551" w:type="dxa"/>
            <w:vAlign w:val="center"/>
          </w:tcPr>
          <w:p>
            <w:pPr>
              <w:pStyle w:val="16"/>
            </w:pPr>
            <w:r>
              <w:t>51.90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用于及时快速处理单位各项事务，满足外出转线检查需求。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1.用于及时快速处理单位各项事务，满足外出转线检查需求。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租赁数量</w:t>
            </w:r>
          </w:p>
        </w:tc>
        <w:tc>
          <w:tcPr>
            <w:tcW w:w="5386" w:type="dxa"/>
            <w:vAlign w:val="center"/>
          </w:tcPr>
          <w:p>
            <w:pPr>
              <w:pStyle w:val="16"/>
            </w:pPr>
            <w:r>
              <w:t>公务用车租赁数量</w:t>
            </w:r>
          </w:p>
        </w:tc>
        <w:tc>
          <w:tcPr>
            <w:tcW w:w="2268" w:type="dxa"/>
            <w:vAlign w:val="center"/>
          </w:tcPr>
          <w:p>
            <w:pPr>
              <w:pStyle w:val="16"/>
            </w:pPr>
            <w:r>
              <w:t>9辆</w:t>
            </w:r>
          </w:p>
        </w:tc>
        <w:tc>
          <w:tcPr>
            <w:tcW w:w="1276" w:type="dxa"/>
            <w:vAlign w:val="center"/>
          </w:tcPr>
          <w:p>
            <w:pPr>
              <w:pStyle w:val="16"/>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故障率</w:t>
            </w:r>
          </w:p>
        </w:tc>
        <w:tc>
          <w:tcPr>
            <w:tcW w:w="5386" w:type="dxa"/>
            <w:vAlign w:val="center"/>
          </w:tcPr>
          <w:p>
            <w:pPr>
              <w:pStyle w:val="16"/>
            </w:pPr>
            <w:r>
              <w:t>反映租赁车辆故障情况</w:t>
            </w:r>
          </w:p>
        </w:tc>
        <w:tc>
          <w:tcPr>
            <w:tcW w:w="2268" w:type="dxa"/>
            <w:vAlign w:val="center"/>
          </w:tcPr>
          <w:p>
            <w:pPr>
              <w:pStyle w:val="16"/>
            </w:pPr>
            <w:r>
              <w:t>≤5%</w:t>
            </w:r>
          </w:p>
        </w:tc>
        <w:tc>
          <w:tcPr>
            <w:tcW w:w="1276" w:type="dxa"/>
            <w:vAlign w:val="center"/>
          </w:tcPr>
          <w:p>
            <w:pPr>
              <w:pStyle w:val="16"/>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保障期限</w:t>
            </w:r>
          </w:p>
        </w:tc>
        <w:tc>
          <w:tcPr>
            <w:tcW w:w="5386" w:type="dxa"/>
            <w:vAlign w:val="center"/>
          </w:tcPr>
          <w:p>
            <w:pPr>
              <w:pStyle w:val="16"/>
            </w:pPr>
            <w:r>
              <w:t>保障正常用车的期限</w:t>
            </w:r>
          </w:p>
        </w:tc>
        <w:tc>
          <w:tcPr>
            <w:tcW w:w="2268" w:type="dxa"/>
            <w:vAlign w:val="center"/>
          </w:tcPr>
          <w:p>
            <w:pPr>
              <w:pStyle w:val="16"/>
            </w:pPr>
            <w:r>
              <w:t>1年</w:t>
            </w:r>
          </w:p>
        </w:tc>
        <w:tc>
          <w:tcPr>
            <w:tcW w:w="1276" w:type="dxa"/>
            <w:vAlign w:val="center"/>
          </w:tcPr>
          <w:p>
            <w:pPr>
              <w:pStyle w:val="16"/>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单位租赁成本</w:t>
            </w:r>
          </w:p>
        </w:tc>
        <w:tc>
          <w:tcPr>
            <w:tcW w:w="5386" w:type="dxa"/>
            <w:vAlign w:val="center"/>
          </w:tcPr>
          <w:p>
            <w:pPr>
              <w:pStyle w:val="16"/>
            </w:pPr>
            <w:r>
              <w:t>平均每辆车的租赁成本</w:t>
            </w:r>
          </w:p>
        </w:tc>
        <w:tc>
          <w:tcPr>
            <w:tcW w:w="2268" w:type="dxa"/>
            <w:vAlign w:val="center"/>
          </w:tcPr>
          <w:p>
            <w:pPr>
              <w:pStyle w:val="16"/>
            </w:pPr>
            <w:r>
              <w:t>≤5.77万元/辆/年</w:t>
            </w:r>
          </w:p>
        </w:tc>
        <w:tc>
          <w:tcPr>
            <w:tcW w:w="1276" w:type="dxa"/>
            <w:vAlign w:val="center"/>
          </w:tcPr>
          <w:p>
            <w:pPr>
              <w:pStyle w:val="16"/>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用车保障率</w:t>
            </w:r>
          </w:p>
        </w:tc>
        <w:tc>
          <w:tcPr>
            <w:tcW w:w="5386" w:type="dxa"/>
            <w:vAlign w:val="center"/>
          </w:tcPr>
          <w:p>
            <w:pPr>
              <w:pStyle w:val="16"/>
            </w:pPr>
            <w:r>
              <w:t>保障单位各部门的用车需求</w:t>
            </w:r>
          </w:p>
        </w:tc>
        <w:tc>
          <w:tcPr>
            <w:tcW w:w="2268" w:type="dxa"/>
            <w:vAlign w:val="center"/>
          </w:tcPr>
          <w:p>
            <w:pPr>
              <w:pStyle w:val="16"/>
            </w:pPr>
            <w:r>
              <w:t>≥100%</w:t>
            </w:r>
          </w:p>
        </w:tc>
        <w:tc>
          <w:tcPr>
            <w:tcW w:w="1276" w:type="dxa"/>
            <w:vAlign w:val="center"/>
          </w:tcPr>
          <w:p>
            <w:pPr>
              <w:pStyle w:val="16"/>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5386" w:type="dxa"/>
            <w:vAlign w:val="center"/>
          </w:tcPr>
          <w:p>
            <w:pPr>
              <w:pStyle w:val="16"/>
            </w:pPr>
            <w:r>
              <w:t>考察公车使用人员的满意程度</w:t>
            </w:r>
          </w:p>
        </w:tc>
        <w:tc>
          <w:tcPr>
            <w:tcW w:w="2268" w:type="dxa"/>
            <w:vAlign w:val="center"/>
          </w:tcPr>
          <w:p>
            <w:pPr>
              <w:pStyle w:val="16"/>
            </w:pPr>
            <w:r>
              <w:t>≥95%</w:t>
            </w:r>
          </w:p>
        </w:tc>
        <w:tc>
          <w:tcPr>
            <w:tcW w:w="1276" w:type="dxa"/>
            <w:vAlign w:val="center"/>
          </w:tcPr>
          <w:p>
            <w:pPr>
              <w:pStyle w:val="16"/>
            </w:pPr>
            <w:r>
              <w:t>城市水系2025年工作计划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71、办公用房大中修项目绩效目标表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13010024P00839510064N</w:t>
            </w:r>
          </w:p>
        </w:tc>
        <w:tc>
          <w:tcPr>
            <w:tcW w:w="2835" w:type="dxa"/>
            <w:vAlign w:val="center"/>
          </w:tcPr>
          <w:p>
            <w:pPr>
              <w:pStyle w:val="14"/>
            </w:pPr>
            <w:r>
              <w:t>项目名称</w:t>
            </w:r>
          </w:p>
        </w:tc>
        <w:tc>
          <w:tcPr>
            <w:tcW w:w="6095" w:type="dxa"/>
            <w:gridSpan w:val="3"/>
            <w:vAlign w:val="center"/>
          </w:tcPr>
          <w:p>
            <w:pPr>
              <w:pStyle w:val="16"/>
            </w:pPr>
            <w:r>
              <w:t>办公用房大中修项目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2.08</w:t>
            </w:r>
          </w:p>
        </w:tc>
        <w:tc>
          <w:tcPr>
            <w:tcW w:w="2835" w:type="dxa"/>
            <w:vAlign w:val="center"/>
          </w:tcPr>
          <w:p>
            <w:pPr>
              <w:pStyle w:val="14"/>
            </w:pPr>
            <w:r>
              <w:t>其中：财政    资金</w:t>
            </w:r>
          </w:p>
        </w:tc>
        <w:tc>
          <w:tcPr>
            <w:tcW w:w="2551" w:type="dxa"/>
            <w:vAlign w:val="center"/>
          </w:tcPr>
          <w:p>
            <w:pPr>
              <w:pStyle w:val="16"/>
            </w:pPr>
            <w:r>
              <w:t>2.08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用于维修办公用房，保障人员正常工作。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1.用于维修办公用房，保障人员正常工作。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维修项目数量</w:t>
            </w:r>
          </w:p>
        </w:tc>
        <w:tc>
          <w:tcPr>
            <w:tcW w:w="5386" w:type="dxa"/>
            <w:vAlign w:val="center"/>
          </w:tcPr>
          <w:p>
            <w:pPr>
              <w:pStyle w:val="16"/>
            </w:pPr>
            <w:r>
              <w:t>维修项目数量</w:t>
            </w:r>
          </w:p>
        </w:tc>
        <w:tc>
          <w:tcPr>
            <w:tcW w:w="2268" w:type="dxa"/>
            <w:vAlign w:val="center"/>
          </w:tcPr>
          <w:p>
            <w:pPr>
              <w:pStyle w:val="16"/>
            </w:pPr>
            <w:r>
              <w:t>≥1个</w:t>
            </w:r>
          </w:p>
        </w:tc>
        <w:tc>
          <w:tcPr>
            <w:tcW w:w="1276" w:type="dxa"/>
            <w:vAlign w:val="center"/>
          </w:tcPr>
          <w:p>
            <w:pPr>
              <w:pStyle w:val="16"/>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维修验收合格率</w:t>
            </w:r>
          </w:p>
        </w:tc>
        <w:tc>
          <w:tcPr>
            <w:tcW w:w="5386" w:type="dxa"/>
            <w:vAlign w:val="center"/>
          </w:tcPr>
          <w:p>
            <w:pPr>
              <w:pStyle w:val="16"/>
            </w:pPr>
            <w:r>
              <w:t>维修验收合格率</w:t>
            </w:r>
          </w:p>
        </w:tc>
        <w:tc>
          <w:tcPr>
            <w:tcW w:w="2268" w:type="dxa"/>
            <w:vAlign w:val="center"/>
          </w:tcPr>
          <w:p>
            <w:pPr>
              <w:pStyle w:val="16"/>
            </w:pPr>
            <w:r>
              <w:t>100%</w:t>
            </w:r>
          </w:p>
        </w:tc>
        <w:tc>
          <w:tcPr>
            <w:tcW w:w="1276" w:type="dxa"/>
            <w:vAlign w:val="center"/>
          </w:tcPr>
          <w:p>
            <w:pPr>
              <w:pStyle w:val="16"/>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工作按时完成率</w:t>
            </w:r>
          </w:p>
        </w:tc>
        <w:tc>
          <w:tcPr>
            <w:tcW w:w="2268" w:type="dxa"/>
            <w:vAlign w:val="center"/>
          </w:tcPr>
          <w:p>
            <w:pPr>
              <w:pStyle w:val="16"/>
            </w:pPr>
            <w:r>
              <w:t>100%</w:t>
            </w:r>
          </w:p>
        </w:tc>
        <w:tc>
          <w:tcPr>
            <w:tcW w:w="1276" w:type="dxa"/>
            <w:vAlign w:val="center"/>
          </w:tcPr>
          <w:p>
            <w:pPr>
              <w:pStyle w:val="16"/>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维修成本</w:t>
            </w:r>
          </w:p>
        </w:tc>
        <w:tc>
          <w:tcPr>
            <w:tcW w:w="5386" w:type="dxa"/>
            <w:vAlign w:val="center"/>
          </w:tcPr>
          <w:p>
            <w:pPr>
              <w:pStyle w:val="16"/>
            </w:pPr>
            <w:r>
              <w:t>维修成本</w:t>
            </w:r>
          </w:p>
        </w:tc>
        <w:tc>
          <w:tcPr>
            <w:tcW w:w="2268" w:type="dxa"/>
            <w:vAlign w:val="center"/>
          </w:tcPr>
          <w:p>
            <w:pPr>
              <w:pStyle w:val="16"/>
            </w:pPr>
            <w:r>
              <w:t>≤2.08万元</w:t>
            </w:r>
          </w:p>
        </w:tc>
        <w:tc>
          <w:tcPr>
            <w:tcW w:w="1276" w:type="dxa"/>
            <w:vAlign w:val="center"/>
          </w:tcPr>
          <w:p>
            <w:pPr>
              <w:pStyle w:val="16"/>
            </w:pPr>
            <w:r>
              <w:t>办公用房维修项目决算金额尾款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维修后故障重复发生次数</w:t>
            </w:r>
          </w:p>
        </w:tc>
        <w:tc>
          <w:tcPr>
            <w:tcW w:w="5386" w:type="dxa"/>
            <w:vAlign w:val="center"/>
          </w:tcPr>
          <w:p>
            <w:pPr>
              <w:pStyle w:val="16"/>
            </w:pPr>
            <w:r>
              <w:t>维修后故障重复发生次数</w:t>
            </w:r>
          </w:p>
        </w:tc>
        <w:tc>
          <w:tcPr>
            <w:tcW w:w="2268" w:type="dxa"/>
            <w:vAlign w:val="center"/>
          </w:tcPr>
          <w:p>
            <w:pPr>
              <w:pStyle w:val="16"/>
            </w:pPr>
            <w:r>
              <w:t>≤1次</w:t>
            </w:r>
          </w:p>
        </w:tc>
        <w:tc>
          <w:tcPr>
            <w:tcW w:w="1276" w:type="dxa"/>
            <w:vAlign w:val="center"/>
          </w:tcPr>
          <w:p>
            <w:pPr>
              <w:pStyle w:val="16"/>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72、城市水系维护资金绩效目标表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13010024P00945710005U</w:t>
            </w:r>
          </w:p>
        </w:tc>
        <w:tc>
          <w:tcPr>
            <w:tcW w:w="2835" w:type="dxa"/>
            <w:vAlign w:val="center"/>
          </w:tcPr>
          <w:p>
            <w:pPr>
              <w:pStyle w:val="14"/>
            </w:pPr>
            <w:r>
              <w:t>项目名称</w:t>
            </w:r>
          </w:p>
        </w:tc>
        <w:tc>
          <w:tcPr>
            <w:tcW w:w="6095" w:type="dxa"/>
            <w:gridSpan w:val="3"/>
            <w:vAlign w:val="center"/>
          </w:tcPr>
          <w:p>
            <w:pPr>
              <w:pStyle w:val="16"/>
            </w:pPr>
            <w:r>
              <w:t>城市水系维护资金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5999.25</w:t>
            </w:r>
          </w:p>
        </w:tc>
        <w:tc>
          <w:tcPr>
            <w:tcW w:w="2835" w:type="dxa"/>
            <w:vAlign w:val="center"/>
          </w:tcPr>
          <w:p>
            <w:pPr>
              <w:pStyle w:val="14"/>
            </w:pPr>
            <w:r>
              <w:t>其中：财政    资金</w:t>
            </w:r>
          </w:p>
        </w:tc>
        <w:tc>
          <w:tcPr>
            <w:tcW w:w="2551" w:type="dxa"/>
            <w:vAlign w:val="center"/>
          </w:tcPr>
          <w:p>
            <w:pPr>
              <w:pStyle w:val="16"/>
            </w:pPr>
            <w:r>
              <w:t>5999.25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用于城市水系沿线绿地、广场道路和水面的日常管护、设施设备维修维护等支出。全面提升景观水平、服务质量，为市民创造舒适的游园环境。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1.用于城市水系沿线绿地、广场道路和水面的日常管护、设施设备维修维护等支出。全面提升景观水平、服务质量，为市民创造舒适的游园环境。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绿地和硬化保洁面积</w:t>
            </w:r>
          </w:p>
        </w:tc>
        <w:tc>
          <w:tcPr>
            <w:tcW w:w="5386" w:type="dxa"/>
            <w:vAlign w:val="center"/>
          </w:tcPr>
          <w:p>
            <w:pPr>
              <w:pStyle w:val="16"/>
            </w:pPr>
            <w:r>
              <w:t>反映硬化保洁工程量情况</w:t>
            </w:r>
          </w:p>
        </w:tc>
        <w:tc>
          <w:tcPr>
            <w:tcW w:w="2268" w:type="dxa"/>
            <w:vAlign w:val="center"/>
          </w:tcPr>
          <w:p>
            <w:pPr>
              <w:pStyle w:val="16"/>
            </w:pPr>
            <w:r>
              <w:t>591.84万平方米</w:t>
            </w:r>
          </w:p>
        </w:tc>
        <w:tc>
          <w:tcPr>
            <w:tcW w:w="1276" w:type="dxa"/>
            <w:vAlign w:val="center"/>
          </w:tcPr>
          <w:p>
            <w:pPr>
              <w:pStyle w:val="16"/>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231.12万平方米</w:t>
            </w:r>
          </w:p>
        </w:tc>
        <w:tc>
          <w:tcPr>
            <w:tcW w:w="1276" w:type="dxa"/>
            <w:vAlign w:val="center"/>
          </w:tcPr>
          <w:p>
            <w:pPr>
              <w:pStyle w:val="16"/>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w:t>
            </w:r>
          </w:p>
        </w:tc>
        <w:tc>
          <w:tcPr>
            <w:tcW w:w="5386" w:type="dxa"/>
            <w:vAlign w:val="center"/>
          </w:tcPr>
          <w:p>
            <w:pPr>
              <w:pStyle w:val="16"/>
            </w:pPr>
            <w:r>
              <w:t>反映设施管护工程量情况</w:t>
            </w:r>
          </w:p>
        </w:tc>
        <w:tc>
          <w:tcPr>
            <w:tcW w:w="2268" w:type="dxa"/>
            <w:vAlign w:val="center"/>
          </w:tcPr>
          <w:p>
            <w:pPr>
              <w:pStyle w:val="16"/>
            </w:pPr>
            <w:r>
              <w:t>45个</w:t>
            </w:r>
          </w:p>
        </w:tc>
        <w:tc>
          <w:tcPr>
            <w:tcW w:w="1276" w:type="dxa"/>
            <w:vAlign w:val="center"/>
          </w:tcPr>
          <w:p>
            <w:pPr>
              <w:pStyle w:val="16"/>
            </w:pPr>
            <w:r>
              <w:t>根据现场厕所和橡胶坝数量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反映景区日常安全运营情况</w:t>
            </w:r>
          </w:p>
        </w:tc>
        <w:tc>
          <w:tcPr>
            <w:tcW w:w="2268" w:type="dxa"/>
            <w:vAlign w:val="center"/>
          </w:tcPr>
          <w:p>
            <w:pPr>
              <w:pStyle w:val="16"/>
            </w:pPr>
            <w:r>
              <w:t>≥360天</w:t>
            </w:r>
          </w:p>
        </w:tc>
        <w:tc>
          <w:tcPr>
            <w:tcW w:w="1276" w:type="dxa"/>
            <w:vAlign w:val="center"/>
          </w:tcPr>
          <w:p>
            <w:pPr>
              <w:pStyle w:val="16"/>
            </w:pPr>
            <w:r>
              <w:t>根据全年天数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防汛工作天数</w:t>
            </w:r>
          </w:p>
        </w:tc>
        <w:tc>
          <w:tcPr>
            <w:tcW w:w="5386" w:type="dxa"/>
            <w:vAlign w:val="center"/>
          </w:tcPr>
          <w:p>
            <w:pPr>
              <w:pStyle w:val="16"/>
            </w:pPr>
            <w:r>
              <w:t>反映防汛工作情况</w:t>
            </w:r>
          </w:p>
        </w:tc>
        <w:tc>
          <w:tcPr>
            <w:tcW w:w="2268" w:type="dxa"/>
            <w:vAlign w:val="center"/>
          </w:tcPr>
          <w:p>
            <w:pPr>
              <w:pStyle w:val="16"/>
            </w:pPr>
            <w:r>
              <w:t>≥90天</w:t>
            </w:r>
          </w:p>
        </w:tc>
        <w:tc>
          <w:tcPr>
            <w:tcW w:w="1276" w:type="dxa"/>
            <w:vAlign w:val="center"/>
          </w:tcPr>
          <w:p>
            <w:pPr>
              <w:pStyle w:val="16"/>
            </w:pPr>
            <w:r>
              <w:t>根据全年防汛天数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反映补植苗木成活情况和绿化景观效果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反映景区内公共设施完好情况</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病虫危害率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河道水面洁净率</w:t>
            </w:r>
          </w:p>
        </w:tc>
        <w:tc>
          <w:tcPr>
            <w:tcW w:w="5386" w:type="dxa"/>
            <w:vAlign w:val="center"/>
          </w:tcPr>
          <w:p>
            <w:pPr>
              <w:pStyle w:val="16"/>
            </w:pPr>
            <w:r>
              <w:t>反映河道水面洁净程度</w:t>
            </w:r>
          </w:p>
        </w:tc>
        <w:tc>
          <w:tcPr>
            <w:tcW w:w="2268" w:type="dxa"/>
            <w:vAlign w:val="center"/>
          </w:tcPr>
          <w:p>
            <w:pPr>
              <w:pStyle w:val="16"/>
            </w:pPr>
            <w:r>
              <w:t>≥95%</w:t>
            </w:r>
          </w:p>
        </w:tc>
        <w:tc>
          <w:tcPr>
            <w:tcW w:w="1276" w:type="dxa"/>
            <w:vAlign w:val="center"/>
          </w:tcPr>
          <w:p>
            <w:pPr>
              <w:pStyle w:val="16"/>
            </w:pPr>
            <w:r>
              <w:t>《国家非接触类景观用水标准》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反映景区内设施破损修复时效情况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反映景区内植被破损修复时效情况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防汛响应时间</w:t>
            </w:r>
          </w:p>
        </w:tc>
        <w:tc>
          <w:tcPr>
            <w:tcW w:w="5386" w:type="dxa"/>
            <w:vAlign w:val="center"/>
          </w:tcPr>
          <w:p>
            <w:pPr>
              <w:pStyle w:val="16"/>
            </w:pPr>
            <w:r>
              <w:t>反映防汛指令反应时效情况</w:t>
            </w:r>
          </w:p>
        </w:tc>
        <w:tc>
          <w:tcPr>
            <w:tcW w:w="2268" w:type="dxa"/>
            <w:vAlign w:val="center"/>
          </w:tcPr>
          <w:p>
            <w:pPr>
              <w:pStyle w:val="16"/>
            </w:pPr>
            <w:r>
              <w:t>≤3小时</w:t>
            </w:r>
          </w:p>
        </w:tc>
        <w:tc>
          <w:tcPr>
            <w:tcW w:w="1276" w:type="dxa"/>
            <w:vAlign w:val="center"/>
          </w:tcPr>
          <w:p>
            <w:pPr>
              <w:pStyle w:val="16"/>
            </w:pPr>
            <w:r>
              <w:t>《防汛预案》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绿化管护成本</w:t>
            </w:r>
          </w:p>
        </w:tc>
        <w:tc>
          <w:tcPr>
            <w:tcW w:w="5386" w:type="dxa"/>
            <w:vAlign w:val="center"/>
          </w:tcPr>
          <w:p>
            <w:pPr>
              <w:pStyle w:val="16"/>
            </w:pPr>
            <w:r>
              <w:t>绿化管护成本</w:t>
            </w:r>
          </w:p>
        </w:tc>
        <w:tc>
          <w:tcPr>
            <w:tcW w:w="2268" w:type="dxa"/>
            <w:vAlign w:val="center"/>
          </w:tcPr>
          <w:p>
            <w:pPr>
              <w:pStyle w:val="16"/>
            </w:pPr>
            <w:r>
              <w:t>≤7.06元/平方米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水面管护成本</w:t>
            </w:r>
          </w:p>
        </w:tc>
        <w:tc>
          <w:tcPr>
            <w:tcW w:w="5386" w:type="dxa"/>
            <w:vAlign w:val="center"/>
          </w:tcPr>
          <w:p>
            <w:pPr>
              <w:pStyle w:val="16"/>
            </w:pPr>
            <w:r>
              <w:t>水面管护成本</w:t>
            </w:r>
          </w:p>
        </w:tc>
        <w:tc>
          <w:tcPr>
            <w:tcW w:w="2268" w:type="dxa"/>
            <w:vAlign w:val="center"/>
          </w:tcPr>
          <w:p>
            <w:pPr>
              <w:pStyle w:val="16"/>
            </w:pPr>
            <w:r>
              <w:t>≤0.48元/平方米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运行成本</w:t>
            </w:r>
          </w:p>
        </w:tc>
        <w:tc>
          <w:tcPr>
            <w:tcW w:w="5386" w:type="dxa"/>
            <w:vAlign w:val="center"/>
          </w:tcPr>
          <w:p>
            <w:pPr>
              <w:pStyle w:val="16"/>
            </w:pPr>
            <w:r>
              <w:t>运行成本</w:t>
            </w:r>
          </w:p>
        </w:tc>
        <w:tc>
          <w:tcPr>
            <w:tcW w:w="2268" w:type="dxa"/>
            <w:vAlign w:val="center"/>
          </w:tcPr>
          <w:p>
            <w:pPr>
              <w:pStyle w:val="16"/>
            </w:pPr>
            <w:r>
              <w:t>≤5.79元/平方米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全年可接待人数</w:t>
            </w:r>
          </w:p>
        </w:tc>
        <w:tc>
          <w:tcPr>
            <w:tcW w:w="5386" w:type="dxa"/>
            <w:vAlign w:val="center"/>
          </w:tcPr>
          <w:p>
            <w:pPr>
              <w:pStyle w:val="16"/>
            </w:pPr>
            <w:r>
              <w:t>反映景区运行管理服务民众的社会效益情况</w:t>
            </w:r>
          </w:p>
        </w:tc>
        <w:tc>
          <w:tcPr>
            <w:tcW w:w="2268" w:type="dxa"/>
            <w:vAlign w:val="center"/>
          </w:tcPr>
          <w:p>
            <w:pPr>
              <w:pStyle w:val="16"/>
            </w:pPr>
            <w:r>
              <w:t>≥600万人</w:t>
            </w:r>
          </w:p>
        </w:tc>
        <w:tc>
          <w:tcPr>
            <w:tcW w:w="1276" w:type="dxa"/>
            <w:vAlign w:val="center"/>
          </w:tcPr>
          <w:p>
            <w:pPr>
              <w:pStyle w:val="16"/>
            </w:pPr>
            <w:r>
              <w:t>根据服务区域人口数量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持续提供优质服务</w:t>
            </w:r>
          </w:p>
        </w:tc>
        <w:tc>
          <w:tcPr>
            <w:tcW w:w="5386" w:type="dxa"/>
            <w:vAlign w:val="center"/>
          </w:tcPr>
          <w:p>
            <w:pPr>
              <w:pStyle w:val="16"/>
            </w:pPr>
            <w:r>
              <w:t>反映项目实施服务保障情况</w:t>
            </w:r>
          </w:p>
        </w:tc>
        <w:tc>
          <w:tcPr>
            <w:tcW w:w="2268" w:type="dxa"/>
            <w:vAlign w:val="center"/>
          </w:tcPr>
          <w:p>
            <w:pPr>
              <w:pStyle w:val="16"/>
            </w:pPr>
            <w:r>
              <w:t>进一步为周边游客提供安全、舒适的游园环境及健身场地。</w:t>
            </w:r>
          </w:p>
        </w:tc>
        <w:tc>
          <w:tcPr>
            <w:tcW w:w="1276" w:type="dxa"/>
            <w:vAlign w:val="center"/>
          </w:tcPr>
          <w:p>
            <w:pPr>
              <w:pStyle w:val="16"/>
            </w:pPr>
            <w:r>
              <w:t>根据行业情况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反映景区服务游客的能力水平情况</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73、公务用车购置资金绩效目标表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13010025P00805510079Y</w:t>
            </w:r>
          </w:p>
        </w:tc>
        <w:tc>
          <w:tcPr>
            <w:tcW w:w="2835" w:type="dxa"/>
            <w:vAlign w:val="center"/>
          </w:tcPr>
          <w:p>
            <w:pPr>
              <w:pStyle w:val="14"/>
            </w:pPr>
            <w:r>
              <w:t>项目名称</w:t>
            </w:r>
          </w:p>
        </w:tc>
        <w:tc>
          <w:tcPr>
            <w:tcW w:w="6095" w:type="dxa"/>
            <w:gridSpan w:val="3"/>
            <w:vAlign w:val="center"/>
          </w:tcPr>
          <w:p>
            <w:pPr>
              <w:pStyle w:val="16"/>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16.00</w:t>
            </w:r>
          </w:p>
        </w:tc>
        <w:tc>
          <w:tcPr>
            <w:tcW w:w="2835" w:type="dxa"/>
            <w:vAlign w:val="center"/>
          </w:tcPr>
          <w:p>
            <w:pPr>
              <w:pStyle w:val="14"/>
            </w:pPr>
            <w:r>
              <w:t>其中：财政    资金</w:t>
            </w:r>
          </w:p>
        </w:tc>
        <w:tc>
          <w:tcPr>
            <w:tcW w:w="2551" w:type="dxa"/>
            <w:vAlign w:val="center"/>
          </w:tcPr>
          <w:p>
            <w:pPr>
              <w:pStyle w:val="16"/>
            </w:pPr>
            <w:r>
              <w:t>16.00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用于公务用车购置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购买数量</w:t>
            </w:r>
          </w:p>
        </w:tc>
        <w:tc>
          <w:tcPr>
            <w:tcW w:w="5386" w:type="dxa"/>
            <w:vAlign w:val="center"/>
          </w:tcPr>
          <w:p>
            <w:pPr>
              <w:pStyle w:val="16"/>
            </w:pPr>
            <w:r>
              <w:t>购买数量</w:t>
            </w:r>
          </w:p>
        </w:tc>
        <w:tc>
          <w:tcPr>
            <w:tcW w:w="2268" w:type="dxa"/>
            <w:vAlign w:val="center"/>
          </w:tcPr>
          <w:p>
            <w:pPr>
              <w:pStyle w:val="16"/>
            </w:pPr>
            <w:r>
              <w:t>2辆</w:t>
            </w:r>
          </w:p>
        </w:tc>
        <w:tc>
          <w:tcPr>
            <w:tcW w:w="1276" w:type="dxa"/>
            <w:vAlign w:val="center"/>
          </w:tcPr>
          <w:p>
            <w:pPr>
              <w:pStyle w:val="16"/>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100%</w:t>
            </w:r>
          </w:p>
        </w:tc>
        <w:tc>
          <w:tcPr>
            <w:tcW w:w="1276" w:type="dxa"/>
            <w:vAlign w:val="center"/>
          </w:tcPr>
          <w:p>
            <w:pPr>
              <w:pStyle w:val="16"/>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5386" w:type="dxa"/>
            <w:vAlign w:val="center"/>
          </w:tcPr>
          <w:p>
            <w:pPr>
              <w:pStyle w:val="16"/>
            </w:pPr>
            <w:r>
              <w:t>采购完成时间</w:t>
            </w:r>
          </w:p>
        </w:tc>
        <w:tc>
          <w:tcPr>
            <w:tcW w:w="2268" w:type="dxa"/>
            <w:vAlign w:val="center"/>
          </w:tcPr>
          <w:p>
            <w:pPr>
              <w:pStyle w:val="16"/>
            </w:pPr>
            <w:r>
              <w:t>2025年12月31日之前</w:t>
            </w:r>
          </w:p>
        </w:tc>
        <w:tc>
          <w:tcPr>
            <w:tcW w:w="1276" w:type="dxa"/>
            <w:vAlign w:val="center"/>
          </w:tcPr>
          <w:p>
            <w:pPr>
              <w:pStyle w:val="16"/>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单位车辆购置成本</w:t>
            </w:r>
          </w:p>
        </w:tc>
        <w:tc>
          <w:tcPr>
            <w:tcW w:w="5386" w:type="dxa"/>
            <w:vAlign w:val="center"/>
          </w:tcPr>
          <w:p>
            <w:pPr>
              <w:pStyle w:val="16"/>
            </w:pPr>
            <w:r>
              <w:t>单位车辆购置成本</w:t>
            </w:r>
          </w:p>
        </w:tc>
        <w:tc>
          <w:tcPr>
            <w:tcW w:w="2268" w:type="dxa"/>
            <w:vAlign w:val="center"/>
          </w:tcPr>
          <w:p>
            <w:pPr>
              <w:pStyle w:val="16"/>
            </w:pPr>
            <w:r>
              <w:t>≤8万元</w:t>
            </w:r>
          </w:p>
        </w:tc>
        <w:tc>
          <w:tcPr>
            <w:tcW w:w="1276" w:type="dxa"/>
            <w:vAlign w:val="center"/>
          </w:tcPr>
          <w:p>
            <w:pPr>
              <w:pStyle w:val="16"/>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公务用车可使用年限</w:t>
            </w:r>
          </w:p>
        </w:tc>
        <w:tc>
          <w:tcPr>
            <w:tcW w:w="5386" w:type="dxa"/>
            <w:vAlign w:val="center"/>
          </w:tcPr>
          <w:p>
            <w:pPr>
              <w:pStyle w:val="16"/>
            </w:pPr>
            <w:r>
              <w:t>公务用车可使用年限</w:t>
            </w:r>
          </w:p>
        </w:tc>
        <w:tc>
          <w:tcPr>
            <w:tcW w:w="2268" w:type="dxa"/>
            <w:vAlign w:val="center"/>
          </w:tcPr>
          <w:p>
            <w:pPr>
              <w:pStyle w:val="16"/>
            </w:pPr>
            <w:r>
              <w:t>≥8年</w:t>
            </w:r>
          </w:p>
        </w:tc>
        <w:tc>
          <w:tcPr>
            <w:tcW w:w="1276" w:type="dxa"/>
            <w:vAlign w:val="center"/>
          </w:tcPr>
          <w:p>
            <w:pPr>
              <w:pStyle w:val="16"/>
            </w:pPr>
            <w:r>
              <w:t>固定资产折旧规定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保障单位车辆管理，确保车辆安全</w:t>
            </w:r>
          </w:p>
        </w:tc>
        <w:tc>
          <w:tcPr>
            <w:tcW w:w="5386" w:type="dxa"/>
            <w:vAlign w:val="center"/>
          </w:tcPr>
          <w:p>
            <w:pPr>
              <w:pStyle w:val="16"/>
            </w:pPr>
            <w:r>
              <w:t>保障单位车辆管理，确保车辆安全上路行驶</w:t>
            </w:r>
          </w:p>
        </w:tc>
        <w:tc>
          <w:tcPr>
            <w:tcW w:w="2268" w:type="dxa"/>
            <w:vAlign w:val="center"/>
          </w:tcPr>
          <w:p>
            <w:pPr>
              <w:pStyle w:val="16"/>
            </w:pPr>
            <w:r>
              <w:t>确保安全出行</w:t>
            </w:r>
          </w:p>
        </w:tc>
        <w:tc>
          <w:tcPr>
            <w:tcW w:w="1276" w:type="dxa"/>
            <w:vAlign w:val="center"/>
          </w:tcPr>
          <w:p>
            <w:pPr>
              <w:pStyle w:val="16"/>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单位工作人员满意度</w:t>
            </w:r>
          </w:p>
        </w:tc>
        <w:tc>
          <w:tcPr>
            <w:tcW w:w="5386" w:type="dxa"/>
            <w:vAlign w:val="center"/>
          </w:tcPr>
          <w:p>
            <w:pPr>
              <w:pStyle w:val="16"/>
            </w:pPr>
            <w:r>
              <w:t>单位满意人数占总人数的比率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74、环城水系维护资金绩效目标表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13010024P00655610002B</w:t>
            </w:r>
          </w:p>
        </w:tc>
        <w:tc>
          <w:tcPr>
            <w:tcW w:w="2835" w:type="dxa"/>
            <w:vAlign w:val="center"/>
          </w:tcPr>
          <w:p>
            <w:pPr>
              <w:pStyle w:val="14"/>
            </w:pPr>
            <w:r>
              <w:t>项目名称</w:t>
            </w:r>
          </w:p>
        </w:tc>
        <w:tc>
          <w:tcPr>
            <w:tcW w:w="6095" w:type="dxa"/>
            <w:gridSpan w:val="3"/>
            <w:vAlign w:val="center"/>
          </w:tcPr>
          <w:p>
            <w:pPr>
              <w:pStyle w:val="16"/>
            </w:pPr>
            <w:r>
              <w:t>环城水系维护资金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4643.63</w:t>
            </w:r>
          </w:p>
        </w:tc>
        <w:tc>
          <w:tcPr>
            <w:tcW w:w="2835" w:type="dxa"/>
            <w:vAlign w:val="center"/>
          </w:tcPr>
          <w:p>
            <w:pPr>
              <w:pStyle w:val="14"/>
            </w:pPr>
            <w:r>
              <w:t>其中：财政    资金</w:t>
            </w:r>
          </w:p>
        </w:tc>
        <w:tc>
          <w:tcPr>
            <w:tcW w:w="2551" w:type="dxa"/>
            <w:vAlign w:val="center"/>
          </w:tcPr>
          <w:p>
            <w:pPr>
              <w:pStyle w:val="16"/>
            </w:pPr>
            <w:r>
              <w:t>4643.63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用于环城水系沿线绿地、广场道路和水面的日常管护、设施设备维修维护等支出。全面提升景观水平、服务质量，为市民创造舒适的游园环境。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1.用于环城水系沿线绿地、广场道路和水面的日常管护、设施设备维修维护等支出。全面提升景观水平、服务质量，为市民创造舒适的游园环境。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绿地和硬化保洁面积</w:t>
            </w:r>
          </w:p>
        </w:tc>
        <w:tc>
          <w:tcPr>
            <w:tcW w:w="5386" w:type="dxa"/>
            <w:vAlign w:val="center"/>
          </w:tcPr>
          <w:p>
            <w:pPr>
              <w:pStyle w:val="16"/>
            </w:pPr>
            <w:r>
              <w:t>反映绿地管护和硬化保洁工程量情况</w:t>
            </w:r>
          </w:p>
        </w:tc>
        <w:tc>
          <w:tcPr>
            <w:tcW w:w="2268" w:type="dxa"/>
            <w:vAlign w:val="center"/>
          </w:tcPr>
          <w:p>
            <w:pPr>
              <w:pStyle w:val="16"/>
            </w:pPr>
            <w:r>
              <w:t>≥674.55万平方米</w:t>
            </w:r>
          </w:p>
        </w:tc>
        <w:tc>
          <w:tcPr>
            <w:tcW w:w="1276" w:type="dxa"/>
            <w:vAlign w:val="center"/>
          </w:tcPr>
          <w:p>
            <w:pPr>
              <w:pStyle w:val="16"/>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≥251.79万平方米</w:t>
            </w:r>
          </w:p>
        </w:tc>
        <w:tc>
          <w:tcPr>
            <w:tcW w:w="1276" w:type="dxa"/>
            <w:vAlign w:val="center"/>
          </w:tcPr>
          <w:p>
            <w:pPr>
              <w:pStyle w:val="16"/>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设施数量</w:t>
            </w:r>
          </w:p>
        </w:tc>
        <w:tc>
          <w:tcPr>
            <w:tcW w:w="5386" w:type="dxa"/>
            <w:vAlign w:val="center"/>
          </w:tcPr>
          <w:p>
            <w:pPr>
              <w:pStyle w:val="16"/>
            </w:pPr>
            <w:r>
              <w:t>反映设施管护工程量情况</w:t>
            </w:r>
          </w:p>
        </w:tc>
        <w:tc>
          <w:tcPr>
            <w:tcW w:w="2268" w:type="dxa"/>
            <w:vAlign w:val="center"/>
          </w:tcPr>
          <w:p>
            <w:pPr>
              <w:pStyle w:val="16"/>
            </w:pPr>
            <w:r>
              <w:t>≥44个</w:t>
            </w:r>
          </w:p>
        </w:tc>
        <w:tc>
          <w:tcPr>
            <w:tcW w:w="1276" w:type="dxa"/>
            <w:vAlign w:val="center"/>
          </w:tcPr>
          <w:p>
            <w:pPr>
              <w:pStyle w:val="16"/>
            </w:pPr>
            <w:r>
              <w:t>根据现场厕所和橡胶坝数量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w:t>
            </w:r>
          </w:p>
        </w:tc>
        <w:tc>
          <w:tcPr>
            <w:tcW w:w="5386" w:type="dxa"/>
            <w:vAlign w:val="center"/>
          </w:tcPr>
          <w:p>
            <w:pPr>
              <w:pStyle w:val="16"/>
            </w:pPr>
            <w:r>
              <w:t>反映景区日常安全运营情况</w:t>
            </w:r>
          </w:p>
        </w:tc>
        <w:tc>
          <w:tcPr>
            <w:tcW w:w="2268" w:type="dxa"/>
            <w:vAlign w:val="center"/>
          </w:tcPr>
          <w:p>
            <w:pPr>
              <w:pStyle w:val="16"/>
            </w:pPr>
            <w:r>
              <w:t>≥360天</w:t>
            </w:r>
          </w:p>
        </w:tc>
        <w:tc>
          <w:tcPr>
            <w:tcW w:w="1276" w:type="dxa"/>
            <w:vAlign w:val="center"/>
          </w:tcPr>
          <w:p>
            <w:pPr>
              <w:pStyle w:val="16"/>
            </w:pPr>
            <w:r>
              <w:t>根据全年天数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防汛工作天数</w:t>
            </w:r>
          </w:p>
        </w:tc>
        <w:tc>
          <w:tcPr>
            <w:tcW w:w="5386" w:type="dxa"/>
            <w:vAlign w:val="center"/>
          </w:tcPr>
          <w:p>
            <w:pPr>
              <w:pStyle w:val="16"/>
            </w:pPr>
            <w:r>
              <w:t>反映防汛工作情况</w:t>
            </w:r>
          </w:p>
        </w:tc>
        <w:tc>
          <w:tcPr>
            <w:tcW w:w="2268" w:type="dxa"/>
            <w:vAlign w:val="center"/>
          </w:tcPr>
          <w:p>
            <w:pPr>
              <w:pStyle w:val="16"/>
            </w:pPr>
            <w:r>
              <w:t>≥90天</w:t>
            </w:r>
          </w:p>
        </w:tc>
        <w:tc>
          <w:tcPr>
            <w:tcW w:w="1276" w:type="dxa"/>
            <w:vAlign w:val="center"/>
          </w:tcPr>
          <w:p>
            <w:pPr>
              <w:pStyle w:val="16"/>
            </w:pPr>
            <w:r>
              <w:t>根据全年防汛天数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反映补植苗木成活情况和绿化景观效果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反映景区内公共设施完好情况</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病虫危害率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河道水面洁净率</w:t>
            </w:r>
          </w:p>
        </w:tc>
        <w:tc>
          <w:tcPr>
            <w:tcW w:w="5386" w:type="dxa"/>
            <w:vAlign w:val="center"/>
          </w:tcPr>
          <w:p>
            <w:pPr>
              <w:pStyle w:val="16"/>
            </w:pPr>
            <w:r>
              <w:t>反映河道水面洁净程度</w:t>
            </w:r>
          </w:p>
        </w:tc>
        <w:tc>
          <w:tcPr>
            <w:tcW w:w="2268" w:type="dxa"/>
            <w:vAlign w:val="center"/>
          </w:tcPr>
          <w:p>
            <w:pPr>
              <w:pStyle w:val="16"/>
            </w:pPr>
            <w:r>
              <w:t>≥95%</w:t>
            </w:r>
          </w:p>
        </w:tc>
        <w:tc>
          <w:tcPr>
            <w:tcW w:w="1276" w:type="dxa"/>
            <w:vAlign w:val="center"/>
          </w:tcPr>
          <w:p>
            <w:pPr>
              <w:pStyle w:val="16"/>
            </w:pPr>
            <w:r>
              <w:t>《国家非接触类景观用水标准》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反映景区内设施破损修复时效情况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反映景区内植被破损修复时效情况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防汛响应时间</w:t>
            </w:r>
          </w:p>
        </w:tc>
        <w:tc>
          <w:tcPr>
            <w:tcW w:w="5386" w:type="dxa"/>
            <w:vAlign w:val="center"/>
          </w:tcPr>
          <w:p>
            <w:pPr>
              <w:pStyle w:val="16"/>
            </w:pPr>
            <w:r>
              <w:t>反映防汛指令反应时效情况</w:t>
            </w:r>
          </w:p>
        </w:tc>
        <w:tc>
          <w:tcPr>
            <w:tcW w:w="2268" w:type="dxa"/>
            <w:vAlign w:val="center"/>
          </w:tcPr>
          <w:p>
            <w:pPr>
              <w:pStyle w:val="16"/>
            </w:pPr>
            <w:r>
              <w:t>≤3小时</w:t>
            </w:r>
          </w:p>
        </w:tc>
        <w:tc>
          <w:tcPr>
            <w:tcW w:w="1276" w:type="dxa"/>
            <w:vAlign w:val="center"/>
          </w:tcPr>
          <w:p>
            <w:pPr>
              <w:pStyle w:val="16"/>
            </w:pPr>
            <w:r>
              <w:t>《防汛预案》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绿化管护成本</w:t>
            </w:r>
          </w:p>
        </w:tc>
        <w:tc>
          <w:tcPr>
            <w:tcW w:w="5386" w:type="dxa"/>
            <w:vAlign w:val="center"/>
          </w:tcPr>
          <w:p>
            <w:pPr>
              <w:pStyle w:val="16"/>
            </w:pPr>
            <w:r>
              <w:t>绿化管护成本</w:t>
            </w:r>
          </w:p>
        </w:tc>
        <w:tc>
          <w:tcPr>
            <w:tcW w:w="2268" w:type="dxa"/>
            <w:vAlign w:val="center"/>
          </w:tcPr>
          <w:p>
            <w:pPr>
              <w:pStyle w:val="16"/>
            </w:pPr>
            <w:r>
              <w:t>≤7.06元/平方米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水面管护成本</w:t>
            </w:r>
          </w:p>
        </w:tc>
        <w:tc>
          <w:tcPr>
            <w:tcW w:w="5386" w:type="dxa"/>
            <w:vAlign w:val="center"/>
          </w:tcPr>
          <w:p>
            <w:pPr>
              <w:pStyle w:val="16"/>
            </w:pPr>
            <w:r>
              <w:t>水面管护成本</w:t>
            </w:r>
          </w:p>
        </w:tc>
        <w:tc>
          <w:tcPr>
            <w:tcW w:w="2268" w:type="dxa"/>
            <w:vAlign w:val="center"/>
          </w:tcPr>
          <w:p>
            <w:pPr>
              <w:pStyle w:val="16"/>
            </w:pPr>
            <w:r>
              <w:t>≤0.48元/平方米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运行成本</w:t>
            </w:r>
          </w:p>
        </w:tc>
        <w:tc>
          <w:tcPr>
            <w:tcW w:w="5386" w:type="dxa"/>
            <w:vAlign w:val="center"/>
          </w:tcPr>
          <w:p>
            <w:pPr>
              <w:pStyle w:val="16"/>
            </w:pPr>
            <w:r>
              <w:t>运行成本</w:t>
            </w:r>
          </w:p>
        </w:tc>
        <w:tc>
          <w:tcPr>
            <w:tcW w:w="2268" w:type="dxa"/>
            <w:vAlign w:val="center"/>
          </w:tcPr>
          <w:p>
            <w:pPr>
              <w:pStyle w:val="16"/>
            </w:pPr>
            <w:r>
              <w:t>≤5.79元/平方米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全年可接待人数</w:t>
            </w:r>
          </w:p>
        </w:tc>
        <w:tc>
          <w:tcPr>
            <w:tcW w:w="5386" w:type="dxa"/>
            <w:vAlign w:val="center"/>
          </w:tcPr>
          <w:p>
            <w:pPr>
              <w:pStyle w:val="16"/>
            </w:pPr>
            <w:r>
              <w:t>反映景区运行管理服务民众的社会效益情况</w:t>
            </w:r>
          </w:p>
        </w:tc>
        <w:tc>
          <w:tcPr>
            <w:tcW w:w="2268" w:type="dxa"/>
            <w:vAlign w:val="center"/>
          </w:tcPr>
          <w:p>
            <w:pPr>
              <w:pStyle w:val="16"/>
            </w:pPr>
            <w:r>
              <w:t>≥400万人</w:t>
            </w:r>
          </w:p>
        </w:tc>
        <w:tc>
          <w:tcPr>
            <w:tcW w:w="1276" w:type="dxa"/>
            <w:vAlign w:val="center"/>
          </w:tcPr>
          <w:p>
            <w:pPr>
              <w:pStyle w:val="16"/>
            </w:pPr>
            <w:r>
              <w:t>根据服务区域人口数量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持续提供优质服务</w:t>
            </w:r>
          </w:p>
        </w:tc>
        <w:tc>
          <w:tcPr>
            <w:tcW w:w="5386" w:type="dxa"/>
            <w:vAlign w:val="center"/>
          </w:tcPr>
          <w:p>
            <w:pPr>
              <w:pStyle w:val="16"/>
            </w:pPr>
            <w:r>
              <w:t>反映项目实施服务保障情况</w:t>
            </w:r>
          </w:p>
        </w:tc>
        <w:tc>
          <w:tcPr>
            <w:tcW w:w="2268" w:type="dxa"/>
            <w:vAlign w:val="center"/>
          </w:tcPr>
          <w:p>
            <w:pPr>
              <w:pStyle w:val="16"/>
            </w:pPr>
            <w:r>
              <w:t>进一步为周边游客提供安全、舒适的游园环境及健身场地。</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反映景区服务游客的能力水平情况</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107.65</w:t>
            </w:r>
          </w:p>
        </w:tc>
        <w:tc>
          <w:tcPr>
            <w:tcW w:w="2835" w:type="dxa"/>
            <w:vAlign w:val="center"/>
          </w:tcPr>
          <w:p>
            <w:pPr>
              <w:pStyle w:val="14"/>
            </w:pPr>
            <w:r>
              <w:t>其中：财政    资金</w:t>
            </w:r>
          </w:p>
        </w:tc>
        <w:tc>
          <w:tcPr>
            <w:tcW w:w="2551" w:type="dxa"/>
            <w:vAlign w:val="center"/>
          </w:tcPr>
          <w:p>
            <w:pPr>
              <w:pStyle w:val="16"/>
            </w:pPr>
            <w:r>
              <w:t>107.65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及时支付劳务派遣人员工资及社保金，保障单位日常工作正常开展。</w:t>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1.及时支付劳务派遣人员工资及社保金，保障单位日常工作正常开展。</w:t>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经费保障天数</w:t>
            </w:r>
          </w:p>
        </w:tc>
        <w:tc>
          <w:tcPr>
            <w:tcW w:w="5386" w:type="dxa"/>
            <w:vAlign w:val="center"/>
          </w:tcPr>
          <w:p>
            <w:pPr>
              <w:pStyle w:val="16"/>
            </w:pPr>
            <w:r>
              <w:t>劳务派遣经费保障运转天数</w:t>
            </w:r>
          </w:p>
        </w:tc>
        <w:tc>
          <w:tcPr>
            <w:tcW w:w="2268" w:type="dxa"/>
            <w:vAlign w:val="center"/>
          </w:tcPr>
          <w:p>
            <w:pPr>
              <w:pStyle w:val="16"/>
            </w:pPr>
            <w:r>
              <w:t>≥360天</w:t>
            </w:r>
          </w:p>
        </w:tc>
        <w:tc>
          <w:tcPr>
            <w:tcW w:w="1276" w:type="dxa"/>
            <w:vAlign w:val="center"/>
          </w:tcPr>
          <w:p>
            <w:pPr>
              <w:pStyle w:val="16"/>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经费支出合规性</w:t>
            </w:r>
          </w:p>
        </w:tc>
        <w:tc>
          <w:tcPr>
            <w:tcW w:w="5386" w:type="dxa"/>
            <w:vAlign w:val="center"/>
          </w:tcPr>
          <w:p>
            <w:pPr>
              <w:pStyle w:val="16"/>
            </w:pPr>
            <w:r>
              <w:t>经费支出方向符合相关规定</w:t>
            </w:r>
          </w:p>
        </w:tc>
        <w:tc>
          <w:tcPr>
            <w:tcW w:w="2268" w:type="dxa"/>
            <w:vAlign w:val="center"/>
          </w:tcPr>
          <w:p>
            <w:pPr>
              <w:pStyle w:val="16"/>
            </w:pPr>
            <w:r>
              <w:t>≥100%</w:t>
            </w:r>
          </w:p>
        </w:tc>
        <w:tc>
          <w:tcPr>
            <w:tcW w:w="1276" w:type="dxa"/>
            <w:vAlign w:val="center"/>
          </w:tcPr>
          <w:p>
            <w:pPr>
              <w:pStyle w:val="16"/>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工资发放及时率</w:t>
            </w:r>
          </w:p>
        </w:tc>
        <w:tc>
          <w:tcPr>
            <w:tcW w:w="5386" w:type="dxa"/>
            <w:vAlign w:val="center"/>
          </w:tcPr>
          <w:p>
            <w:pPr>
              <w:pStyle w:val="16"/>
            </w:pPr>
            <w:r>
              <w:t>工资发放及时率</w:t>
            </w:r>
          </w:p>
        </w:tc>
        <w:tc>
          <w:tcPr>
            <w:tcW w:w="2268" w:type="dxa"/>
            <w:vAlign w:val="center"/>
          </w:tcPr>
          <w:p>
            <w:pPr>
              <w:pStyle w:val="16"/>
            </w:pPr>
            <w:r>
              <w:t>≥95%</w:t>
            </w:r>
          </w:p>
        </w:tc>
        <w:tc>
          <w:tcPr>
            <w:tcW w:w="1276" w:type="dxa"/>
            <w:vAlign w:val="center"/>
          </w:tcPr>
          <w:p>
            <w:pPr>
              <w:pStyle w:val="16"/>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服务成本</w:t>
            </w:r>
          </w:p>
        </w:tc>
        <w:tc>
          <w:tcPr>
            <w:tcW w:w="5386" w:type="dxa"/>
            <w:vAlign w:val="center"/>
          </w:tcPr>
          <w:p>
            <w:pPr>
              <w:pStyle w:val="16"/>
            </w:pPr>
            <w:r>
              <w:t>人均服务成本</w:t>
            </w:r>
          </w:p>
        </w:tc>
        <w:tc>
          <w:tcPr>
            <w:tcW w:w="2268" w:type="dxa"/>
            <w:vAlign w:val="center"/>
          </w:tcPr>
          <w:p>
            <w:pPr>
              <w:pStyle w:val="16"/>
            </w:pPr>
            <w:r>
              <w:t>≤5.98万元/年</w:t>
            </w:r>
          </w:p>
        </w:tc>
        <w:tc>
          <w:tcPr>
            <w:tcW w:w="1276" w:type="dxa"/>
            <w:vAlign w:val="center"/>
          </w:tcPr>
          <w:p>
            <w:pPr>
              <w:pStyle w:val="16"/>
            </w:pPr>
            <w:r>
              <w:t>依据人社局批复及最新工资和保险标准测算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保障单位日常工作顺利进行</w:t>
            </w:r>
          </w:p>
        </w:tc>
        <w:tc>
          <w:tcPr>
            <w:tcW w:w="2268" w:type="dxa"/>
            <w:vAlign w:val="center"/>
          </w:tcPr>
          <w:p>
            <w:pPr>
              <w:pStyle w:val="16"/>
            </w:pPr>
            <w:r>
              <w:t>≥100%</w:t>
            </w:r>
          </w:p>
        </w:tc>
        <w:tc>
          <w:tcPr>
            <w:tcW w:w="1276" w:type="dxa"/>
            <w:vAlign w:val="center"/>
          </w:tcPr>
          <w:p>
            <w:pPr>
              <w:pStyle w:val="16"/>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提高服务水平</w:t>
            </w:r>
          </w:p>
        </w:tc>
        <w:tc>
          <w:tcPr>
            <w:tcW w:w="5386" w:type="dxa"/>
            <w:vAlign w:val="center"/>
          </w:tcPr>
          <w:p>
            <w:pPr>
              <w:pStyle w:val="16"/>
            </w:pPr>
            <w:r>
              <w:t>保障各项工作顺利开展所需的基本支出，提高基本服务水平。</w:t>
            </w:r>
          </w:p>
        </w:tc>
        <w:tc>
          <w:tcPr>
            <w:tcW w:w="2268" w:type="dxa"/>
            <w:vAlign w:val="center"/>
          </w:tcPr>
          <w:p>
            <w:pPr>
              <w:pStyle w:val="16"/>
            </w:pPr>
            <w:r>
              <w:t>提高</w:t>
            </w:r>
          </w:p>
        </w:tc>
        <w:tc>
          <w:tcPr>
            <w:tcW w:w="1276" w:type="dxa"/>
            <w:vAlign w:val="center"/>
          </w:tcPr>
          <w:p>
            <w:pPr>
              <w:pStyle w:val="16"/>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单位工作人员对劳务派遣人员工作的满意度</w:t>
            </w:r>
          </w:p>
        </w:tc>
        <w:tc>
          <w:tcPr>
            <w:tcW w:w="5386" w:type="dxa"/>
            <w:vAlign w:val="center"/>
          </w:tcPr>
          <w:p>
            <w:pPr>
              <w:pStyle w:val="16"/>
            </w:pPr>
            <w:r>
              <w:t>调查中表示满意的人数与总调查人数之比</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3.37</w:t>
            </w:r>
          </w:p>
        </w:tc>
        <w:tc>
          <w:tcPr>
            <w:tcW w:w="2835" w:type="dxa"/>
            <w:vAlign w:val="center"/>
          </w:tcPr>
          <w:p>
            <w:pPr>
              <w:pStyle w:val="14"/>
            </w:pPr>
            <w:r>
              <w:t>其中：财政    资金</w:t>
            </w:r>
          </w:p>
        </w:tc>
        <w:tc>
          <w:tcPr>
            <w:tcW w:w="2551" w:type="dxa"/>
            <w:vAlign w:val="center"/>
          </w:tcPr>
          <w:p>
            <w:pPr>
              <w:pStyle w:val="16"/>
            </w:pPr>
            <w:r>
              <w:t>3.37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用于办公设备、家具等设备支出。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1.用于办公设备、家具购置支出。旨在提高工作效率，提高单位整体管理水平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办公设备/家具购置数量</w:t>
            </w:r>
          </w:p>
        </w:tc>
        <w:tc>
          <w:tcPr>
            <w:tcW w:w="5386" w:type="dxa"/>
            <w:vAlign w:val="center"/>
          </w:tcPr>
          <w:p>
            <w:pPr>
              <w:pStyle w:val="16"/>
            </w:pPr>
            <w:r>
              <w:t>实际采购的办公设备/家具数量</w:t>
            </w:r>
          </w:p>
        </w:tc>
        <w:tc>
          <w:tcPr>
            <w:tcW w:w="2268" w:type="dxa"/>
            <w:vAlign w:val="center"/>
          </w:tcPr>
          <w:p>
            <w:pPr>
              <w:pStyle w:val="16"/>
            </w:pPr>
            <w:r>
              <w:t>≥20台/件</w:t>
            </w:r>
          </w:p>
        </w:tc>
        <w:tc>
          <w:tcPr>
            <w:tcW w:w="1276" w:type="dxa"/>
            <w:vAlign w:val="center"/>
          </w:tcPr>
          <w:p>
            <w:pPr>
              <w:pStyle w:val="16"/>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≥95%</w:t>
            </w:r>
          </w:p>
        </w:tc>
        <w:tc>
          <w:tcPr>
            <w:tcW w:w="1276" w:type="dxa"/>
            <w:vAlign w:val="center"/>
          </w:tcPr>
          <w:p>
            <w:pPr>
              <w:pStyle w:val="16"/>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按采购方案（合同）规定及时到位设备数量/采购设备总数</w:t>
            </w:r>
          </w:p>
        </w:tc>
        <w:tc>
          <w:tcPr>
            <w:tcW w:w="2268" w:type="dxa"/>
            <w:vAlign w:val="center"/>
          </w:tcPr>
          <w:p>
            <w:pPr>
              <w:pStyle w:val="16"/>
            </w:pPr>
            <w:r>
              <w:t>≥95%</w:t>
            </w:r>
          </w:p>
        </w:tc>
        <w:tc>
          <w:tcPr>
            <w:tcW w:w="1276" w:type="dxa"/>
            <w:vAlign w:val="center"/>
          </w:tcPr>
          <w:p>
            <w:pPr>
              <w:pStyle w:val="16"/>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台式电脑采购成本</w:t>
            </w:r>
          </w:p>
        </w:tc>
        <w:tc>
          <w:tcPr>
            <w:tcW w:w="5386" w:type="dxa"/>
            <w:vAlign w:val="center"/>
          </w:tcPr>
          <w:p>
            <w:pPr>
              <w:pStyle w:val="16"/>
            </w:pPr>
            <w:r>
              <w:t>台式电脑采购成本</w:t>
            </w:r>
          </w:p>
        </w:tc>
        <w:tc>
          <w:tcPr>
            <w:tcW w:w="2268" w:type="dxa"/>
            <w:vAlign w:val="center"/>
          </w:tcPr>
          <w:p>
            <w:pPr>
              <w:pStyle w:val="16"/>
            </w:pPr>
            <w:r>
              <w:t>≤0.6万元/台</w:t>
            </w:r>
          </w:p>
        </w:tc>
        <w:tc>
          <w:tcPr>
            <w:tcW w:w="1276" w:type="dxa"/>
            <w:vAlign w:val="center"/>
          </w:tcPr>
          <w:p>
            <w:pPr>
              <w:pStyle w:val="16"/>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政府采购节支率</w:t>
            </w:r>
          </w:p>
        </w:tc>
        <w:tc>
          <w:tcPr>
            <w:tcW w:w="5386" w:type="dxa"/>
            <w:vAlign w:val="center"/>
          </w:tcPr>
          <w:p>
            <w:pPr>
              <w:pStyle w:val="16"/>
            </w:pPr>
            <w:r>
              <w:t>政府采购节支率=（采购控制价-实际成交价）/采购控制价*100%</w:t>
            </w:r>
          </w:p>
        </w:tc>
        <w:tc>
          <w:tcPr>
            <w:tcW w:w="2268" w:type="dxa"/>
            <w:vAlign w:val="center"/>
          </w:tcPr>
          <w:p>
            <w:pPr>
              <w:pStyle w:val="16"/>
            </w:pPr>
            <w:r>
              <w:t>≥10%</w:t>
            </w:r>
          </w:p>
        </w:tc>
        <w:tc>
          <w:tcPr>
            <w:tcW w:w="1276" w:type="dxa"/>
            <w:vAlign w:val="center"/>
          </w:tcPr>
          <w:p>
            <w:pPr>
              <w:pStyle w:val="16"/>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≥95%</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设备可持续使用年限</w:t>
            </w:r>
          </w:p>
        </w:tc>
        <w:tc>
          <w:tcPr>
            <w:tcW w:w="2268" w:type="dxa"/>
            <w:vAlign w:val="center"/>
          </w:tcPr>
          <w:p>
            <w:pPr>
              <w:pStyle w:val="16"/>
            </w:pPr>
            <w:r>
              <w:t>≥8年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13010024P009711103682</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0.60</w:t>
            </w:r>
          </w:p>
        </w:tc>
        <w:tc>
          <w:tcPr>
            <w:tcW w:w="2835" w:type="dxa"/>
            <w:vAlign w:val="center"/>
          </w:tcPr>
          <w:p>
            <w:pPr>
              <w:pStyle w:val="14"/>
            </w:pPr>
            <w:r>
              <w:t>其中：财政    资金</w:t>
            </w:r>
          </w:p>
        </w:tc>
        <w:tc>
          <w:tcPr>
            <w:tcW w:w="2551" w:type="dxa"/>
            <w:vAlign w:val="center"/>
          </w:tcPr>
          <w:p>
            <w:pPr>
              <w:pStyle w:val="16"/>
            </w:pPr>
            <w:r>
              <w:t>0.60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用于党建活动的支出。旨在保证党组织活动正常开展。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1.用于党建活动支出，旨在保障党建工作顺利开展，达到当年党建目标任务。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≥10人</w:t>
            </w:r>
          </w:p>
        </w:tc>
        <w:tc>
          <w:tcPr>
            <w:tcW w:w="1276" w:type="dxa"/>
            <w:vAlign w:val="center"/>
          </w:tcPr>
          <w:p>
            <w:pPr>
              <w:pStyle w:val="16"/>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≥70%</w:t>
            </w:r>
          </w:p>
        </w:tc>
        <w:tc>
          <w:tcPr>
            <w:tcW w:w="1276" w:type="dxa"/>
            <w:vAlign w:val="center"/>
          </w:tcPr>
          <w:p>
            <w:pPr>
              <w:pStyle w:val="16"/>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≥11个月开展一次</w:t>
            </w:r>
          </w:p>
        </w:tc>
        <w:tc>
          <w:tcPr>
            <w:tcW w:w="1276" w:type="dxa"/>
            <w:vAlign w:val="center"/>
          </w:tcPr>
          <w:p>
            <w:pPr>
              <w:pStyle w:val="16"/>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w:t>
            </w:r>
          </w:p>
        </w:tc>
        <w:tc>
          <w:tcPr>
            <w:tcW w:w="5386" w:type="dxa"/>
            <w:vAlign w:val="center"/>
          </w:tcPr>
          <w:p>
            <w:pPr>
              <w:pStyle w:val="16"/>
            </w:pPr>
            <w:r>
              <w:t>组织党员活动成本</w:t>
            </w:r>
          </w:p>
        </w:tc>
        <w:tc>
          <w:tcPr>
            <w:tcW w:w="2268" w:type="dxa"/>
            <w:vAlign w:val="center"/>
          </w:tcPr>
          <w:p>
            <w:pPr>
              <w:pStyle w:val="16"/>
            </w:pPr>
            <w:r>
              <w:t>≤0.4万元/次</w:t>
            </w:r>
          </w:p>
        </w:tc>
        <w:tc>
          <w:tcPr>
            <w:tcW w:w="1276" w:type="dxa"/>
            <w:vAlign w:val="center"/>
          </w:tcPr>
          <w:p>
            <w:pPr>
              <w:pStyle w:val="16"/>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≥20%</w:t>
            </w:r>
          </w:p>
        </w:tc>
        <w:tc>
          <w:tcPr>
            <w:tcW w:w="1276" w:type="dxa"/>
            <w:vAlign w:val="center"/>
          </w:tcPr>
          <w:p>
            <w:pPr>
              <w:pStyle w:val="16"/>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29.85</w:t>
            </w:r>
          </w:p>
        </w:tc>
        <w:tc>
          <w:tcPr>
            <w:tcW w:w="2835" w:type="dxa"/>
            <w:vAlign w:val="center"/>
          </w:tcPr>
          <w:p>
            <w:pPr>
              <w:pStyle w:val="14"/>
            </w:pPr>
            <w:r>
              <w:t>其中：财政    资金</w:t>
            </w:r>
          </w:p>
        </w:tc>
        <w:tc>
          <w:tcPr>
            <w:tcW w:w="2551" w:type="dxa"/>
            <w:vAlign w:val="center"/>
          </w:tcPr>
          <w:p>
            <w:pPr>
              <w:pStyle w:val="16"/>
            </w:pPr>
            <w:r>
              <w:t>29.85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主要用于劳务派遣人员工资及服务费支出。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1.用于劳务派遣人员工资及服务费支出。拟招聘专业技术岗5人，保证工作正常运行。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招聘人员数量</w:t>
            </w:r>
          </w:p>
        </w:tc>
        <w:tc>
          <w:tcPr>
            <w:tcW w:w="5386" w:type="dxa"/>
            <w:vAlign w:val="center"/>
          </w:tcPr>
          <w:p>
            <w:pPr>
              <w:pStyle w:val="16"/>
            </w:pPr>
            <w:r>
              <w:t>招聘人员数量</w:t>
            </w:r>
          </w:p>
        </w:tc>
        <w:tc>
          <w:tcPr>
            <w:tcW w:w="2268" w:type="dxa"/>
            <w:vAlign w:val="center"/>
          </w:tcPr>
          <w:p>
            <w:pPr>
              <w:pStyle w:val="16"/>
            </w:pPr>
            <w:r>
              <w:t>5人</w:t>
            </w:r>
          </w:p>
        </w:tc>
        <w:tc>
          <w:tcPr>
            <w:tcW w:w="1276" w:type="dxa"/>
            <w:vAlign w:val="center"/>
          </w:tcPr>
          <w:p>
            <w:pPr>
              <w:pStyle w:val="16"/>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招聘人员考核合格率</w:t>
            </w:r>
          </w:p>
        </w:tc>
        <w:tc>
          <w:tcPr>
            <w:tcW w:w="5386" w:type="dxa"/>
            <w:vAlign w:val="center"/>
          </w:tcPr>
          <w:p>
            <w:pPr>
              <w:pStyle w:val="16"/>
            </w:pPr>
            <w:r>
              <w:t>招聘人员考核合格率</w:t>
            </w:r>
          </w:p>
        </w:tc>
        <w:tc>
          <w:tcPr>
            <w:tcW w:w="2268" w:type="dxa"/>
            <w:vAlign w:val="center"/>
          </w:tcPr>
          <w:p>
            <w:pPr>
              <w:pStyle w:val="16"/>
            </w:pPr>
            <w:r>
              <w:t>≥95%</w:t>
            </w:r>
          </w:p>
        </w:tc>
        <w:tc>
          <w:tcPr>
            <w:tcW w:w="1276" w:type="dxa"/>
            <w:vAlign w:val="center"/>
          </w:tcPr>
          <w:p>
            <w:pPr>
              <w:pStyle w:val="16"/>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招聘人员工资发放实效</w:t>
            </w:r>
          </w:p>
        </w:tc>
        <w:tc>
          <w:tcPr>
            <w:tcW w:w="5386" w:type="dxa"/>
            <w:vAlign w:val="center"/>
          </w:tcPr>
          <w:p>
            <w:pPr>
              <w:pStyle w:val="16"/>
            </w:pPr>
            <w:r>
              <w:t>招聘人员工资发放实效</w:t>
            </w:r>
          </w:p>
        </w:tc>
        <w:tc>
          <w:tcPr>
            <w:tcW w:w="2268" w:type="dxa"/>
            <w:vAlign w:val="center"/>
          </w:tcPr>
          <w:p>
            <w:pPr>
              <w:pStyle w:val="16"/>
            </w:pPr>
            <w:r>
              <w:t>1月/次</w:t>
            </w:r>
          </w:p>
        </w:tc>
        <w:tc>
          <w:tcPr>
            <w:tcW w:w="1276" w:type="dxa"/>
            <w:vAlign w:val="center"/>
          </w:tcPr>
          <w:p>
            <w:pPr>
              <w:pStyle w:val="16"/>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招聘人员成本</w:t>
            </w:r>
          </w:p>
        </w:tc>
        <w:tc>
          <w:tcPr>
            <w:tcW w:w="5386" w:type="dxa"/>
            <w:vAlign w:val="center"/>
          </w:tcPr>
          <w:p>
            <w:pPr>
              <w:pStyle w:val="16"/>
            </w:pPr>
            <w:r>
              <w:t>招聘人员成本</w:t>
            </w:r>
          </w:p>
        </w:tc>
        <w:tc>
          <w:tcPr>
            <w:tcW w:w="2268" w:type="dxa"/>
            <w:vAlign w:val="center"/>
          </w:tcPr>
          <w:p>
            <w:pPr>
              <w:pStyle w:val="16"/>
            </w:pPr>
            <w:r>
              <w:t>≤3450元/月/人</w:t>
            </w:r>
          </w:p>
        </w:tc>
        <w:tc>
          <w:tcPr>
            <w:tcW w:w="1276" w:type="dxa"/>
            <w:vAlign w:val="center"/>
          </w:tcPr>
          <w:p>
            <w:pPr>
              <w:pStyle w:val="16"/>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工作保障程度</w:t>
            </w:r>
          </w:p>
        </w:tc>
        <w:tc>
          <w:tcPr>
            <w:tcW w:w="2268" w:type="dxa"/>
            <w:vAlign w:val="center"/>
          </w:tcPr>
          <w:p>
            <w:pPr>
              <w:pStyle w:val="16"/>
            </w:pPr>
            <w:r>
              <w:t>100%</w:t>
            </w:r>
          </w:p>
        </w:tc>
        <w:tc>
          <w:tcPr>
            <w:tcW w:w="1276" w:type="dxa"/>
            <w:vAlign w:val="center"/>
          </w:tcPr>
          <w:p>
            <w:pPr>
              <w:pStyle w:val="16"/>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招聘人员满意度</w:t>
            </w:r>
          </w:p>
        </w:tc>
        <w:tc>
          <w:tcPr>
            <w:tcW w:w="5386" w:type="dxa"/>
            <w:vAlign w:val="center"/>
          </w:tcPr>
          <w:p>
            <w:pPr>
              <w:pStyle w:val="16"/>
            </w:pPr>
            <w:r>
              <w:t>招聘人员满意度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79、生产用车租赁及运行费绩效目标表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13010024P009469100089</w:t>
            </w:r>
          </w:p>
        </w:tc>
        <w:tc>
          <w:tcPr>
            <w:tcW w:w="2835" w:type="dxa"/>
            <w:vAlign w:val="center"/>
          </w:tcPr>
          <w:p>
            <w:pPr>
              <w:pStyle w:val="14"/>
            </w:pPr>
            <w:r>
              <w:t>项目名称</w:t>
            </w:r>
          </w:p>
        </w:tc>
        <w:tc>
          <w:tcPr>
            <w:tcW w:w="6095" w:type="dxa"/>
            <w:gridSpan w:val="3"/>
            <w:vAlign w:val="center"/>
          </w:tcPr>
          <w:p>
            <w:pPr>
              <w:pStyle w:val="16"/>
            </w:pPr>
            <w:r>
              <w:t>生产用车租赁及运行费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主要用于生产租赁及运行支出。旨在保证项目及养护工作正常运行。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1.用于生产租赁及运行支出。旨在完成年度绿化维护、清扫保洁工作，租用生产用车4辆，对全程19公里范围内项目管理提供工作保障。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租赁车辆数量</w:t>
            </w:r>
          </w:p>
        </w:tc>
        <w:tc>
          <w:tcPr>
            <w:tcW w:w="5386" w:type="dxa"/>
            <w:vAlign w:val="center"/>
          </w:tcPr>
          <w:p>
            <w:pPr>
              <w:pStyle w:val="16"/>
            </w:pPr>
            <w:r>
              <w:t>租赁车辆数量</w:t>
            </w:r>
          </w:p>
        </w:tc>
        <w:tc>
          <w:tcPr>
            <w:tcW w:w="2268" w:type="dxa"/>
            <w:vAlign w:val="center"/>
          </w:tcPr>
          <w:p>
            <w:pPr>
              <w:pStyle w:val="16"/>
            </w:pPr>
            <w:r>
              <w:t>4辆</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车辆租用天数</w:t>
            </w:r>
          </w:p>
        </w:tc>
        <w:tc>
          <w:tcPr>
            <w:tcW w:w="5386" w:type="dxa"/>
            <w:vAlign w:val="center"/>
          </w:tcPr>
          <w:p>
            <w:pPr>
              <w:pStyle w:val="16"/>
            </w:pPr>
            <w:r>
              <w:t>车辆租赁天数</w:t>
            </w:r>
          </w:p>
        </w:tc>
        <w:tc>
          <w:tcPr>
            <w:tcW w:w="2268" w:type="dxa"/>
            <w:vAlign w:val="center"/>
          </w:tcPr>
          <w:p>
            <w:pPr>
              <w:pStyle w:val="16"/>
            </w:pPr>
            <w:r>
              <w:t>≥300天</w:t>
            </w:r>
          </w:p>
        </w:tc>
        <w:tc>
          <w:tcPr>
            <w:tcW w:w="1276" w:type="dxa"/>
            <w:vAlign w:val="center"/>
          </w:tcPr>
          <w:p>
            <w:pPr>
              <w:pStyle w:val="16"/>
            </w:pPr>
            <w:r>
              <w:t>汽车租赁合同、派车单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车辆到位率</w:t>
            </w:r>
          </w:p>
        </w:tc>
        <w:tc>
          <w:tcPr>
            <w:tcW w:w="5386" w:type="dxa"/>
            <w:vAlign w:val="center"/>
          </w:tcPr>
          <w:p>
            <w:pPr>
              <w:pStyle w:val="16"/>
            </w:pPr>
            <w:r>
              <w:t>车辆到位率</w:t>
            </w:r>
          </w:p>
        </w:tc>
        <w:tc>
          <w:tcPr>
            <w:tcW w:w="2268" w:type="dxa"/>
            <w:vAlign w:val="center"/>
          </w:tcPr>
          <w:p>
            <w:pPr>
              <w:pStyle w:val="16"/>
            </w:pPr>
            <w:r>
              <w:t>≥95%</w:t>
            </w:r>
          </w:p>
        </w:tc>
        <w:tc>
          <w:tcPr>
            <w:tcW w:w="1276" w:type="dxa"/>
            <w:vAlign w:val="center"/>
          </w:tcPr>
          <w:p>
            <w:pPr>
              <w:pStyle w:val="16"/>
            </w:pPr>
            <w:r>
              <w:t>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工作按时完成率</w:t>
            </w:r>
          </w:p>
        </w:tc>
        <w:tc>
          <w:tcPr>
            <w:tcW w:w="2268" w:type="dxa"/>
            <w:vAlign w:val="center"/>
          </w:tcPr>
          <w:p>
            <w:pPr>
              <w:pStyle w:val="16"/>
            </w:pPr>
            <w:r>
              <w:t>≥95%</w:t>
            </w:r>
          </w:p>
        </w:tc>
        <w:tc>
          <w:tcPr>
            <w:tcW w:w="1276" w:type="dxa"/>
            <w:vAlign w:val="center"/>
          </w:tcPr>
          <w:p>
            <w:pPr>
              <w:pStyle w:val="16"/>
            </w:pPr>
            <w:r>
              <w:t>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车辆每月租赁成本</w:t>
            </w:r>
          </w:p>
        </w:tc>
        <w:tc>
          <w:tcPr>
            <w:tcW w:w="5386" w:type="dxa"/>
            <w:vAlign w:val="center"/>
          </w:tcPr>
          <w:p>
            <w:pPr>
              <w:pStyle w:val="16"/>
            </w:pPr>
            <w:r>
              <w:t>车辆每月租赁成本</w:t>
            </w:r>
          </w:p>
        </w:tc>
        <w:tc>
          <w:tcPr>
            <w:tcW w:w="2268" w:type="dxa"/>
            <w:vAlign w:val="center"/>
          </w:tcPr>
          <w:p>
            <w:pPr>
              <w:pStyle w:val="16"/>
            </w:pPr>
            <w:r>
              <w:t>≤5000元/辆/月</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工作保障范围</w:t>
            </w:r>
          </w:p>
        </w:tc>
        <w:tc>
          <w:tcPr>
            <w:tcW w:w="5386" w:type="dxa"/>
            <w:vAlign w:val="center"/>
          </w:tcPr>
          <w:p>
            <w:pPr>
              <w:pStyle w:val="16"/>
            </w:pPr>
            <w:r>
              <w:t>工作保障范围</w:t>
            </w:r>
          </w:p>
        </w:tc>
        <w:tc>
          <w:tcPr>
            <w:tcW w:w="2268" w:type="dxa"/>
            <w:vAlign w:val="center"/>
          </w:tcPr>
          <w:p>
            <w:pPr>
              <w:pStyle w:val="16"/>
            </w:pPr>
            <w:r>
              <w:t>19公里</w:t>
            </w:r>
          </w:p>
        </w:tc>
        <w:tc>
          <w:tcPr>
            <w:tcW w:w="1276" w:type="dxa"/>
            <w:vAlign w:val="center"/>
          </w:tcPr>
          <w:p>
            <w:pPr>
              <w:pStyle w:val="16"/>
            </w:pPr>
            <w:r>
              <w:t>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车辆使用人员满意度</w:t>
            </w:r>
          </w:p>
        </w:tc>
        <w:tc>
          <w:tcPr>
            <w:tcW w:w="5386" w:type="dxa"/>
            <w:vAlign w:val="center"/>
          </w:tcPr>
          <w:p>
            <w:pPr>
              <w:pStyle w:val="16"/>
            </w:pPr>
            <w:r>
              <w:t>使用车辆人员对车辆租赁满意程度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80、无人机运行经费绩效目标表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13010024P009463100035</w:t>
            </w:r>
          </w:p>
        </w:tc>
        <w:tc>
          <w:tcPr>
            <w:tcW w:w="2835" w:type="dxa"/>
            <w:vAlign w:val="center"/>
          </w:tcPr>
          <w:p>
            <w:pPr>
              <w:pStyle w:val="14"/>
            </w:pPr>
            <w:r>
              <w:t>项目名称</w:t>
            </w:r>
          </w:p>
        </w:tc>
        <w:tc>
          <w:tcPr>
            <w:tcW w:w="6095" w:type="dxa"/>
            <w:gridSpan w:val="3"/>
            <w:vAlign w:val="center"/>
          </w:tcPr>
          <w:p>
            <w:pPr>
              <w:pStyle w:val="16"/>
            </w:pPr>
            <w:r>
              <w:t>无人机运行经费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0.50</w:t>
            </w:r>
          </w:p>
        </w:tc>
        <w:tc>
          <w:tcPr>
            <w:tcW w:w="2835" w:type="dxa"/>
            <w:vAlign w:val="center"/>
          </w:tcPr>
          <w:p>
            <w:pPr>
              <w:pStyle w:val="14"/>
            </w:pPr>
            <w:r>
              <w:t>其中：财政    资金</w:t>
            </w:r>
          </w:p>
        </w:tc>
        <w:tc>
          <w:tcPr>
            <w:tcW w:w="2551" w:type="dxa"/>
            <w:vAlign w:val="center"/>
          </w:tcPr>
          <w:p>
            <w:pPr>
              <w:pStyle w:val="16"/>
            </w:pPr>
            <w:r>
              <w:t>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主要用于无人机维护费支出。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1.用于无人机维护费支出，旨在完成年度航测工作，保证无人机正常运行。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维护数量</w:t>
            </w:r>
          </w:p>
        </w:tc>
        <w:tc>
          <w:tcPr>
            <w:tcW w:w="5386" w:type="dxa"/>
            <w:vAlign w:val="center"/>
          </w:tcPr>
          <w:p>
            <w:pPr>
              <w:pStyle w:val="16"/>
            </w:pPr>
            <w:r>
              <w:t>维护无人机数量</w:t>
            </w:r>
          </w:p>
        </w:tc>
        <w:tc>
          <w:tcPr>
            <w:tcW w:w="2268" w:type="dxa"/>
            <w:vAlign w:val="center"/>
          </w:tcPr>
          <w:p>
            <w:pPr>
              <w:pStyle w:val="16"/>
            </w:pPr>
            <w:r>
              <w:t>1架</w:t>
            </w:r>
          </w:p>
        </w:tc>
        <w:tc>
          <w:tcPr>
            <w:tcW w:w="1276" w:type="dxa"/>
            <w:vAlign w:val="center"/>
          </w:tcPr>
          <w:p>
            <w:pPr>
              <w:pStyle w:val="16"/>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5386" w:type="dxa"/>
            <w:vAlign w:val="center"/>
          </w:tcPr>
          <w:p>
            <w:pPr>
              <w:pStyle w:val="16"/>
            </w:pPr>
            <w:r>
              <w:t>无人机正常使用率</w:t>
            </w:r>
          </w:p>
        </w:tc>
        <w:tc>
          <w:tcPr>
            <w:tcW w:w="2268" w:type="dxa"/>
            <w:vAlign w:val="center"/>
          </w:tcPr>
          <w:p>
            <w:pPr>
              <w:pStyle w:val="16"/>
            </w:pPr>
            <w:r>
              <w:t>100%</w:t>
            </w:r>
          </w:p>
        </w:tc>
        <w:tc>
          <w:tcPr>
            <w:tcW w:w="1276" w:type="dxa"/>
            <w:vAlign w:val="center"/>
          </w:tcPr>
          <w:p>
            <w:pPr>
              <w:pStyle w:val="16"/>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维护频率</w:t>
            </w:r>
          </w:p>
        </w:tc>
        <w:tc>
          <w:tcPr>
            <w:tcW w:w="5386" w:type="dxa"/>
            <w:vAlign w:val="center"/>
          </w:tcPr>
          <w:p>
            <w:pPr>
              <w:pStyle w:val="16"/>
            </w:pPr>
            <w:r>
              <w:t>无人机维护频率</w:t>
            </w:r>
          </w:p>
        </w:tc>
        <w:tc>
          <w:tcPr>
            <w:tcW w:w="2268" w:type="dxa"/>
            <w:vAlign w:val="center"/>
          </w:tcPr>
          <w:p>
            <w:pPr>
              <w:pStyle w:val="16"/>
            </w:pPr>
            <w:r>
              <w:t>1次/年</w:t>
            </w:r>
          </w:p>
        </w:tc>
        <w:tc>
          <w:tcPr>
            <w:tcW w:w="1276" w:type="dxa"/>
            <w:vAlign w:val="center"/>
          </w:tcPr>
          <w:p>
            <w:pPr>
              <w:pStyle w:val="16"/>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无人机维护成本</w:t>
            </w:r>
          </w:p>
        </w:tc>
        <w:tc>
          <w:tcPr>
            <w:tcW w:w="5386" w:type="dxa"/>
            <w:vAlign w:val="center"/>
          </w:tcPr>
          <w:p>
            <w:pPr>
              <w:pStyle w:val="16"/>
            </w:pPr>
            <w:r>
              <w:t>无人机维护成本</w:t>
            </w:r>
          </w:p>
        </w:tc>
        <w:tc>
          <w:tcPr>
            <w:tcW w:w="2268" w:type="dxa"/>
            <w:vAlign w:val="center"/>
          </w:tcPr>
          <w:p>
            <w:pPr>
              <w:pStyle w:val="16"/>
            </w:pPr>
            <w:r>
              <w:t>≤0.5万元</w:t>
            </w:r>
          </w:p>
        </w:tc>
        <w:tc>
          <w:tcPr>
            <w:tcW w:w="1276" w:type="dxa"/>
            <w:vAlign w:val="center"/>
          </w:tcPr>
          <w:p>
            <w:pPr>
              <w:pStyle w:val="16"/>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工作保障率</w:t>
            </w:r>
          </w:p>
        </w:tc>
        <w:tc>
          <w:tcPr>
            <w:tcW w:w="2268" w:type="dxa"/>
            <w:vAlign w:val="center"/>
          </w:tcPr>
          <w:p>
            <w:pPr>
              <w:pStyle w:val="16"/>
            </w:pPr>
            <w:r>
              <w:t>100%</w:t>
            </w:r>
          </w:p>
        </w:tc>
        <w:tc>
          <w:tcPr>
            <w:tcW w:w="1276" w:type="dxa"/>
            <w:vAlign w:val="center"/>
          </w:tcPr>
          <w:p>
            <w:pPr>
              <w:pStyle w:val="16"/>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工作人员满意度</w:t>
            </w:r>
          </w:p>
        </w:tc>
        <w:tc>
          <w:tcPr>
            <w:tcW w:w="2268" w:type="dxa"/>
            <w:vAlign w:val="center"/>
          </w:tcPr>
          <w:p>
            <w:pPr>
              <w:pStyle w:val="16"/>
            </w:pPr>
            <w:r>
              <w:t>≥95%</w:t>
            </w:r>
          </w:p>
        </w:tc>
        <w:tc>
          <w:tcPr>
            <w:tcW w:w="1276" w:type="dxa"/>
            <w:vAlign w:val="center"/>
          </w:tcPr>
          <w:p>
            <w:pPr>
              <w:pStyle w:val="16"/>
            </w:pPr>
            <w:r>
              <w:t>问卷调查</w:t>
            </w:r>
            <w:r>
              <w:tab/>
            </w:r>
          </w:p>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81、宣传经费绩效目标表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13010024P00946510008J</w:t>
            </w:r>
          </w:p>
        </w:tc>
        <w:tc>
          <w:tcPr>
            <w:tcW w:w="2835" w:type="dxa"/>
            <w:vAlign w:val="center"/>
          </w:tcPr>
          <w:p>
            <w:pPr>
              <w:pStyle w:val="14"/>
            </w:pPr>
            <w:r>
              <w:t>项目名称</w:t>
            </w:r>
          </w:p>
        </w:tc>
        <w:tc>
          <w:tcPr>
            <w:tcW w:w="6095" w:type="dxa"/>
            <w:gridSpan w:val="3"/>
            <w:vAlign w:val="center"/>
          </w:tcPr>
          <w:p>
            <w:pPr>
              <w:pStyle w:val="16"/>
            </w:pPr>
            <w:r>
              <w:t>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用于滹沱河生态区宣传册展板制作。旨在对滹沱河生态修复效果进行宣传。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1.用于滹沱河生态区宣传册及展板制作，旨在对滹沱河生态区修复成果及影响力进行宣传。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宣传展板制作数量</w:t>
            </w:r>
          </w:p>
        </w:tc>
        <w:tc>
          <w:tcPr>
            <w:tcW w:w="5386" w:type="dxa"/>
            <w:vAlign w:val="center"/>
          </w:tcPr>
          <w:p>
            <w:pPr>
              <w:pStyle w:val="16"/>
            </w:pPr>
            <w:r>
              <w:t>宣传展板制作数量</w:t>
            </w:r>
          </w:p>
        </w:tc>
        <w:tc>
          <w:tcPr>
            <w:tcW w:w="2268" w:type="dxa"/>
            <w:vAlign w:val="center"/>
          </w:tcPr>
          <w:p>
            <w:pPr>
              <w:pStyle w:val="16"/>
            </w:pPr>
            <w:r>
              <w:t>≥50块</w:t>
            </w:r>
          </w:p>
        </w:tc>
        <w:tc>
          <w:tcPr>
            <w:tcW w:w="1276" w:type="dxa"/>
            <w:vAlign w:val="center"/>
          </w:tcPr>
          <w:p>
            <w:pPr>
              <w:pStyle w:val="16"/>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展板合格率</w:t>
            </w:r>
          </w:p>
        </w:tc>
        <w:tc>
          <w:tcPr>
            <w:tcW w:w="5386" w:type="dxa"/>
            <w:vAlign w:val="center"/>
          </w:tcPr>
          <w:p>
            <w:pPr>
              <w:pStyle w:val="16"/>
            </w:pPr>
            <w:r>
              <w:t>展板合格率</w:t>
            </w:r>
          </w:p>
        </w:tc>
        <w:tc>
          <w:tcPr>
            <w:tcW w:w="2268" w:type="dxa"/>
            <w:vAlign w:val="center"/>
          </w:tcPr>
          <w:p>
            <w:pPr>
              <w:pStyle w:val="16"/>
            </w:pPr>
            <w:r>
              <w:t>≥95%</w:t>
            </w:r>
          </w:p>
        </w:tc>
        <w:tc>
          <w:tcPr>
            <w:tcW w:w="1276" w:type="dxa"/>
            <w:vAlign w:val="center"/>
          </w:tcPr>
          <w:p>
            <w:pPr>
              <w:pStyle w:val="16"/>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完成及时率</w:t>
            </w:r>
          </w:p>
        </w:tc>
        <w:tc>
          <w:tcPr>
            <w:tcW w:w="2268" w:type="dxa"/>
            <w:vAlign w:val="center"/>
          </w:tcPr>
          <w:p>
            <w:pPr>
              <w:pStyle w:val="16"/>
            </w:pPr>
            <w:r>
              <w:t>≤1周/次</w:t>
            </w:r>
          </w:p>
        </w:tc>
        <w:tc>
          <w:tcPr>
            <w:tcW w:w="1276" w:type="dxa"/>
            <w:vAlign w:val="center"/>
          </w:tcPr>
          <w:p>
            <w:pPr>
              <w:pStyle w:val="16"/>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宣传展板制作成本</w:t>
            </w:r>
          </w:p>
        </w:tc>
        <w:tc>
          <w:tcPr>
            <w:tcW w:w="5386" w:type="dxa"/>
            <w:vAlign w:val="center"/>
          </w:tcPr>
          <w:p>
            <w:pPr>
              <w:pStyle w:val="16"/>
            </w:pPr>
            <w:r>
              <w:t>宣传展板制作成本</w:t>
            </w:r>
          </w:p>
        </w:tc>
        <w:tc>
          <w:tcPr>
            <w:tcW w:w="2268" w:type="dxa"/>
            <w:vAlign w:val="center"/>
          </w:tcPr>
          <w:p>
            <w:pPr>
              <w:pStyle w:val="16"/>
            </w:pPr>
            <w:r>
              <w:t>≤600元/块</w:t>
            </w:r>
          </w:p>
        </w:tc>
        <w:tc>
          <w:tcPr>
            <w:tcW w:w="1276" w:type="dxa"/>
            <w:vAlign w:val="center"/>
          </w:tcPr>
          <w:p>
            <w:pPr>
              <w:pStyle w:val="16"/>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工作保障率</w:t>
            </w:r>
          </w:p>
        </w:tc>
        <w:tc>
          <w:tcPr>
            <w:tcW w:w="2268" w:type="dxa"/>
            <w:vAlign w:val="center"/>
          </w:tcPr>
          <w:p>
            <w:pPr>
              <w:pStyle w:val="16"/>
            </w:pPr>
            <w:r>
              <w:t>100%</w:t>
            </w:r>
          </w:p>
        </w:tc>
        <w:tc>
          <w:tcPr>
            <w:tcW w:w="1276" w:type="dxa"/>
            <w:vAlign w:val="center"/>
          </w:tcPr>
          <w:p>
            <w:pPr>
              <w:pStyle w:val="16"/>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82、滹沱河（城区段）防灾救灾资金绩效目标表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13010024P00008010002Q</w:t>
            </w:r>
          </w:p>
        </w:tc>
        <w:tc>
          <w:tcPr>
            <w:tcW w:w="2835" w:type="dxa"/>
            <w:vAlign w:val="center"/>
          </w:tcPr>
          <w:p>
            <w:pPr>
              <w:pStyle w:val="14"/>
            </w:pPr>
            <w:r>
              <w:t>项目名称</w:t>
            </w:r>
          </w:p>
        </w:tc>
        <w:tc>
          <w:tcPr>
            <w:tcW w:w="6095" w:type="dxa"/>
            <w:gridSpan w:val="3"/>
            <w:vAlign w:val="center"/>
          </w:tcPr>
          <w:p>
            <w:pPr>
              <w:pStyle w:val="16"/>
            </w:pPr>
            <w:r>
              <w:t>滹沱河（城区段）防灾救灾资金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w:t>
            </w:r>
          </w:p>
        </w:tc>
        <w:tc>
          <w:tcPr>
            <w:tcW w:w="2835" w:type="dxa"/>
            <w:vAlign w:val="center"/>
          </w:tcPr>
          <w:p>
            <w:pPr>
              <w:pStyle w:val="14"/>
            </w:pPr>
            <w:r>
              <w:t>其中：财政    资金</w:t>
            </w:r>
          </w:p>
        </w:tc>
        <w:tc>
          <w:tcPr>
            <w:tcW w:w="2551" w:type="dxa"/>
            <w:vAlign w:val="center"/>
          </w:tcPr>
          <w:p>
            <w:pPr>
              <w:pStyle w:val="16"/>
            </w:pPr>
            <w:r>
              <w:t>3000.00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主要用于生态区灾后恢复重建。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1.用于生态区灾后恢复重建，旨在修复绿地损毁、道路塌陷及基础设施损坏，恢复生态、保证景观效果及游客安全。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恢复过水亩数</w:t>
            </w:r>
          </w:p>
        </w:tc>
        <w:tc>
          <w:tcPr>
            <w:tcW w:w="5386" w:type="dxa"/>
            <w:vAlign w:val="center"/>
          </w:tcPr>
          <w:p>
            <w:pPr>
              <w:pStyle w:val="16"/>
            </w:pPr>
            <w:r>
              <w:t>恢复过水亩数</w:t>
            </w:r>
          </w:p>
        </w:tc>
        <w:tc>
          <w:tcPr>
            <w:tcW w:w="2268" w:type="dxa"/>
            <w:vAlign w:val="center"/>
          </w:tcPr>
          <w:p>
            <w:pPr>
              <w:pStyle w:val="16"/>
            </w:pPr>
            <w:r>
              <w:t>≥3000亩</w:t>
            </w:r>
          </w:p>
        </w:tc>
        <w:tc>
          <w:tcPr>
            <w:tcW w:w="1276" w:type="dxa"/>
            <w:vAlign w:val="center"/>
          </w:tcPr>
          <w:p>
            <w:pPr>
              <w:pStyle w:val="16"/>
            </w:pPr>
            <w:r>
              <w:t>按实际受灾受损情况测定</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≥90%</w:t>
            </w:r>
          </w:p>
        </w:tc>
        <w:tc>
          <w:tcPr>
            <w:tcW w:w="1276" w:type="dxa"/>
            <w:vAlign w:val="center"/>
          </w:tcPr>
          <w:p>
            <w:pPr>
              <w:pStyle w:val="16"/>
            </w:pPr>
            <w:r>
              <w:t>按实际验收情况测定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恢复时限</w:t>
            </w:r>
          </w:p>
        </w:tc>
        <w:tc>
          <w:tcPr>
            <w:tcW w:w="5386" w:type="dxa"/>
            <w:vAlign w:val="center"/>
          </w:tcPr>
          <w:p>
            <w:pPr>
              <w:pStyle w:val="16"/>
            </w:pPr>
            <w:r>
              <w:t>恢复时限</w:t>
            </w:r>
          </w:p>
        </w:tc>
        <w:tc>
          <w:tcPr>
            <w:tcW w:w="2268" w:type="dxa"/>
            <w:vAlign w:val="center"/>
          </w:tcPr>
          <w:p>
            <w:pPr>
              <w:pStyle w:val="16"/>
            </w:pPr>
            <w:r>
              <w:t>≤3月</w:t>
            </w:r>
          </w:p>
        </w:tc>
        <w:tc>
          <w:tcPr>
            <w:tcW w:w="1276" w:type="dxa"/>
            <w:vAlign w:val="center"/>
          </w:tcPr>
          <w:p>
            <w:pPr>
              <w:pStyle w:val="16"/>
            </w:pPr>
            <w:r>
              <w:t>按实际受灾受损情况测定</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灾区重建成本</w:t>
            </w:r>
          </w:p>
        </w:tc>
        <w:tc>
          <w:tcPr>
            <w:tcW w:w="5386" w:type="dxa"/>
            <w:vAlign w:val="center"/>
          </w:tcPr>
          <w:p>
            <w:pPr>
              <w:pStyle w:val="16"/>
            </w:pPr>
            <w:r>
              <w:t>灾区重建成本</w:t>
            </w:r>
          </w:p>
        </w:tc>
        <w:tc>
          <w:tcPr>
            <w:tcW w:w="2268" w:type="dxa"/>
            <w:vAlign w:val="center"/>
          </w:tcPr>
          <w:p>
            <w:pPr>
              <w:pStyle w:val="16"/>
            </w:pPr>
            <w:r>
              <w:t>≤8396万元</w:t>
            </w:r>
          </w:p>
        </w:tc>
        <w:tc>
          <w:tcPr>
            <w:tcW w:w="1276" w:type="dxa"/>
            <w:vAlign w:val="center"/>
          </w:tcPr>
          <w:p>
            <w:pPr>
              <w:pStyle w:val="16"/>
            </w:pPr>
            <w:r>
              <w:t>按实际受灾受损情况测定</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工作保障率</w:t>
            </w:r>
          </w:p>
        </w:tc>
        <w:tc>
          <w:tcPr>
            <w:tcW w:w="2268" w:type="dxa"/>
            <w:vAlign w:val="center"/>
          </w:tcPr>
          <w:p>
            <w:pPr>
              <w:pStyle w:val="16"/>
            </w:pPr>
            <w:r>
              <w:t>100%</w:t>
            </w:r>
          </w:p>
        </w:tc>
        <w:tc>
          <w:tcPr>
            <w:tcW w:w="1276" w:type="dxa"/>
            <w:vAlign w:val="center"/>
          </w:tcPr>
          <w:p>
            <w:pPr>
              <w:pStyle w:val="16"/>
            </w:pPr>
            <w:r>
              <w:t>按实际受灾受损情况测定</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83、滹沱河生态区节日氛围营造经费绩效目标表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13010024P009467100053</w:t>
            </w:r>
          </w:p>
        </w:tc>
        <w:tc>
          <w:tcPr>
            <w:tcW w:w="2835" w:type="dxa"/>
            <w:vAlign w:val="center"/>
          </w:tcPr>
          <w:p>
            <w:pPr>
              <w:pStyle w:val="14"/>
            </w:pPr>
            <w:r>
              <w:t>项目名称</w:t>
            </w:r>
          </w:p>
        </w:tc>
        <w:tc>
          <w:tcPr>
            <w:tcW w:w="6095" w:type="dxa"/>
            <w:gridSpan w:val="3"/>
            <w:vAlign w:val="center"/>
          </w:tcPr>
          <w:p>
            <w:pPr>
              <w:pStyle w:val="16"/>
            </w:pPr>
            <w:r>
              <w:t>滹沱河生态区节日氛围营造经费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120.00</w:t>
            </w:r>
          </w:p>
        </w:tc>
        <w:tc>
          <w:tcPr>
            <w:tcW w:w="2835" w:type="dxa"/>
            <w:vAlign w:val="center"/>
          </w:tcPr>
          <w:p>
            <w:pPr>
              <w:pStyle w:val="14"/>
            </w:pPr>
            <w:r>
              <w:t>其中：财政    资金</w:t>
            </w:r>
          </w:p>
        </w:tc>
        <w:tc>
          <w:tcPr>
            <w:tcW w:w="2551" w:type="dxa"/>
            <w:vAlign w:val="center"/>
          </w:tcPr>
          <w:p>
            <w:pPr>
              <w:pStyle w:val="16"/>
            </w:pPr>
            <w:r>
              <w:t>120.00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用于节日摆花支出。旨在增加国庆节节日氛围，同时对滹沱河生态修复效果进行宣传。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1.用于节日摆花支出。旨在利用好滹沱河生态区这个宣传载体，进一步提升节点景观效果，滹沱河生态区国庆假期期间计划利用串红、万寿菊、立体花坛摆出国旗、党旗图案为国庆期间游园增光添彩。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花卉数量</w:t>
            </w:r>
          </w:p>
        </w:tc>
        <w:tc>
          <w:tcPr>
            <w:tcW w:w="5386" w:type="dxa"/>
            <w:vAlign w:val="center"/>
          </w:tcPr>
          <w:p>
            <w:pPr>
              <w:pStyle w:val="16"/>
            </w:pPr>
            <w:r>
              <w:t>花卉数量</w:t>
            </w:r>
          </w:p>
        </w:tc>
        <w:tc>
          <w:tcPr>
            <w:tcW w:w="2268" w:type="dxa"/>
            <w:vAlign w:val="center"/>
          </w:tcPr>
          <w:p>
            <w:pPr>
              <w:pStyle w:val="16"/>
            </w:pPr>
            <w:r>
              <w:t>≥100万盆</w:t>
            </w: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病虫害率</w:t>
            </w:r>
          </w:p>
        </w:tc>
        <w:tc>
          <w:tcPr>
            <w:tcW w:w="2268" w:type="dxa"/>
            <w:vAlign w:val="center"/>
          </w:tcPr>
          <w:p>
            <w:pPr>
              <w:pStyle w:val="16"/>
            </w:pPr>
            <w:r>
              <w:t>≤5%</w:t>
            </w: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完成及时率</w:t>
            </w:r>
          </w:p>
        </w:tc>
        <w:tc>
          <w:tcPr>
            <w:tcW w:w="2268" w:type="dxa"/>
            <w:vAlign w:val="center"/>
          </w:tcPr>
          <w:p>
            <w:pPr>
              <w:pStyle w:val="16"/>
            </w:pPr>
            <w:r>
              <w:t>≤1月</w:t>
            </w: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花卉成本</w:t>
            </w:r>
          </w:p>
        </w:tc>
        <w:tc>
          <w:tcPr>
            <w:tcW w:w="5386" w:type="dxa"/>
            <w:vAlign w:val="center"/>
          </w:tcPr>
          <w:p>
            <w:pPr>
              <w:pStyle w:val="16"/>
            </w:pPr>
            <w:r>
              <w:t>花卉成本</w:t>
            </w:r>
          </w:p>
        </w:tc>
        <w:tc>
          <w:tcPr>
            <w:tcW w:w="2268" w:type="dxa"/>
            <w:vAlign w:val="center"/>
          </w:tcPr>
          <w:p>
            <w:pPr>
              <w:pStyle w:val="16"/>
            </w:pPr>
            <w:r>
              <w:t>≤2元/盆</w:t>
            </w: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美观度</w:t>
            </w:r>
          </w:p>
        </w:tc>
        <w:tc>
          <w:tcPr>
            <w:tcW w:w="5386" w:type="dxa"/>
            <w:vAlign w:val="center"/>
          </w:tcPr>
          <w:p>
            <w:pPr>
              <w:pStyle w:val="16"/>
            </w:pPr>
            <w:r>
              <w:t>为国庆期间游园增光添彩，提高社会影响力</w:t>
            </w:r>
          </w:p>
        </w:tc>
        <w:tc>
          <w:tcPr>
            <w:tcW w:w="2268" w:type="dxa"/>
            <w:vAlign w:val="center"/>
          </w:tcPr>
          <w:p>
            <w:pPr>
              <w:pStyle w:val="16"/>
            </w:pPr>
            <w:r>
              <w:t>为国庆期间游园增光添彩，提高社会影响力</w:t>
            </w:r>
          </w:p>
          <w:p>
            <w:pPr>
              <w:pStyle w:val="16"/>
            </w:pP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工作保障率</w:t>
            </w:r>
          </w:p>
        </w:tc>
        <w:tc>
          <w:tcPr>
            <w:tcW w:w="5386" w:type="dxa"/>
            <w:vAlign w:val="center"/>
          </w:tcPr>
          <w:p>
            <w:pPr>
              <w:pStyle w:val="16"/>
            </w:pPr>
            <w:r>
              <w:t>工作保障率</w:t>
            </w:r>
          </w:p>
        </w:tc>
        <w:tc>
          <w:tcPr>
            <w:tcW w:w="2268" w:type="dxa"/>
            <w:vAlign w:val="center"/>
          </w:tcPr>
          <w:p>
            <w:pPr>
              <w:pStyle w:val="16"/>
            </w:pPr>
            <w:r>
              <w:t>100%</w:t>
            </w:r>
          </w:p>
        </w:tc>
        <w:tc>
          <w:tcPr>
            <w:tcW w:w="1276" w:type="dxa"/>
            <w:vAlign w:val="center"/>
          </w:tcPr>
          <w:p>
            <w:pPr>
              <w:pStyle w:val="16"/>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游客满意度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84、滹沱河生态区维护资金绩效目标表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13010024P006546100024</w:t>
            </w:r>
          </w:p>
        </w:tc>
        <w:tc>
          <w:tcPr>
            <w:tcW w:w="2835" w:type="dxa"/>
            <w:vAlign w:val="center"/>
          </w:tcPr>
          <w:p>
            <w:pPr>
              <w:pStyle w:val="14"/>
            </w:pPr>
            <w:r>
              <w:t>项目名称</w:t>
            </w:r>
          </w:p>
        </w:tc>
        <w:tc>
          <w:tcPr>
            <w:tcW w:w="6095" w:type="dxa"/>
            <w:gridSpan w:val="3"/>
            <w:vAlign w:val="center"/>
          </w:tcPr>
          <w:p>
            <w:pPr>
              <w:pStyle w:val="16"/>
            </w:pPr>
            <w:r>
              <w:t>滹沱河生态区维护资金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10709.85</w:t>
            </w:r>
          </w:p>
        </w:tc>
        <w:tc>
          <w:tcPr>
            <w:tcW w:w="2835" w:type="dxa"/>
            <w:vAlign w:val="center"/>
          </w:tcPr>
          <w:p>
            <w:pPr>
              <w:pStyle w:val="14"/>
            </w:pPr>
            <w:r>
              <w:t>其中：财政    资金</w:t>
            </w:r>
          </w:p>
        </w:tc>
        <w:tc>
          <w:tcPr>
            <w:tcW w:w="2551" w:type="dxa"/>
            <w:vAlign w:val="center"/>
          </w:tcPr>
          <w:p>
            <w:pPr>
              <w:pStyle w:val="16"/>
            </w:pPr>
            <w:r>
              <w:t>10709.85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主要用于日常维护费的支出。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1.用于日常维护费支出，旨在保障日常维护，精细化管护全覆盖，全面提升景观水平、服务质量，为市民创造舒适的游园环境。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≥60万平方米</w:t>
            </w:r>
          </w:p>
        </w:tc>
        <w:tc>
          <w:tcPr>
            <w:tcW w:w="1276" w:type="dxa"/>
            <w:vAlign w:val="center"/>
          </w:tcPr>
          <w:p>
            <w:pPr>
              <w:pStyle w:val="16"/>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反映绿地管护工程量情况</w:t>
            </w:r>
          </w:p>
        </w:tc>
        <w:tc>
          <w:tcPr>
            <w:tcW w:w="2268" w:type="dxa"/>
            <w:vAlign w:val="center"/>
          </w:tcPr>
          <w:p>
            <w:pPr>
              <w:pStyle w:val="16"/>
            </w:pPr>
            <w:r>
              <w:t>≥1700万平方米</w:t>
            </w:r>
          </w:p>
        </w:tc>
        <w:tc>
          <w:tcPr>
            <w:tcW w:w="1276" w:type="dxa"/>
            <w:vAlign w:val="center"/>
          </w:tcPr>
          <w:p>
            <w:pPr>
              <w:pStyle w:val="16"/>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绿化养护成本</w:t>
            </w:r>
          </w:p>
        </w:tc>
        <w:tc>
          <w:tcPr>
            <w:tcW w:w="5386" w:type="dxa"/>
            <w:vAlign w:val="center"/>
          </w:tcPr>
          <w:p>
            <w:pPr>
              <w:pStyle w:val="16"/>
            </w:pPr>
            <w:r>
              <w:t>绿化养护成本</w:t>
            </w:r>
          </w:p>
        </w:tc>
        <w:tc>
          <w:tcPr>
            <w:tcW w:w="2268" w:type="dxa"/>
            <w:vAlign w:val="center"/>
          </w:tcPr>
          <w:p>
            <w:pPr>
              <w:pStyle w:val="16"/>
            </w:pPr>
            <w:r>
              <w:t>≤5.33元/平方米</w:t>
            </w:r>
          </w:p>
        </w:tc>
        <w:tc>
          <w:tcPr>
            <w:tcW w:w="1276" w:type="dxa"/>
            <w:vAlign w:val="center"/>
          </w:tcPr>
          <w:p>
            <w:pPr>
              <w:pStyle w:val="16"/>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365天</w:t>
            </w:r>
          </w:p>
        </w:tc>
        <w:tc>
          <w:tcPr>
            <w:tcW w:w="1276" w:type="dxa"/>
            <w:vAlign w:val="center"/>
          </w:tcPr>
          <w:p>
            <w:pPr>
              <w:pStyle w:val="16"/>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全年可接待人数</w:t>
            </w:r>
          </w:p>
        </w:tc>
        <w:tc>
          <w:tcPr>
            <w:tcW w:w="5386" w:type="dxa"/>
            <w:vAlign w:val="center"/>
          </w:tcPr>
          <w:p>
            <w:pPr>
              <w:pStyle w:val="16"/>
            </w:pPr>
            <w:r>
              <w:t>反映公园运行管理服务民众的社会效益情况</w:t>
            </w:r>
          </w:p>
        </w:tc>
        <w:tc>
          <w:tcPr>
            <w:tcW w:w="2268" w:type="dxa"/>
            <w:vAlign w:val="center"/>
          </w:tcPr>
          <w:p>
            <w:pPr>
              <w:pStyle w:val="16"/>
            </w:pPr>
            <w:r>
              <w:t>≥200万人</w:t>
            </w:r>
          </w:p>
        </w:tc>
        <w:tc>
          <w:tcPr>
            <w:tcW w:w="1276" w:type="dxa"/>
            <w:vAlign w:val="center"/>
          </w:tcPr>
          <w:p>
            <w:pPr>
              <w:pStyle w:val="16"/>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持续改善环境质量</w:t>
            </w:r>
          </w:p>
        </w:tc>
        <w:tc>
          <w:tcPr>
            <w:tcW w:w="5386" w:type="dxa"/>
            <w:vAlign w:val="center"/>
          </w:tcPr>
          <w:p>
            <w:pPr>
              <w:pStyle w:val="16"/>
            </w:pPr>
            <w:r>
              <w:t>反映项目实施可持续影响</w:t>
            </w:r>
          </w:p>
        </w:tc>
        <w:tc>
          <w:tcPr>
            <w:tcW w:w="2268" w:type="dxa"/>
            <w:vAlign w:val="center"/>
          </w:tcPr>
          <w:p>
            <w:pPr>
              <w:pStyle w:val="16"/>
            </w:pPr>
            <w:r>
              <w:t>滹沱河生态区生态环境进一步改善</w:t>
            </w:r>
          </w:p>
        </w:tc>
        <w:tc>
          <w:tcPr>
            <w:tcW w:w="1276" w:type="dxa"/>
            <w:vAlign w:val="center"/>
          </w:tcPr>
          <w:p>
            <w:pPr>
              <w:pStyle w:val="16"/>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p>
            <w:pPr>
              <w:pStyle w:val="16"/>
            </w:pP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13010025P00971210502U</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复印机设备数量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空调设备数量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通用台式电脑数量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文件柜数量</w:t>
            </w:r>
          </w:p>
        </w:tc>
        <w:tc>
          <w:tcPr>
            <w:tcW w:w="5386" w:type="dxa"/>
            <w:vAlign w:val="center"/>
          </w:tcPr>
          <w:p>
            <w:pPr>
              <w:pStyle w:val="16"/>
            </w:pPr>
            <w:r>
              <w:t>实际采购设备数量</w:t>
            </w:r>
          </w:p>
        </w:tc>
        <w:tc>
          <w:tcPr>
            <w:tcW w:w="2268" w:type="dxa"/>
            <w:vAlign w:val="center"/>
          </w:tcPr>
          <w:p>
            <w:pPr>
              <w:pStyle w:val="16"/>
            </w:pPr>
            <w:r>
              <w:t>≥5个</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≥98%</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2025年12月31日前</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采购复印机成本</w:t>
            </w:r>
          </w:p>
        </w:tc>
        <w:tc>
          <w:tcPr>
            <w:tcW w:w="5386" w:type="dxa"/>
            <w:vAlign w:val="center"/>
          </w:tcPr>
          <w:p>
            <w:pPr>
              <w:pStyle w:val="16"/>
            </w:pPr>
            <w:r>
              <w:t>反应设备采购成本情况</w:t>
            </w:r>
          </w:p>
        </w:tc>
        <w:tc>
          <w:tcPr>
            <w:tcW w:w="2268" w:type="dxa"/>
            <w:vAlign w:val="center"/>
          </w:tcPr>
          <w:p>
            <w:pPr>
              <w:pStyle w:val="16"/>
            </w:pPr>
            <w:r>
              <w:t>≤0.85万元</w:t>
            </w:r>
          </w:p>
        </w:tc>
        <w:tc>
          <w:tcPr>
            <w:tcW w:w="1276" w:type="dxa"/>
            <w:vAlign w:val="center"/>
          </w:tcPr>
          <w:p>
            <w:pPr>
              <w:pStyle w:val="16"/>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采购空调机成本</w:t>
            </w:r>
          </w:p>
        </w:tc>
        <w:tc>
          <w:tcPr>
            <w:tcW w:w="5386" w:type="dxa"/>
            <w:vAlign w:val="center"/>
          </w:tcPr>
          <w:p>
            <w:pPr>
              <w:pStyle w:val="16"/>
            </w:pPr>
            <w:r>
              <w:t>反应设备采购成本情况</w:t>
            </w:r>
          </w:p>
        </w:tc>
        <w:tc>
          <w:tcPr>
            <w:tcW w:w="2268" w:type="dxa"/>
            <w:vAlign w:val="center"/>
          </w:tcPr>
          <w:p>
            <w:pPr>
              <w:pStyle w:val="16"/>
            </w:pPr>
            <w:r>
              <w:t>≤0.25万元</w:t>
            </w:r>
          </w:p>
        </w:tc>
        <w:tc>
          <w:tcPr>
            <w:tcW w:w="1276" w:type="dxa"/>
            <w:vAlign w:val="center"/>
          </w:tcPr>
          <w:p>
            <w:pPr>
              <w:pStyle w:val="16"/>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采购台式电脑成本</w:t>
            </w:r>
          </w:p>
        </w:tc>
        <w:tc>
          <w:tcPr>
            <w:tcW w:w="5386" w:type="dxa"/>
            <w:vAlign w:val="center"/>
          </w:tcPr>
          <w:p>
            <w:pPr>
              <w:pStyle w:val="16"/>
            </w:pPr>
            <w:r>
              <w:t>反应设备采购成本情况</w:t>
            </w:r>
          </w:p>
        </w:tc>
        <w:tc>
          <w:tcPr>
            <w:tcW w:w="2268" w:type="dxa"/>
            <w:vAlign w:val="center"/>
          </w:tcPr>
          <w:p>
            <w:pPr>
              <w:pStyle w:val="16"/>
            </w:pPr>
            <w:r>
              <w:t>≤0.5万元</w:t>
            </w:r>
          </w:p>
        </w:tc>
        <w:tc>
          <w:tcPr>
            <w:tcW w:w="1276" w:type="dxa"/>
            <w:vAlign w:val="center"/>
          </w:tcPr>
          <w:p>
            <w:pPr>
              <w:pStyle w:val="16"/>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采购文件柜平均成本</w:t>
            </w:r>
          </w:p>
        </w:tc>
        <w:tc>
          <w:tcPr>
            <w:tcW w:w="5386" w:type="dxa"/>
            <w:vAlign w:val="center"/>
          </w:tcPr>
          <w:p>
            <w:pPr>
              <w:pStyle w:val="16"/>
            </w:pPr>
            <w:r>
              <w:t>反应文件柜采购平均成本情况</w:t>
            </w:r>
          </w:p>
        </w:tc>
        <w:tc>
          <w:tcPr>
            <w:tcW w:w="2268" w:type="dxa"/>
            <w:vAlign w:val="center"/>
          </w:tcPr>
          <w:p>
            <w:pPr>
              <w:pStyle w:val="16"/>
            </w:pPr>
            <w:r>
              <w:t>≤0.08万元</w:t>
            </w:r>
          </w:p>
        </w:tc>
        <w:tc>
          <w:tcPr>
            <w:tcW w:w="1276" w:type="dxa"/>
            <w:vAlign w:val="center"/>
          </w:tcPr>
          <w:p>
            <w:pPr>
              <w:pStyle w:val="16"/>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≥95%</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办公设备可持续使用年限</w:t>
            </w:r>
          </w:p>
        </w:tc>
        <w:tc>
          <w:tcPr>
            <w:tcW w:w="2268" w:type="dxa"/>
            <w:vAlign w:val="center"/>
          </w:tcPr>
          <w:p>
            <w:pPr>
              <w:pStyle w:val="16"/>
            </w:pPr>
            <w:r>
              <w:t>≥6年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0.39</w:t>
            </w:r>
          </w:p>
        </w:tc>
        <w:tc>
          <w:tcPr>
            <w:tcW w:w="2835" w:type="dxa"/>
            <w:vAlign w:val="center"/>
          </w:tcPr>
          <w:p>
            <w:pPr>
              <w:pStyle w:val="14"/>
            </w:pPr>
            <w:r>
              <w:t>其中：财政    资金</w:t>
            </w:r>
          </w:p>
        </w:tc>
        <w:tc>
          <w:tcPr>
            <w:tcW w:w="2551" w:type="dxa"/>
            <w:vAlign w:val="center"/>
          </w:tcPr>
          <w:p>
            <w:pPr>
              <w:pStyle w:val="16"/>
            </w:pPr>
            <w:r>
              <w:t>0.39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用于党支部组织开展各项活动的支出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1.用于党组织各种活动费用支出，旨在提高党建工作顺利开展，达到进一步落实党建工作效果，提高党建工作科学化水平。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≥4次</w:t>
            </w:r>
          </w:p>
        </w:tc>
        <w:tc>
          <w:tcPr>
            <w:tcW w:w="1276" w:type="dxa"/>
            <w:vAlign w:val="center"/>
          </w:tcPr>
          <w:p>
            <w:pPr>
              <w:pStyle w:val="16"/>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≥95%</w:t>
            </w:r>
          </w:p>
        </w:tc>
        <w:tc>
          <w:tcPr>
            <w:tcW w:w="1276" w:type="dxa"/>
            <w:vAlign w:val="center"/>
          </w:tcPr>
          <w:p>
            <w:pPr>
              <w:pStyle w:val="16"/>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3个月开展一次</w:t>
            </w:r>
          </w:p>
        </w:tc>
        <w:tc>
          <w:tcPr>
            <w:tcW w:w="1276" w:type="dxa"/>
            <w:vAlign w:val="center"/>
          </w:tcPr>
          <w:p>
            <w:pPr>
              <w:pStyle w:val="16"/>
            </w:pPr>
            <w:r>
              <w:t>本单位党组织活动工作计划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≤0.03万元</w:t>
            </w:r>
          </w:p>
        </w:tc>
        <w:tc>
          <w:tcPr>
            <w:tcW w:w="1276" w:type="dxa"/>
            <w:vAlign w:val="center"/>
          </w:tcPr>
          <w:p>
            <w:pPr>
              <w:pStyle w:val="16"/>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党员建言献策的党员人数占参会总人数的比例</w:t>
            </w:r>
          </w:p>
        </w:tc>
        <w:tc>
          <w:tcPr>
            <w:tcW w:w="2268" w:type="dxa"/>
            <w:vAlign w:val="center"/>
          </w:tcPr>
          <w:p>
            <w:pPr>
              <w:pStyle w:val="16"/>
            </w:pPr>
            <w:r>
              <w:t>≥95%</w:t>
            </w:r>
          </w:p>
        </w:tc>
        <w:tc>
          <w:tcPr>
            <w:tcW w:w="1276" w:type="dxa"/>
            <w:vAlign w:val="center"/>
          </w:tcPr>
          <w:p>
            <w:pPr>
              <w:pStyle w:val="16"/>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23.92</w:t>
            </w:r>
          </w:p>
        </w:tc>
        <w:tc>
          <w:tcPr>
            <w:tcW w:w="2835" w:type="dxa"/>
            <w:vAlign w:val="center"/>
          </w:tcPr>
          <w:p>
            <w:pPr>
              <w:pStyle w:val="14"/>
            </w:pPr>
            <w:r>
              <w:t>其中：财政    资金</w:t>
            </w:r>
          </w:p>
        </w:tc>
        <w:tc>
          <w:tcPr>
            <w:tcW w:w="2551" w:type="dxa"/>
            <w:vAlign w:val="center"/>
          </w:tcPr>
          <w:p>
            <w:pPr>
              <w:pStyle w:val="16"/>
            </w:pPr>
            <w:r>
              <w:t>23.92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用于单位劳务派遣人员工资、社保、管理费等的支出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1.绿化工作业务量不断增加，需外聘人员协助单位工作有序进行。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总人数</w:t>
            </w:r>
          </w:p>
        </w:tc>
        <w:tc>
          <w:tcPr>
            <w:tcW w:w="5386" w:type="dxa"/>
            <w:vAlign w:val="center"/>
          </w:tcPr>
          <w:p>
            <w:pPr>
              <w:pStyle w:val="16"/>
            </w:pPr>
            <w:r>
              <w:t>总人数</w:t>
            </w:r>
          </w:p>
        </w:tc>
        <w:tc>
          <w:tcPr>
            <w:tcW w:w="2268" w:type="dxa"/>
            <w:vAlign w:val="center"/>
          </w:tcPr>
          <w:p>
            <w:pPr>
              <w:pStyle w:val="16"/>
            </w:pPr>
            <w:r>
              <w:t>4人</w:t>
            </w:r>
          </w:p>
        </w:tc>
        <w:tc>
          <w:tcPr>
            <w:tcW w:w="1276" w:type="dxa"/>
            <w:vAlign w:val="center"/>
          </w:tcPr>
          <w:p>
            <w:pPr>
              <w:pStyle w:val="16"/>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是否全部按规定标准发放</w:t>
            </w:r>
          </w:p>
        </w:tc>
        <w:tc>
          <w:tcPr>
            <w:tcW w:w="5386" w:type="dxa"/>
            <w:vAlign w:val="center"/>
          </w:tcPr>
          <w:p>
            <w:pPr>
              <w:pStyle w:val="16"/>
            </w:pPr>
            <w:r>
              <w:t>是否全部按规定标准发放</w:t>
            </w:r>
          </w:p>
        </w:tc>
        <w:tc>
          <w:tcPr>
            <w:tcW w:w="2268" w:type="dxa"/>
            <w:vAlign w:val="center"/>
          </w:tcPr>
          <w:p>
            <w:pPr>
              <w:pStyle w:val="16"/>
            </w:pPr>
            <w:r>
              <w:t>100%</w:t>
            </w:r>
          </w:p>
        </w:tc>
        <w:tc>
          <w:tcPr>
            <w:tcW w:w="1276" w:type="dxa"/>
            <w:vAlign w:val="center"/>
          </w:tcPr>
          <w:p>
            <w:pPr>
              <w:pStyle w:val="16"/>
            </w:pPr>
            <w:r>
              <w:t>合同金额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按计划完成支付时间</w:t>
            </w:r>
          </w:p>
        </w:tc>
        <w:tc>
          <w:tcPr>
            <w:tcW w:w="2268" w:type="dxa"/>
            <w:vAlign w:val="center"/>
          </w:tcPr>
          <w:p>
            <w:pPr>
              <w:pStyle w:val="16"/>
            </w:pPr>
            <w:r>
              <w:t>100%</w:t>
            </w:r>
          </w:p>
        </w:tc>
        <w:tc>
          <w:tcPr>
            <w:tcW w:w="1276" w:type="dxa"/>
            <w:vAlign w:val="center"/>
          </w:tcPr>
          <w:p>
            <w:pPr>
              <w:pStyle w:val="16"/>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年度支出成本</w:t>
            </w:r>
          </w:p>
        </w:tc>
        <w:tc>
          <w:tcPr>
            <w:tcW w:w="2268" w:type="dxa"/>
            <w:vAlign w:val="center"/>
          </w:tcPr>
          <w:p>
            <w:pPr>
              <w:pStyle w:val="16"/>
            </w:pPr>
            <w:r>
              <w:t>≤6万元</w:t>
            </w:r>
          </w:p>
        </w:tc>
        <w:tc>
          <w:tcPr>
            <w:tcW w:w="1276" w:type="dxa"/>
            <w:vAlign w:val="center"/>
          </w:tcPr>
          <w:p>
            <w:pPr>
              <w:pStyle w:val="16"/>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提供优质服务</w:t>
            </w:r>
          </w:p>
        </w:tc>
        <w:tc>
          <w:tcPr>
            <w:tcW w:w="2268" w:type="dxa"/>
            <w:vAlign w:val="center"/>
          </w:tcPr>
          <w:p>
            <w:pPr>
              <w:pStyle w:val="16"/>
            </w:pPr>
            <w:r>
              <w:t>为工作提供优质服务</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能够长期较好的满足交办的各项业务，增强服务保障能力。</w:t>
            </w:r>
          </w:p>
        </w:tc>
        <w:tc>
          <w:tcPr>
            <w:tcW w:w="2268" w:type="dxa"/>
            <w:vAlign w:val="center"/>
          </w:tcPr>
          <w:p>
            <w:pPr>
              <w:pStyle w:val="16"/>
            </w:pPr>
            <w:r>
              <w:t>100%</w:t>
            </w:r>
          </w:p>
        </w:tc>
        <w:tc>
          <w:tcPr>
            <w:tcW w:w="1276" w:type="dxa"/>
            <w:vAlign w:val="center"/>
          </w:tcPr>
          <w:p>
            <w:pPr>
              <w:pStyle w:val="16"/>
            </w:pPr>
            <w:r>
              <w:t>根据工作安排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5386" w:type="dxa"/>
            <w:vAlign w:val="center"/>
          </w:tcPr>
          <w:p>
            <w:pPr>
              <w:pStyle w:val="16"/>
            </w:pPr>
            <w:r>
              <w:t>职工满意度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88、小壁林区维护资金绩效目标表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13010024P00655210002L</w:t>
            </w:r>
          </w:p>
        </w:tc>
        <w:tc>
          <w:tcPr>
            <w:tcW w:w="2835" w:type="dxa"/>
            <w:vAlign w:val="center"/>
          </w:tcPr>
          <w:p>
            <w:pPr>
              <w:pStyle w:val="14"/>
            </w:pPr>
            <w:r>
              <w:t>项目名称</w:t>
            </w:r>
          </w:p>
        </w:tc>
        <w:tc>
          <w:tcPr>
            <w:tcW w:w="6095" w:type="dxa"/>
            <w:gridSpan w:val="3"/>
            <w:vAlign w:val="center"/>
          </w:tcPr>
          <w:p>
            <w:pPr>
              <w:pStyle w:val="16"/>
            </w:pPr>
            <w:r>
              <w:t>小壁林区维护资金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565.50</w:t>
            </w:r>
          </w:p>
        </w:tc>
        <w:tc>
          <w:tcPr>
            <w:tcW w:w="2835" w:type="dxa"/>
            <w:vAlign w:val="center"/>
          </w:tcPr>
          <w:p>
            <w:pPr>
              <w:pStyle w:val="14"/>
            </w:pPr>
            <w:r>
              <w:t>其中：财政    资金</w:t>
            </w:r>
          </w:p>
        </w:tc>
        <w:tc>
          <w:tcPr>
            <w:tcW w:w="2551" w:type="dxa"/>
            <w:vAlign w:val="center"/>
          </w:tcPr>
          <w:p>
            <w:pPr>
              <w:pStyle w:val="16"/>
            </w:pPr>
            <w:r>
              <w:t>565.50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用于林区日常绿化、防火等的管护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1.用于林区日常管护，保证树木正常生长及林区防火安全，达到涵养水源，降尘降噪防风固沙，保护省会西北部滹沱河南岸生态环境，提高城市大气质量，改善城市环境。</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绿地管护面积（**平方米）</w:t>
            </w:r>
          </w:p>
        </w:tc>
        <w:tc>
          <w:tcPr>
            <w:tcW w:w="5386" w:type="dxa"/>
            <w:vAlign w:val="center"/>
          </w:tcPr>
          <w:p>
            <w:pPr>
              <w:pStyle w:val="16"/>
            </w:pPr>
            <w:r>
              <w:t>反映绿地管护工程量情况</w:t>
            </w:r>
          </w:p>
        </w:tc>
        <w:tc>
          <w:tcPr>
            <w:tcW w:w="2268" w:type="dxa"/>
            <w:vAlign w:val="center"/>
          </w:tcPr>
          <w:p>
            <w:pPr>
              <w:pStyle w:val="16"/>
            </w:pPr>
            <w:r>
              <w:t>≥4592689平方米</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安全运行天数（**天）</w:t>
            </w:r>
          </w:p>
        </w:tc>
        <w:tc>
          <w:tcPr>
            <w:tcW w:w="5386" w:type="dxa"/>
            <w:vAlign w:val="center"/>
          </w:tcPr>
          <w:p>
            <w:pPr>
              <w:pStyle w:val="16"/>
            </w:pPr>
            <w:r>
              <w:t>反映日常安全运营情况</w:t>
            </w:r>
          </w:p>
        </w:tc>
        <w:tc>
          <w:tcPr>
            <w:tcW w:w="2268" w:type="dxa"/>
            <w:vAlign w:val="center"/>
          </w:tcPr>
          <w:p>
            <w:pPr>
              <w:pStyle w:val="16"/>
            </w:pPr>
            <w:r>
              <w:t>≥360天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破损设施修复天数（≤**天）</w:t>
            </w:r>
          </w:p>
        </w:tc>
        <w:tc>
          <w:tcPr>
            <w:tcW w:w="5386" w:type="dxa"/>
            <w:vAlign w:val="center"/>
          </w:tcPr>
          <w:p>
            <w:pPr>
              <w:pStyle w:val="16"/>
            </w:pPr>
            <w:r>
              <w:t>反映林区内设施破损修复时效情况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破损植被修复天数（≤**天）</w:t>
            </w:r>
          </w:p>
        </w:tc>
        <w:tc>
          <w:tcPr>
            <w:tcW w:w="5386" w:type="dxa"/>
            <w:vAlign w:val="center"/>
          </w:tcPr>
          <w:p>
            <w:pPr>
              <w:pStyle w:val="16"/>
            </w:pPr>
            <w:r>
              <w:t>反映林区内植被破损修复时效情况</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维护运行平均成本</w:t>
            </w:r>
          </w:p>
        </w:tc>
        <w:tc>
          <w:tcPr>
            <w:tcW w:w="2268" w:type="dxa"/>
            <w:vAlign w:val="center"/>
          </w:tcPr>
          <w:p>
            <w:pPr>
              <w:pStyle w:val="16"/>
            </w:pPr>
            <w:r>
              <w:t>≤0.6元</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绿化维护平均成本</w:t>
            </w:r>
          </w:p>
        </w:tc>
        <w:tc>
          <w:tcPr>
            <w:tcW w:w="2268" w:type="dxa"/>
            <w:vAlign w:val="center"/>
          </w:tcPr>
          <w:p>
            <w:pPr>
              <w:pStyle w:val="16"/>
            </w:pPr>
            <w:r>
              <w:t>≤0.57元</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全年可接待天数（≥**天）</w:t>
            </w:r>
          </w:p>
        </w:tc>
        <w:tc>
          <w:tcPr>
            <w:tcW w:w="5386" w:type="dxa"/>
            <w:vAlign w:val="center"/>
          </w:tcPr>
          <w:p>
            <w:pPr>
              <w:pStyle w:val="16"/>
            </w:pPr>
            <w:r>
              <w:t>反映林区运行管理服务民众的社会效益情况</w:t>
            </w:r>
          </w:p>
        </w:tc>
        <w:tc>
          <w:tcPr>
            <w:tcW w:w="2268" w:type="dxa"/>
            <w:vAlign w:val="center"/>
          </w:tcPr>
          <w:p>
            <w:pPr>
              <w:pStyle w:val="16"/>
            </w:pPr>
            <w:r>
              <w:t>≥360天</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持续改善环境质量</w:t>
            </w:r>
          </w:p>
        </w:tc>
        <w:tc>
          <w:tcPr>
            <w:tcW w:w="5386" w:type="dxa"/>
            <w:vAlign w:val="center"/>
          </w:tcPr>
          <w:p>
            <w:pPr>
              <w:pStyle w:val="16"/>
            </w:pPr>
            <w:r>
              <w:t>反映项目实施可持续影响</w:t>
            </w:r>
          </w:p>
        </w:tc>
        <w:tc>
          <w:tcPr>
            <w:tcW w:w="2268" w:type="dxa"/>
            <w:vAlign w:val="center"/>
          </w:tcPr>
          <w:p>
            <w:pPr>
              <w:pStyle w:val="16"/>
            </w:pPr>
            <w:r>
              <w:t>进一步改善</w:t>
            </w: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反映林区服务群众的能力水平情况</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13010024P00971210410Q</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7.50</w:t>
            </w:r>
          </w:p>
        </w:tc>
        <w:tc>
          <w:tcPr>
            <w:tcW w:w="2835" w:type="dxa"/>
            <w:vAlign w:val="center"/>
          </w:tcPr>
          <w:p>
            <w:pPr>
              <w:pStyle w:val="14"/>
            </w:pPr>
            <w:r>
              <w:t>其中：财政    资金</w:t>
            </w:r>
          </w:p>
        </w:tc>
        <w:tc>
          <w:tcPr>
            <w:tcW w:w="2551" w:type="dxa"/>
            <w:vAlign w:val="center"/>
          </w:tcPr>
          <w:p>
            <w:pPr>
              <w:pStyle w:val="16"/>
            </w:pPr>
            <w:r>
              <w:t>7.50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主要用于市龙泉湖园林事务中心购置办公设备。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50%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1.项目主要用于市龙泉湖园林事务中心购置办公设备，达到提高单位整体管理水平，进一步提高公共服务水平的效果。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办公设备数量</w:t>
            </w:r>
          </w:p>
        </w:tc>
        <w:tc>
          <w:tcPr>
            <w:tcW w:w="5386" w:type="dxa"/>
            <w:vAlign w:val="center"/>
          </w:tcPr>
          <w:p>
            <w:pPr>
              <w:pStyle w:val="16"/>
            </w:pPr>
            <w:r>
              <w:t>实际采购设备数量</w:t>
            </w:r>
          </w:p>
        </w:tc>
        <w:tc>
          <w:tcPr>
            <w:tcW w:w="2268" w:type="dxa"/>
            <w:vAlign w:val="center"/>
          </w:tcPr>
          <w:p>
            <w:pPr>
              <w:pStyle w:val="16"/>
            </w:pPr>
            <w:r>
              <w:t>≥11台（个套）</w:t>
            </w:r>
          </w:p>
        </w:tc>
        <w:tc>
          <w:tcPr>
            <w:tcW w:w="1276" w:type="dxa"/>
            <w:vAlign w:val="center"/>
          </w:tcPr>
          <w:p>
            <w:pPr>
              <w:pStyle w:val="16"/>
            </w:pPr>
            <w:r>
              <w:t>设备购置2025年工作计划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家具设备数量</w:t>
            </w:r>
          </w:p>
        </w:tc>
        <w:tc>
          <w:tcPr>
            <w:tcW w:w="5386" w:type="dxa"/>
            <w:vAlign w:val="center"/>
          </w:tcPr>
          <w:p>
            <w:pPr>
              <w:pStyle w:val="16"/>
            </w:pPr>
            <w:r>
              <w:t>实际采购设备数量</w:t>
            </w:r>
          </w:p>
        </w:tc>
        <w:tc>
          <w:tcPr>
            <w:tcW w:w="2268" w:type="dxa"/>
            <w:vAlign w:val="center"/>
          </w:tcPr>
          <w:p>
            <w:pPr>
              <w:pStyle w:val="16"/>
            </w:pPr>
            <w:r>
              <w:t>≥10个（套）</w:t>
            </w:r>
          </w:p>
        </w:tc>
        <w:tc>
          <w:tcPr>
            <w:tcW w:w="1276" w:type="dxa"/>
            <w:vAlign w:val="center"/>
          </w:tcPr>
          <w:p>
            <w:pPr>
              <w:pStyle w:val="16"/>
            </w:pPr>
            <w:r>
              <w:t>设备购置2025年工作计划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设备验收合格率</w:t>
            </w:r>
          </w:p>
        </w:tc>
        <w:tc>
          <w:tcPr>
            <w:tcW w:w="2268" w:type="dxa"/>
            <w:vAlign w:val="center"/>
          </w:tcPr>
          <w:p>
            <w:pPr>
              <w:pStyle w:val="16"/>
            </w:pPr>
            <w:r>
              <w:t>100%</w:t>
            </w:r>
          </w:p>
        </w:tc>
        <w:tc>
          <w:tcPr>
            <w:tcW w:w="1276" w:type="dxa"/>
            <w:vAlign w:val="center"/>
          </w:tcPr>
          <w:p>
            <w:pPr>
              <w:pStyle w:val="16"/>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≤7.5万元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单位购置成本（元/台）</w:t>
            </w:r>
          </w:p>
        </w:tc>
        <w:tc>
          <w:tcPr>
            <w:tcW w:w="5386" w:type="dxa"/>
            <w:vAlign w:val="center"/>
          </w:tcPr>
          <w:p>
            <w:pPr>
              <w:pStyle w:val="16"/>
            </w:pPr>
            <w:r>
              <w:t>购置总成本与购置数量的比值</w:t>
            </w:r>
          </w:p>
        </w:tc>
        <w:tc>
          <w:tcPr>
            <w:tcW w:w="2268" w:type="dxa"/>
            <w:vAlign w:val="center"/>
          </w:tcPr>
          <w:p>
            <w:pPr>
              <w:pStyle w:val="16"/>
            </w:pPr>
            <w:r>
              <w:t>≤0.36万元</w:t>
            </w:r>
          </w:p>
        </w:tc>
        <w:tc>
          <w:tcPr>
            <w:tcW w:w="1276" w:type="dxa"/>
            <w:vAlign w:val="center"/>
          </w:tcPr>
          <w:p>
            <w:pPr>
              <w:pStyle w:val="16"/>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≥98%</w:t>
            </w:r>
          </w:p>
        </w:tc>
        <w:tc>
          <w:tcPr>
            <w:tcW w:w="1276" w:type="dxa"/>
            <w:vAlign w:val="center"/>
          </w:tcPr>
          <w:p>
            <w:pPr>
              <w:pStyle w:val="16"/>
            </w:pPr>
            <w:r>
              <w:t>2025年购置计划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≥98%</w:t>
            </w:r>
          </w:p>
        </w:tc>
        <w:tc>
          <w:tcPr>
            <w:tcW w:w="1276" w:type="dxa"/>
            <w:vAlign w:val="center"/>
          </w:tcPr>
          <w:p>
            <w:pPr>
              <w:pStyle w:val="16"/>
            </w:pPr>
            <w:r>
              <w:t>以往年度经验</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设备可持续使用年限</w:t>
            </w:r>
          </w:p>
        </w:tc>
        <w:tc>
          <w:tcPr>
            <w:tcW w:w="5386" w:type="dxa"/>
            <w:vAlign w:val="center"/>
          </w:tcPr>
          <w:p>
            <w:pPr>
              <w:pStyle w:val="16"/>
            </w:pPr>
            <w:r>
              <w:t>办公设备可持续使用年限</w:t>
            </w:r>
          </w:p>
        </w:tc>
        <w:tc>
          <w:tcPr>
            <w:tcW w:w="2268" w:type="dxa"/>
            <w:vAlign w:val="center"/>
          </w:tcPr>
          <w:p>
            <w:pPr>
              <w:pStyle w:val="16"/>
            </w:pPr>
            <w:r>
              <w:t>≥5年</w:t>
            </w:r>
          </w:p>
        </w:tc>
        <w:tc>
          <w:tcPr>
            <w:tcW w:w="1276" w:type="dxa"/>
            <w:vAlign w:val="center"/>
          </w:tcPr>
          <w:p>
            <w:pPr>
              <w:pStyle w:val="16"/>
            </w:pPr>
            <w:r>
              <w:t>行业标准</w:t>
            </w:r>
          </w:p>
          <w:p>
            <w:pPr>
              <w:pStyle w:val="16"/>
            </w:pP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≥98%</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0.94</w:t>
            </w:r>
          </w:p>
        </w:tc>
        <w:tc>
          <w:tcPr>
            <w:tcW w:w="2835" w:type="dxa"/>
            <w:vAlign w:val="center"/>
          </w:tcPr>
          <w:p>
            <w:pPr>
              <w:pStyle w:val="14"/>
            </w:pPr>
            <w:r>
              <w:t>其中：财政    资金</w:t>
            </w:r>
          </w:p>
        </w:tc>
        <w:tc>
          <w:tcPr>
            <w:tcW w:w="2551" w:type="dxa"/>
            <w:vAlign w:val="center"/>
          </w:tcPr>
          <w:p>
            <w:pPr>
              <w:pStyle w:val="16"/>
            </w:pPr>
            <w:r>
              <w:t>0.94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用于党组织活动。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w:t>
            </w:r>
          </w:p>
        </w:tc>
        <w:tc>
          <w:tcPr>
            <w:tcW w:w="2835" w:type="dxa"/>
            <w:vAlign w:val="center"/>
          </w:tcPr>
          <w:p>
            <w:pPr>
              <w:pStyle w:val="17"/>
            </w:pPr>
            <w:r>
              <w:t>50%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1.用于组织党员活动、学习等支出，达到提高党建工作科学化水平的效果。</w:t>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≥2次</w:t>
            </w:r>
          </w:p>
        </w:tc>
        <w:tc>
          <w:tcPr>
            <w:tcW w:w="1276"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≥90%</w:t>
            </w:r>
          </w:p>
        </w:tc>
        <w:tc>
          <w:tcPr>
            <w:tcW w:w="1276" w:type="dxa"/>
            <w:vAlign w:val="center"/>
          </w:tcPr>
          <w:p>
            <w:pPr>
              <w:pStyle w:val="16"/>
            </w:pPr>
            <w:r>
              <w:t>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3个月开展一次</w:t>
            </w:r>
          </w:p>
        </w:tc>
        <w:tc>
          <w:tcPr>
            <w:tcW w:w="1276"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≤250元/人</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≥90%</w:t>
            </w:r>
          </w:p>
        </w:tc>
        <w:tc>
          <w:tcPr>
            <w:tcW w:w="1276" w:type="dxa"/>
            <w:vAlign w:val="center"/>
          </w:tcPr>
          <w:p>
            <w:pPr>
              <w:pStyle w:val="16"/>
            </w:pPr>
            <w:r>
              <w:t>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29.90</w:t>
            </w:r>
          </w:p>
        </w:tc>
        <w:tc>
          <w:tcPr>
            <w:tcW w:w="2835" w:type="dxa"/>
            <w:vAlign w:val="center"/>
          </w:tcPr>
          <w:p>
            <w:pPr>
              <w:pStyle w:val="14"/>
            </w:pPr>
            <w:r>
              <w:t>其中：财政    资金</w:t>
            </w:r>
          </w:p>
        </w:tc>
        <w:tc>
          <w:tcPr>
            <w:tcW w:w="2551" w:type="dxa"/>
            <w:vAlign w:val="center"/>
          </w:tcPr>
          <w:p>
            <w:pPr>
              <w:pStyle w:val="16"/>
            </w:pPr>
            <w:r>
              <w:t>29.90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主要用于完成劳务人员工资及保险费用的支付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1.主要用于完成劳务人员工资及保险费用的支付，以保证单位工作的顺利开展。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劳务人员数量</w:t>
            </w:r>
          </w:p>
        </w:tc>
        <w:tc>
          <w:tcPr>
            <w:tcW w:w="5386" w:type="dxa"/>
            <w:vAlign w:val="center"/>
          </w:tcPr>
          <w:p>
            <w:pPr>
              <w:pStyle w:val="16"/>
            </w:pPr>
            <w:r>
              <w:t>实际到岗劳务人员数量</w:t>
            </w:r>
          </w:p>
        </w:tc>
        <w:tc>
          <w:tcPr>
            <w:tcW w:w="2268" w:type="dxa"/>
            <w:vAlign w:val="center"/>
          </w:tcPr>
          <w:p>
            <w:pPr>
              <w:pStyle w:val="16"/>
            </w:pPr>
            <w:r>
              <w:t>5人</w:t>
            </w:r>
          </w:p>
        </w:tc>
        <w:tc>
          <w:tcPr>
            <w:tcW w:w="1276" w:type="dxa"/>
            <w:vAlign w:val="center"/>
          </w:tcPr>
          <w:p>
            <w:pPr>
              <w:pStyle w:val="16"/>
            </w:pPr>
            <w:r>
              <w:t>市人社局、市财政局关于直属事业单位继续使用劳动聘用人员的请示的审核意见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业务水平合格率</w:t>
            </w:r>
          </w:p>
        </w:tc>
        <w:tc>
          <w:tcPr>
            <w:tcW w:w="5386" w:type="dxa"/>
            <w:vAlign w:val="center"/>
          </w:tcPr>
          <w:p>
            <w:pPr>
              <w:pStyle w:val="16"/>
            </w:pPr>
            <w:r>
              <w:t>劳务人员业务水平合格人数占总人数的比重</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工资及保险按月及时发放</w:t>
            </w:r>
          </w:p>
        </w:tc>
        <w:tc>
          <w:tcPr>
            <w:tcW w:w="2268" w:type="dxa"/>
            <w:vAlign w:val="center"/>
          </w:tcPr>
          <w:p>
            <w:pPr>
              <w:pStyle w:val="16"/>
            </w:pPr>
            <w:r>
              <w:t>及时发放到位</w:t>
            </w:r>
          </w:p>
        </w:tc>
        <w:tc>
          <w:tcPr>
            <w:tcW w:w="1276" w:type="dxa"/>
            <w:vAlign w:val="center"/>
          </w:tcPr>
          <w:p>
            <w:pPr>
              <w:pStyle w:val="16"/>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5.98万元/人/年</w:t>
            </w:r>
          </w:p>
        </w:tc>
        <w:tc>
          <w:tcPr>
            <w:tcW w:w="2268" w:type="dxa"/>
            <w:vAlign w:val="center"/>
          </w:tcPr>
          <w:p>
            <w:pPr>
              <w:pStyle w:val="16"/>
            </w:pPr>
            <w:r>
              <w:t>≤29.9万元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保障劳务人员待遇</w:t>
            </w:r>
          </w:p>
        </w:tc>
        <w:tc>
          <w:tcPr>
            <w:tcW w:w="5386" w:type="dxa"/>
            <w:vAlign w:val="center"/>
          </w:tcPr>
          <w:p>
            <w:pPr>
              <w:pStyle w:val="16"/>
            </w:pPr>
            <w:r>
              <w:t>保障劳务人员应有待遇以便开展工作</w:t>
            </w:r>
          </w:p>
        </w:tc>
        <w:tc>
          <w:tcPr>
            <w:tcW w:w="2268" w:type="dxa"/>
            <w:vAlign w:val="center"/>
          </w:tcPr>
          <w:p>
            <w:pPr>
              <w:pStyle w:val="16"/>
            </w:pPr>
            <w:r>
              <w:t>保障工作</w:t>
            </w:r>
          </w:p>
        </w:tc>
        <w:tc>
          <w:tcPr>
            <w:tcW w:w="1276" w:type="dxa"/>
            <w:vAlign w:val="center"/>
          </w:tcPr>
          <w:p>
            <w:pPr>
              <w:pStyle w:val="16"/>
            </w:pPr>
            <w:r>
              <w:t>单位组织实施工作计划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工作开展顺利</w:t>
            </w:r>
          </w:p>
        </w:tc>
        <w:tc>
          <w:tcPr>
            <w:tcW w:w="5386" w:type="dxa"/>
            <w:vAlign w:val="center"/>
          </w:tcPr>
          <w:p>
            <w:pPr>
              <w:pStyle w:val="16"/>
            </w:pPr>
            <w:r>
              <w:t>保障单位工作顺利开展</w:t>
            </w:r>
          </w:p>
        </w:tc>
        <w:tc>
          <w:tcPr>
            <w:tcW w:w="2268" w:type="dxa"/>
            <w:vAlign w:val="center"/>
          </w:tcPr>
          <w:p>
            <w:pPr>
              <w:pStyle w:val="16"/>
            </w:pPr>
            <w:r>
              <w:t>工作正常运转</w:t>
            </w:r>
          </w:p>
        </w:tc>
        <w:tc>
          <w:tcPr>
            <w:tcW w:w="1276" w:type="dxa"/>
            <w:vAlign w:val="center"/>
          </w:tcPr>
          <w:p>
            <w:pPr>
              <w:pStyle w:val="16"/>
            </w:pPr>
            <w:r>
              <w:t>单位组织实施工作计划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劳务人员满意度</w:t>
            </w:r>
          </w:p>
        </w:tc>
        <w:tc>
          <w:tcPr>
            <w:tcW w:w="5386" w:type="dxa"/>
            <w:vAlign w:val="center"/>
          </w:tcPr>
          <w:p>
            <w:pPr>
              <w:pStyle w:val="16"/>
            </w:pPr>
            <w:r>
              <w:t>调查中满意和较满意人员占调查人数的比重</w:t>
            </w:r>
          </w:p>
        </w:tc>
        <w:tc>
          <w:tcPr>
            <w:tcW w:w="2268" w:type="dxa"/>
            <w:vAlign w:val="center"/>
          </w:tcPr>
          <w:p>
            <w:pPr>
              <w:pStyle w:val="16"/>
            </w:pPr>
            <w:r>
              <w:t>≥98%</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92、龙泉湖公园维护资金绩效目标表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13010024P00947710004N</w:t>
            </w:r>
          </w:p>
        </w:tc>
        <w:tc>
          <w:tcPr>
            <w:tcW w:w="2835" w:type="dxa"/>
            <w:vAlign w:val="center"/>
          </w:tcPr>
          <w:p>
            <w:pPr>
              <w:pStyle w:val="14"/>
            </w:pPr>
            <w:r>
              <w:t>项目名称</w:t>
            </w:r>
          </w:p>
        </w:tc>
        <w:tc>
          <w:tcPr>
            <w:tcW w:w="6095" w:type="dxa"/>
            <w:gridSpan w:val="3"/>
            <w:vAlign w:val="center"/>
          </w:tcPr>
          <w:p>
            <w:pPr>
              <w:pStyle w:val="16"/>
            </w:pPr>
            <w:r>
              <w:t>龙泉湖公园维护资金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1521.00</w:t>
            </w:r>
          </w:p>
        </w:tc>
        <w:tc>
          <w:tcPr>
            <w:tcW w:w="2835" w:type="dxa"/>
            <w:vAlign w:val="center"/>
          </w:tcPr>
          <w:p>
            <w:pPr>
              <w:pStyle w:val="14"/>
            </w:pPr>
            <w:r>
              <w:t>其中：财政    资金</w:t>
            </w:r>
          </w:p>
        </w:tc>
        <w:tc>
          <w:tcPr>
            <w:tcW w:w="2551" w:type="dxa"/>
            <w:vAlign w:val="center"/>
          </w:tcPr>
          <w:p>
            <w:pPr>
              <w:pStyle w:val="16"/>
            </w:pPr>
            <w:r>
              <w:t>1521.00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用于全园绿地、广场道路和水面的日常管护、设施设备维修维护等支出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1.用于全园绿地、广场道路和水面的日常管护、设施设备维修维护等支出，全面提升景观水平、服务质量，为市民创造舒适的游园环境。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绿地和硬化保洁面积（**平方米）</w:t>
            </w:r>
          </w:p>
        </w:tc>
        <w:tc>
          <w:tcPr>
            <w:tcW w:w="5386" w:type="dxa"/>
            <w:vAlign w:val="center"/>
          </w:tcPr>
          <w:p>
            <w:pPr>
              <w:pStyle w:val="16"/>
            </w:pPr>
            <w:r>
              <w:t>反映绿化、硬化管护面积</w:t>
            </w:r>
          </w:p>
        </w:tc>
        <w:tc>
          <w:tcPr>
            <w:tcW w:w="2268" w:type="dxa"/>
            <w:vAlign w:val="center"/>
          </w:tcPr>
          <w:p>
            <w:pPr>
              <w:pStyle w:val="16"/>
            </w:pPr>
            <w:r>
              <w:t>177.2万平方米</w:t>
            </w:r>
          </w:p>
        </w:tc>
        <w:tc>
          <w:tcPr>
            <w:tcW w:w="1276" w:type="dxa"/>
            <w:vAlign w:val="center"/>
          </w:tcPr>
          <w:p>
            <w:pPr>
              <w:pStyle w:val="16"/>
            </w:pPr>
            <w:r>
              <w:t>根据2022年移交面积确定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水面管护面积（**平方米）</w:t>
            </w:r>
          </w:p>
        </w:tc>
        <w:tc>
          <w:tcPr>
            <w:tcW w:w="5386" w:type="dxa"/>
            <w:vAlign w:val="center"/>
          </w:tcPr>
          <w:p>
            <w:pPr>
              <w:pStyle w:val="16"/>
            </w:pPr>
            <w:r>
              <w:t>反映水面管护面积</w:t>
            </w:r>
          </w:p>
        </w:tc>
        <w:tc>
          <w:tcPr>
            <w:tcW w:w="2268" w:type="dxa"/>
            <w:vAlign w:val="center"/>
          </w:tcPr>
          <w:p>
            <w:pPr>
              <w:pStyle w:val="16"/>
            </w:pPr>
            <w:r>
              <w:t>59.98万平方米</w:t>
            </w:r>
          </w:p>
        </w:tc>
        <w:tc>
          <w:tcPr>
            <w:tcW w:w="1276" w:type="dxa"/>
            <w:vAlign w:val="center"/>
          </w:tcPr>
          <w:p>
            <w:pPr>
              <w:pStyle w:val="16"/>
            </w:pPr>
            <w:r>
              <w:t>根据规划图纸及征地、租地协议统计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安全运行率</w:t>
            </w:r>
          </w:p>
        </w:tc>
        <w:tc>
          <w:tcPr>
            <w:tcW w:w="5386" w:type="dxa"/>
            <w:vAlign w:val="center"/>
          </w:tcPr>
          <w:p>
            <w:pPr>
              <w:pStyle w:val="16"/>
            </w:pPr>
            <w:r>
              <w:t>健全安保体系，保证微型消防站及监控系统的正常运转</w:t>
            </w:r>
          </w:p>
        </w:tc>
        <w:tc>
          <w:tcPr>
            <w:tcW w:w="2268" w:type="dxa"/>
            <w:vAlign w:val="center"/>
          </w:tcPr>
          <w:p>
            <w:pPr>
              <w:pStyle w:val="16"/>
            </w:pPr>
            <w:r>
              <w:t>≥95%</w:t>
            </w:r>
          </w:p>
        </w:tc>
        <w:tc>
          <w:tcPr>
            <w:tcW w:w="1276" w:type="dxa"/>
            <w:vAlign w:val="center"/>
          </w:tcPr>
          <w:p>
            <w:pPr>
              <w:pStyle w:val="16"/>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破损设施、植被等修复天数</w:t>
            </w:r>
          </w:p>
        </w:tc>
        <w:tc>
          <w:tcPr>
            <w:tcW w:w="5386" w:type="dxa"/>
            <w:vAlign w:val="center"/>
          </w:tcPr>
          <w:p>
            <w:pPr>
              <w:pStyle w:val="16"/>
            </w:pPr>
            <w:r>
              <w:t>破损设施及时更换维修，植被按照原有品种数量及规格更换。</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绿化管护成本</w:t>
            </w:r>
          </w:p>
        </w:tc>
        <w:tc>
          <w:tcPr>
            <w:tcW w:w="5386" w:type="dxa"/>
            <w:vAlign w:val="center"/>
          </w:tcPr>
          <w:p>
            <w:pPr>
              <w:pStyle w:val="16"/>
            </w:pPr>
            <w:r>
              <w:t>绿化管护面积成本</w:t>
            </w:r>
          </w:p>
        </w:tc>
        <w:tc>
          <w:tcPr>
            <w:tcW w:w="2268" w:type="dxa"/>
            <w:vAlign w:val="center"/>
          </w:tcPr>
          <w:p>
            <w:pPr>
              <w:pStyle w:val="16"/>
            </w:pPr>
            <w:r>
              <w:t>≤5.33元/平方米</w:t>
            </w:r>
          </w:p>
        </w:tc>
        <w:tc>
          <w:tcPr>
            <w:tcW w:w="1276" w:type="dxa"/>
            <w:vAlign w:val="center"/>
          </w:tcPr>
          <w:p>
            <w:pPr>
              <w:pStyle w:val="16"/>
            </w:pPr>
            <w:r>
              <w:t>2023年财政出具最新标准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水面管护成本</w:t>
            </w:r>
          </w:p>
        </w:tc>
        <w:tc>
          <w:tcPr>
            <w:tcW w:w="5386" w:type="dxa"/>
            <w:vAlign w:val="center"/>
          </w:tcPr>
          <w:p>
            <w:pPr>
              <w:pStyle w:val="16"/>
            </w:pPr>
            <w:r>
              <w:t>水面管护成本</w:t>
            </w:r>
          </w:p>
        </w:tc>
        <w:tc>
          <w:tcPr>
            <w:tcW w:w="2268" w:type="dxa"/>
            <w:vAlign w:val="center"/>
          </w:tcPr>
          <w:p>
            <w:pPr>
              <w:pStyle w:val="16"/>
            </w:pPr>
            <w:r>
              <w:t>≤0.4元/平方米</w:t>
            </w:r>
          </w:p>
        </w:tc>
        <w:tc>
          <w:tcPr>
            <w:tcW w:w="1276" w:type="dxa"/>
            <w:vAlign w:val="center"/>
          </w:tcPr>
          <w:p>
            <w:pPr>
              <w:pStyle w:val="16"/>
            </w:pPr>
            <w:r>
              <w:t>2023年财政出具最新标准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全年可接待天数</w:t>
            </w:r>
          </w:p>
        </w:tc>
        <w:tc>
          <w:tcPr>
            <w:tcW w:w="5386" w:type="dxa"/>
            <w:vAlign w:val="center"/>
          </w:tcPr>
          <w:p>
            <w:pPr>
              <w:pStyle w:val="16"/>
            </w:pPr>
            <w:r>
              <w:t>反映公园运行管理服务民众的社会效益情况</w:t>
            </w:r>
          </w:p>
        </w:tc>
        <w:tc>
          <w:tcPr>
            <w:tcW w:w="2268" w:type="dxa"/>
            <w:vAlign w:val="center"/>
          </w:tcPr>
          <w:p>
            <w:pPr>
              <w:pStyle w:val="16"/>
            </w:pPr>
            <w:r>
              <w:t>≥360天</w:t>
            </w:r>
          </w:p>
        </w:tc>
        <w:tc>
          <w:tcPr>
            <w:tcW w:w="1276" w:type="dxa"/>
            <w:vAlign w:val="center"/>
          </w:tcPr>
          <w:p>
            <w:pPr>
              <w:pStyle w:val="16"/>
            </w:pPr>
            <w:r>
              <w:t>接待工作实际情况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反映公园服务群众的能力水平情况</w:t>
            </w:r>
          </w:p>
        </w:tc>
        <w:tc>
          <w:tcPr>
            <w:tcW w:w="2268" w:type="dxa"/>
            <w:vAlign w:val="center"/>
          </w:tcPr>
          <w:p>
            <w:pPr>
              <w:pStyle w:val="16"/>
            </w:pPr>
            <w:r>
              <w:t>≥95%</w:t>
            </w:r>
          </w:p>
        </w:tc>
        <w:tc>
          <w:tcPr>
            <w:tcW w:w="1276" w:type="dxa"/>
            <w:vAlign w:val="center"/>
          </w:tcPr>
          <w:p>
            <w:pPr>
              <w:pStyle w:val="16"/>
            </w:pPr>
            <w:r>
              <w:t>问卷调查和征求意见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93、西山公园维护资金绩效目标表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13010024P00947510006J</w:t>
            </w:r>
          </w:p>
        </w:tc>
        <w:tc>
          <w:tcPr>
            <w:tcW w:w="2835" w:type="dxa"/>
            <w:vAlign w:val="center"/>
          </w:tcPr>
          <w:p>
            <w:pPr>
              <w:pStyle w:val="14"/>
            </w:pPr>
            <w:r>
              <w:t>项目名称</w:t>
            </w:r>
          </w:p>
        </w:tc>
        <w:tc>
          <w:tcPr>
            <w:tcW w:w="6095" w:type="dxa"/>
            <w:gridSpan w:val="3"/>
            <w:vAlign w:val="center"/>
          </w:tcPr>
          <w:p>
            <w:pPr>
              <w:pStyle w:val="16"/>
            </w:pPr>
            <w:r>
              <w:t>西山公园维护资金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1803.00</w:t>
            </w:r>
          </w:p>
        </w:tc>
        <w:tc>
          <w:tcPr>
            <w:tcW w:w="2835" w:type="dxa"/>
            <w:vAlign w:val="center"/>
          </w:tcPr>
          <w:p>
            <w:pPr>
              <w:pStyle w:val="14"/>
            </w:pPr>
            <w:r>
              <w:t>其中：财政    资金</w:t>
            </w:r>
          </w:p>
        </w:tc>
        <w:tc>
          <w:tcPr>
            <w:tcW w:w="2551" w:type="dxa"/>
            <w:vAlign w:val="center"/>
          </w:tcPr>
          <w:p>
            <w:pPr>
              <w:pStyle w:val="16"/>
            </w:pPr>
            <w:r>
              <w:t>1803.00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主要用于保持、完善西山的生态功能、景区功能等支出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w:t>
            </w:r>
          </w:p>
        </w:tc>
        <w:tc>
          <w:tcPr>
            <w:tcW w:w="2835" w:type="dxa"/>
            <w:vAlign w:val="center"/>
          </w:tcPr>
          <w:p>
            <w:pPr>
              <w:pStyle w:val="17"/>
            </w:pPr>
            <w:r>
              <w:t>50%</w:t>
            </w:r>
          </w:p>
        </w:tc>
        <w:tc>
          <w:tcPr>
            <w:tcW w:w="2551" w:type="dxa"/>
            <w:vAlign w:val="center"/>
          </w:tcPr>
          <w:p>
            <w:pPr>
              <w:pStyle w:val="17"/>
            </w:pPr>
            <w:r>
              <w:t>70%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1.主要用于保持、完善西山的生态功能、景区功能等支出，全面提升景观水平、服务质量，为市民创造舒适的游园环境。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病虫危害率</w:t>
            </w:r>
          </w:p>
        </w:tc>
        <w:tc>
          <w:tcPr>
            <w:tcW w:w="5386" w:type="dxa"/>
            <w:vAlign w:val="center"/>
          </w:tcPr>
          <w:p>
            <w:pPr>
              <w:pStyle w:val="16"/>
            </w:pPr>
            <w:r>
              <w:t>反映病虫害防治情况</w:t>
            </w:r>
          </w:p>
        </w:tc>
        <w:tc>
          <w:tcPr>
            <w:tcW w:w="2268" w:type="dxa"/>
            <w:vAlign w:val="center"/>
          </w:tcPr>
          <w:p>
            <w:pPr>
              <w:pStyle w:val="16"/>
            </w:pPr>
            <w:r>
              <w:t>≤5%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反映绿地管护面积</w:t>
            </w:r>
          </w:p>
        </w:tc>
        <w:tc>
          <w:tcPr>
            <w:tcW w:w="2268" w:type="dxa"/>
            <w:vAlign w:val="center"/>
          </w:tcPr>
          <w:p>
            <w:pPr>
              <w:pStyle w:val="16"/>
            </w:pPr>
            <w:r>
              <w:t>621.87万平方米</w:t>
            </w:r>
          </w:p>
        </w:tc>
        <w:tc>
          <w:tcPr>
            <w:tcW w:w="1276" w:type="dxa"/>
            <w:vAlign w:val="center"/>
          </w:tcPr>
          <w:p>
            <w:pPr>
              <w:pStyle w:val="16"/>
            </w:pPr>
            <w:r>
              <w:t>根据规划图纸及征地、租地协议统计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公园内完好设施占全部设施比例</w:t>
            </w:r>
          </w:p>
        </w:tc>
        <w:tc>
          <w:tcPr>
            <w:tcW w:w="2268" w:type="dxa"/>
            <w:vAlign w:val="center"/>
          </w:tcPr>
          <w:p>
            <w:pPr>
              <w:pStyle w:val="16"/>
            </w:pPr>
            <w:r>
              <w:t>≥90%</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反映园内植被修复时效性</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w:t>
            </w:r>
          </w:p>
        </w:tc>
        <w:tc>
          <w:tcPr>
            <w:tcW w:w="5386" w:type="dxa"/>
            <w:vAlign w:val="center"/>
          </w:tcPr>
          <w:p>
            <w:pPr>
              <w:pStyle w:val="16"/>
            </w:pPr>
            <w:r>
              <w:t>反映园内设施破损修复时效性</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绿化管护成本</w:t>
            </w:r>
          </w:p>
        </w:tc>
        <w:tc>
          <w:tcPr>
            <w:tcW w:w="5386" w:type="dxa"/>
            <w:vAlign w:val="center"/>
          </w:tcPr>
          <w:p>
            <w:pPr>
              <w:pStyle w:val="16"/>
            </w:pPr>
            <w:r>
              <w:t>绿化管护成本</w:t>
            </w:r>
          </w:p>
        </w:tc>
        <w:tc>
          <w:tcPr>
            <w:tcW w:w="2268" w:type="dxa"/>
            <w:vAlign w:val="center"/>
          </w:tcPr>
          <w:p>
            <w:pPr>
              <w:pStyle w:val="16"/>
            </w:pPr>
            <w:r>
              <w:t>≤2.45元/平方米</w:t>
            </w:r>
          </w:p>
        </w:tc>
        <w:tc>
          <w:tcPr>
            <w:tcW w:w="1276" w:type="dxa"/>
            <w:vAlign w:val="center"/>
          </w:tcPr>
          <w:p>
            <w:pPr>
              <w:pStyle w:val="16"/>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提升城市形象</w:t>
            </w:r>
          </w:p>
        </w:tc>
        <w:tc>
          <w:tcPr>
            <w:tcW w:w="5386" w:type="dxa"/>
            <w:vAlign w:val="center"/>
          </w:tcPr>
          <w:p>
            <w:pPr>
              <w:pStyle w:val="16"/>
            </w:pPr>
            <w:r>
              <w:t>打造美丽西山，规范管理，为市民提供优美的生活环境，满足市民游憩需要，保障游览接待人数，扩大省会城市知名度</w:t>
            </w:r>
          </w:p>
        </w:tc>
        <w:tc>
          <w:tcPr>
            <w:tcW w:w="2268" w:type="dxa"/>
            <w:vAlign w:val="center"/>
          </w:tcPr>
          <w:p>
            <w:pPr>
              <w:pStyle w:val="16"/>
            </w:pPr>
            <w:r>
              <w:t>提升并扩大</w:t>
            </w:r>
          </w:p>
        </w:tc>
        <w:tc>
          <w:tcPr>
            <w:tcW w:w="1276" w:type="dxa"/>
            <w:vAlign w:val="center"/>
          </w:tcPr>
          <w:p>
            <w:pPr>
              <w:pStyle w:val="16"/>
            </w:pPr>
            <w:r>
              <w:t>依据相关政策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改善生态环境质量</w:t>
            </w:r>
          </w:p>
        </w:tc>
        <w:tc>
          <w:tcPr>
            <w:tcW w:w="5386" w:type="dxa"/>
            <w:vAlign w:val="center"/>
          </w:tcPr>
          <w:p>
            <w:pPr>
              <w:pStyle w:val="16"/>
            </w:pPr>
            <w:r>
              <w:t>反映项目实施可持续影响</w:t>
            </w:r>
          </w:p>
        </w:tc>
        <w:tc>
          <w:tcPr>
            <w:tcW w:w="2268" w:type="dxa"/>
            <w:vAlign w:val="center"/>
          </w:tcPr>
          <w:p>
            <w:pPr>
              <w:pStyle w:val="16"/>
            </w:pPr>
            <w:r>
              <w:t>进一步改善</w:t>
            </w:r>
          </w:p>
          <w:p>
            <w:pPr>
              <w:pStyle w:val="16"/>
            </w:pPr>
          </w:p>
        </w:tc>
        <w:tc>
          <w:tcPr>
            <w:tcW w:w="1276" w:type="dxa"/>
            <w:vAlign w:val="center"/>
          </w:tcPr>
          <w:p>
            <w:pPr>
              <w:pStyle w:val="16"/>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反映公园服务群众的能力水平情况</w:t>
            </w:r>
          </w:p>
        </w:tc>
        <w:tc>
          <w:tcPr>
            <w:tcW w:w="2268" w:type="dxa"/>
            <w:vAlign w:val="center"/>
          </w:tcPr>
          <w:p>
            <w:pPr>
              <w:pStyle w:val="16"/>
            </w:pPr>
            <w:r>
              <w:t>≥95%</w:t>
            </w:r>
          </w:p>
        </w:tc>
        <w:tc>
          <w:tcPr>
            <w:tcW w:w="1276" w:type="dxa"/>
            <w:vAlign w:val="center"/>
          </w:tcPr>
          <w:p>
            <w:pPr>
              <w:pStyle w:val="16"/>
            </w:pPr>
            <w:r>
              <w:t>问卷调查和征求意见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13010024P00971210427X</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3.82</w:t>
            </w:r>
          </w:p>
        </w:tc>
        <w:tc>
          <w:tcPr>
            <w:tcW w:w="2835" w:type="dxa"/>
            <w:vAlign w:val="center"/>
          </w:tcPr>
          <w:p>
            <w:pPr>
              <w:pStyle w:val="14"/>
            </w:pPr>
            <w:r>
              <w:t>其中：财政    资金</w:t>
            </w:r>
          </w:p>
        </w:tc>
        <w:tc>
          <w:tcPr>
            <w:tcW w:w="2551" w:type="dxa"/>
            <w:vAlign w:val="center"/>
          </w:tcPr>
          <w:p>
            <w:pPr>
              <w:pStyle w:val="16"/>
            </w:pPr>
            <w:r>
              <w:t>3.82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用于办公设备购置支出，旨在提高日常工作顺利开展，达到提高单位整体管理水平，进一步提高公共服务水平的效果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1.用于办公设备购置支出。旨在保障日常工作顺利开展。达到提高单位整体管理水平，进一步提高公共服务水平的效果。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办公设备购置数量</w:t>
            </w:r>
          </w:p>
        </w:tc>
        <w:tc>
          <w:tcPr>
            <w:tcW w:w="5386" w:type="dxa"/>
            <w:vAlign w:val="center"/>
          </w:tcPr>
          <w:p>
            <w:pPr>
              <w:pStyle w:val="16"/>
            </w:pPr>
            <w:r>
              <w:t>实际采购的办公设备数量</w:t>
            </w:r>
          </w:p>
        </w:tc>
        <w:tc>
          <w:tcPr>
            <w:tcW w:w="2268" w:type="dxa"/>
            <w:vAlign w:val="center"/>
          </w:tcPr>
          <w:p>
            <w:pPr>
              <w:pStyle w:val="16"/>
            </w:pPr>
            <w:r>
              <w:t>≥7台</w:t>
            </w:r>
          </w:p>
        </w:tc>
        <w:tc>
          <w:tcPr>
            <w:tcW w:w="1276" w:type="dxa"/>
            <w:vAlign w:val="center"/>
          </w:tcPr>
          <w:p>
            <w:pPr>
              <w:pStyle w:val="16"/>
            </w:pPr>
            <w:r>
              <w:t>设备购置组织实施工作计划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办公家具购置数量</w:t>
            </w:r>
          </w:p>
        </w:tc>
        <w:tc>
          <w:tcPr>
            <w:tcW w:w="5386" w:type="dxa"/>
            <w:vAlign w:val="center"/>
          </w:tcPr>
          <w:p>
            <w:pPr>
              <w:pStyle w:val="16"/>
            </w:pPr>
            <w:r>
              <w:t>实际采购的办公家具设备数量</w:t>
            </w:r>
          </w:p>
        </w:tc>
        <w:tc>
          <w:tcPr>
            <w:tcW w:w="2268" w:type="dxa"/>
            <w:vAlign w:val="center"/>
          </w:tcPr>
          <w:p>
            <w:pPr>
              <w:pStyle w:val="16"/>
            </w:pPr>
            <w:r>
              <w:t>≥1套</w:t>
            </w:r>
          </w:p>
        </w:tc>
        <w:tc>
          <w:tcPr>
            <w:tcW w:w="1276" w:type="dxa"/>
            <w:vAlign w:val="center"/>
          </w:tcPr>
          <w:p>
            <w:pPr>
              <w:pStyle w:val="16"/>
            </w:pPr>
            <w:r>
              <w:t>设备购置组织实施工作计划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5386" w:type="dxa"/>
            <w:vAlign w:val="center"/>
          </w:tcPr>
          <w:p>
            <w:pPr>
              <w:pStyle w:val="16"/>
            </w:pPr>
            <w:r>
              <w:t>采购设备验收合格率</w:t>
            </w:r>
          </w:p>
        </w:tc>
        <w:tc>
          <w:tcPr>
            <w:tcW w:w="2268" w:type="dxa"/>
            <w:vAlign w:val="center"/>
          </w:tcPr>
          <w:p>
            <w:pPr>
              <w:pStyle w:val="16"/>
            </w:pPr>
            <w:r>
              <w:t>100%</w:t>
            </w:r>
          </w:p>
        </w:tc>
        <w:tc>
          <w:tcPr>
            <w:tcW w:w="1276" w:type="dxa"/>
            <w:vAlign w:val="center"/>
          </w:tcPr>
          <w:p>
            <w:pPr>
              <w:pStyle w:val="16"/>
            </w:pPr>
            <w:r>
              <w:t>设备购置组织实施工作计划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≥98%</w:t>
            </w:r>
          </w:p>
        </w:tc>
        <w:tc>
          <w:tcPr>
            <w:tcW w:w="1276" w:type="dxa"/>
            <w:vAlign w:val="center"/>
          </w:tcPr>
          <w:p>
            <w:pPr>
              <w:pStyle w:val="16"/>
            </w:pPr>
            <w:r>
              <w:t>设备购置组织实施工作计划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办公通用设备采购成本</w:t>
            </w:r>
          </w:p>
        </w:tc>
        <w:tc>
          <w:tcPr>
            <w:tcW w:w="5386" w:type="dxa"/>
            <w:vAlign w:val="center"/>
          </w:tcPr>
          <w:p>
            <w:pPr>
              <w:pStyle w:val="16"/>
            </w:pPr>
            <w:r>
              <w:t>通用设备采购成本</w:t>
            </w:r>
          </w:p>
        </w:tc>
        <w:tc>
          <w:tcPr>
            <w:tcW w:w="2268" w:type="dxa"/>
            <w:vAlign w:val="center"/>
          </w:tcPr>
          <w:p>
            <w:pPr>
              <w:pStyle w:val="16"/>
            </w:pPr>
            <w:r>
              <w:t>≤3.6万元</w:t>
            </w:r>
          </w:p>
        </w:tc>
        <w:tc>
          <w:tcPr>
            <w:tcW w:w="1276" w:type="dxa"/>
            <w:vAlign w:val="center"/>
          </w:tcPr>
          <w:p>
            <w:pPr>
              <w:pStyle w:val="16"/>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办公家具用具采购成本</w:t>
            </w:r>
          </w:p>
        </w:tc>
        <w:tc>
          <w:tcPr>
            <w:tcW w:w="5386" w:type="dxa"/>
            <w:vAlign w:val="center"/>
          </w:tcPr>
          <w:p>
            <w:pPr>
              <w:pStyle w:val="16"/>
            </w:pPr>
            <w:r>
              <w:t>家具用具采购成本</w:t>
            </w:r>
          </w:p>
        </w:tc>
        <w:tc>
          <w:tcPr>
            <w:tcW w:w="2268" w:type="dxa"/>
            <w:vAlign w:val="center"/>
          </w:tcPr>
          <w:p>
            <w:pPr>
              <w:pStyle w:val="16"/>
            </w:pPr>
            <w:r>
              <w:t>≤0.22万元</w:t>
            </w:r>
          </w:p>
        </w:tc>
        <w:tc>
          <w:tcPr>
            <w:tcW w:w="1276" w:type="dxa"/>
            <w:vAlign w:val="center"/>
          </w:tcPr>
          <w:p>
            <w:pPr>
              <w:pStyle w:val="16"/>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公共服务水平提升率</w:t>
            </w:r>
          </w:p>
        </w:tc>
        <w:tc>
          <w:tcPr>
            <w:tcW w:w="5386" w:type="dxa"/>
            <w:vAlign w:val="center"/>
          </w:tcPr>
          <w:p>
            <w:pPr>
              <w:pStyle w:val="16"/>
            </w:pPr>
            <w:r>
              <w:t>购置对公共服务水平的提升情况</w:t>
            </w:r>
          </w:p>
        </w:tc>
        <w:tc>
          <w:tcPr>
            <w:tcW w:w="2268" w:type="dxa"/>
            <w:vAlign w:val="center"/>
          </w:tcPr>
          <w:p>
            <w:pPr>
              <w:pStyle w:val="16"/>
            </w:pPr>
            <w:r>
              <w:t>工作提升</w:t>
            </w:r>
          </w:p>
        </w:tc>
        <w:tc>
          <w:tcPr>
            <w:tcW w:w="1276" w:type="dxa"/>
            <w:vAlign w:val="center"/>
          </w:tcPr>
          <w:p>
            <w:pPr>
              <w:pStyle w:val="16"/>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购置设备进一步提高公共服务水平</w:t>
            </w:r>
          </w:p>
        </w:tc>
        <w:tc>
          <w:tcPr>
            <w:tcW w:w="2268" w:type="dxa"/>
            <w:vAlign w:val="center"/>
          </w:tcPr>
          <w:p>
            <w:pPr>
              <w:pStyle w:val="16"/>
            </w:pPr>
            <w:r>
              <w:t>100%</w:t>
            </w:r>
          </w:p>
        </w:tc>
        <w:tc>
          <w:tcPr>
            <w:tcW w:w="1276" w:type="dxa"/>
            <w:vAlign w:val="center"/>
          </w:tcPr>
          <w:p>
            <w:pPr>
              <w:pStyle w:val="16"/>
            </w:pPr>
            <w:r>
              <w:t>设备购置组织实施工作计划</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≥98%</w:t>
            </w:r>
          </w:p>
        </w:tc>
        <w:tc>
          <w:tcPr>
            <w:tcW w:w="1276"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0.38</w:t>
            </w:r>
          </w:p>
        </w:tc>
        <w:tc>
          <w:tcPr>
            <w:tcW w:w="2835" w:type="dxa"/>
            <w:vAlign w:val="center"/>
          </w:tcPr>
          <w:p>
            <w:pPr>
              <w:pStyle w:val="14"/>
            </w:pPr>
            <w:r>
              <w:t>其中：财政    资金</w:t>
            </w:r>
          </w:p>
        </w:tc>
        <w:tc>
          <w:tcPr>
            <w:tcW w:w="2551" w:type="dxa"/>
            <w:vAlign w:val="center"/>
          </w:tcPr>
          <w:p>
            <w:pPr>
              <w:pStyle w:val="16"/>
            </w:pPr>
            <w:r>
              <w:t>0.38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用于党建工作支出，组织全体党员开展党员活动。提高党建工作顺利开展，达到进一步落实党建工作的效果。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1.用于党建工作支出，组织全体党员开展党员活动。</w:t>
            </w:r>
          </w:p>
          <w:p>
            <w:pPr>
              <w:pStyle w:val="16"/>
            </w:pPr>
            <w:r>
              <w:t>2.提高党建工作顺利开展，达到进一步落实党建工作的效果。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≥3次</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100%</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100%</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按照工作计划任务完成及时情况</w:t>
            </w:r>
          </w:p>
        </w:tc>
        <w:tc>
          <w:tcPr>
            <w:tcW w:w="2268" w:type="dxa"/>
            <w:vAlign w:val="center"/>
          </w:tcPr>
          <w:p>
            <w:pPr>
              <w:pStyle w:val="16"/>
            </w:pPr>
            <w:r>
              <w:t>100%</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≤0.38万元</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100%</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保障组织运行</w:t>
            </w:r>
          </w:p>
        </w:tc>
        <w:tc>
          <w:tcPr>
            <w:tcW w:w="5386" w:type="dxa"/>
            <w:vAlign w:val="center"/>
          </w:tcPr>
          <w:p>
            <w:pPr>
              <w:pStyle w:val="16"/>
            </w:pPr>
            <w:r>
              <w:t>项目实施能够保障党组织各项工作顺利开展，提高工作效率和质量，为日常工作的开展提供支持</w:t>
            </w:r>
          </w:p>
        </w:tc>
        <w:tc>
          <w:tcPr>
            <w:tcW w:w="2268" w:type="dxa"/>
            <w:vAlign w:val="center"/>
          </w:tcPr>
          <w:p>
            <w:pPr>
              <w:pStyle w:val="16"/>
            </w:pPr>
            <w:r>
              <w:t>保障日常工作开展</w:t>
            </w:r>
          </w:p>
        </w:tc>
        <w:tc>
          <w:tcPr>
            <w:tcW w:w="1276" w:type="dxa"/>
            <w:vAlign w:val="center"/>
          </w:tcPr>
          <w:p>
            <w:pPr>
              <w:pStyle w:val="16"/>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17.94</w:t>
            </w:r>
          </w:p>
        </w:tc>
        <w:tc>
          <w:tcPr>
            <w:tcW w:w="2835" w:type="dxa"/>
            <w:vAlign w:val="center"/>
          </w:tcPr>
          <w:p>
            <w:pPr>
              <w:pStyle w:val="14"/>
            </w:pPr>
            <w:r>
              <w:t>其中：财政    资金</w:t>
            </w:r>
          </w:p>
        </w:tc>
        <w:tc>
          <w:tcPr>
            <w:tcW w:w="2551" w:type="dxa"/>
            <w:vAlign w:val="center"/>
          </w:tcPr>
          <w:p>
            <w:pPr>
              <w:pStyle w:val="16"/>
            </w:pPr>
            <w:r>
              <w:t>17.94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完成3名劳动聘用人员工资及保险费用的支付，保障公园相关工作顺利开展，提高工作效率。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1.保障公园相关工作顺利开展，提高工作效率。</w:t>
            </w:r>
          </w:p>
          <w:p>
            <w:pPr>
              <w:pStyle w:val="16"/>
            </w:pPr>
            <w:r>
              <w:t>2.完成劳动聘用人员工资及保险等费用的支付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劳动聘用人员数量</w:t>
            </w:r>
          </w:p>
        </w:tc>
        <w:tc>
          <w:tcPr>
            <w:tcW w:w="5386" w:type="dxa"/>
            <w:vAlign w:val="center"/>
          </w:tcPr>
          <w:p>
            <w:pPr>
              <w:pStyle w:val="16"/>
            </w:pPr>
            <w:r>
              <w:t>实际到岗劳动聘用人员数量</w:t>
            </w:r>
          </w:p>
        </w:tc>
        <w:tc>
          <w:tcPr>
            <w:tcW w:w="2268" w:type="dxa"/>
            <w:vAlign w:val="center"/>
          </w:tcPr>
          <w:p>
            <w:pPr>
              <w:pStyle w:val="16"/>
            </w:pPr>
            <w:r>
              <w:t>3人</w:t>
            </w:r>
          </w:p>
        </w:tc>
        <w:tc>
          <w:tcPr>
            <w:tcW w:w="1276" w:type="dxa"/>
            <w:vAlign w:val="center"/>
          </w:tcPr>
          <w:p>
            <w:pPr>
              <w:pStyle w:val="16"/>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业务水平合格率</w:t>
            </w:r>
          </w:p>
        </w:tc>
        <w:tc>
          <w:tcPr>
            <w:tcW w:w="5386" w:type="dxa"/>
            <w:vAlign w:val="center"/>
          </w:tcPr>
          <w:p>
            <w:pPr>
              <w:pStyle w:val="16"/>
            </w:pPr>
            <w:r>
              <w:t>劳动聘用人员业务水平合格人数占总人数</w:t>
            </w:r>
          </w:p>
        </w:tc>
        <w:tc>
          <w:tcPr>
            <w:tcW w:w="2268" w:type="dxa"/>
            <w:vAlign w:val="center"/>
          </w:tcPr>
          <w:p>
            <w:pPr>
              <w:pStyle w:val="16"/>
            </w:pPr>
            <w:r>
              <w:t>100%</w:t>
            </w:r>
          </w:p>
        </w:tc>
        <w:tc>
          <w:tcPr>
            <w:tcW w:w="1276" w:type="dxa"/>
            <w:vAlign w:val="center"/>
          </w:tcPr>
          <w:p>
            <w:pPr>
              <w:pStyle w:val="16"/>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合同签订时长</w:t>
            </w:r>
          </w:p>
        </w:tc>
        <w:tc>
          <w:tcPr>
            <w:tcW w:w="5386" w:type="dxa"/>
            <w:vAlign w:val="center"/>
          </w:tcPr>
          <w:p>
            <w:pPr>
              <w:pStyle w:val="16"/>
            </w:pPr>
            <w:r>
              <w:t>合同签订工作期限</w:t>
            </w:r>
          </w:p>
        </w:tc>
        <w:tc>
          <w:tcPr>
            <w:tcW w:w="2268" w:type="dxa"/>
            <w:vAlign w:val="center"/>
          </w:tcPr>
          <w:p>
            <w:pPr>
              <w:pStyle w:val="16"/>
            </w:pPr>
            <w:r>
              <w:t>1年</w:t>
            </w:r>
          </w:p>
        </w:tc>
        <w:tc>
          <w:tcPr>
            <w:tcW w:w="1276" w:type="dxa"/>
            <w:vAlign w:val="center"/>
          </w:tcPr>
          <w:p>
            <w:pPr>
              <w:pStyle w:val="16"/>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支付劳动聘用人员费用的人均成本</w:t>
            </w:r>
          </w:p>
        </w:tc>
        <w:tc>
          <w:tcPr>
            <w:tcW w:w="2268" w:type="dxa"/>
            <w:vAlign w:val="center"/>
          </w:tcPr>
          <w:p>
            <w:pPr>
              <w:pStyle w:val="16"/>
            </w:pPr>
            <w:r>
              <w:t>≤5.98万元</w:t>
            </w:r>
          </w:p>
        </w:tc>
        <w:tc>
          <w:tcPr>
            <w:tcW w:w="1276" w:type="dxa"/>
            <w:vAlign w:val="center"/>
          </w:tcPr>
          <w:p>
            <w:pPr>
              <w:pStyle w:val="16"/>
            </w:pPr>
            <w:r>
              <w:t>劳务派遣协议书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保持聘用人员工作积极性</w:t>
            </w:r>
          </w:p>
        </w:tc>
        <w:tc>
          <w:tcPr>
            <w:tcW w:w="5386" w:type="dxa"/>
            <w:vAlign w:val="center"/>
          </w:tcPr>
          <w:p>
            <w:pPr>
              <w:pStyle w:val="16"/>
            </w:pPr>
            <w:r>
              <w:t>组织聘用人员参与度</w:t>
            </w:r>
          </w:p>
        </w:tc>
        <w:tc>
          <w:tcPr>
            <w:tcW w:w="2268" w:type="dxa"/>
            <w:vAlign w:val="center"/>
          </w:tcPr>
          <w:p>
            <w:pPr>
              <w:pStyle w:val="16"/>
            </w:pPr>
            <w:r>
              <w:t>100%</w:t>
            </w:r>
          </w:p>
        </w:tc>
        <w:tc>
          <w:tcPr>
            <w:tcW w:w="1276" w:type="dxa"/>
            <w:vAlign w:val="center"/>
          </w:tcPr>
          <w:p>
            <w:pPr>
              <w:pStyle w:val="16"/>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保障工作运行</w:t>
            </w:r>
          </w:p>
        </w:tc>
        <w:tc>
          <w:tcPr>
            <w:tcW w:w="5386" w:type="dxa"/>
            <w:vAlign w:val="center"/>
          </w:tcPr>
          <w:p>
            <w:pPr>
              <w:pStyle w:val="16"/>
            </w:pPr>
            <w:r>
              <w:t>项目实施能够保障劳动聘用人员工作顺利开展</w:t>
            </w:r>
          </w:p>
        </w:tc>
        <w:tc>
          <w:tcPr>
            <w:tcW w:w="2268" w:type="dxa"/>
            <w:vAlign w:val="center"/>
          </w:tcPr>
          <w:p>
            <w:pPr>
              <w:pStyle w:val="16"/>
            </w:pPr>
            <w:r>
              <w:t>保障所聘用人员工资及保险等正常运行</w:t>
            </w:r>
          </w:p>
        </w:tc>
        <w:tc>
          <w:tcPr>
            <w:tcW w:w="1276" w:type="dxa"/>
            <w:vAlign w:val="center"/>
          </w:tcPr>
          <w:p>
            <w:pPr>
              <w:pStyle w:val="16"/>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劳动聘用人员满意度</w:t>
            </w:r>
          </w:p>
        </w:tc>
        <w:tc>
          <w:tcPr>
            <w:tcW w:w="5386" w:type="dxa"/>
            <w:vAlign w:val="center"/>
          </w:tcPr>
          <w:p>
            <w:pPr>
              <w:pStyle w:val="16"/>
            </w:pPr>
            <w:r>
              <w:t>参与聘用人员对聘用人员经费项目的满意度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97、体育公园维护资金绩效目标表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13010024P00655110002Y</w:t>
            </w:r>
          </w:p>
        </w:tc>
        <w:tc>
          <w:tcPr>
            <w:tcW w:w="2835" w:type="dxa"/>
            <w:vAlign w:val="center"/>
          </w:tcPr>
          <w:p>
            <w:pPr>
              <w:pStyle w:val="14"/>
            </w:pPr>
            <w:r>
              <w:t>项目名称</w:t>
            </w:r>
          </w:p>
        </w:tc>
        <w:tc>
          <w:tcPr>
            <w:tcW w:w="6095" w:type="dxa"/>
            <w:gridSpan w:val="3"/>
            <w:vAlign w:val="center"/>
          </w:tcPr>
          <w:p>
            <w:pPr>
              <w:pStyle w:val="16"/>
            </w:pPr>
            <w:r>
              <w:t>体育公园维护资金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605.76</w:t>
            </w:r>
          </w:p>
        </w:tc>
        <w:tc>
          <w:tcPr>
            <w:tcW w:w="2835" w:type="dxa"/>
            <w:vAlign w:val="center"/>
          </w:tcPr>
          <w:p>
            <w:pPr>
              <w:pStyle w:val="14"/>
            </w:pPr>
            <w:r>
              <w:t>其中：财政    资金</w:t>
            </w:r>
          </w:p>
        </w:tc>
        <w:tc>
          <w:tcPr>
            <w:tcW w:w="2551" w:type="dxa"/>
            <w:vAlign w:val="center"/>
          </w:tcPr>
          <w:p>
            <w:pPr>
              <w:pStyle w:val="16"/>
            </w:pPr>
            <w:r>
              <w:t>605.76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保障日常维护，精细化管护全覆盖，全面提升景观水平、服务质量，为市民创造舒适的游园环境。创新思路增加色彩元素提升景观效果产出质量。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1.主要用于公园全年安全运行，道路硬化面保洁，绿地管护，病虫害防治，设施维护等。</w:t>
            </w:r>
          </w:p>
          <w:p>
            <w:pPr>
              <w:pStyle w:val="16"/>
            </w:pPr>
            <w:r>
              <w:t>2.保障日常维护，精细化管护全覆盖，全面提升景观水平、服务质量，为市民创造舒适的游园环境。创新思路增加色彩元素提升景观效果产出质量。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硬化保洁面积（**平方米）</w:t>
            </w:r>
          </w:p>
        </w:tc>
        <w:tc>
          <w:tcPr>
            <w:tcW w:w="5386" w:type="dxa"/>
            <w:vAlign w:val="center"/>
          </w:tcPr>
          <w:p>
            <w:pPr>
              <w:pStyle w:val="16"/>
            </w:pPr>
            <w:r>
              <w:t>反映硬化保洁工作量情况</w:t>
            </w:r>
          </w:p>
        </w:tc>
        <w:tc>
          <w:tcPr>
            <w:tcW w:w="2268" w:type="dxa"/>
            <w:vAlign w:val="center"/>
          </w:tcPr>
          <w:p>
            <w:pPr>
              <w:pStyle w:val="16"/>
            </w:pPr>
            <w:r>
              <w:t>≥110000平方米</w:t>
            </w:r>
          </w:p>
        </w:tc>
        <w:tc>
          <w:tcPr>
            <w:tcW w:w="1276" w:type="dxa"/>
            <w:vAlign w:val="center"/>
          </w:tcPr>
          <w:p>
            <w:pPr>
              <w:pStyle w:val="16"/>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水面管护面积（**平方米）</w:t>
            </w:r>
          </w:p>
        </w:tc>
        <w:tc>
          <w:tcPr>
            <w:tcW w:w="5386" w:type="dxa"/>
            <w:vAlign w:val="center"/>
          </w:tcPr>
          <w:p>
            <w:pPr>
              <w:pStyle w:val="16"/>
            </w:pPr>
            <w:r>
              <w:t>反映水面管护工作量情况</w:t>
            </w:r>
          </w:p>
        </w:tc>
        <w:tc>
          <w:tcPr>
            <w:tcW w:w="2268" w:type="dxa"/>
            <w:vAlign w:val="center"/>
          </w:tcPr>
          <w:p>
            <w:pPr>
              <w:pStyle w:val="16"/>
            </w:pPr>
            <w:r>
              <w:t>≥9257平方米</w:t>
            </w:r>
          </w:p>
        </w:tc>
        <w:tc>
          <w:tcPr>
            <w:tcW w:w="1276" w:type="dxa"/>
            <w:vAlign w:val="center"/>
          </w:tcPr>
          <w:p>
            <w:pPr>
              <w:pStyle w:val="16"/>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绿地管护面积（**平方米）</w:t>
            </w:r>
          </w:p>
        </w:tc>
        <w:tc>
          <w:tcPr>
            <w:tcW w:w="5386" w:type="dxa"/>
            <w:vAlign w:val="center"/>
          </w:tcPr>
          <w:p>
            <w:pPr>
              <w:pStyle w:val="16"/>
            </w:pPr>
            <w:r>
              <w:t>反映绿地管护工作量情况</w:t>
            </w:r>
          </w:p>
        </w:tc>
        <w:tc>
          <w:tcPr>
            <w:tcW w:w="2268" w:type="dxa"/>
            <w:vAlign w:val="center"/>
          </w:tcPr>
          <w:p>
            <w:pPr>
              <w:pStyle w:val="16"/>
            </w:pPr>
            <w:r>
              <w:t>≥250000平方米</w:t>
            </w:r>
          </w:p>
        </w:tc>
        <w:tc>
          <w:tcPr>
            <w:tcW w:w="1276" w:type="dxa"/>
            <w:vAlign w:val="center"/>
          </w:tcPr>
          <w:p>
            <w:pPr>
              <w:pStyle w:val="16"/>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安全运行天数（**天）</w:t>
            </w:r>
          </w:p>
        </w:tc>
        <w:tc>
          <w:tcPr>
            <w:tcW w:w="5386" w:type="dxa"/>
            <w:vAlign w:val="center"/>
          </w:tcPr>
          <w:p>
            <w:pPr>
              <w:pStyle w:val="16"/>
            </w:pPr>
            <w:r>
              <w:t>反映日常安全运营情况</w:t>
            </w:r>
          </w:p>
        </w:tc>
        <w:tc>
          <w:tcPr>
            <w:tcW w:w="2268" w:type="dxa"/>
            <w:vAlign w:val="center"/>
          </w:tcPr>
          <w:p>
            <w:pPr>
              <w:pStyle w:val="16"/>
            </w:pPr>
            <w:r>
              <w:t>≥360天</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反映补植苗木成活情况和全园景观效果</w:t>
            </w:r>
          </w:p>
        </w:tc>
        <w:tc>
          <w:tcPr>
            <w:tcW w:w="2268" w:type="dxa"/>
            <w:vAlign w:val="center"/>
          </w:tcPr>
          <w:p>
            <w:pPr>
              <w:pStyle w:val="16"/>
            </w:pPr>
            <w:r>
              <w:t>≥95%</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设施完好率（≥**%）</w:t>
            </w:r>
          </w:p>
        </w:tc>
        <w:tc>
          <w:tcPr>
            <w:tcW w:w="5386" w:type="dxa"/>
            <w:vAlign w:val="center"/>
          </w:tcPr>
          <w:p>
            <w:pPr>
              <w:pStyle w:val="16"/>
            </w:pPr>
            <w:r>
              <w:t>反映园内公共设施完好情况</w:t>
            </w:r>
          </w:p>
        </w:tc>
        <w:tc>
          <w:tcPr>
            <w:tcW w:w="2268" w:type="dxa"/>
            <w:vAlign w:val="center"/>
          </w:tcPr>
          <w:p>
            <w:pPr>
              <w:pStyle w:val="16"/>
            </w:pPr>
            <w:r>
              <w:t>≥95%</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病虫害率（≤**%）</w:t>
            </w:r>
          </w:p>
        </w:tc>
        <w:tc>
          <w:tcPr>
            <w:tcW w:w="5386" w:type="dxa"/>
            <w:vAlign w:val="center"/>
          </w:tcPr>
          <w:p>
            <w:pPr>
              <w:pStyle w:val="16"/>
            </w:pPr>
            <w:r>
              <w:t>反映病虫害防治情况</w:t>
            </w:r>
            <w:r>
              <w:tab/>
            </w:r>
            <w:r>
              <w:tab/>
            </w:r>
          </w:p>
          <w:p>
            <w:pPr>
              <w:pStyle w:val="16"/>
            </w:pPr>
          </w:p>
        </w:tc>
        <w:tc>
          <w:tcPr>
            <w:tcW w:w="2268" w:type="dxa"/>
            <w:vAlign w:val="center"/>
          </w:tcPr>
          <w:p>
            <w:pPr>
              <w:pStyle w:val="16"/>
            </w:pPr>
            <w:r>
              <w:t>≤5%</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破损设施修复天数（≤**天）</w:t>
            </w:r>
          </w:p>
        </w:tc>
        <w:tc>
          <w:tcPr>
            <w:tcW w:w="5386" w:type="dxa"/>
            <w:vAlign w:val="center"/>
          </w:tcPr>
          <w:p>
            <w:pPr>
              <w:pStyle w:val="16"/>
            </w:pPr>
            <w:r>
              <w:t>反映园内设施破损修复时效情况</w:t>
            </w:r>
          </w:p>
        </w:tc>
        <w:tc>
          <w:tcPr>
            <w:tcW w:w="2268" w:type="dxa"/>
            <w:vAlign w:val="center"/>
          </w:tcPr>
          <w:p>
            <w:pPr>
              <w:pStyle w:val="16"/>
            </w:pPr>
            <w:r>
              <w:t>≤15天</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破损植被修复天数（≤**天）</w:t>
            </w:r>
          </w:p>
        </w:tc>
        <w:tc>
          <w:tcPr>
            <w:tcW w:w="5386" w:type="dxa"/>
            <w:vAlign w:val="center"/>
          </w:tcPr>
          <w:p>
            <w:pPr>
              <w:pStyle w:val="16"/>
            </w:pPr>
            <w:r>
              <w:t>反映园内植被破损修复时效情况</w:t>
            </w:r>
          </w:p>
        </w:tc>
        <w:tc>
          <w:tcPr>
            <w:tcW w:w="2268" w:type="dxa"/>
            <w:vAlign w:val="center"/>
          </w:tcPr>
          <w:p>
            <w:pPr>
              <w:pStyle w:val="16"/>
            </w:pPr>
            <w:r>
              <w:t>≤10天</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养护成本</w:t>
            </w:r>
          </w:p>
        </w:tc>
        <w:tc>
          <w:tcPr>
            <w:tcW w:w="5386" w:type="dxa"/>
            <w:vAlign w:val="center"/>
          </w:tcPr>
          <w:p>
            <w:pPr>
              <w:pStyle w:val="16"/>
            </w:pPr>
            <w:r>
              <w:t>反映用于绿地管护的成本</w:t>
            </w:r>
          </w:p>
        </w:tc>
        <w:tc>
          <w:tcPr>
            <w:tcW w:w="2268" w:type="dxa"/>
            <w:vAlign w:val="center"/>
          </w:tcPr>
          <w:p>
            <w:pPr>
              <w:pStyle w:val="16"/>
            </w:pPr>
            <w:r>
              <w:t>≤244.6万元</w:t>
            </w:r>
          </w:p>
        </w:tc>
        <w:tc>
          <w:tcPr>
            <w:tcW w:w="1276" w:type="dxa"/>
            <w:vAlign w:val="center"/>
          </w:tcPr>
          <w:p>
            <w:pPr>
              <w:pStyle w:val="16"/>
            </w:pPr>
            <w:r>
              <w:t>维护费测算构成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运行成本</w:t>
            </w:r>
          </w:p>
        </w:tc>
        <w:tc>
          <w:tcPr>
            <w:tcW w:w="5386" w:type="dxa"/>
            <w:vAlign w:val="center"/>
          </w:tcPr>
          <w:p>
            <w:pPr>
              <w:pStyle w:val="16"/>
            </w:pPr>
            <w:r>
              <w:t>反映用于公园运行的成本</w:t>
            </w:r>
          </w:p>
        </w:tc>
        <w:tc>
          <w:tcPr>
            <w:tcW w:w="2268" w:type="dxa"/>
            <w:vAlign w:val="center"/>
          </w:tcPr>
          <w:p>
            <w:pPr>
              <w:pStyle w:val="16"/>
            </w:pPr>
            <w:r>
              <w:t>≤361.16万元</w:t>
            </w:r>
          </w:p>
        </w:tc>
        <w:tc>
          <w:tcPr>
            <w:tcW w:w="1276" w:type="dxa"/>
            <w:vAlign w:val="center"/>
          </w:tcPr>
          <w:p>
            <w:pPr>
              <w:pStyle w:val="16"/>
            </w:pPr>
            <w:r>
              <w:t>维护费测算构成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全年可接待天数（≥**天）</w:t>
            </w:r>
          </w:p>
        </w:tc>
        <w:tc>
          <w:tcPr>
            <w:tcW w:w="5386" w:type="dxa"/>
            <w:vAlign w:val="center"/>
          </w:tcPr>
          <w:p>
            <w:pPr>
              <w:pStyle w:val="16"/>
            </w:pPr>
            <w:r>
              <w:t>反映公园运行管理服务民众的社会效益情况</w:t>
            </w:r>
          </w:p>
        </w:tc>
        <w:tc>
          <w:tcPr>
            <w:tcW w:w="2268" w:type="dxa"/>
            <w:vAlign w:val="center"/>
          </w:tcPr>
          <w:p>
            <w:pPr>
              <w:pStyle w:val="16"/>
            </w:pPr>
            <w:r>
              <w:t>≥360天</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全年可接待人数（≥**人）</w:t>
            </w:r>
          </w:p>
        </w:tc>
        <w:tc>
          <w:tcPr>
            <w:tcW w:w="5386" w:type="dxa"/>
            <w:vAlign w:val="center"/>
          </w:tcPr>
          <w:p>
            <w:pPr>
              <w:pStyle w:val="16"/>
            </w:pPr>
            <w:r>
              <w:t>反映公园运行管理服务民众的社会效益情况</w:t>
            </w:r>
          </w:p>
        </w:tc>
        <w:tc>
          <w:tcPr>
            <w:tcW w:w="2268" w:type="dxa"/>
            <w:vAlign w:val="center"/>
          </w:tcPr>
          <w:p>
            <w:pPr>
              <w:pStyle w:val="16"/>
            </w:pPr>
            <w:r>
              <w:t>≥200万人</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持续保障工作提升率</w:t>
            </w:r>
          </w:p>
        </w:tc>
        <w:tc>
          <w:tcPr>
            <w:tcW w:w="2268" w:type="dxa"/>
            <w:vAlign w:val="center"/>
          </w:tcPr>
          <w:p>
            <w:pPr>
              <w:pStyle w:val="16"/>
            </w:pPr>
            <w:r>
              <w:t>100%</w:t>
            </w:r>
          </w:p>
        </w:tc>
        <w:tc>
          <w:tcPr>
            <w:tcW w:w="1276" w:type="dxa"/>
            <w:vAlign w:val="center"/>
          </w:tcPr>
          <w:p>
            <w:pPr>
              <w:pStyle w:val="16"/>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反映公园服务群众的能力水平情况</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用于购买办公设备购置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1.用于购置办公设备，其中空调6台</w:t>
            </w:r>
          </w:p>
          <w:p>
            <w:pPr>
              <w:pStyle w:val="16"/>
            </w:pPr>
            <w:r>
              <w:t>2.达到提高单位整体管理水平、进一步提高公共服务水平效果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办公设备购买数量</w:t>
            </w:r>
          </w:p>
        </w:tc>
        <w:tc>
          <w:tcPr>
            <w:tcW w:w="5386" w:type="dxa"/>
            <w:vAlign w:val="center"/>
          </w:tcPr>
          <w:p>
            <w:pPr>
              <w:pStyle w:val="16"/>
            </w:pPr>
            <w:r>
              <w:t>按照工作计划预计购置设备</w:t>
            </w:r>
          </w:p>
        </w:tc>
        <w:tc>
          <w:tcPr>
            <w:tcW w:w="2268" w:type="dxa"/>
            <w:vAlign w:val="center"/>
          </w:tcPr>
          <w:p>
            <w:pPr>
              <w:pStyle w:val="16"/>
            </w:pPr>
            <w:r>
              <w:t>≥6台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购置合格比率</w:t>
            </w:r>
          </w:p>
        </w:tc>
        <w:tc>
          <w:tcPr>
            <w:tcW w:w="2268" w:type="dxa"/>
            <w:vAlign w:val="center"/>
          </w:tcPr>
          <w:p>
            <w:pPr>
              <w:pStyle w:val="16"/>
            </w:pPr>
            <w:r>
              <w:t>100%</w:t>
            </w:r>
          </w:p>
        </w:tc>
        <w:tc>
          <w:tcPr>
            <w:tcW w:w="1276" w:type="dxa"/>
            <w:vAlign w:val="center"/>
          </w:tcPr>
          <w:p>
            <w:pPr>
              <w:pStyle w:val="16"/>
            </w:pPr>
            <w:r>
              <w:t>设备购置组织实施工作方案</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采购时效</w:t>
            </w:r>
          </w:p>
        </w:tc>
        <w:tc>
          <w:tcPr>
            <w:tcW w:w="5386" w:type="dxa"/>
            <w:vAlign w:val="center"/>
          </w:tcPr>
          <w:p>
            <w:pPr>
              <w:pStyle w:val="16"/>
            </w:pPr>
            <w:r>
              <w:t>设备到位率</w:t>
            </w:r>
          </w:p>
        </w:tc>
        <w:tc>
          <w:tcPr>
            <w:tcW w:w="2268" w:type="dxa"/>
            <w:vAlign w:val="center"/>
          </w:tcPr>
          <w:p>
            <w:pPr>
              <w:pStyle w:val="16"/>
            </w:pPr>
            <w:r>
              <w:t>≥98%</w:t>
            </w:r>
          </w:p>
        </w:tc>
        <w:tc>
          <w:tcPr>
            <w:tcW w:w="1276" w:type="dxa"/>
            <w:vAlign w:val="center"/>
          </w:tcPr>
          <w:p>
            <w:pPr>
              <w:pStyle w:val="16"/>
            </w:pPr>
            <w:r>
              <w:t>设备购置组织实施工作方案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通用设备设备</w:t>
            </w:r>
          </w:p>
        </w:tc>
        <w:tc>
          <w:tcPr>
            <w:tcW w:w="2268" w:type="dxa"/>
            <w:vAlign w:val="center"/>
          </w:tcPr>
          <w:p>
            <w:pPr>
              <w:pStyle w:val="16"/>
            </w:pPr>
            <w:r>
              <w:t>≤3万元</w:t>
            </w:r>
          </w:p>
        </w:tc>
        <w:tc>
          <w:tcPr>
            <w:tcW w:w="1276" w:type="dxa"/>
            <w:vAlign w:val="center"/>
          </w:tcPr>
          <w:p>
            <w:pPr>
              <w:pStyle w:val="16"/>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服务水平提升保障率</w:t>
            </w:r>
          </w:p>
        </w:tc>
        <w:tc>
          <w:tcPr>
            <w:tcW w:w="5386" w:type="dxa"/>
            <w:vAlign w:val="center"/>
          </w:tcPr>
          <w:p>
            <w:pPr>
              <w:pStyle w:val="16"/>
            </w:pPr>
            <w:r>
              <w:t>服务水平提升情况</w:t>
            </w:r>
          </w:p>
        </w:tc>
        <w:tc>
          <w:tcPr>
            <w:tcW w:w="2268" w:type="dxa"/>
            <w:vAlign w:val="center"/>
          </w:tcPr>
          <w:p>
            <w:pPr>
              <w:pStyle w:val="16"/>
            </w:pPr>
            <w:r>
              <w:t>工作效率提升</w:t>
            </w:r>
          </w:p>
        </w:tc>
        <w:tc>
          <w:tcPr>
            <w:tcW w:w="1276" w:type="dxa"/>
            <w:vAlign w:val="center"/>
          </w:tcPr>
          <w:p>
            <w:pPr>
              <w:pStyle w:val="16"/>
            </w:pPr>
            <w:r>
              <w:t>购置需求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购置设备进一步提高公共 服务水平</w:t>
            </w:r>
          </w:p>
        </w:tc>
        <w:tc>
          <w:tcPr>
            <w:tcW w:w="2268" w:type="dxa"/>
            <w:vAlign w:val="center"/>
          </w:tcPr>
          <w:p>
            <w:pPr>
              <w:pStyle w:val="16"/>
            </w:pPr>
            <w:r>
              <w:t>100%</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使用者满意度</w:t>
            </w:r>
          </w:p>
        </w:tc>
        <w:tc>
          <w:tcPr>
            <w:tcW w:w="5386" w:type="dxa"/>
            <w:vAlign w:val="center"/>
          </w:tcPr>
          <w:p>
            <w:pPr>
              <w:pStyle w:val="16"/>
            </w:pPr>
            <w:r>
              <w:t>反映满意数占调查数之比</w:t>
            </w:r>
          </w:p>
        </w:tc>
        <w:tc>
          <w:tcPr>
            <w:tcW w:w="2268" w:type="dxa"/>
            <w:vAlign w:val="center"/>
          </w:tcPr>
          <w:p>
            <w:pPr>
              <w:pStyle w:val="16"/>
            </w:pPr>
            <w:r>
              <w:t>≥98%</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13010024P00971110282T</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0.38</w:t>
            </w:r>
          </w:p>
        </w:tc>
        <w:tc>
          <w:tcPr>
            <w:tcW w:w="2835" w:type="dxa"/>
            <w:vAlign w:val="center"/>
          </w:tcPr>
          <w:p>
            <w:pPr>
              <w:pStyle w:val="14"/>
            </w:pPr>
            <w:r>
              <w:t>其中：财政    资金</w:t>
            </w:r>
          </w:p>
        </w:tc>
        <w:tc>
          <w:tcPr>
            <w:tcW w:w="2551" w:type="dxa"/>
            <w:vAlign w:val="center"/>
          </w:tcPr>
          <w:p>
            <w:pPr>
              <w:pStyle w:val="16"/>
            </w:pPr>
            <w:r>
              <w:t>0.38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支付党组织活动经费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1.保持党员先进性，保障党组织各项工作顺利开展</w:t>
            </w:r>
          </w:p>
          <w:p>
            <w:pPr>
              <w:pStyle w:val="16"/>
            </w:pPr>
            <w:r>
              <w:t>2.主要用于组织全体党员开展党员活动的需要，组织党员活动3次，保质保量完成学习培训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党组织活动次数</w:t>
            </w:r>
          </w:p>
        </w:tc>
        <w:tc>
          <w:tcPr>
            <w:tcW w:w="5386" w:type="dxa"/>
            <w:vAlign w:val="center"/>
          </w:tcPr>
          <w:p>
            <w:pPr>
              <w:pStyle w:val="16"/>
            </w:pPr>
            <w:r>
              <w:t>组织党员活动次数</w:t>
            </w:r>
          </w:p>
        </w:tc>
        <w:tc>
          <w:tcPr>
            <w:tcW w:w="2268" w:type="dxa"/>
            <w:vAlign w:val="center"/>
          </w:tcPr>
          <w:p>
            <w:pPr>
              <w:pStyle w:val="16"/>
            </w:pPr>
            <w:r>
              <w:t>≥3次</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党员学习情况</w:t>
            </w:r>
          </w:p>
        </w:tc>
        <w:tc>
          <w:tcPr>
            <w:tcW w:w="5386" w:type="dxa"/>
            <w:vAlign w:val="center"/>
          </w:tcPr>
          <w:p>
            <w:pPr>
              <w:pStyle w:val="16"/>
            </w:pPr>
            <w:r>
              <w:t>全体党员保质保量完成学习、培训</w:t>
            </w:r>
          </w:p>
        </w:tc>
        <w:tc>
          <w:tcPr>
            <w:tcW w:w="2268" w:type="dxa"/>
            <w:vAlign w:val="center"/>
          </w:tcPr>
          <w:p>
            <w:pPr>
              <w:pStyle w:val="16"/>
            </w:pPr>
            <w:r>
              <w:t>100%</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 时率</w:t>
            </w:r>
          </w:p>
        </w:tc>
        <w:tc>
          <w:tcPr>
            <w:tcW w:w="5386" w:type="dxa"/>
            <w:vAlign w:val="center"/>
          </w:tcPr>
          <w:p>
            <w:pPr>
              <w:pStyle w:val="16"/>
            </w:pPr>
            <w:r>
              <w:t>按照工作要求 ，在规定时间内完成</w:t>
            </w:r>
          </w:p>
        </w:tc>
        <w:tc>
          <w:tcPr>
            <w:tcW w:w="2268" w:type="dxa"/>
            <w:vAlign w:val="center"/>
          </w:tcPr>
          <w:p>
            <w:pPr>
              <w:pStyle w:val="16"/>
            </w:pPr>
            <w:r>
              <w:t>100%</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服务成本</w:t>
            </w:r>
          </w:p>
        </w:tc>
        <w:tc>
          <w:tcPr>
            <w:tcW w:w="5386" w:type="dxa"/>
            <w:vAlign w:val="center"/>
          </w:tcPr>
          <w:p>
            <w:pPr>
              <w:pStyle w:val="16"/>
            </w:pPr>
            <w:r>
              <w:t>人均服务成本</w:t>
            </w:r>
          </w:p>
        </w:tc>
        <w:tc>
          <w:tcPr>
            <w:tcW w:w="2268" w:type="dxa"/>
            <w:vAlign w:val="center"/>
          </w:tcPr>
          <w:p>
            <w:pPr>
              <w:pStyle w:val="16"/>
            </w:pPr>
            <w:r>
              <w:t>≤0.03万元</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保持党员先 进性</w:t>
            </w:r>
          </w:p>
        </w:tc>
        <w:tc>
          <w:tcPr>
            <w:tcW w:w="5386" w:type="dxa"/>
            <w:vAlign w:val="center"/>
          </w:tcPr>
          <w:p>
            <w:pPr>
              <w:pStyle w:val="16"/>
            </w:pPr>
            <w:r>
              <w:t>组织党员参与度。</w:t>
            </w:r>
          </w:p>
        </w:tc>
        <w:tc>
          <w:tcPr>
            <w:tcW w:w="2268" w:type="dxa"/>
            <w:vAlign w:val="center"/>
          </w:tcPr>
          <w:p>
            <w:pPr>
              <w:pStyle w:val="16"/>
            </w:pPr>
            <w:r>
              <w:t>100%</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保障组织运行</w:t>
            </w:r>
          </w:p>
        </w:tc>
        <w:tc>
          <w:tcPr>
            <w:tcW w:w="5386" w:type="dxa"/>
            <w:vAlign w:val="center"/>
          </w:tcPr>
          <w:p>
            <w:pPr>
              <w:pStyle w:val="16"/>
            </w:pPr>
            <w:r>
              <w:t>项目实施能够保障党组织各项工作顺利开展，提高工作效率和质量，为日常工作的开展提供支持。</w:t>
            </w:r>
          </w:p>
        </w:tc>
        <w:tc>
          <w:tcPr>
            <w:tcW w:w="2268" w:type="dxa"/>
            <w:vAlign w:val="center"/>
          </w:tcPr>
          <w:p>
            <w:pPr>
              <w:pStyle w:val="16"/>
            </w:pPr>
            <w:r>
              <w:t>保障日常工作开展</w:t>
            </w:r>
          </w:p>
        </w:tc>
        <w:tc>
          <w:tcPr>
            <w:tcW w:w="1276" w:type="dxa"/>
            <w:vAlign w:val="center"/>
          </w:tcPr>
          <w:p>
            <w:pPr>
              <w:pStyle w:val="16"/>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参与党员对党组织活动经费项目的满意度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100、公务用车租赁及运行费绩效目标表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13010025P00987610052J</w:t>
            </w:r>
          </w:p>
        </w:tc>
        <w:tc>
          <w:tcPr>
            <w:tcW w:w="2835" w:type="dxa"/>
            <w:vAlign w:val="center"/>
          </w:tcPr>
          <w:p>
            <w:pPr>
              <w:pStyle w:val="14"/>
            </w:pPr>
            <w:r>
              <w:t>项目名称</w:t>
            </w:r>
          </w:p>
        </w:tc>
        <w:tc>
          <w:tcPr>
            <w:tcW w:w="6095" w:type="dxa"/>
            <w:gridSpan w:val="3"/>
            <w:vAlign w:val="center"/>
          </w:tcPr>
          <w:p>
            <w:pPr>
              <w:pStyle w:val="16"/>
            </w:pPr>
            <w:r>
              <w:t>公务用车租赁及运行费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17.10</w:t>
            </w:r>
          </w:p>
        </w:tc>
        <w:tc>
          <w:tcPr>
            <w:tcW w:w="2835" w:type="dxa"/>
            <w:vAlign w:val="center"/>
          </w:tcPr>
          <w:p>
            <w:pPr>
              <w:pStyle w:val="14"/>
            </w:pPr>
            <w:r>
              <w:t>其中：财政    资金</w:t>
            </w:r>
          </w:p>
        </w:tc>
        <w:tc>
          <w:tcPr>
            <w:tcW w:w="2551" w:type="dxa"/>
            <w:vAlign w:val="center"/>
          </w:tcPr>
          <w:p>
            <w:pPr>
              <w:pStyle w:val="16"/>
            </w:pPr>
            <w:r>
              <w:t>17.10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主要用于租用公务用车满足办公使用需求。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1.租用2辆公务用车以满足全年365天的公务用车使用需求，保障机构顺利运行，提高工作效率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租赁公车数量</w:t>
            </w:r>
          </w:p>
        </w:tc>
        <w:tc>
          <w:tcPr>
            <w:tcW w:w="5386" w:type="dxa"/>
            <w:vAlign w:val="center"/>
          </w:tcPr>
          <w:p>
            <w:pPr>
              <w:pStyle w:val="16"/>
            </w:pPr>
            <w:r>
              <w:t>公车办批准租赁新车2辆。</w:t>
            </w:r>
          </w:p>
        </w:tc>
        <w:tc>
          <w:tcPr>
            <w:tcW w:w="2268" w:type="dxa"/>
            <w:vAlign w:val="center"/>
          </w:tcPr>
          <w:p>
            <w:pPr>
              <w:pStyle w:val="16"/>
            </w:pPr>
            <w:r>
              <w:t>2辆</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车辆租用天数</w:t>
            </w:r>
          </w:p>
        </w:tc>
        <w:tc>
          <w:tcPr>
            <w:tcW w:w="5386" w:type="dxa"/>
            <w:vAlign w:val="center"/>
          </w:tcPr>
          <w:p>
            <w:pPr>
              <w:pStyle w:val="16"/>
            </w:pPr>
            <w:r>
              <w:t>车辆租赁天数</w:t>
            </w:r>
          </w:p>
        </w:tc>
        <w:tc>
          <w:tcPr>
            <w:tcW w:w="2268" w:type="dxa"/>
            <w:vAlign w:val="center"/>
          </w:tcPr>
          <w:p>
            <w:pPr>
              <w:pStyle w:val="16"/>
            </w:pPr>
            <w:r>
              <w:t>365天</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车辆保障情况</w:t>
            </w:r>
          </w:p>
        </w:tc>
        <w:tc>
          <w:tcPr>
            <w:tcW w:w="5386" w:type="dxa"/>
            <w:vAlign w:val="center"/>
          </w:tcPr>
          <w:p>
            <w:pPr>
              <w:pStyle w:val="16"/>
            </w:pPr>
            <w:r>
              <w:t>满足日常工作需求，提高工作效率</w:t>
            </w:r>
          </w:p>
        </w:tc>
        <w:tc>
          <w:tcPr>
            <w:tcW w:w="2268" w:type="dxa"/>
            <w:vAlign w:val="center"/>
          </w:tcPr>
          <w:p>
            <w:pPr>
              <w:pStyle w:val="16"/>
            </w:pPr>
            <w:r>
              <w:t>≥95%</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租赁费用支付完成时效</w:t>
            </w:r>
          </w:p>
        </w:tc>
        <w:tc>
          <w:tcPr>
            <w:tcW w:w="5386" w:type="dxa"/>
            <w:vAlign w:val="center"/>
          </w:tcPr>
          <w:p>
            <w:pPr>
              <w:pStyle w:val="16"/>
            </w:pPr>
            <w:r>
              <w:t>租赁费用支付完成时效</w:t>
            </w:r>
          </w:p>
        </w:tc>
        <w:tc>
          <w:tcPr>
            <w:tcW w:w="2268" w:type="dxa"/>
            <w:vAlign w:val="center"/>
          </w:tcPr>
          <w:p>
            <w:pPr>
              <w:pStyle w:val="16"/>
            </w:pPr>
            <w:r>
              <w:t>≤2025年9月30日</w:t>
            </w:r>
          </w:p>
        </w:tc>
        <w:tc>
          <w:tcPr>
            <w:tcW w:w="1276" w:type="dxa"/>
            <w:vAlign w:val="center"/>
          </w:tcPr>
          <w:p>
            <w:pPr>
              <w:pStyle w:val="16"/>
            </w:pPr>
            <w:r>
              <w:t>汽车租赁合同，支付凭证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公务用车</w:t>
            </w:r>
          </w:p>
        </w:tc>
        <w:tc>
          <w:tcPr>
            <w:tcW w:w="2268" w:type="dxa"/>
            <w:vAlign w:val="center"/>
          </w:tcPr>
          <w:p>
            <w:pPr>
              <w:pStyle w:val="16"/>
            </w:pPr>
            <w:r>
              <w:t>≤131.5元/天/辆</w:t>
            </w:r>
          </w:p>
        </w:tc>
        <w:tc>
          <w:tcPr>
            <w:tcW w:w="1276" w:type="dxa"/>
            <w:vAlign w:val="center"/>
          </w:tcPr>
          <w:p>
            <w:pPr>
              <w:pStyle w:val="16"/>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长期有效性</w:t>
            </w:r>
          </w:p>
        </w:tc>
        <w:tc>
          <w:tcPr>
            <w:tcW w:w="5386" w:type="dxa"/>
            <w:vAlign w:val="center"/>
          </w:tcPr>
          <w:p>
            <w:pPr>
              <w:pStyle w:val="16"/>
            </w:pPr>
            <w:r>
              <w:t>能够长期较好保障用车需求</w:t>
            </w:r>
          </w:p>
        </w:tc>
        <w:tc>
          <w:tcPr>
            <w:tcW w:w="2268" w:type="dxa"/>
            <w:vAlign w:val="center"/>
          </w:tcPr>
          <w:p>
            <w:pPr>
              <w:pStyle w:val="16"/>
            </w:pPr>
            <w:r>
              <w:t>100%（工作保障率）</w:t>
            </w:r>
          </w:p>
        </w:tc>
        <w:tc>
          <w:tcPr>
            <w:tcW w:w="1276" w:type="dxa"/>
            <w:vAlign w:val="center"/>
          </w:tcPr>
          <w:p>
            <w:pPr>
              <w:pStyle w:val="16"/>
            </w:pPr>
            <w:r>
              <w:t>公车使用办法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提升公共服务水平</w:t>
            </w:r>
          </w:p>
        </w:tc>
        <w:tc>
          <w:tcPr>
            <w:tcW w:w="5386" w:type="dxa"/>
            <w:vAlign w:val="center"/>
          </w:tcPr>
          <w:p>
            <w:pPr>
              <w:pStyle w:val="16"/>
            </w:pPr>
            <w:r>
              <w:t>租赁对公共服务水平的提升情况</w:t>
            </w:r>
          </w:p>
        </w:tc>
        <w:tc>
          <w:tcPr>
            <w:tcW w:w="2268" w:type="dxa"/>
            <w:vAlign w:val="center"/>
          </w:tcPr>
          <w:p>
            <w:pPr>
              <w:pStyle w:val="16"/>
            </w:pPr>
            <w:r>
              <w:t>较以往年度不断提升</w:t>
            </w:r>
          </w:p>
        </w:tc>
        <w:tc>
          <w:tcPr>
            <w:tcW w:w="1276" w:type="dxa"/>
            <w:vAlign w:val="center"/>
          </w:tcPr>
          <w:p>
            <w:pPr>
              <w:pStyle w:val="16"/>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使用者满意度</w:t>
            </w:r>
          </w:p>
        </w:tc>
        <w:tc>
          <w:tcPr>
            <w:tcW w:w="5386" w:type="dxa"/>
            <w:vAlign w:val="center"/>
          </w:tcPr>
          <w:p>
            <w:pPr>
              <w:pStyle w:val="16"/>
            </w:pPr>
            <w:r>
              <w:t>车辆使用人员满意度</w:t>
            </w:r>
          </w:p>
        </w:tc>
        <w:tc>
          <w:tcPr>
            <w:tcW w:w="2268" w:type="dxa"/>
            <w:vAlign w:val="center"/>
          </w:tcPr>
          <w:p>
            <w:pPr>
              <w:pStyle w:val="16"/>
            </w:pPr>
            <w:r>
              <w:t>≥95%</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101、业务咨询委托费绩效目标表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13010025P00988010235D</w:t>
            </w:r>
          </w:p>
        </w:tc>
        <w:tc>
          <w:tcPr>
            <w:tcW w:w="2835" w:type="dxa"/>
            <w:vAlign w:val="center"/>
          </w:tcPr>
          <w:p>
            <w:pPr>
              <w:pStyle w:val="14"/>
            </w:pPr>
            <w:r>
              <w:t>项目名称</w:t>
            </w:r>
          </w:p>
        </w:tc>
        <w:tc>
          <w:tcPr>
            <w:tcW w:w="6095" w:type="dxa"/>
            <w:gridSpan w:val="3"/>
            <w:vAlign w:val="center"/>
          </w:tcPr>
          <w:p>
            <w:pPr>
              <w:pStyle w:val="16"/>
            </w:pPr>
            <w:r>
              <w:t>业务咨询委托费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19.20</w:t>
            </w:r>
          </w:p>
        </w:tc>
        <w:tc>
          <w:tcPr>
            <w:tcW w:w="2835" w:type="dxa"/>
            <w:vAlign w:val="center"/>
          </w:tcPr>
          <w:p>
            <w:pPr>
              <w:pStyle w:val="14"/>
            </w:pPr>
            <w:r>
              <w:t>其中：财政    资金</w:t>
            </w:r>
          </w:p>
        </w:tc>
        <w:tc>
          <w:tcPr>
            <w:tcW w:w="2551" w:type="dxa"/>
            <w:vAlign w:val="center"/>
          </w:tcPr>
          <w:p>
            <w:pPr>
              <w:pStyle w:val="16"/>
            </w:pPr>
            <w:r>
              <w:t>19.20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主要用于租用公务用车满足办公使用需求。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保障天数</w:t>
            </w:r>
          </w:p>
        </w:tc>
        <w:tc>
          <w:tcPr>
            <w:tcW w:w="5386" w:type="dxa"/>
            <w:vAlign w:val="center"/>
          </w:tcPr>
          <w:p>
            <w:pPr>
              <w:pStyle w:val="16"/>
            </w:pPr>
            <w:r>
              <w:t>提供法律保障天数</w:t>
            </w:r>
          </w:p>
        </w:tc>
        <w:tc>
          <w:tcPr>
            <w:tcW w:w="2268" w:type="dxa"/>
            <w:vAlign w:val="center"/>
          </w:tcPr>
          <w:p>
            <w:pPr>
              <w:pStyle w:val="16"/>
            </w:pPr>
            <w:r>
              <w:t>≥360天</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经费支出合 规性</w:t>
            </w:r>
          </w:p>
        </w:tc>
        <w:tc>
          <w:tcPr>
            <w:tcW w:w="5386" w:type="dxa"/>
            <w:vAlign w:val="center"/>
          </w:tcPr>
          <w:p>
            <w:pPr>
              <w:pStyle w:val="16"/>
            </w:pPr>
            <w:r>
              <w:t>经费支出方向符合规定</w:t>
            </w:r>
          </w:p>
        </w:tc>
        <w:tc>
          <w:tcPr>
            <w:tcW w:w="2268" w:type="dxa"/>
            <w:vAlign w:val="center"/>
          </w:tcPr>
          <w:p>
            <w:pPr>
              <w:pStyle w:val="16"/>
            </w:pPr>
            <w:r>
              <w:t>100%</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支出及时性</w:t>
            </w:r>
          </w:p>
        </w:tc>
        <w:tc>
          <w:tcPr>
            <w:tcW w:w="5386" w:type="dxa"/>
            <w:vAlign w:val="center"/>
          </w:tcPr>
          <w:p>
            <w:pPr>
              <w:pStyle w:val="16"/>
            </w:pPr>
            <w:r>
              <w:t>按照工作要求 ，在规定时间内完成支付</w:t>
            </w:r>
          </w:p>
        </w:tc>
        <w:tc>
          <w:tcPr>
            <w:tcW w:w="2268" w:type="dxa"/>
            <w:vAlign w:val="center"/>
          </w:tcPr>
          <w:p>
            <w:pPr>
              <w:pStyle w:val="16"/>
            </w:pPr>
            <w:r>
              <w:t>≤1年</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月均成本</w:t>
            </w:r>
          </w:p>
        </w:tc>
        <w:tc>
          <w:tcPr>
            <w:tcW w:w="5386" w:type="dxa"/>
            <w:vAlign w:val="center"/>
          </w:tcPr>
          <w:p>
            <w:pPr>
              <w:pStyle w:val="16"/>
            </w:pPr>
            <w:r>
              <w:t>月均服务成本</w:t>
            </w:r>
          </w:p>
        </w:tc>
        <w:tc>
          <w:tcPr>
            <w:tcW w:w="2268" w:type="dxa"/>
            <w:vAlign w:val="center"/>
          </w:tcPr>
          <w:p>
            <w:pPr>
              <w:pStyle w:val="16"/>
            </w:pPr>
            <w:r>
              <w:t>≤0.33万元</w:t>
            </w:r>
          </w:p>
        </w:tc>
        <w:tc>
          <w:tcPr>
            <w:tcW w:w="1276" w:type="dxa"/>
            <w:vAlign w:val="center"/>
          </w:tcPr>
          <w:p>
            <w:pPr>
              <w:pStyle w:val="16"/>
            </w:pPr>
            <w:r>
              <w:t>业务咨询委托费（律师费）服务协议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工作保障率</w:t>
            </w:r>
          </w:p>
        </w:tc>
        <w:tc>
          <w:tcPr>
            <w:tcW w:w="5386" w:type="dxa"/>
            <w:vAlign w:val="center"/>
          </w:tcPr>
          <w:p>
            <w:pPr>
              <w:pStyle w:val="16"/>
            </w:pPr>
            <w:r>
              <w:t>工作保障水平</w:t>
            </w:r>
          </w:p>
        </w:tc>
        <w:tc>
          <w:tcPr>
            <w:tcW w:w="2268" w:type="dxa"/>
            <w:vAlign w:val="center"/>
          </w:tcPr>
          <w:p>
            <w:pPr>
              <w:pStyle w:val="16"/>
            </w:pPr>
            <w:r>
              <w:t>100%</w:t>
            </w:r>
          </w:p>
        </w:tc>
        <w:tc>
          <w:tcPr>
            <w:tcW w:w="1276" w:type="dxa"/>
            <w:vAlign w:val="center"/>
          </w:tcPr>
          <w:p>
            <w:pPr>
              <w:pStyle w:val="16"/>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持续提高法律服务水平</w:t>
            </w:r>
          </w:p>
        </w:tc>
        <w:tc>
          <w:tcPr>
            <w:tcW w:w="5386" w:type="dxa"/>
            <w:vAlign w:val="center"/>
          </w:tcPr>
          <w:p>
            <w:pPr>
              <w:pStyle w:val="16"/>
            </w:pPr>
            <w:r>
              <w:t>为园林提供法律依据 ，提高工作效率</w:t>
            </w:r>
          </w:p>
        </w:tc>
        <w:tc>
          <w:tcPr>
            <w:tcW w:w="2268" w:type="dxa"/>
            <w:vAlign w:val="center"/>
          </w:tcPr>
          <w:p>
            <w:pPr>
              <w:pStyle w:val="16"/>
            </w:pPr>
            <w:r>
              <w:t>进一步提升</w:t>
            </w:r>
          </w:p>
        </w:tc>
        <w:tc>
          <w:tcPr>
            <w:tcW w:w="1276" w:type="dxa"/>
            <w:vAlign w:val="center"/>
          </w:tcPr>
          <w:p>
            <w:pPr>
              <w:pStyle w:val="16"/>
            </w:pPr>
            <w:r>
              <w:t>进一步提高</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服务群体满意度（%）</w:t>
            </w:r>
          </w:p>
        </w:tc>
        <w:tc>
          <w:tcPr>
            <w:tcW w:w="5386" w:type="dxa"/>
            <w:vAlign w:val="center"/>
          </w:tcPr>
          <w:p>
            <w:pPr>
              <w:pStyle w:val="16"/>
            </w:pPr>
            <w:r>
              <w:t>职工对律师工作服务的满意度</w:t>
            </w:r>
          </w:p>
        </w:tc>
        <w:tc>
          <w:tcPr>
            <w:tcW w:w="2268" w:type="dxa"/>
            <w:vAlign w:val="center"/>
          </w:tcPr>
          <w:p>
            <w:pPr>
              <w:pStyle w:val="16"/>
            </w:pPr>
            <w:r>
              <w:t>≥95%</w:t>
            </w:r>
          </w:p>
        </w:tc>
        <w:tc>
          <w:tcPr>
            <w:tcW w:w="1276" w:type="dxa"/>
            <w:vAlign w:val="center"/>
          </w:tcPr>
          <w:p>
            <w:pPr>
              <w:pStyle w:val="16"/>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服务群体满意度（%）</w:t>
            </w:r>
          </w:p>
        </w:tc>
        <w:tc>
          <w:tcPr>
            <w:tcW w:w="5386" w:type="dxa"/>
            <w:vAlign w:val="center"/>
          </w:tcPr>
          <w:p>
            <w:pPr>
              <w:pStyle w:val="16"/>
            </w:pPr>
            <w:r>
              <w:t>反映满意数占调查数之比</w:t>
            </w:r>
          </w:p>
        </w:tc>
        <w:tc>
          <w:tcPr>
            <w:tcW w:w="2268" w:type="dxa"/>
            <w:vAlign w:val="center"/>
          </w:tcPr>
          <w:p>
            <w:pPr>
              <w:pStyle w:val="16"/>
            </w:pPr>
            <w:r>
              <w:t>≥98%</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102、城建项目资金绩效目标表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13010024P00867510025K</w:t>
            </w:r>
          </w:p>
        </w:tc>
        <w:tc>
          <w:tcPr>
            <w:tcW w:w="2835" w:type="dxa"/>
            <w:vAlign w:val="center"/>
          </w:tcPr>
          <w:p>
            <w:pPr>
              <w:pStyle w:val="14"/>
            </w:pPr>
            <w:r>
              <w:t>项目名称</w:t>
            </w:r>
          </w:p>
        </w:tc>
        <w:tc>
          <w:tcPr>
            <w:tcW w:w="6095" w:type="dxa"/>
            <w:gridSpan w:val="3"/>
            <w:vAlign w:val="center"/>
          </w:tcPr>
          <w:p>
            <w:pPr>
              <w:pStyle w:val="16"/>
            </w:pPr>
            <w:r>
              <w:t>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314.54</w:t>
            </w:r>
          </w:p>
        </w:tc>
        <w:tc>
          <w:tcPr>
            <w:tcW w:w="2835" w:type="dxa"/>
            <w:vAlign w:val="center"/>
          </w:tcPr>
          <w:p>
            <w:pPr>
              <w:pStyle w:val="14"/>
            </w:pPr>
            <w:r>
              <w:t>其中：财政    资金</w:t>
            </w:r>
          </w:p>
        </w:tc>
        <w:tc>
          <w:tcPr>
            <w:tcW w:w="2551" w:type="dxa"/>
            <w:vAlign w:val="center"/>
          </w:tcPr>
          <w:p>
            <w:pPr>
              <w:pStyle w:val="16"/>
            </w:pPr>
            <w:r>
              <w:t>314.54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支付城建项目资金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100%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gridSpan w:val="2"/>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p>
        </w:tc>
        <w:tc>
          <w:tcPr>
            <w:tcW w:w="2268" w:type="dxa"/>
            <w:vAlign w:val="center"/>
          </w:tcPr>
          <w:p>
            <w:pPr>
              <w:pStyle w:val="16"/>
            </w:pPr>
          </w:p>
        </w:tc>
        <w:tc>
          <w:tcPr>
            <w:tcW w:w="2835" w:type="dxa"/>
            <w:vAlign w:val="center"/>
          </w:tcPr>
          <w:p>
            <w:pPr>
              <w:pStyle w:val="16"/>
            </w:pPr>
          </w:p>
        </w:tc>
        <w:tc>
          <w:tcPr>
            <w:tcW w:w="2835" w:type="dxa"/>
            <w:vAlign w:val="center"/>
          </w:tcPr>
          <w:p>
            <w:pPr>
              <w:pStyle w:val="16"/>
            </w:pPr>
          </w:p>
        </w:tc>
        <w:tc>
          <w:tcPr>
            <w:tcW w:w="2551" w:type="dxa"/>
            <w:vAlign w:val="center"/>
          </w:tcPr>
          <w:p>
            <w:pPr>
              <w:pStyle w:val="16"/>
            </w:pPr>
          </w:p>
        </w:tc>
        <w:tc>
          <w:tcPr>
            <w:tcW w:w="2268" w:type="dxa"/>
            <w:vAlign w:val="center"/>
          </w:tcPr>
          <w:p>
            <w:pPr>
              <w:pStyle w:val="16"/>
            </w:pPr>
          </w:p>
        </w:tc>
        <w:tc>
          <w:tcPr>
            <w:tcW w:w="1276"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103、公务用车购置资金绩效目标表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13010025P00805510079Y</w:t>
            </w:r>
          </w:p>
        </w:tc>
        <w:tc>
          <w:tcPr>
            <w:tcW w:w="2835" w:type="dxa"/>
            <w:vAlign w:val="center"/>
          </w:tcPr>
          <w:p>
            <w:pPr>
              <w:pStyle w:val="14"/>
            </w:pPr>
            <w:r>
              <w:t>项目名称</w:t>
            </w:r>
          </w:p>
        </w:tc>
        <w:tc>
          <w:tcPr>
            <w:tcW w:w="6095" w:type="dxa"/>
            <w:gridSpan w:val="3"/>
            <w:vAlign w:val="center"/>
          </w:tcPr>
          <w:p>
            <w:pPr>
              <w:pStyle w:val="16"/>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用于新购置业务用车一辆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80%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1.购置1辆公务用车以满足全年365天的公务用车使用需求，保障机构顺利运行，提高工作效率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购置公车数量</w:t>
            </w:r>
          </w:p>
        </w:tc>
        <w:tc>
          <w:tcPr>
            <w:tcW w:w="5386" w:type="dxa"/>
            <w:vAlign w:val="center"/>
          </w:tcPr>
          <w:p>
            <w:pPr>
              <w:pStyle w:val="16"/>
            </w:pPr>
            <w:r>
              <w:t>公车办批准购置新车1辆。</w:t>
            </w:r>
          </w:p>
        </w:tc>
        <w:tc>
          <w:tcPr>
            <w:tcW w:w="2268" w:type="dxa"/>
            <w:vAlign w:val="center"/>
          </w:tcPr>
          <w:p>
            <w:pPr>
              <w:pStyle w:val="16"/>
            </w:pPr>
            <w:r>
              <w:t>1辆</w:t>
            </w:r>
          </w:p>
        </w:tc>
        <w:tc>
          <w:tcPr>
            <w:tcW w:w="1276" w:type="dxa"/>
            <w:vAlign w:val="center"/>
          </w:tcPr>
          <w:p>
            <w:pPr>
              <w:pStyle w:val="16"/>
            </w:pPr>
            <w:r>
              <w:t>石家庄市机关事务管理局石事管呈{2024}22号文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车辆保障情况</w:t>
            </w:r>
          </w:p>
        </w:tc>
        <w:tc>
          <w:tcPr>
            <w:tcW w:w="5386" w:type="dxa"/>
            <w:vAlign w:val="center"/>
          </w:tcPr>
          <w:p>
            <w:pPr>
              <w:pStyle w:val="16"/>
            </w:pPr>
            <w:r>
              <w:t>满足日常工作需求，提高工作效率</w:t>
            </w:r>
          </w:p>
        </w:tc>
        <w:tc>
          <w:tcPr>
            <w:tcW w:w="2268" w:type="dxa"/>
            <w:vAlign w:val="center"/>
          </w:tcPr>
          <w:p>
            <w:pPr>
              <w:pStyle w:val="16"/>
            </w:pPr>
            <w:r>
              <w:t>≥95%</w:t>
            </w:r>
          </w:p>
        </w:tc>
        <w:tc>
          <w:tcPr>
            <w:tcW w:w="1276" w:type="dxa"/>
            <w:vAlign w:val="center"/>
          </w:tcPr>
          <w:p>
            <w:pPr>
              <w:pStyle w:val="16"/>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租赁费用支付完成时效</w:t>
            </w:r>
          </w:p>
        </w:tc>
        <w:tc>
          <w:tcPr>
            <w:tcW w:w="5386" w:type="dxa"/>
            <w:vAlign w:val="center"/>
          </w:tcPr>
          <w:p>
            <w:pPr>
              <w:pStyle w:val="16"/>
            </w:pPr>
            <w:r>
              <w:t>购置费用支付完成时效</w:t>
            </w:r>
          </w:p>
        </w:tc>
        <w:tc>
          <w:tcPr>
            <w:tcW w:w="2268" w:type="dxa"/>
            <w:vAlign w:val="center"/>
          </w:tcPr>
          <w:p>
            <w:pPr>
              <w:pStyle w:val="16"/>
            </w:pPr>
            <w:r>
              <w:t>≤2025年9月30日</w:t>
            </w:r>
          </w:p>
          <w:p>
            <w:pPr>
              <w:pStyle w:val="16"/>
            </w:pPr>
          </w:p>
        </w:tc>
        <w:tc>
          <w:tcPr>
            <w:tcW w:w="1276" w:type="dxa"/>
            <w:vAlign w:val="center"/>
          </w:tcPr>
          <w:p>
            <w:pPr>
              <w:pStyle w:val="16"/>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单位成本</w:t>
            </w:r>
          </w:p>
        </w:tc>
        <w:tc>
          <w:tcPr>
            <w:tcW w:w="5386" w:type="dxa"/>
            <w:vAlign w:val="center"/>
          </w:tcPr>
          <w:p>
            <w:pPr>
              <w:pStyle w:val="16"/>
            </w:pPr>
            <w:r>
              <w:t>公务用车</w:t>
            </w:r>
          </w:p>
        </w:tc>
        <w:tc>
          <w:tcPr>
            <w:tcW w:w="2268" w:type="dxa"/>
            <w:vAlign w:val="center"/>
          </w:tcPr>
          <w:p>
            <w:pPr>
              <w:pStyle w:val="16"/>
            </w:pPr>
            <w:r>
              <w:t>≤8万元</w:t>
            </w:r>
          </w:p>
        </w:tc>
        <w:tc>
          <w:tcPr>
            <w:tcW w:w="1276" w:type="dxa"/>
            <w:vAlign w:val="center"/>
          </w:tcPr>
          <w:p>
            <w:pPr>
              <w:pStyle w:val="16"/>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长期有效性</w:t>
            </w:r>
          </w:p>
        </w:tc>
        <w:tc>
          <w:tcPr>
            <w:tcW w:w="5386" w:type="dxa"/>
            <w:vAlign w:val="center"/>
          </w:tcPr>
          <w:p>
            <w:pPr>
              <w:pStyle w:val="16"/>
            </w:pPr>
            <w:r>
              <w:t>能够长期较好保障用车需求</w:t>
            </w:r>
          </w:p>
        </w:tc>
        <w:tc>
          <w:tcPr>
            <w:tcW w:w="2268" w:type="dxa"/>
            <w:vAlign w:val="center"/>
          </w:tcPr>
          <w:p>
            <w:pPr>
              <w:pStyle w:val="16"/>
            </w:pPr>
            <w:r>
              <w:t>100%（工作保障率）</w:t>
            </w:r>
          </w:p>
        </w:tc>
        <w:tc>
          <w:tcPr>
            <w:tcW w:w="1276" w:type="dxa"/>
            <w:vAlign w:val="center"/>
          </w:tcPr>
          <w:p>
            <w:pPr>
              <w:pStyle w:val="16"/>
            </w:pPr>
            <w:r>
              <w:t>公车使用办法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提升公共服务水平</w:t>
            </w:r>
          </w:p>
        </w:tc>
        <w:tc>
          <w:tcPr>
            <w:tcW w:w="5386" w:type="dxa"/>
            <w:vAlign w:val="center"/>
          </w:tcPr>
          <w:p>
            <w:pPr>
              <w:pStyle w:val="16"/>
            </w:pPr>
            <w:r>
              <w:t>对公共服务水平的提升情况</w:t>
            </w:r>
          </w:p>
        </w:tc>
        <w:tc>
          <w:tcPr>
            <w:tcW w:w="2268" w:type="dxa"/>
            <w:vAlign w:val="center"/>
          </w:tcPr>
          <w:p>
            <w:pPr>
              <w:pStyle w:val="16"/>
            </w:pPr>
            <w:r>
              <w:t>较以往年度不断提升</w:t>
            </w:r>
          </w:p>
        </w:tc>
        <w:tc>
          <w:tcPr>
            <w:tcW w:w="1276" w:type="dxa"/>
            <w:vAlign w:val="center"/>
          </w:tcPr>
          <w:p>
            <w:pPr>
              <w:pStyle w:val="16"/>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使用者满意度</w:t>
            </w:r>
          </w:p>
        </w:tc>
        <w:tc>
          <w:tcPr>
            <w:tcW w:w="5386" w:type="dxa"/>
            <w:vAlign w:val="center"/>
          </w:tcPr>
          <w:p>
            <w:pPr>
              <w:pStyle w:val="16"/>
            </w:pPr>
            <w:r>
              <w:t>车辆使用人员满意度</w:t>
            </w:r>
          </w:p>
        </w:tc>
        <w:tc>
          <w:tcPr>
            <w:tcW w:w="2268" w:type="dxa"/>
            <w:vAlign w:val="center"/>
          </w:tcPr>
          <w:p>
            <w:pPr>
              <w:pStyle w:val="16"/>
            </w:pPr>
            <w:r>
              <w:t>≥95%</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104、建设中心维护资金绩效目标表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13010024P005YL010002L</w:t>
            </w:r>
          </w:p>
        </w:tc>
        <w:tc>
          <w:tcPr>
            <w:tcW w:w="2835" w:type="dxa"/>
            <w:vAlign w:val="center"/>
          </w:tcPr>
          <w:p>
            <w:pPr>
              <w:pStyle w:val="14"/>
            </w:pPr>
            <w:r>
              <w:t>项目名称</w:t>
            </w:r>
          </w:p>
        </w:tc>
        <w:tc>
          <w:tcPr>
            <w:tcW w:w="6095" w:type="dxa"/>
            <w:gridSpan w:val="3"/>
            <w:vAlign w:val="center"/>
          </w:tcPr>
          <w:p>
            <w:pPr>
              <w:pStyle w:val="16"/>
            </w:pPr>
            <w:r>
              <w:t>建设中心维护资金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89.84</w:t>
            </w:r>
          </w:p>
        </w:tc>
        <w:tc>
          <w:tcPr>
            <w:tcW w:w="2835" w:type="dxa"/>
            <w:vAlign w:val="center"/>
          </w:tcPr>
          <w:p>
            <w:pPr>
              <w:pStyle w:val="14"/>
            </w:pPr>
            <w:r>
              <w:t>其中：财政    资金</w:t>
            </w:r>
          </w:p>
        </w:tc>
        <w:tc>
          <w:tcPr>
            <w:tcW w:w="2551" w:type="dxa"/>
            <w:vAlign w:val="center"/>
          </w:tcPr>
          <w:p>
            <w:pPr>
              <w:pStyle w:val="16"/>
            </w:pPr>
            <w:r>
              <w:t>89.84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支付2025年维护费用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1.全年安全运行，管护硬化面洁净率达到95%以上保障日常维护，精细化管护全覆盖，全面提升景观水平、服务质量，为市民创造舒适的游园环境。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w:t>
            </w:r>
          </w:p>
        </w:tc>
        <w:tc>
          <w:tcPr>
            <w:tcW w:w="5386" w:type="dxa"/>
            <w:vAlign w:val="center"/>
          </w:tcPr>
          <w:p>
            <w:pPr>
              <w:pStyle w:val="16"/>
            </w:pPr>
            <w:r>
              <w:t>绿化面积</w:t>
            </w:r>
          </w:p>
        </w:tc>
        <w:tc>
          <w:tcPr>
            <w:tcW w:w="2268" w:type="dxa"/>
            <w:vAlign w:val="center"/>
          </w:tcPr>
          <w:p>
            <w:pPr>
              <w:pStyle w:val="16"/>
            </w:pPr>
            <w:r>
              <w:t>≥3.9万平方米</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花球数量</w:t>
            </w:r>
          </w:p>
        </w:tc>
        <w:tc>
          <w:tcPr>
            <w:tcW w:w="5386" w:type="dxa"/>
            <w:vAlign w:val="center"/>
          </w:tcPr>
          <w:p>
            <w:pPr>
              <w:pStyle w:val="16"/>
            </w:pPr>
            <w:r>
              <w:t>花球数量</w:t>
            </w:r>
          </w:p>
        </w:tc>
        <w:tc>
          <w:tcPr>
            <w:tcW w:w="2268" w:type="dxa"/>
            <w:vAlign w:val="center"/>
          </w:tcPr>
          <w:p>
            <w:pPr>
              <w:pStyle w:val="16"/>
            </w:pPr>
            <w:r>
              <w:t>≥99个</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花柱</w:t>
            </w:r>
          </w:p>
        </w:tc>
        <w:tc>
          <w:tcPr>
            <w:tcW w:w="5386" w:type="dxa"/>
            <w:vAlign w:val="center"/>
          </w:tcPr>
          <w:p>
            <w:pPr>
              <w:pStyle w:val="16"/>
            </w:pPr>
            <w:r>
              <w:t>花柱</w:t>
            </w:r>
          </w:p>
        </w:tc>
        <w:tc>
          <w:tcPr>
            <w:tcW w:w="2268" w:type="dxa"/>
            <w:vAlign w:val="center"/>
          </w:tcPr>
          <w:p>
            <w:pPr>
              <w:pStyle w:val="16"/>
            </w:pPr>
            <w:r>
              <w:t>≥1套</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大小花箱</w:t>
            </w:r>
          </w:p>
        </w:tc>
        <w:tc>
          <w:tcPr>
            <w:tcW w:w="5386" w:type="dxa"/>
            <w:vAlign w:val="center"/>
          </w:tcPr>
          <w:p>
            <w:pPr>
              <w:pStyle w:val="16"/>
            </w:pPr>
            <w:r>
              <w:t>大小花箱</w:t>
            </w:r>
          </w:p>
        </w:tc>
        <w:tc>
          <w:tcPr>
            <w:tcW w:w="2268" w:type="dxa"/>
            <w:vAlign w:val="center"/>
          </w:tcPr>
          <w:p>
            <w:pPr>
              <w:pStyle w:val="16"/>
            </w:pPr>
            <w:r>
              <w:t>≥14027个（组）</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花墙</w:t>
            </w:r>
          </w:p>
        </w:tc>
        <w:tc>
          <w:tcPr>
            <w:tcW w:w="5386" w:type="dxa"/>
            <w:vAlign w:val="center"/>
          </w:tcPr>
          <w:p>
            <w:pPr>
              <w:pStyle w:val="16"/>
            </w:pPr>
            <w:r>
              <w:t>花墙</w:t>
            </w:r>
          </w:p>
        </w:tc>
        <w:tc>
          <w:tcPr>
            <w:tcW w:w="2268" w:type="dxa"/>
            <w:vAlign w:val="center"/>
          </w:tcPr>
          <w:p>
            <w:pPr>
              <w:pStyle w:val="16"/>
            </w:pPr>
            <w:r>
              <w:t>≥23个</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绿化成活率</w:t>
            </w:r>
          </w:p>
        </w:tc>
        <w:tc>
          <w:tcPr>
            <w:tcW w:w="2268" w:type="dxa"/>
            <w:vAlign w:val="center"/>
          </w:tcPr>
          <w:p>
            <w:pPr>
              <w:pStyle w:val="16"/>
            </w:pPr>
            <w:r>
              <w:t>≥95%</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破损植被修复天数（≤**天）</w:t>
            </w:r>
          </w:p>
        </w:tc>
        <w:tc>
          <w:tcPr>
            <w:tcW w:w="5386" w:type="dxa"/>
            <w:vAlign w:val="center"/>
          </w:tcPr>
          <w:p>
            <w:pPr>
              <w:pStyle w:val="16"/>
            </w:pPr>
            <w:r>
              <w:t>破损植被修复天数</w:t>
            </w:r>
          </w:p>
        </w:tc>
        <w:tc>
          <w:tcPr>
            <w:tcW w:w="2268" w:type="dxa"/>
            <w:vAlign w:val="center"/>
          </w:tcPr>
          <w:p>
            <w:pPr>
              <w:pStyle w:val="16"/>
            </w:pPr>
            <w:r>
              <w:t>≤15天</w:t>
            </w:r>
          </w:p>
        </w:tc>
        <w:tc>
          <w:tcPr>
            <w:tcW w:w="1276" w:type="dxa"/>
            <w:vAlign w:val="center"/>
          </w:tcPr>
          <w:p>
            <w:pPr>
              <w:pStyle w:val="16"/>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花箱清理</w:t>
            </w:r>
          </w:p>
        </w:tc>
        <w:tc>
          <w:tcPr>
            <w:tcW w:w="5386" w:type="dxa"/>
            <w:vAlign w:val="center"/>
          </w:tcPr>
          <w:p>
            <w:pPr>
              <w:pStyle w:val="16"/>
            </w:pPr>
            <w:r>
              <w:t>花箱清理</w:t>
            </w:r>
          </w:p>
        </w:tc>
        <w:tc>
          <w:tcPr>
            <w:tcW w:w="2268" w:type="dxa"/>
            <w:vAlign w:val="center"/>
          </w:tcPr>
          <w:p>
            <w:pPr>
              <w:pStyle w:val="16"/>
            </w:pPr>
            <w:r>
              <w:t>1次/周</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花球清理</w:t>
            </w:r>
          </w:p>
        </w:tc>
        <w:tc>
          <w:tcPr>
            <w:tcW w:w="5386" w:type="dxa"/>
            <w:vAlign w:val="center"/>
          </w:tcPr>
          <w:p>
            <w:pPr>
              <w:pStyle w:val="16"/>
            </w:pPr>
            <w:r>
              <w:t>花球清理</w:t>
            </w:r>
          </w:p>
        </w:tc>
        <w:tc>
          <w:tcPr>
            <w:tcW w:w="2268" w:type="dxa"/>
            <w:vAlign w:val="center"/>
          </w:tcPr>
          <w:p>
            <w:pPr>
              <w:pStyle w:val="16"/>
            </w:pPr>
            <w:r>
              <w:t>2次/年</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107国道维护成本</w:t>
            </w:r>
          </w:p>
        </w:tc>
        <w:tc>
          <w:tcPr>
            <w:tcW w:w="5386" w:type="dxa"/>
            <w:vAlign w:val="center"/>
          </w:tcPr>
          <w:p>
            <w:pPr>
              <w:pStyle w:val="16"/>
            </w:pPr>
            <w:r>
              <w:t>107国道维护成本</w:t>
            </w:r>
          </w:p>
        </w:tc>
        <w:tc>
          <w:tcPr>
            <w:tcW w:w="2268" w:type="dxa"/>
            <w:vAlign w:val="center"/>
          </w:tcPr>
          <w:p>
            <w:pPr>
              <w:pStyle w:val="16"/>
            </w:pPr>
            <w:r>
              <w:t>≤11万元</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花箱子维修维护成本</w:t>
            </w:r>
          </w:p>
        </w:tc>
        <w:tc>
          <w:tcPr>
            <w:tcW w:w="5386" w:type="dxa"/>
            <w:vAlign w:val="center"/>
          </w:tcPr>
          <w:p>
            <w:pPr>
              <w:pStyle w:val="16"/>
            </w:pPr>
            <w:r>
              <w:t>花箱子维修维护成本</w:t>
            </w:r>
          </w:p>
        </w:tc>
        <w:tc>
          <w:tcPr>
            <w:tcW w:w="2268" w:type="dxa"/>
            <w:vAlign w:val="center"/>
          </w:tcPr>
          <w:p>
            <w:pPr>
              <w:pStyle w:val="16"/>
            </w:pPr>
            <w:r>
              <w:t>≤78.84万元</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管护硬化面洁净率</w:t>
            </w:r>
          </w:p>
        </w:tc>
        <w:tc>
          <w:tcPr>
            <w:tcW w:w="5386" w:type="dxa"/>
            <w:vAlign w:val="center"/>
          </w:tcPr>
          <w:p>
            <w:pPr>
              <w:pStyle w:val="16"/>
            </w:pPr>
            <w:r>
              <w:t>管护硬化面洁净率</w:t>
            </w:r>
          </w:p>
        </w:tc>
        <w:tc>
          <w:tcPr>
            <w:tcW w:w="2268" w:type="dxa"/>
            <w:vAlign w:val="center"/>
          </w:tcPr>
          <w:p>
            <w:pPr>
              <w:pStyle w:val="16"/>
            </w:pPr>
            <w:r>
              <w:t>≥95%</w:t>
            </w:r>
          </w:p>
        </w:tc>
        <w:tc>
          <w:tcPr>
            <w:tcW w:w="1276" w:type="dxa"/>
            <w:vAlign w:val="center"/>
          </w:tcPr>
          <w:p>
            <w:pPr>
              <w:pStyle w:val="16"/>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市民满意度指标</w:t>
            </w:r>
          </w:p>
        </w:tc>
        <w:tc>
          <w:tcPr>
            <w:tcW w:w="5386" w:type="dxa"/>
            <w:vAlign w:val="center"/>
          </w:tcPr>
          <w:p>
            <w:pPr>
              <w:pStyle w:val="16"/>
            </w:pPr>
            <w:r>
              <w:t>市民满意度指标</w:t>
            </w:r>
          </w:p>
        </w:tc>
        <w:tc>
          <w:tcPr>
            <w:tcW w:w="2268" w:type="dxa"/>
            <w:vAlign w:val="center"/>
          </w:tcPr>
          <w:p>
            <w:pPr>
              <w:pStyle w:val="16"/>
            </w:pPr>
            <w:r>
              <w:t>≥95%</w:t>
            </w:r>
          </w:p>
        </w:tc>
        <w:tc>
          <w:tcPr>
            <w:tcW w:w="1276" w:type="dxa"/>
            <w:vAlign w:val="center"/>
          </w:tcPr>
          <w:p>
            <w:pPr>
              <w:pStyle w:val="16"/>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13010024P00964210098D</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11.96</w:t>
            </w:r>
          </w:p>
        </w:tc>
        <w:tc>
          <w:tcPr>
            <w:tcW w:w="2835" w:type="dxa"/>
            <w:vAlign w:val="center"/>
          </w:tcPr>
          <w:p>
            <w:pPr>
              <w:pStyle w:val="14"/>
            </w:pPr>
            <w:r>
              <w:t>其中：财政    资金</w:t>
            </w:r>
          </w:p>
        </w:tc>
        <w:tc>
          <w:tcPr>
            <w:tcW w:w="2551" w:type="dxa"/>
            <w:vAlign w:val="center"/>
          </w:tcPr>
          <w:p>
            <w:pPr>
              <w:pStyle w:val="16"/>
            </w:pPr>
            <w:r>
              <w:t>11.96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支付劳务派遣费用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1.完成劳务人员全年工资及保险费用的支付，保证管护工作的更好开展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劳务人员数量</w:t>
            </w:r>
          </w:p>
        </w:tc>
        <w:tc>
          <w:tcPr>
            <w:tcW w:w="5386" w:type="dxa"/>
            <w:vAlign w:val="center"/>
          </w:tcPr>
          <w:p>
            <w:pPr>
              <w:pStyle w:val="16"/>
            </w:pPr>
            <w:r>
              <w:t>实际到岗劳务人员数量</w:t>
            </w:r>
          </w:p>
        </w:tc>
        <w:tc>
          <w:tcPr>
            <w:tcW w:w="2268" w:type="dxa"/>
            <w:vAlign w:val="center"/>
          </w:tcPr>
          <w:p>
            <w:pPr>
              <w:pStyle w:val="16"/>
            </w:pPr>
            <w:r>
              <w:t>2人</w:t>
            </w:r>
          </w:p>
        </w:tc>
        <w:tc>
          <w:tcPr>
            <w:tcW w:w="1276" w:type="dxa"/>
            <w:vAlign w:val="center"/>
          </w:tcPr>
          <w:p>
            <w:pPr>
              <w:pStyle w:val="16"/>
            </w:pPr>
            <w:r>
              <w:t>劳务人员聘用合同</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业务水平合格率</w:t>
            </w:r>
          </w:p>
        </w:tc>
        <w:tc>
          <w:tcPr>
            <w:tcW w:w="5386" w:type="dxa"/>
            <w:vAlign w:val="center"/>
          </w:tcPr>
          <w:p>
            <w:pPr>
              <w:pStyle w:val="16"/>
            </w:pPr>
            <w:r>
              <w:t>劳务人员业务水平合格人数占总人数的比例</w:t>
            </w:r>
          </w:p>
        </w:tc>
        <w:tc>
          <w:tcPr>
            <w:tcW w:w="2268" w:type="dxa"/>
            <w:vAlign w:val="center"/>
          </w:tcPr>
          <w:p>
            <w:pPr>
              <w:pStyle w:val="16"/>
            </w:pPr>
            <w:r>
              <w:t>≥95%</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聘用人员合同期限</w:t>
            </w:r>
          </w:p>
        </w:tc>
        <w:tc>
          <w:tcPr>
            <w:tcW w:w="5386" w:type="dxa"/>
            <w:vAlign w:val="center"/>
          </w:tcPr>
          <w:p>
            <w:pPr>
              <w:pStyle w:val="16"/>
            </w:pPr>
            <w:r>
              <w:t>聘用人员合同期限</w:t>
            </w:r>
          </w:p>
        </w:tc>
        <w:tc>
          <w:tcPr>
            <w:tcW w:w="2268" w:type="dxa"/>
            <w:vAlign w:val="center"/>
          </w:tcPr>
          <w:p>
            <w:pPr>
              <w:pStyle w:val="16"/>
            </w:pPr>
            <w:r>
              <w:t>1年</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人均成本</w:t>
            </w:r>
          </w:p>
        </w:tc>
        <w:tc>
          <w:tcPr>
            <w:tcW w:w="5386" w:type="dxa"/>
            <w:vAlign w:val="center"/>
          </w:tcPr>
          <w:p>
            <w:pPr>
              <w:pStyle w:val="16"/>
            </w:pPr>
            <w:r>
              <w:t>聘用劳务人员2人</w:t>
            </w:r>
          </w:p>
        </w:tc>
        <w:tc>
          <w:tcPr>
            <w:tcW w:w="2268" w:type="dxa"/>
            <w:vAlign w:val="center"/>
          </w:tcPr>
          <w:p>
            <w:pPr>
              <w:pStyle w:val="16"/>
            </w:pPr>
            <w:r>
              <w:t>5.98万元/人/年</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保证工作正常开展</w:t>
            </w:r>
          </w:p>
        </w:tc>
        <w:tc>
          <w:tcPr>
            <w:tcW w:w="5386" w:type="dxa"/>
            <w:vAlign w:val="center"/>
          </w:tcPr>
          <w:p>
            <w:pPr>
              <w:pStyle w:val="16"/>
            </w:pPr>
            <w:r>
              <w:t>保证日常工作平稳有序的开展</w:t>
            </w:r>
          </w:p>
        </w:tc>
        <w:tc>
          <w:tcPr>
            <w:tcW w:w="2268" w:type="dxa"/>
            <w:vAlign w:val="center"/>
          </w:tcPr>
          <w:p>
            <w:pPr>
              <w:pStyle w:val="16"/>
            </w:pPr>
            <w:r>
              <w:t>有效保障单位稳定运转、发挥职能的提升程度显著</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持续提升公共服务水平</w:t>
            </w:r>
          </w:p>
        </w:tc>
        <w:tc>
          <w:tcPr>
            <w:tcW w:w="5386" w:type="dxa"/>
            <w:vAlign w:val="center"/>
          </w:tcPr>
          <w:p>
            <w:pPr>
              <w:pStyle w:val="16"/>
            </w:pPr>
            <w:r>
              <w:t>持续保障工作提升率</w:t>
            </w:r>
          </w:p>
        </w:tc>
        <w:tc>
          <w:tcPr>
            <w:tcW w:w="2268" w:type="dxa"/>
            <w:vAlign w:val="center"/>
          </w:tcPr>
          <w:p>
            <w:pPr>
              <w:pStyle w:val="16"/>
            </w:pPr>
            <w:r>
              <w:t>100%</w:t>
            </w:r>
          </w:p>
        </w:tc>
        <w:tc>
          <w:tcPr>
            <w:tcW w:w="1276" w:type="dxa"/>
            <w:vAlign w:val="center"/>
          </w:tcPr>
          <w:p>
            <w:pPr>
              <w:pStyle w:val="16"/>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劳务人员满意度</w:t>
            </w:r>
          </w:p>
        </w:tc>
        <w:tc>
          <w:tcPr>
            <w:tcW w:w="5386" w:type="dxa"/>
            <w:vAlign w:val="center"/>
          </w:tcPr>
          <w:p>
            <w:pPr>
              <w:pStyle w:val="16"/>
            </w:pPr>
            <w:r>
              <w:t>调查中满意和较满意的人员占调查人员总数的比例</w:t>
            </w:r>
          </w:p>
        </w:tc>
        <w:tc>
          <w:tcPr>
            <w:tcW w:w="2268" w:type="dxa"/>
            <w:vAlign w:val="center"/>
          </w:tcPr>
          <w:p>
            <w:pPr>
              <w:pStyle w:val="16"/>
            </w:pPr>
            <w:r>
              <w:t>≥95%</w:t>
            </w:r>
          </w:p>
        </w:tc>
        <w:tc>
          <w:tcPr>
            <w:tcW w:w="1276" w:type="dxa"/>
            <w:vAlign w:val="center"/>
          </w:tcPr>
          <w:p>
            <w:pPr>
              <w:pStyle w:val="16"/>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106、办公设备购置绩效目标表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13010024P009712102930</w:t>
            </w:r>
          </w:p>
        </w:tc>
        <w:tc>
          <w:tcPr>
            <w:tcW w:w="2835" w:type="dxa"/>
            <w:vAlign w:val="center"/>
          </w:tcPr>
          <w:p>
            <w:pPr>
              <w:pStyle w:val="14"/>
            </w:pPr>
            <w:r>
              <w:t>项目名称</w:t>
            </w:r>
          </w:p>
        </w:tc>
        <w:tc>
          <w:tcPr>
            <w:tcW w:w="6095" w:type="dxa"/>
            <w:gridSpan w:val="3"/>
            <w:vAlign w:val="center"/>
          </w:tcPr>
          <w:p>
            <w:pPr>
              <w:pStyle w:val="16"/>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5.56</w:t>
            </w:r>
          </w:p>
        </w:tc>
        <w:tc>
          <w:tcPr>
            <w:tcW w:w="2835" w:type="dxa"/>
            <w:vAlign w:val="center"/>
          </w:tcPr>
          <w:p>
            <w:pPr>
              <w:pStyle w:val="14"/>
            </w:pPr>
            <w:r>
              <w:t>其中：财政    资金</w:t>
            </w:r>
          </w:p>
        </w:tc>
        <w:tc>
          <w:tcPr>
            <w:tcW w:w="2551" w:type="dxa"/>
            <w:vAlign w:val="center"/>
          </w:tcPr>
          <w:p>
            <w:pPr>
              <w:pStyle w:val="16"/>
            </w:pPr>
            <w:r>
              <w:t>5.56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项目金额5.56万元，用于购买符合工作需要的办公设备支出，皆在提高工作效率，达到提升单位整体管理水平。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1.用于购买符合工作需要的办公设备的支出，旨在提高工作效率，达到提升单位整体管理水平的效果。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打印设备购买数量</w:t>
            </w:r>
          </w:p>
        </w:tc>
        <w:tc>
          <w:tcPr>
            <w:tcW w:w="5386" w:type="dxa"/>
            <w:vAlign w:val="center"/>
          </w:tcPr>
          <w:p>
            <w:pPr>
              <w:pStyle w:val="16"/>
            </w:pPr>
            <w:r>
              <w:t>实际采购设备数量</w:t>
            </w:r>
          </w:p>
        </w:tc>
        <w:tc>
          <w:tcPr>
            <w:tcW w:w="2268" w:type="dxa"/>
            <w:vAlign w:val="center"/>
          </w:tcPr>
          <w:p>
            <w:pPr>
              <w:pStyle w:val="16"/>
            </w:pPr>
            <w:r>
              <w:t>≥10台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照相设备购买数量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摄像设备购买数量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其他办公设备购买数量</w:t>
            </w:r>
          </w:p>
        </w:tc>
        <w:tc>
          <w:tcPr>
            <w:tcW w:w="5386" w:type="dxa"/>
            <w:vAlign w:val="center"/>
          </w:tcPr>
          <w:p>
            <w:pPr>
              <w:pStyle w:val="16"/>
            </w:pPr>
            <w:r>
              <w:t>实际采购设备数量</w:t>
            </w:r>
          </w:p>
        </w:tc>
        <w:tc>
          <w:tcPr>
            <w:tcW w:w="2268" w:type="dxa"/>
            <w:vAlign w:val="center"/>
          </w:tcPr>
          <w:p>
            <w:pPr>
              <w:pStyle w:val="16"/>
            </w:pPr>
            <w:r>
              <w:t>≥1台</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家具设备购买数量</w:t>
            </w:r>
          </w:p>
        </w:tc>
        <w:tc>
          <w:tcPr>
            <w:tcW w:w="5386" w:type="dxa"/>
            <w:vAlign w:val="center"/>
          </w:tcPr>
          <w:p>
            <w:pPr>
              <w:pStyle w:val="16"/>
            </w:pPr>
            <w:r>
              <w:t>实际采购家具数量</w:t>
            </w:r>
          </w:p>
        </w:tc>
        <w:tc>
          <w:tcPr>
            <w:tcW w:w="2268" w:type="dxa"/>
            <w:vAlign w:val="center"/>
          </w:tcPr>
          <w:p>
            <w:pPr>
              <w:pStyle w:val="16"/>
            </w:pPr>
            <w:r>
              <w:t>≥3个</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设备到位率</w:t>
            </w:r>
          </w:p>
        </w:tc>
        <w:tc>
          <w:tcPr>
            <w:tcW w:w="5386" w:type="dxa"/>
            <w:vAlign w:val="center"/>
          </w:tcPr>
          <w:p>
            <w:pPr>
              <w:pStyle w:val="16"/>
            </w:pPr>
            <w:r>
              <w:t>实际配置的设备数量占应配置的设备数量的比率</w:t>
            </w:r>
          </w:p>
        </w:tc>
        <w:tc>
          <w:tcPr>
            <w:tcW w:w="2268" w:type="dxa"/>
            <w:vAlign w:val="center"/>
          </w:tcPr>
          <w:p>
            <w:pPr>
              <w:pStyle w:val="16"/>
            </w:pPr>
            <w:r>
              <w:t>≥95%</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购置质量合格率</w:t>
            </w:r>
          </w:p>
        </w:tc>
        <w:tc>
          <w:tcPr>
            <w:tcW w:w="5386" w:type="dxa"/>
            <w:vAlign w:val="center"/>
          </w:tcPr>
          <w:p>
            <w:pPr>
              <w:pStyle w:val="16"/>
            </w:pPr>
            <w:r>
              <w:t>购置质量合格的数量占购置总数量的比率</w:t>
            </w:r>
          </w:p>
        </w:tc>
        <w:tc>
          <w:tcPr>
            <w:tcW w:w="2268" w:type="dxa"/>
            <w:vAlign w:val="center"/>
          </w:tcPr>
          <w:p>
            <w:pPr>
              <w:pStyle w:val="16"/>
            </w:pPr>
            <w:r>
              <w:t>100%</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设备采购工作开展时间</w:t>
            </w:r>
          </w:p>
        </w:tc>
        <w:tc>
          <w:tcPr>
            <w:tcW w:w="5386" w:type="dxa"/>
            <w:vAlign w:val="center"/>
          </w:tcPr>
          <w:p>
            <w:pPr>
              <w:pStyle w:val="16"/>
            </w:pPr>
            <w:r>
              <w:t>设备采购工作开展时间</w:t>
            </w:r>
          </w:p>
        </w:tc>
        <w:tc>
          <w:tcPr>
            <w:tcW w:w="2268" w:type="dxa"/>
            <w:vAlign w:val="center"/>
          </w:tcPr>
          <w:p>
            <w:pPr>
              <w:pStyle w:val="16"/>
            </w:pPr>
            <w:r>
              <w:t>3月-12月</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设备验收时间</w:t>
            </w:r>
          </w:p>
        </w:tc>
        <w:tc>
          <w:tcPr>
            <w:tcW w:w="5386" w:type="dxa"/>
            <w:vAlign w:val="center"/>
          </w:tcPr>
          <w:p>
            <w:pPr>
              <w:pStyle w:val="16"/>
            </w:pPr>
            <w:r>
              <w:t>设备采购验收时间</w:t>
            </w:r>
          </w:p>
        </w:tc>
        <w:tc>
          <w:tcPr>
            <w:tcW w:w="2268" w:type="dxa"/>
            <w:vAlign w:val="center"/>
          </w:tcPr>
          <w:p>
            <w:pPr>
              <w:pStyle w:val="16"/>
            </w:pPr>
            <w:r>
              <w:t>2025年12月20日前</w:t>
            </w:r>
          </w:p>
        </w:tc>
        <w:tc>
          <w:tcPr>
            <w:tcW w:w="1276" w:type="dxa"/>
            <w:vAlign w:val="center"/>
          </w:tcPr>
          <w:p>
            <w:pPr>
              <w:pStyle w:val="16"/>
            </w:pPr>
            <w:r>
              <w:t>按实际购置合约定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设备到位及时率</w:t>
            </w:r>
          </w:p>
        </w:tc>
        <w:tc>
          <w:tcPr>
            <w:tcW w:w="5386" w:type="dxa"/>
            <w:vAlign w:val="center"/>
          </w:tcPr>
          <w:p>
            <w:pPr>
              <w:pStyle w:val="16"/>
            </w:pPr>
            <w:r>
              <w:t>设备到位及时率=按采购方案（合同）规定及时到位设备数量/采购设备总数</w:t>
            </w:r>
          </w:p>
        </w:tc>
        <w:tc>
          <w:tcPr>
            <w:tcW w:w="2268" w:type="dxa"/>
            <w:vAlign w:val="center"/>
          </w:tcPr>
          <w:p>
            <w:pPr>
              <w:pStyle w:val="16"/>
            </w:pPr>
            <w:r>
              <w:t>≥95%</w:t>
            </w:r>
          </w:p>
        </w:tc>
        <w:tc>
          <w:tcPr>
            <w:tcW w:w="1276" w:type="dxa"/>
            <w:vAlign w:val="center"/>
          </w:tcPr>
          <w:p>
            <w:pPr>
              <w:pStyle w:val="16"/>
            </w:pPr>
            <w:r>
              <w:t>按实际购置合约定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打印设备采购成本</w:t>
            </w:r>
          </w:p>
        </w:tc>
        <w:tc>
          <w:tcPr>
            <w:tcW w:w="5386" w:type="dxa"/>
            <w:vAlign w:val="center"/>
          </w:tcPr>
          <w:p>
            <w:pPr>
              <w:pStyle w:val="16"/>
            </w:pPr>
            <w:r>
              <w:t>单位购买打印设备的成本</w:t>
            </w:r>
          </w:p>
        </w:tc>
        <w:tc>
          <w:tcPr>
            <w:tcW w:w="2268" w:type="dxa"/>
            <w:vAlign w:val="center"/>
          </w:tcPr>
          <w:p>
            <w:pPr>
              <w:pStyle w:val="16"/>
            </w:pPr>
            <w:r>
              <w:t>≤3.6万元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照相设备采购成本</w:t>
            </w:r>
          </w:p>
        </w:tc>
        <w:tc>
          <w:tcPr>
            <w:tcW w:w="5386" w:type="dxa"/>
            <w:vAlign w:val="center"/>
          </w:tcPr>
          <w:p>
            <w:pPr>
              <w:pStyle w:val="16"/>
            </w:pPr>
            <w:r>
              <w:t>单位购买照相设备的成本</w:t>
            </w:r>
          </w:p>
        </w:tc>
        <w:tc>
          <w:tcPr>
            <w:tcW w:w="2268" w:type="dxa"/>
            <w:vAlign w:val="center"/>
          </w:tcPr>
          <w:p>
            <w:pPr>
              <w:pStyle w:val="16"/>
            </w:pPr>
            <w:r>
              <w:t>≤0.3万元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摄像设备采购成本</w:t>
            </w:r>
          </w:p>
        </w:tc>
        <w:tc>
          <w:tcPr>
            <w:tcW w:w="5386" w:type="dxa"/>
            <w:vAlign w:val="center"/>
          </w:tcPr>
          <w:p>
            <w:pPr>
              <w:pStyle w:val="16"/>
            </w:pPr>
            <w:r>
              <w:t>单位购买摄像设备的成本</w:t>
            </w:r>
          </w:p>
        </w:tc>
        <w:tc>
          <w:tcPr>
            <w:tcW w:w="2268" w:type="dxa"/>
            <w:vAlign w:val="center"/>
          </w:tcPr>
          <w:p>
            <w:pPr>
              <w:pStyle w:val="16"/>
            </w:pPr>
            <w:r>
              <w:t>≤1万元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其他办公设备采购成本</w:t>
            </w:r>
          </w:p>
        </w:tc>
        <w:tc>
          <w:tcPr>
            <w:tcW w:w="5386" w:type="dxa"/>
            <w:vAlign w:val="center"/>
          </w:tcPr>
          <w:p>
            <w:pPr>
              <w:pStyle w:val="16"/>
            </w:pPr>
            <w:r>
              <w:t>单位购买其他办公设备的成本</w:t>
            </w:r>
          </w:p>
        </w:tc>
        <w:tc>
          <w:tcPr>
            <w:tcW w:w="2268" w:type="dxa"/>
            <w:vAlign w:val="center"/>
          </w:tcPr>
          <w:p>
            <w:pPr>
              <w:pStyle w:val="16"/>
            </w:pPr>
            <w:r>
              <w:t>≤0.5万元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家具设备采购成本</w:t>
            </w:r>
          </w:p>
        </w:tc>
        <w:tc>
          <w:tcPr>
            <w:tcW w:w="5386" w:type="dxa"/>
            <w:vAlign w:val="center"/>
          </w:tcPr>
          <w:p>
            <w:pPr>
              <w:pStyle w:val="16"/>
            </w:pPr>
            <w:r>
              <w:t>单位购买家具设备的成本</w:t>
            </w:r>
          </w:p>
        </w:tc>
        <w:tc>
          <w:tcPr>
            <w:tcW w:w="2268" w:type="dxa"/>
            <w:vAlign w:val="center"/>
          </w:tcPr>
          <w:p>
            <w:pPr>
              <w:pStyle w:val="16"/>
            </w:pPr>
            <w:r>
              <w:t>≤0.16万元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采购总成本</w:t>
            </w:r>
          </w:p>
        </w:tc>
        <w:tc>
          <w:tcPr>
            <w:tcW w:w="5386" w:type="dxa"/>
            <w:vAlign w:val="center"/>
          </w:tcPr>
          <w:p>
            <w:pPr>
              <w:pStyle w:val="16"/>
            </w:pPr>
            <w:r>
              <w:t>反映设备采购的总成本情况</w:t>
            </w:r>
          </w:p>
        </w:tc>
        <w:tc>
          <w:tcPr>
            <w:tcW w:w="2268" w:type="dxa"/>
            <w:vAlign w:val="center"/>
          </w:tcPr>
          <w:p>
            <w:pPr>
              <w:pStyle w:val="16"/>
            </w:pPr>
            <w:r>
              <w:t>≤5.56万元</w:t>
            </w:r>
          </w:p>
        </w:tc>
        <w:tc>
          <w:tcPr>
            <w:tcW w:w="1276"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提升公共服务水平</w:t>
            </w:r>
          </w:p>
        </w:tc>
        <w:tc>
          <w:tcPr>
            <w:tcW w:w="5386" w:type="dxa"/>
            <w:vAlign w:val="center"/>
          </w:tcPr>
          <w:p>
            <w:pPr>
              <w:pStyle w:val="16"/>
            </w:pPr>
            <w:r>
              <w:t>购置设备进一步提高公共服务水平</w:t>
            </w:r>
          </w:p>
        </w:tc>
        <w:tc>
          <w:tcPr>
            <w:tcW w:w="2268" w:type="dxa"/>
            <w:vAlign w:val="center"/>
          </w:tcPr>
          <w:p>
            <w:pPr>
              <w:pStyle w:val="16"/>
            </w:pPr>
            <w:r>
              <w:t>工作提升</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业务保障率</w:t>
            </w:r>
          </w:p>
        </w:tc>
        <w:tc>
          <w:tcPr>
            <w:tcW w:w="5386" w:type="dxa"/>
            <w:vAlign w:val="center"/>
          </w:tcPr>
          <w:p>
            <w:pPr>
              <w:pStyle w:val="16"/>
            </w:pPr>
            <w:r>
              <w:t>反映保障全年业务正常开展的情况</w:t>
            </w:r>
          </w:p>
        </w:tc>
        <w:tc>
          <w:tcPr>
            <w:tcW w:w="2268" w:type="dxa"/>
            <w:vAlign w:val="center"/>
          </w:tcPr>
          <w:p>
            <w:pPr>
              <w:pStyle w:val="16"/>
            </w:pPr>
            <w:r>
              <w:t>100%</w:t>
            </w:r>
          </w:p>
        </w:tc>
        <w:tc>
          <w:tcPr>
            <w:tcW w:w="1276" w:type="dxa"/>
            <w:vAlign w:val="center"/>
          </w:tcPr>
          <w:p>
            <w:pPr>
              <w:pStyle w:val="16"/>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设备使用人员满意度</w:t>
            </w:r>
          </w:p>
        </w:tc>
        <w:tc>
          <w:tcPr>
            <w:tcW w:w="5386" w:type="dxa"/>
            <w:vAlign w:val="center"/>
          </w:tcPr>
          <w:p>
            <w:pPr>
              <w:pStyle w:val="16"/>
            </w:pPr>
            <w:r>
              <w:t>设备使用人员满意人数占总使用人数的比率</w:t>
            </w:r>
          </w:p>
        </w:tc>
        <w:tc>
          <w:tcPr>
            <w:tcW w:w="2268" w:type="dxa"/>
            <w:vAlign w:val="center"/>
          </w:tcPr>
          <w:p>
            <w:pPr>
              <w:pStyle w:val="16"/>
            </w:pPr>
            <w:r>
              <w:t>≥95%</w:t>
            </w:r>
          </w:p>
        </w:tc>
        <w:tc>
          <w:tcPr>
            <w:tcW w:w="1276" w:type="dxa"/>
            <w:vAlign w:val="center"/>
          </w:tcPr>
          <w:p>
            <w:pPr>
              <w:pStyle w:val="16"/>
            </w:pPr>
            <w:r>
              <w:t>设备购置组织实施工作计划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107、党组织活动经费绩效目标表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13010024P009711103682</w:t>
            </w:r>
          </w:p>
        </w:tc>
        <w:tc>
          <w:tcPr>
            <w:tcW w:w="2835" w:type="dxa"/>
            <w:vAlign w:val="center"/>
          </w:tcPr>
          <w:p>
            <w:pPr>
              <w:pStyle w:val="14"/>
            </w:pPr>
            <w:r>
              <w:t>项目名称</w:t>
            </w:r>
          </w:p>
        </w:tc>
        <w:tc>
          <w:tcPr>
            <w:tcW w:w="6095" w:type="dxa"/>
            <w:gridSpan w:val="3"/>
            <w:vAlign w:val="center"/>
          </w:tcPr>
          <w:p>
            <w:pPr>
              <w:pStyle w:val="16"/>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0.55</w:t>
            </w:r>
          </w:p>
        </w:tc>
        <w:tc>
          <w:tcPr>
            <w:tcW w:w="2835" w:type="dxa"/>
            <w:vAlign w:val="center"/>
          </w:tcPr>
          <w:p>
            <w:pPr>
              <w:pStyle w:val="14"/>
            </w:pPr>
            <w:r>
              <w:t>其中：财政    资金</w:t>
            </w:r>
          </w:p>
        </w:tc>
        <w:tc>
          <w:tcPr>
            <w:tcW w:w="2551" w:type="dxa"/>
            <w:vAlign w:val="center"/>
          </w:tcPr>
          <w:p>
            <w:pPr>
              <w:pStyle w:val="16"/>
            </w:pPr>
            <w:r>
              <w:t>0.55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项目金额0.55万元，用于开展党员干部培训活动的支出，皆在进一步落实党建工作效果，达到提高党建工作科学文化水平的效果。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1.主要用于开展党员活动的支出，落实党建工作效果，提高党建工作科学化水平。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参加活动党员人数</w:t>
            </w:r>
          </w:p>
        </w:tc>
        <w:tc>
          <w:tcPr>
            <w:tcW w:w="5386" w:type="dxa"/>
            <w:vAlign w:val="center"/>
          </w:tcPr>
          <w:p>
            <w:pPr>
              <w:pStyle w:val="16"/>
            </w:pPr>
            <w:r>
              <w:t>参加党组织活动的党员人数</w:t>
            </w:r>
          </w:p>
        </w:tc>
        <w:tc>
          <w:tcPr>
            <w:tcW w:w="2268" w:type="dxa"/>
            <w:vAlign w:val="center"/>
          </w:tcPr>
          <w:p>
            <w:pPr>
              <w:pStyle w:val="16"/>
            </w:pPr>
            <w:r>
              <w:t>≥14人</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全年开展党组织活动次数</w:t>
            </w:r>
          </w:p>
        </w:tc>
        <w:tc>
          <w:tcPr>
            <w:tcW w:w="2268" w:type="dxa"/>
            <w:vAlign w:val="center"/>
          </w:tcPr>
          <w:p>
            <w:pPr>
              <w:pStyle w:val="16"/>
            </w:pPr>
            <w:r>
              <w:t>≥12次</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培训合格的人数占总人数的比重</w:t>
            </w:r>
          </w:p>
        </w:tc>
        <w:tc>
          <w:tcPr>
            <w:tcW w:w="2268" w:type="dxa"/>
            <w:vAlign w:val="center"/>
          </w:tcPr>
          <w:p>
            <w:pPr>
              <w:pStyle w:val="16"/>
            </w:pPr>
            <w:r>
              <w:t>≥95%</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活动参与率</w:t>
            </w:r>
          </w:p>
        </w:tc>
        <w:tc>
          <w:tcPr>
            <w:tcW w:w="5386" w:type="dxa"/>
            <w:vAlign w:val="center"/>
          </w:tcPr>
          <w:p>
            <w:pPr>
              <w:pStyle w:val="16"/>
            </w:pPr>
            <w:r>
              <w:t>实际参加党组织活动人数占应参加人员的比例</w:t>
            </w:r>
          </w:p>
        </w:tc>
        <w:tc>
          <w:tcPr>
            <w:tcW w:w="2268" w:type="dxa"/>
            <w:vAlign w:val="center"/>
          </w:tcPr>
          <w:p>
            <w:pPr>
              <w:pStyle w:val="16"/>
            </w:pPr>
            <w:r>
              <w:t>≥95%</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三会一课出勤率</w:t>
            </w:r>
          </w:p>
        </w:tc>
        <w:tc>
          <w:tcPr>
            <w:tcW w:w="5386" w:type="dxa"/>
            <w:vAlign w:val="center"/>
          </w:tcPr>
          <w:p>
            <w:pPr>
              <w:pStyle w:val="16"/>
            </w:pPr>
            <w:r>
              <w:t>实际参加三会一课人数占应出勤人数的比率</w:t>
            </w:r>
          </w:p>
        </w:tc>
        <w:tc>
          <w:tcPr>
            <w:tcW w:w="2268" w:type="dxa"/>
            <w:vAlign w:val="center"/>
          </w:tcPr>
          <w:p>
            <w:pPr>
              <w:pStyle w:val="16"/>
            </w:pPr>
            <w:r>
              <w:t>≥95%</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活动开展频次</w:t>
            </w:r>
          </w:p>
        </w:tc>
        <w:tc>
          <w:tcPr>
            <w:tcW w:w="5386" w:type="dxa"/>
            <w:vAlign w:val="center"/>
          </w:tcPr>
          <w:p>
            <w:pPr>
              <w:pStyle w:val="16"/>
            </w:pPr>
            <w:r>
              <w:t>党组织活动开展频次</w:t>
            </w:r>
          </w:p>
        </w:tc>
        <w:tc>
          <w:tcPr>
            <w:tcW w:w="2268" w:type="dxa"/>
            <w:vAlign w:val="center"/>
          </w:tcPr>
          <w:p>
            <w:pPr>
              <w:pStyle w:val="16"/>
            </w:pPr>
            <w:r>
              <w:t>1个月开展一次</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党组织活动完成时间</w:t>
            </w:r>
          </w:p>
        </w:tc>
        <w:tc>
          <w:tcPr>
            <w:tcW w:w="2268" w:type="dxa"/>
            <w:vAlign w:val="center"/>
          </w:tcPr>
          <w:p>
            <w:pPr>
              <w:pStyle w:val="16"/>
            </w:pPr>
            <w:r>
              <w:t>12月15日前完成</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人均活动经费</w:t>
            </w:r>
          </w:p>
        </w:tc>
        <w:tc>
          <w:tcPr>
            <w:tcW w:w="5386" w:type="dxa"/>
            <w:vAlign w:val="center"/>
          </w:tcPr>
          <w:p>
            <w:pPr>
              <w:pStyle w:val="16"/>
            </w:pPr>
            <w:r>
              <w:t>用于每名党员参加党组织活动的经费标准</w:t>
            </w:r>
          </w:p>
        </w:tc>
        <w:tc>
          <w:tcPr>
            <w:tcW w:w="2268" w:type="dxa"/>
            <w:vAlign w:val="center"/>
          </w:tcPr>
          <w:p>
            <w:pPr>
              <w:pStyle w:val="16"/>
            </w:pPr>
            <w:r>
              <w:t>≤0.04万元</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活动总成本</w:t>
            </w:r>
          </w:p>
        </w:tc>
        <w:tc>
          <w:tcPr>
            <w:tcW w:w="5386" w:type="dxa"/>
            <w:vAlign w:val="center"/>
          </w:tcPr>
          <w:p>
            <w:pPr>
              <w:pStyle w:val="16"/>
            </w:pPr>
            <w:r>
              <w:t>组织党员活动的总成本</w:t>
            </w:r>
          </w:p>
        </w:tc>
        <w:tc>
          <w:tcPr>
            <w:tcW w:w="2268" w:type="dxa"/>
            <w:vAlign w:val="center"/>
          </w:tcPr>
          <w:p>
            <w:pPr>
              <w:pStyle w:val="16"/>
            </w:pPr>
            <w:r>
              <w:t>≤0.55万元</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党员建言献策的比率</w:t>
            </w:r>
          </w:p>
        </w:tc>
        <w:tc>
          <w:tcPr>
            <w:tcW w:w="5386" w:type="dxa"/>
            <w:vAlign w:val="center"/>
          </w:tcPr>
          <w:p>
            <w:pPr>
              <w:pStyle w:val="16"/>
            </w:pPr>
            <w:r>
              <w:t>建言献策的党员人数占参会总人数的比例</w:t>
            </w:r>
          </w:p>
        </w:tc>
        <w:tc>
          <w:tcPr>
            <w:tcW w:w="2268" w:type="dxa"/>
            <w:vAlign w:val="center"/>
          </w:tcPr>
          <w:p>
            <w:pPr>
              <w:pStyle w:val="16"/>
            </w:pPr>
            <w:r>
              <w:t>≥30%</w:t>
            </w:r>
          </w:p>
        </w:tc>
        <w:tc>
          <w:tcPr>
            <w:tcW w:w="1276" w:type="dxa"/>
            <w:vAlign w:val="center"/>
          </w:tcPr>
          <w:p>
            <w:pPr>
              <w:pStyle w:val="16"/>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党员满意度</w:t>
            </w:r>
          </w:p>
        </w:tc>
        <w:tc>
          <w:tcPr>
            <w:tcW w:w="5386" w:type="dxa"/>
            <w:vAlign w:val="center"/>
          </w:tcPr>
          <w:p>
            <w:pPr>
              <w:pStyle w:val="16"/>
            </w:pPr>
            <w:r>
              <w:t>党员对党组织培训活动的满意度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108、劳动聘用人员经费绩效目标表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13010024P00964210056N</w:t>
            </w:r>
          </w:p>
        </w:tc>
        <w:tc>
          <w:tcPr>
            <w:tcW w:w="2835" w:type="dxa"/>
            <w:vAlign w:val="center"/>
          </w:tcPr>
          <w:p>
            <w:pPr>
              <w:pStyle w:val="14"/>
            </w:pPr>
            <w:r>
              <w:t>项目名称</w:t>
            </w:r>
          </w:p>
        </w:tc>
        <w:tc>
          <w:tcPr>
            <w:tcW w:w="6095" w:type="dxa"/>
            <w:gridSpan w:val="3"/>
            <w:vAlign w:val="center"/>
          </w:tcPr>
          <w:p>
            <w:pPr>
              <w:pStyle w:val="16"/>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17.94</w:t>
            </w:r>
          </w:p>
        </w:tc>
        <w:tc>
          <w:tcPr>
            <w:tcW w:w="2835" w:type="dxa"/>
            <w:vAlign w:val="center"/>
          </w:tcPr>
          <w:p>
            <w:pPr>
              <w:pStyle w:val="14"/>
            </w:pPr>
            <w:r>
              <w:t>其中：财政    资金</w:t>
            </w:r>
          </w:p>
        </w:tc>
        <w:tc>
          <w:tcPr>
            <w:tcW w:w="2551" w:type="dxa"/>
            <w:vAlign w:val="center"/>
          </w:tcPr>
          <w:p>
            <w:pPr>
              <w:pStyle w:val="16"/>
            </w:pPr>
            <w:r>
              <w:t>17.94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项目金额17.94万元，用于2025年劳务派遣人员工资保险费用的支出，皆在提高单位各项工作顺利开展。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1.用于2025年劳务派遣人员工资保险费用的支出，旨在提高单位各项工作顺利开展。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保障人数</w:t>
            </w:r>
          </w:p>
        </w:tc>
        <w:tc>
          <w:tcPr>
            <w:tcW w:w="5386" w:type="dxa"/>
            <w:vAlign w:val="center"/>
          </w:tcPr>
          <w:p>
            <w:pPr>
              <w:pStyle w:val="16"/>
            </w:pPr>
            <w:r>
              <w:t>单位计划保障人数</w:t>
            </w:r>
          </w:p>
        </w:tc>
        <w:tc>
          <w:tcPr>
            <w:tcW w:w="2268" w:type="dxa"/>
            <w:vAlign w:val="center"/>
          </w:tcPr>
          <w:p>
            <w:pPr>
              <w:pStyle w:val="16"/>
            </w:pPr>
            <w:r>
              <w:t>3人</w:t>
            </w:r>
          </w:p>
        </w:tc>
        <w:tc>
          <w:tcPr>
            <w:tcW w:w="1276" w:type="dxa"/>
            <w:vAlign w:val="center"/>
          </w:tcPr>
          <w:p>
            <w:pPr>
              <w:pStyle w:val="16"/>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待遇发放足额率</w:t>
            </w:r>
          </w:p>
        </w:tc>
        <w:tc>
          <w:tcPr>
            <w:tcW w:w="5386" w:type="dxa"/>
            <w:vAlign w:val="center"/>
          </w:tcPr>
          <w:p>
            <w:pPr>
              <w:pStyle w:val="16"/>
            </w:pPr>
            <w:r>
              <w:t>待遇发放足额率</w:t>
            </w:r>
          </w:p>
        </w:tc>
        <w:tc>
          <w:tcPr>
            <w:tcW w:w="2268" w:type="dxa"/>
            <w:vAlign w:val="center"/>
          </w:tcPr>
          <w:p>
            <w:pPr>
              <w:pStyle w:val="16"/>
            </w:pPr>
            <w:r>
              <w:t>100%</w:t>
            </w:r>
          </w:p>
        </w:tc>
        <w:tc>
          <w:tcPr>
            <w:tcW w:w="1276" w:type="dxa"/>
            <w:vAlign w:val="center"/>
          </w:tcPr>
          <w:p>
            <w:pPr>
              <w:pStyle w:val="16"/>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w:t>
            </w:r>
          </w:p>
        </w:tc>
        <w:tc>
          <w:tcPr>
            <w:tcW w:w="5386" w:type="dxa"/>
            <w:vAlign w:val="center"/>
          </w:tcPr>
          <w:p>
            <w:pPr>
              <w:pStyle w:val="16"/>
            </w:pPr>
            <w:r>
              <w:t>按照工作计划要求完成支付时间</w:t>
            </w:r>
          </w:p>
        </w:tc>
        <w:tc>
          <w:tcPr>
            <w:tcW w:w="2268" w:type="dxa"/>
            <w:vAlign w:val="center"/>
          </w:tcPr>
          <w:p>
            <w:pPr>
              <w:pStyle w:val="16"/>
            </w:pPr>
            <w:r>
              <w:t>100%</w:t>
            </w:r>
          </w:p>
        </w:tc>
        <w:tc>
          <w:tcPr>
            <w:tcW w:w="1276" w:type="dxa"/>
            <w:vAlign w:val="center"/>
          </w:tcPr>
          <w:p>
            <w:pPr>
              <w:pStyle w:val="16"/>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按标准支付聘用人员各项工资的成本</w:t>
            </w:r>
          </w:p>
        </w:tc>
        <w:tc>
          <w:tcPr>
            <w:tcW w:w="5386" w:type="dxa"/>
            <w:vAlign w:val="center"/>
          </w:tcPr>
          <w:p>
            <w:pPr>
              <w:pStyle w:val="16"/>
            </w:pPr>
            <w:r>
              <w:t>按标准支付聘用人员各项工资的成本</w:t>
            </w:r>
          </w:p>
        </w:tc>
        <w:tc>
          <w:tcPr>
            <w:tcW w:w="2268" w:type="dxa"/>
            <w:vAlign w:val="center"/>
          </w:tcPr>
          <w:p>
            <w:pPr>
              <w:pStyle w:val="16"/>
            </w:pPr>
            <w:r>
              <w:t>≤5.98万元</w:t>
            </w:r>
          </w:p>
        </w:tc>
        <w:tc>
          <w:tcPr>
            <w:tcW w:w="1276" w:type="dxa"/>
            <w:vAlign w:val="center"/>
          </w:tcPr>
          <w:p>
            <w:pPr>
              <w:pStyle w:val="16"/>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保障事务中心日常运行</w:t>
            </w:r>
          </w:p>
        </w:tc>
        <w:tc>
          <w:tcPr>
            <w:tcW w:w="5386" w:type="dxa"/>
            <w:vAlign w:val="center"/>
          </w:tcPr>
          <w:p>
            <w:pPr>
              <w:pStyle w:val="16"/>
            </w:pPr>
            <w:r>
              <w:t>保障日常工作完成率</w:t>
            </w:r>
          </w:p>
        </w:tc>
        <w:tc>
          <w:tcPr>
            <w:tcW w:w="2268" w:type="dxa"/>
            <w:vAlign w:val="center"/>
          </w:tcPr>
          <w:p>
            <w:pPr>
              <w:pStyle w:val="16"/>
            </w:pPr>
            <w:r>
              <w:t>100%</w:t>
            </w:r>
          </w:p>
        </w:tc>
        <w:tc>
          <w:tcPr>
            <w:tcW w:w="1276" w:type="dxa"/>
            <w:vAlign w:val="center"/>
          </w:tcPr>
          <w:p>
            <w:pPr>
              <w:pStyle w:val="16"/>
            </w:pPr>
            <w:r>
              <w:t>按照行业标准提供高质量服务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保障基本运行</w:t>
            </w:r>
          </w:p>
        </w:tc>
        <w:tc>
          <w:tcPr>
            <w:tcW w:w="5386" w:type="dxa"/>
            <w:vAlign w:val="center"/>
          </w:tcPr>
          <w:p>
            <w:pPr>
              <w:pStyle w:val="16"/>
            </w:pPr>
            <w:r>
              <w:t>按规定进行支付，保障单位职工待遇</w:t>
            </w:r>
          </w:p>
        </w:tc>
        <w:tc>
          <w:tcPr>
            <w:tcW w:w="2268" w:type="dxa"/>
            <w:vAlign w:val="center"/>
          </w:tcPr>
          <w:p>
            <w:pPr>
              <w:pStyle w:val="16"/>
            </w:pPr>
            <w:r>
              <w:t>按规定进行支付，保障单位职工待遇</w:t>
            </w:r>
          </w:p>
        </w:tc>
        <w:tc>
          <w:tcPr>
            <w:tcW w:w="1276" w:type="dxa"/>
            <w:vAlign w:val="center"/>
          </w:tcPr>
          <w:p>
            <w:pPr>
              <w:pStyle w:val="16"/>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劳务聘用人员满意度</w:t>
            </w:r>
          </w:p>
        </w:tc>
        <w:tc>
          <w:tcPr>
            <w:tcW w:w="5386" w:type="dxa"/>
            <w:vAlign w:val="center"/>
          </w:tcPr>
          <w:p>
            <w:pPr>
              <w:pStyle w:val="16"/>
            </w:pPr>
            <w:r>
              <w:t>劳务聘用人员满意度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109、西环公园维护资金绩效目标表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13010024P00655810002N</w:t>
            </w:r>
          </w:p>
        </w:tc>
        <w:tc>
          <w:tcPr>
            <w:tcW w:w="2835" w:type="dxa"/>
            <w:vAlign w:val="center"/>
          </w:tcPr>
          <w:p>
            <w:pPr>
              <w:pStyle w:val="14"/>
            </w:pPr>
            <w:r>
              <w:t>项目名称</w:t>
            </w:r>
          </w:p>
        </w:tc>
        <w:tc>
          <w:tcPr>
            <w:tcW w:w="6095" w:type="dxa"/>
            <w:gridSpan w:val="3"/>
            <w:vAlign w:val="center"/>
          </w:tcPr>
          <w:p>
            <w:pPr>
              <w:pStyle w:val="16"/>
            </w:pPr>
            <w:r>
              <w:t>西环公园维护资金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353.90</w:t>
            </w:r>
          </w:p>
        </w:tc>
        <w:tc>
          <w:tcPr>
            <w:tcW w:w="2835" w:type="dxa"/>
            <w:vAlign w:val="center"/>
          </w:tcPr>
          <w:p>
            <w:pPr>
              <w:pStyle w:val="14"/>
            </w:pPr>
            <w:r>
              <w:t>其中：财政    资金</w:t>
            </w:r>
          </w:p>
        </w:tc>
        <w:tc>
          <w:tcPr>
            <w:tcW w:w="2551" w:type="dxa"/>
            <w:vAlign w:val="center"/>
          </w:tcPr>
          <w:p>
            <w:pPr>
              <w:pStyle w:val="16"/>
            </w:pPr>
            <w:r>
              <w:t>353.90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项目金额353.9万元，用于公园保障日常维护，精细化管护全覆盖等各项维护支出，皆在全面提升景观水平，服务质量，为市民创造舒适的游园环境，创新思路增加色彩元素达到提升景观效果及产出质量。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1.用于公园保障日常维护，精细化管护全覆盖等各项维护支出，旨在全面提升景观水平、服务质量，为市民创造舒适的游园环境。创新思路增加色彩元素达到提升景观效果及产出质量。</w:t>
            </w:r>
          </w:p>
          <w:p>
            <w:pPr>
              <w:pStyle w:val="16"/>
            </w:pPr>
            <w:r>
              <w:t>2.用于保障公园全年安全运行，管护硬化面洁净率达到95%以上，绿地成活率95%以上，病虫害小于5%，破损设施和植被修复时效15天内。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硬化保洁面积</w:t>
            </w:r>
          </w:p>
        </w:tc>
        <w:tc>
          <w:tcPr>
            <w:tcW w:w="5386" w:type="dxa"/>
            <w:vAlign w:val="center"/>
          </w:tcPr>
          <w:p>
            <w:pPr>
              <w:pStyle w:val="16"/>
            </w:pPr>
            <w:r>
              <w:t>反映硬化保洁工程量情况</w:t>
            </w:r>
          </w:p>
        </w:tc>
        <w:tc>
          <w:tcPr>
            <w:tcW w:w="2268" w:type="dxa"/>
            <w:vAlign w:val="center"/>
          </w:tcPr>
          <w:p>
            <w:pPr>
              <w:pStyle w:val="16"/>
            </w:pPr>
            <w:r>
              <w:t>7.16万平方米</w:t>
            </w:r>
          </w:p>
        </w:tc>
        <w:tc>
          <w:tcPr>
            <w:tcW w:w="1276" w:type="dxa"/>
            <w:vAlign w:val="center"/>
          </w:tcPr>
          <w:p>
            <w:pPr>
              <w:pStyle w:val="16"/>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水面管护面积</w:t>
            </w:r>
          </w:p>
        </w:tc>
        <w:tc>
          <w:tcPr>
            <w:tcW w:w="5386" w:type="dxa"/>
            <w:vAlign w:val="center"/>
          </w:tcPr>
          <w:p>
            <w:pPr>
              <w:pStyle w:val="16"/>
            </w:pPr>
            <w:r>
              <w:t>反映水面管护工程量情况</w:t>
            </w:r>
          </w:p>
        </w:tc>
        <w:tc>
          <w:tcPr>
            <w:tcW w:w="2268" w:type="dxa"/>
            <w:vAlign w:val="center"/>
          </w:tcPr>
          <w:p>
            <w:pPr>
              <w:pStyle w:val="16"/>
            </w:pPr>
            <w:r>
              <w:t>3.68万平方米</w:t>
            </w:r>
          </w:p>
        </w:tc>
        <w:tc>
          <w:tcPr>
            <w:tcW w:w="1276" w:type="dxa"/>
            <w:vAlign w:val="center"/>
          </w:tcPr>
          <w:p>
            <w:pPr>
              <w:pStyle w:val="16"/>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绿地管护面积</w:t>
            </w:r>
          </w:p>
        </w:tc>
        <w:tc>
          <w:tcPr>
            <w:tcW w:w="5386" w:type="dxa"/>
            <w:vAlign w:val="center"/>
          </w:tcPr>
          <w:p>
            <w:pPr>
              <w:pStyle w:val="16"/>
            </w:pPr>
            <w:r>
              <w:t>反映绿地管护工程量情况</w:t>
            </w:r>
          </w:p>
        </w:tc>
        <w:tc>
          <w:tcPr>
            <w:tcW w:w="2268" w:type="dxa"/>
            <w:vAlign w:val="center"/>
          </w:tcPr>
          <w:p>
            <w:pPr>
              <w:pStyle w:val="16"/>
            </w:pPr>
            <w:r>
              <w:t>17.34万平方米</w:t>
            </w:r>
          </w:p>
        </w:tc>
        <w:tc>
          <w:tcPr>
            <w:tcW w:w="1276" w:type="dxa"/>
            <w:vAlign w:val="center"/>
          </w:tcPr>
          <w:p>
            <w:pPr>
              <w:pStyle w:val="16"/>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保安在岗天数</w:t>
            </w:r>
          </w:p>
        </w:tc>
        <w:tc>
          <w:tcPr>
            <w:tcW w:w="5386" w:type="dxa"/>
            <w:vAlign w:val="center"/>
          </w:tcPr>
          <w:p>
            <w:pPr>
              <w:pStyle w:val="16"/>
            </w:pPr>
            <w:r>
              <w:t>保安在岗天数</w:t>
            </w:r>
          </w:p>
        </w:tc>
        <w:tc>
          <w:tcPr>
            <w:tcW w:w="2268" w:type="dxa"/>
            <w:vAlign w:val="center"/>
          </w:tcPr>
          <w:p>
            <w:pPr>
              <w:pStyle w:val="16"/>
            </w:pPr>
            <w:r>
              <w:t>≥360天</w:t>
            </w:r>
          </w:p>
        </w:tc>
        <w:tc>
          <w:tcPr>
            <w:tcW w:w="1276" w:type="dxa"/>
            <w:vAlign w:val="center"/>
          </w:tcPr>
          <w:p>
            <w:pPr>
              <w:pStyle w:val="16"/>
            </w:pPr>
            <w:r>
              <w:t>石家庄市西环公园事务中心保安服务项目合同书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轮滑场管护面积</w:t>
            </w:r>
          </w:p>
        </w:tc>
        <w:tc>
          <w:tcPr>
            <w:tcW w:w="5386" w:type="dxa"/>
            <w:vAlign w:val="center"/>
          </w:tcPr>
          <w:p>
            <w:pPr>
              <w:pStyle w:val="16"/>
            </w:pPr>
            <w:r>
              <w:t>公园轮滑场面积情况</w:t>
            </w:r>
          </w:p>
        </w:tc>
        <w:tc>
          <w:tcPr>
            <w:tcW w:w="2268" w:type="dxa"/>
            <w:vAlign w:val="center"/>
          </w:tcPr>
          <w:p>
            <w:pPr>
              <w:pStyle w:val="16"/>
            </w:pPr>
            <w:r>
              <w:t>0.67万平方米</w:t>
            </w:r>
          </w:p>
        </w:tc>
        <w:tc>
          <w:tcPr>
            <w:tcW w:w="1276" w:type="dxa"/>
            <w:vAlign w:val="center"/>
          </w:tcPr>
          <w:p>
            <w:pPr>
              <w:pStyle w:val="16"/>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展馆管护面积</w:t>
            </w:r>
          </w:p>
        </w:tc>
        <w:tc>
          <w:tcPr>
            <w:tcW w:w="5386" w:type="dxa"/>
            <w:vAlign w:val="center"/>
          </w:tcPr>
          <w:p>
            <w:pPr>
              <w:pStyle w:val="16"/>
            </w:pPr>
            <w:r>
              <w:t>公园展馆面积情况</w:t>
            </w:r>
          </w:p>
        </w:tc>
        <w:tc>
          <w:tcPr>
            <w:tcW w:w="2268" w:type="dxa"/>
            <w:vAlign w:val="center"/>
          </w:tcPr>
          <w:p>
            <w:pPr>
              <w:pStyle w:val="16"/>
            </w:pPr>
            <w:r>
              <w:t>0.08万平方米</w:t>
            </w:r>
          </w:p>
        </w:tc>
        <w:tc>
          <w:tcPr>
            <w:tcW w:w="1276" w:type="dxa"/>
            <w:vAlign w:val="center"/>
          </w:tcPr>
          <w:p>
            <w:pPr>
              <w:pStyle w:val="16"/>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轮滑场在岗率</w:t>
            </w:r>
          </w:p>
        </w:tc>
        <w:tc>
          <w:tcPr>
            <w:tcW w:w="5386" w:type="dxa"/>
            <w:vAlign w:val="center"/>
          </w:tcPr>
          <w:p>
            <w:pPr>
              <w:pStyle w:val="16"/>
            </w:pPr>
            <w:r>
              <w:t>轮滑场管护人员在岗情况</w:t>
            </w:r>
          </w:p>
        </w:tc>
        <w:tc>
          <w:tcPr>
            <w:tcW w:w="2268" w:type="dxa"/>
            <w:vAlign w:val="center"/>
          </w:tcPr>
          <w:p>
            <w:pPr>
              <w:pStyle w:val="16"/>
            </w:pPr>
            <w:r>
              <w:t>≥95%</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展馆保洁覆盖率</w:t>
            </w:r>
          </w:p>
        </w:tc>
        <w:tc>
          <w:tcPr>
            <w:tcW w:w="5386" w:type="dxa"/>
            <w:vAlign w:val="center"/>
          </w:tcPr>
          <w:p>
            <w:pPr>
              <w:pStyle w:val="16"/>
            </w:pPr>
            <w:r>
              <w:t>展馆保洁人员管理情况</w:t>
            </w:r>
          </w:p>
        </w:tc>
        <w:tc>
          <w:tcPr>
            <w:tcW w:w="2268" w:type="dxa"/>
            <w:vAlign w:val="center"/>
          </w:tcPr>
          <w:p>
            <w:pPr>
              <w:pStyle w:val="16"/>
            </w:pPr>
            <w:r>
              <w:t>≥95%</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5386" w:type="dxa"/>
            <w:vAlign w:val="center"/>
          </w:tcPr>
          <w:p>
            <w:pPr>
              <w:pStyle w:val="16"/>
            </w:pPr>
            <w:r>
              <w:t>管护人员在岗情况</w:t>
            </w:r>
          </w:p>
        </w:tc>
        <w:tc>
          <w:tcPr>
            <w:tcW w:w="2268" w:type="dxa"/>
            <w:vAlign w:val="center"/>
          </w:tcPr>
          <w:p>
            <w:pPr>
              <w:pStyle w:val="16"/>
            </w:pPr>
            <w:r>
              <w:t>≥95%</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保洁覆盖率</w:t>
            </w:r>
          </w:p>
        </w:tc>
        <w:tc>
          <w:tcPr>
            <w:tcW w:w="5386" w:type="dxa"/>
            <w:vAlign w:val="center"/>
          </w:tcPr>
          <w:p>
            <w:pPr>
              <w:pStyle w:val="16"/>
            </w:pPr>
            <w:r>
              <w:t>保洁人员在岗情况</w:t>
            </w:r>
          </w:p>
        </w:tc>
        <w:tc>
          <w:tcPr>
            <w:tcW w:w="2268" w:type="dxa"/>
            <w:vAlign w:val="center"/>
          </w:tcPr>
          <w:p>
            <w:pPr>
              <w:pStyle w:val="16"/>
            </w:pPr>
            <w:r>
              <w:t>≥95%</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破损植被修复天数</w:t>
            </w:r>
          </w:p>
        </w:tc>
        <w:tc>
          <w:tcPr>
            <w:tcW w:w="5386" w:type="dxa"/>
            <w:vAlign w:val="center"/>
          </w:tcPr>
          <w:p>
            <w:pPr>
              <w:pStyle w:val="16"/>
            </w:pPr>
            <w:r>
              <w:t>园内植被斑秃死坏修复时效</w:t>
            </w:r>
          </w:p>
        </w:tc>
        <w:tc>
          <w:tcPr>
            <w:tcW w:w="2268" w:type="dxa"/>
            <w:vAlign w:val="center"/>
          </w:tcPr>
          <w:p>
            <w:pPr>
              <w:pStyle w:val="16"/>
            </w:pPr>
            <w:r>
              <w:t>≤7天</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公园的运行成本</w:t>
            </w:r>
          </w:p>
        </w:tc>
        <w:tc>
          <w:tcPr>
            <w:tcW w:w="5386" w:type="dxa"/>
            <w:vAlign w:val="center"/>
          </w:tcPr>
          <w:p>
            <w:pPr>
              <w:pStyle w:val="16"/>
            </w:pPr>
            <w:r>
              <w:t>公园的运行成本</w:t>
            </w:r>
          </w:p>
        </w:tc>
        <w:tc>
          <w:tcPr>
            <w:tcW w:w="2268" w:type="dxa"/>
            <w:vAlign w:val="center"/>
          </w:tcPr>
          <w:p>
            <w:pPr>
              <w:pStyle w:val="16"/>
            </w:pPr>
            <w:r>
              <w:t>≤163.9万元</w:t>
            </w:r>
          </w:p>
        </w:tc>
        <w:tc>
          <w:tcPr>
            <w:tcW w:w="1276" w:type="dxa"/>
            <w:vAlign w:val="center"/>
          </w:tcPr>
          <w:p>
            <w:pPr>
              <w:pStyle w:val="16"/>
            </w:pPr>
            <w:r>
              <w:t>2025预算测算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公园的维护成本</w:t>
            </w:r>
          </w:p>
        </w:tc>
        <w:tc>
          <w:tcPr>
            <w:tcW w:w="5386" w:type="dxa"/>
            <w:vAlign w:val="center"/>
          </w:tcPr>
          <w:p>
            <w:pPr>
              <w:pStyle w:val="16"/>
            </w:pPr>
            <w:r>
              <w:t>公园的维护成本</w:t>
            </w:r>
          </w:p>
        </w:tc>
        <w:tc>
          <w:tcPr>
            <w:tcW w:w="2268" w:type="dxa"/>
            <w:vAlign w:val="center"/>
          </w:tcPr>
          <w:p>
            <w:pPr>
              <w:pStyle w:val="16"/>
            </w:pPr>
            <w:r>
              <w:t>≤190万元</w:t>
            </w:r>
          </w:p>
        </w:tc>
        <w:tc>
          <w:tcPr>
            <w:tcW w:w="1276" w:type="dxa"/>
            <w:vAlign w:val="center"/>
          </w:tcPr>
          <w:p>
            <w:pPr>
              <w:pStyle w:val="16"/>
            </w:pPr>
            <w:r>
              <w:t>2025预算测算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全年接待人数</w:t>
            </w:r>
          </w:p>
        </w:tc>
        <w:tc>
          <w:tcPr>
            <w:tcW w:w="5386" w:type="dxa"/>
            <w:vAlign w:val="center"/>
          </w:tcPr>
          <w:p>
            <w:pPr>
              <w:pStyle w:val="16"/>
            </w:pPr>
            <w:r>
              <w:t>公园游览人数</w:t>
            </w:r>
          </w:p>
        </w:tc>
        <w:tc>
          <w:tcPr>
            <w:tcW w:w="2268" w:type="dxa"/>
            <w:vAlign w:val="center"/>
          </w:tcPr>
          <w:p>
            <w:pPr>
              <w:pStyle w:val="16"/>
            </w:pPr>
            <w:r>
              <w:t>≥80万人</w:t>
            </w:r>
          </w:p>
        </w:tc>
        <w:tc>
          <w:tcPr>
            <w:tcW w:w="1276" w:type="dxa"/>
            <w:vAlign w:val="center"/>
          </w:tcPr>
          <w:p>
            <w:pPr>
              <w:pStyle w:val="16"/>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市民满意度</w:t>
            </w:r>
          </w:p>
        </w:tc>
        <w:tc>
          <w:tcPr>
            <w:tcW w:w="5386" w:type="dxa"/>
            <w:vAlign w:val="center"/>
          </w:tcPr>
          <w:p>
            <w:pPr>
              <w:pStyle w:val="16"/>
            </w:pPr>
            <w:r>
              <w:t>市民满意的人数占调查总人数的比率</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566石家庄市园林局</w:t>
            </w:r>
          </w:p>
        </w:tc>
        <w:tc>
          <w:tcPr>
            <w:tcW w:w="7712"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41733.10</w:t>
            </w:r>
          </w:p>
        </w:tc>
        <w:tc>
          <w:tcPr>
            <w:tcW w:w="964" w:type="dxa"/>
            <w:vAlign w:val="center"/>
          </w:tcPr>
          <w:p>
            <w:pPr>
              <w:pStyle w:val="19"/>
            </w:pPr>
            <w:r>
              <w:t>14071.95</w:t>
            </w:r>
          </w:p>
        </w:tc>
        <w:tc>
          <w:tcPr>
            <w:tcW w:w="964" w:type="dxa"/>
            <w:vAlign w:val="center"/>
          </w:tcPr>
          <w:p>
            <w:pPr>
              <w:pStyle w:val="19"/>
            </w:pPr>
            <w:r>
              <w:t>23709.85</w:t>
            </w:r>
          </w:p>
        </w:tc>
        <w:tc>
          <w:tcPr>
            <w:tcW w:w="964" w:type="dxa"/>
            <w:vAlign w:val="center"/>
          </w:tcPr>
          <w:p>
            <w:pPr>
              <w:pStyle w:val="19"/>
            </w:pPr>
          </w:p>
        </w:tc>
        <w:tc>
          <w:tcPr>
            <w:tcW w:w="964" w:type="dxa"/>
            <w:vAlign w:val="center"/>
          </w:tcPr>
          <w:p>
            <w:pPr>
              <w:pStyle w:val="19"/>
            </w:pPr>
          </w:p>
        </w:tc>
        <w:tc>
          <w:tcPr>
            <w:tcW w:w="964" w:type="dxa"/>
            <w:vAlign w:val="center"/>
          </w:tcPr>
          <w:p>
            <w:pPr>
              <w:pStyle w:val="19"/>
            </w:pPr>
            <w:r>
              <w:t>3951.30</w:t>
            </w:r>
          </w:p>
        </w:tc>
        <w:tc>
          <w:tcPr>
            <w:tcW w:w="964" w:type="dxa"/>
            <w:vAlign w:val="center"/>
          </w:tcPr>
          <w:p>
            <w:pPr>
              <w:pStyle w:val="19"/>
            </w:pPr>
          </w:p>
        </w:tc>
        <w:tc>
          <w:tcPr>
            <w:tcW w:w="964" w:type="dxa"/>
            <w:vAlign w:val="center"/>
          </w:tcPr>
          <w:p>
            <w:pPr>
              <w:pStyle w:val="19"/>
            </w:pPr>
            <w:r>
              <w:t>30751.10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石家庄市园林局本级小计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648.54</w:t>
            </w:r>
          </w:p>
        </w:tc>
        <w:tc>
          <w:tcPr>
            <w:tcW w:w="964" w:type="dxa"/>
            <w:vAlign w:val="center"/>
          </w:tcPr>
          <w:p>
            <w:pPr>
              <w:pStyle w:val="19"/>
            </w:pPr>
            <w:r>
              <w:t>648.54</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648.54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6</w:t>
            </w:r>
          </w:p>
        </w:tc>
        <w:tc>
          <w:tcPr>
            <w:tcW w:w="850" w:type="dxa"/>
            <w:vAlign w:val="center"/>
          </w:tcPr>
          <w:p>
            <w:pPr>
              <w:pStyle w:val="15"/>
            </w:pPr>
            <w:r>
              <w:t>8</w:t>
            </w:r>
          </w:p>
        </w:tc>
        <w:tc>
          <w:tcPr>
            <w:tcW w:w="850" w:type="dxa"/>
            <w:vAlign w:val="center"/>
          </w:tcPr>
          <w:p>
            <w:pPr>
              <w:pStyle w:val="15"/>
            </w:pPr>
            <w:r>
              <w:t>0.20</w:t>
            </w:r>
          </w:p>
        </w:tc>
        <w:tc>
          <w:tcPr>
            <w:tcW w:w="964" w:type="dxa"/>
            <w:vAlign w:val="center"/>
          </w:tcPr>
          <w:p>
            <w:pPr>
              <w:pStyle w:val="15"/>
            </w:pPr>
            <w:r>
              <w:t>1.60</w:t>
            </w:r>
          </w:p>
        </w:tc>
        <w:tc>
          <w:tcPr>
            <w:tcW w:w="964" w:type="dxa"/>
            <w:vAlign w:val="center"/>
          </w:tcPr>
          <w:p>
            <w:pPr>
              <w:pStyle w:val="15"/>
            </w:pPr>
            <w:r>
              <w:t>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2</w:t>
            </w:r>
          </w:p>
        </w:tc>
        <w:tc>
          <w:tcPr>
            <w:tcW w:w="850" w:type="dxa"/>
            <w:vAlign w:val="center"/>
          </w:tcPr>
          <w:p>
            <w:pPr>
              <w:pStyle w:val="15"/>
            </w:pPr>
            <w:r>
              <w:t>2</w:t>
            </w:r>
          </w:p>
        </w:tc>
        <w:tc>
          <w:tcPr>
            <w:tcW w:w="850" w:type="dxa"/>
            <w:vAlign w:val="center"/>
          </w:tcPr>
          <w:p>
            <w:pPr>
              <w:pStyle w:val="15"/>
            </w:pPr>
            <w:r>
              <w:t>0.28</w:t>
            </w:r>
          </w:p>
        </w:tc>
        <w:tc>
          <w:tcPr>
            <w:tcW w:w="964" w:type="dxa"/>
            <w:vAlign w:val="center"/>
          </w:tcPr>
          <w:p>
            <w:pPr>
              <w:pStyle w:val="15"/>
            </w:pPr>
            <w:r>
              <w:t>0.56</w:t>
            </w:r>
          </w:p>
        </w:tc>
        <w:tc>
          <w:tcPr>
            <w:tcW w:w="964" w:type="dxa"/>
            <w:vAlign w:val="center"/>
          </w:tcPr>
          <w:p>
            <w:pPr>
              <w:pStyle w:val="15"/>
            </w:pPr>
            <w:r>
              <w:t>0.56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其他打印机</w:t>
            </w:r>
          </w:p>
        </w:tc>
        <w:tc>
          <w:tcPr>
            <w:tcW w:w="1134" w:type="dxa"/>
            <w:vAlign w:val="center"/>
          </w:tcPr>
          <w:p>
            <w:pPr>
              <w:pStyle w:val="16"/>
            </w:pPr>
            <w:r>
              <w:t>A02021099</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0.30</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碎纸机</w:t>
            </w:r>
          </w:p>
        </w:tc>
        <w:tc>
          <w:tcPr>
            <w:tcW w:w="1134" w:type="dxa"/>
            <w:vAlign w:val="center"/>
          </w:tcPr>
          <w:p>
            <w:pPr>
              <w:pStyle w:val="16"/>
            </w:pPr>
            <w:r>
              <w:t>A02021301</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0.10</w:t>
            </w: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1</w:t>
            </w:r>
          </w:p>
        </w:tc>
        <w:tc>
          <w:tcPr>
            <w:tcW w:w="850" w:type="dxa"/>
            <w:vAlign w:val="center"/>
          </w:tcPr>
          <w:p>
            <w:pPr>
              <w:pStyle w:val="15"/>
            </w:pPr>
            <w:r>
              <w:t>2</w:t>
            </w:r>
          </w:p>
        </w:tc>
        <w:tc>
          <w:tcPr>
            <w:tcW w:w="850" w:type="dxa"/>
            <w:vAlign w:val="center"/>
          </w:tcPr>
          <w:p>
            <w:pPr>
              <w:pStyle w:val="15"/>
            </w:pPr>
            <w:r>
              <w:t>0.57</w:t>
            </w:r>
          </w:p>
        </w:tc>
        <w:tc>
          <w:tcPr>
            <w:tcW w:w="964" w:type="dxa"/>
            <w:vAlign w:val="center"/>
          </w:tcPr>
          <w:p>
            <w:pPr>
              <w:pStyle w:val="15"/>
            </w:pPr>
            <w:r>
              <w:t>1.14</w:t>
            </w:r>
          </w:p>
        </w:tc>
        <w:tc>
          <w:tcPr>
            <w:tcW w:w="964" w:type="dxa"/>
            <w:vAlign w:val="center"/>
          </w:tcPr>
          <w:p>
            <w:pPr>
              <w:pStyle w:val="15"/>
            </w:pPr>
            <w:r>
              <w:t>1.14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茶几</w:t>
            </w:r>
          </w:p>
        </w:tc>
        <w:tc>
          <w:tcPr>
            <w:tcW w:w="1134" w:type="dxa"/>
            <w:vAlign w:val="center"/>
          </w:tcPr>
          <w:p>
            <w:pPr>
              <w:pStyle w:val="16"/>
            </w:pPr>
            <w:r>
              <w:t>A05010204</w:t>
            </w:r>
          </w:p>
        </w:tc>
        <w:tc>
          <w:tcPr>
            <w:tcW w:w="709" w:type="dxa"/>
            <w:vAlign w:val="center"/>
          </w:tcPr>
          <w:p>
            <w:pPr>
              <w:pStyle w:val="17"/>
            </w:pPr>
            <w:r>
              <w:t>4</w:t>
            </w:r>
          </w:p>
        </w:tc>
        <w:tc>
          <w:tcPr>
            <w:tcW w:w="850" w:type="dxa"/>
            <w:vAlign w:val="center"/>
          </w:tcPr>
          <w:p>
            <w:pPr>
              <w:pStyle w:val="15"/>
            </w:pPr>
            <w:r>
              <w:t>4</w:t>
            </w:r>
          </w:p>
        </w:tc>
        <w:tc>
          <w:tcPr>
            <w:tcW w:w="850" w:type="dxa"/>
            <w:vAlign w:val="center"/>
          </w:tcPr>
          <w:p>
            <w:pPr>
              <w:pStyle w:val="15"/>
            </w:pPr>
            <w:r>
              <w:t>0.04</w:t>
            </w:r>
          </w:p>
        </w:tc>
        <w:tc>
          <w:tcPr>
            <w:tcW w:w="964" w:type="dxa"/>
            <w:vAlign w:val="center"/>
          </w:tcPr>
          <w:p>
            <w:pPr>
              <w:pStyle w:val="15"/>
            </w:pPr>
            <w:r>
              <w:t>0.16</w:t>
            </w:r>
          </w:p>
        </w:tc>
        <w:tc>
          <w:tcPr>
            <w:tcW w:w="964" w:type="dxa"/>
            <w:vAlign w:val="center"/>
          </w:tcPr>
          <w:p>
            <w:pPr>
              <w:pStyle w:val="15"/>
            </w:pPr>
            <w:r>
              <w:t>0.16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10</w:t>
            </w:r>
          </w:p>
        </w:tc>
        <w:tc>
          <w:tcPr>
            <w:tcW w:w="850" w:type="dxa"/>
            <w:vAlign w:val="center"/>
          </w:tcPr>
          <w:p>
            <w:pPr>
              <w:pStyle w:val="15"/>
            </w:pPr>
            <w:r>
              <w:t>10</w:t>
            </w:r>
          </w:p>
        </w:tc>
        <w:tc>
          <w:tcPr>
            <w:tcW w:w="850" w:type="dxa"/>
            <w:vAlign w:val="center"/>
          </w:tcPr>
          <w:p>
            <w:pPr>
              <w:pStyle w:val="15"/>
            </w:pPr>
            <w:r>
              <w:t>0.05</w:t>
            </w:r>
          </w:p>
        </w:tc>
        <w:tc>
          <w:tcPr>
            <w:tcW w:w="964" w:type="dxa"/>
            <w:vAlign w:val="center"/>
          </w:tcPr>
          <w:p>
            <w:pPr>
              <w:pStyle w:val="15"/>
            </w:pPr>
            <w:r>
              <w:t>0.45</w:t>
            </w:r>
          </w:p>
        </w:tc>
        <w:tc>
          <w:tcPr>
            <w:tcW w:w="964" w:type="dxa"/>
            <w:vAlign w:val="center"/>
          </w:tcPr>
          <w:p>
            <w:pPr>
              <w:pStyle w:val="15"/>
            </w:pPr>
            <w:r>
              <w:t>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三人沙发</w:t>
            </w:r>
          </w:p>
        </w:tc>
        <w:tc>
          <w:tcPr>
            <w:tcW w:w="1134" w:type="dxa"/>
            <w:vAlign w:val="center"/>
          </w:tcPr>
          <w:p>
            <w:pPr>
              <w:pStyle w:val="16"/>
            </w:pPr>
            <w:r>
              <w:t>A05010401</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0.25</w:t>
            </w: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单人沙发</w:t>
            </w:r>
          </w:p>
        </w:tc>
        <w:tc>
          <w:tcPr>
            <w:tcW w:w="1134" w:type="dxa"/>
            <w:vAlign w:val="center"/>
          </w:tcPr>
          <w:p>
            <w:pPr>
              <w:pStyle w:val="16"/>
            </w:pPr>
            <w:r>
              <w:t>A05010402</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0.12</w:t>
            </w:r>
          </w:p>
        </w:tc>
        <w:tc>
          <w:tcPr>
            <w:tcW w:w="964" w:type="dxa"/>
            <w:vAlign w:val="center"/>
          </w:tcPr>
          <w:p>
            <w:pPr>
              <w:pStyle w:val="15"/>
            </w:pPr>
            <w:r>
              <w:t>0.12</w:t>
            </w:r>
          </w:p>
        </w:tc>
        <w:tc>
          <w:tcPr>
            <w:tcW w:w="964" w:type="dxa"/>
            <w:vAlign w:val="center"/>
          </w:tcPr>
          <w:p>
            <w:pPr>
              <w:pStyle w:val="15"/>
            </w:pPr>
            <w:r>
              <w:t>0.12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5</w:t>
            </w:r>
          </w:p>
        </w:tc>
        <w:tc>
          <w:tcPr>
            <w:tcW w:w="850" w:type="dxa"/>
            <w:vAlign w:val="center"/>
          </w:tcPr>
          <w:p>
            <w:pPr>
              <w:pStyle w:val="15"/>
            </w:pPr>
            <w:r>
              <w:t>5</w:t>
            </w:r>
          </w:p>
        </w:tc>
        <w:tc>
          <w:tcPr>
            <w:tcW w:w="850" w:type="dxa"/>
            <w:vAlign w:val="center"/>
          </w:tcPr>
          <w:p>
            <w:pPr>
              <w:pStyle w:val="15"/>
            </w:pPr>
            <w:r>
              <w:t>0.20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其他架类</w:t>
            </w:r>
          </w:p>
        </w:tc>
        <w:tc>
          <w:tcPr>
            <w:tcW w:w="1134" w:type="dxa"/>
            <w:vAlign w:val="center"/>
          </w:tcPr>
          <w:p>
            <w:pPr>
              <w:pStyle w:val="16"/>
            </w:pPr>
            <w:r>
              <w:t>A05010699</w:t>
            </w:r>
          </w:p>
        </w:tc>
        <w:tc>
          <w:tcPr>
            <w:tcW w:w="709" w:type="dxa"/>
            <w:vAlign w:val="center"/>
          </w:tcPr>
          <w:p>
            <w:pPr>
              <w:pStyle w:val="17"/>
            </w:pPr>
            <w:r>
              <w:t>3</w:t>
            </w:r>
          </w:p>
        </w:tc>
        <w:tc>
          <w:tcPr>
            <w:tcW w:w="850" w:type="dxa"/>
            <w:vAlign w:val="center"/>
          </w:tcPr>
          <w:p>
            <w:pPr>
              <w:pStyle w:val="15"/>
            </w:pPr>
            <w:r>
              <w:t>3</w:t>
            </w:r>
          </w:p>
        </w:tc>
        <w:tc>
          <w:tcPr>
            <w:tcW w:w="850" w:type="dxa"/>
            <w:vAlign w:val="center"/>
          </w:tcPr>
          <w:p>
            <w:pPr>
              <w:pStyle w:val="15"/>
            </w:pPr>
            <w:r>
              <w:t>0.01</w:t>
            </w:r>
          </w:p>
        </w:tc>
        <w:tc>
          <w:tcPr>
            <w:tcW w:w="964" w:type="dxa"/>
            <w:vAlign w:val="center"/>
          </w:tcPr>
          <w:p>
            <w:pPr>
              <w:pStyle w:val="15"/>
            </w:pPr>
            <w:r>
              <w:t>0.03</w:t>
            </w:r>
          </w:p>
        </w:tc>
        <w:tc>
          <w:tcPr>
            <w:tcW w:w="964" w:type="dxa"/>
            <w:vAlign w:val="center"/>
          </w:tcPr>
          <w:p>
            <w:pPr>
              <w:pStyle w:val="15"/>
            </w:pPr>
            <w:r>
              <w:t>0.03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5.96</w:t>
            </w:r>
          </w:p>
        </w:tc>
        <w:tc>
          <w:tcPr>
            <w:tcW w:w="1134" w:type="dxa"/>
            <w:vAlign w:val="center"/>
          </w:tcPr>
          <w:p>
            <w:pPr>
              <w:pStyle w:val="16"/>
            </w:pPr>
            <w:r>
              <w:t>其他架类</w:t>
            </w:r>
          </w:p>
        </w:tc>
        <w:tc>
          <w:tcPr>
            <w:tcW w:w="1134" w:type="dxa"/>
            <w:vAlign w:val="center"/>
          </w:tcPr>
          <w:p>
            <w:pPr>
              <w:pStyle w:val="16"/>
            </w:pPr>
            <w:r>
              <w:t>A05010699</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0.25</w:t>
            </w: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购置水罐消防车及配套车库资金</w:t>
            </w:r>
          </w:p>
        </w:tc>
        <w:tc>
          <w:tcPr>
            <w:tcW w:w="964" w:type="dxa"/>
            <w:vAlign w:val="center"/>
          </w:tcPr>
          <w:p>
            <w:pPr>
              <w:pStyle w:val="15"/>
            </w:pPr>
            <w:r>
              <w:t>102.00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辆</w:t>
            </w:r>
          </w:p>
        </w:tc>
        <w:tc>
          <w:tcPr>
            <w:tcW w:w="850" w:type="dxa"/>
            <w:vAlign w:val="center"/>
          </w:tcPr>
          <w:p>
            <w:pPr>
              <w:pStyle w:val="15"/>
            </w:pPr>
            <w:r>
              <w:t>1</w:t>
            </w:r>
          </w:p>
        </w:tc>
        <w:tc>
          <w:tcPr>
            <w:tcW w:w="850" w:type="dxa"/>
            <w:vAlign w:val="center"/>
          </w:tcPr>
          <w:p>
            <w:pPr>
              <w:pStyle w:val="15"/>
            </w:pPr>
            <w:r>
              <w:t>102.00</w:t>
            </w:r>
          </w:p>
        </w:tc>
        <w:tc>
          <w:tcPr>
            <w:tcW w:w="964" w:type="dxa"/>
            <w:vAlign w:val="center"/>
          </w:tcPr>
          <w:p>
            <w:pPr>
              <w:pStyle w:val="15"/>
            </w:pPr>
            <w:r>
              <w:t>102.00</w:t>
            </w:r>
          </w:p>
        </w:tc>
        <w:tc>
          <w:tcPr>
            <w:tcW w:w="964" w:type="dxa"/>
            <w:vAlign w:val="center"/>
          </w:tcPr>
          <w:p>
            <w:pPr>
              <w:pStyle w:val="15"/>
            </w:pPr>
            <w:r>
              <w:t>102.00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国家园林城市复查经费</w:t>
            </w:r>
          </w:p>
        </w:tc>
        <w:tc>
          <w:tcPr>
            <w:tcW w:w="964" w:type="dxa"/>
            <w:vAlign w:val="center"/>
          </w:tcPr>
          <w:p>
            <w:pPr>
              <w:pStyle w:val="15"/>
            </w:pPr>
            <w:r>
              <w:t>180.58</w:t>
            </w:r>
          </w:p>
        </w:tc>
        <w:tc>
          <w:tcPr>
            <w:tcW w:w="1134" w:type="dxa"/>
            <w:vAlign w:val="center"/>
          </w:tcPr>
          <w:p>
            <w:pPr>
              <w:pStyle w:val="16"/>
            </w:pPr>
            <w:r>
              <w:t>其他服务</w:t>
            </w:r>
          </w:p>
        </w:tc>
        <w:tc>
          <w:tcPr>
            <w:tcW w:w="1134" w:type="dxa"/>
            <w:vAlign w:val="center"/>
          </w:tcPr>
          <w:p>
            <w:pPr>
              <w:pStyle w:val="16"/>
            </w:pPr>
            <w:r>
              <w:t>C99000000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180.58</w:t>
            </w:r>
          </w:p>
        </w:tc>
        <w:tc>
          <w:tcPr>
            <w:tcW w:w="964" w:type="dxa"/>
            <w:vAlign w:val="center"/>
          </w:tcPr>
          <w:p>
            <w:pPr>
              <w:pStyle w:val="15"/>
            </w:pPr>
            <w:r>
              <w:t>180.58</w:t>
            </w:r>
          </w:p>
        </w:tc>
        <w:tc>
          <w:tcPr>
            <w:tcW w:w="964" w:type="dxa"/>
            <w:vAlign w:val="center"/>
          </w:tcPr>
          <w:p>
            <w:pPr>
              <w:pStyle w:val="15"/>
            </w:pPr>
            <w:r>
              <w:t>180.58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全市园林绿化管理专项经费</w:t>
            </w:r>
          </w:p>
        </w:tc>
        <w:tc>
          <w:tcPr>
            <w:tcW w:w="964" w:type="dxa"/>
            <w:vAlign w:val="center"/>
          </w:tcPr>
          <w:p>
            <w:pPr>
              <w:pStyle w:val="15"/>
            </w:pPr>
            <w:r>
              <w:t>360.00</w:t>
            </w:r>
          </w:p>
        </w:tc>
        <w:tc>
          <w:tcPr>
            <w:tcW w:w="1134" w:type="dxa"/>
            <w:vAlign w:val="center"/>
          </w:tcPr>
          <w:p>
            <w:pPr>
              <w:pStyle w:val="16"/>
            </w:pPr>
            <w:r>
              <w:t>其他特种用途植物</w:t>
            </w:r>
          </w:p>
        </w:tc>
        <w:tc>
          <w:tcPr>
            <w:tcW w:w="1134" w:type="dxa"/>
            <w:vAlign w:val="center"/>
          </w:tcPr>
          <w:p>
            <w:pPr>
              <w:pStyle w:val="16"/>
            </w:pPr>
            <w:r>
              <w:t>A06029900</w:t>
            </w:r>
          </w:p>
        </w:tc>
        <w:tc>
          <w:tcPr>
            <w:tcW w:w="709" w:type="dxa"/>
            <w:vAlign w:val="center"/>
          </w:tcPr>
          <w:p>
            <w:pPr>
              <w:pStyle w:val="17"/>
            </w:pPr>
            <w:r>
              <w:t>株</w:t>
            </w:r>
          </w:p>
        </w:tc>
        <w:tc>
          <w:tcPr>
            <w:tcW w:w="850" w:type="dxa"/>
            <w:vAlign w:val="center"/>
          </w:tcPr>
          <w:p>
            <w:pPr>
              <w:pStyle w:val="15"/>
            </w:pPr>
            <w:r>
              <w:t>1</w:t>
            </w:r>
          </w:p>
        </w:tc>
        <w:tc>
          <w:tcPr>
            <w:tcW w:w="850" w:type="dxa"/>
            <w:vAlign w:val="center"/>
          </w:tcPr>
          <w:p>
            <w:pPr>
              <w:pStyle w:val="15"/>
            </w:pPr>
            <w:r>
              <w:t>360.00</w:t>
            </w:r>
          </w:p>
        </w:tc>
        <w:tc>
          <w:tcPr>
            <w:tcW w:w="964" w:type="dxa"/>
            <w:vAlign w:val="center"/>
          </w:tcPr>
          <w:p>
            <w:pPr>
              <w:pStyle w:val="15"/>
            </w:pPr>
            <w:r>
              <w:t>360.00</w:t>
            </w:r>
          </w:p>
        </w:tc>
        <w:tc>
          <w:tcPr>
            <w:tcW w:w="964" w:type="dxa"/>
            <w:vAlign w:val="center"/>
          </w:tcPr>
          <w:p>
            <w:pPr>
              <w:pStyle w:val="15"/>
            </w:pPr>
            <w:r>
              <w:t>360.00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石家庄市广场管护中心小计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1127.13</w:t>
            </w:r>
          </w:p>
        </w:tc>
        <w:tc>
          <w:tcPr>
            <w:tcW w:w="964" w:type="dxa"/>
            <w:vAlign w:val="center"/>
          </w:tcPr>
          <w:p>
            <w:pPr>
              <w:pStyle w:val="19"/>
            </w:pPr>
            <w:r>
              <w:t>1127.13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1127.13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2.40</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0.60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2.40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7</w:t>
            </w:r>
          </w:p>
        </w:tc>
        <w:tc>
          <w:tcPr>
            <w:tcW w:w="850" w:type="dxa"/>
            <w:vAlign w:val="center"/>
          </w:tcPr>
          <w:p>
            <w:pPr>
              <w:pStyle w:val="15"/>
            </w:pPr>
            <w:r>
              <w:t>0.12</w:t>
            </w:r>
          </w:p>
        </w:tc>
        <w:tc>
          <w:tcPr>
            <w:tcW w:w="964" w:type="dxa"/>
            <w:vAlign w:val="center"/>
          </w:tcPr>
          <w:p>
            <w:pPr>
              <w:pStyle w:val="15"/>
            </w:pPr>
            <w:r>
              <w:t>0.84</w:t>
            </w:r>
          </w:p>
        </w:tc>
        <w:tc>
          <w:tcPr>
            <w:tcW w:w="964" w:type="dxa"/>
            <w:vAlign w:val="center"/>
          </w:tcPr>
          <w:p>
            <w:pPr>
              <w:pStyle w:val="15"/>
            </w:pPr>
            <w:r>
              <w:t>0.84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2.40</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件</w:t>
            </w:r>
          </w:p>
        </w:tc>
        <w:tc>
          <w:tcPr>
            <w:tcW w:w="850" w:type="dxa"/>
            <w:vAlign w:val="center"/>
          </w:tcPr>
          <w:p>
            <w:pPr>
              <w:pStyle w:val="15"/>
            </w:pPr>
            <w:r>
              <w:t>12</w:t>
            </w:r>
          </w:p>
        </w:tc>
        <w:tc>
          <w:tcPr>
            <w:tcW w:w="850" w:type="dxa"/>
            <w:vAlign w:val="center"/>
          </w:tcPr>
          <w:p>
            <w:pPr>
              <w:pStyle w:val="15"/>
            </w:pPr>
            <w:r>
              <w:t>0.08</w:t>
            </w:r>
          </w:p>
        </w:tc>
        <w:tc>
          <w:tcPr>
            <w:tcW w:w="964" w:type="dxa"/>
            <w:vAlign w:val="center"/>
          </w:tcPr>
          <w:p>
            <w:pPr>
              <w:pStyle w:val="15"/>
            </w:pPr>
            <w:r>
              <w:t>0.96</w:t>
            </w:r>
          </w:p>
        </w:tc>
        <w:tc>
          <w:tcPr>
            <w:tcW w:w="964" w:type="dxa"/>
            <w:vAlign w:val="center"/>
          </w:tcPr>
          <w:p>
            <w:pPr>
              <w:pStyle w:val="15"/>
            </w:pPr>
            <w:r>
              <w:t>0.96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广场维护费</w:t>
            </w:r>
          </w:p>
        </w:tc>
        <w:tc>
          <w:tcPr>
            <w:tcW w:w="964" w:type="dxa"/>
            <w:vAlign w:val="center"/>
          </w:tcPr>
          <w:p>
            <w:pPr>
              <w:pStyle w:val="15"/>
            </w:pPr>
            <w:r>
              <w:t>1124.73</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1124.73</w:t>
            </w:r>
          </w:p>
        </w:tc>
        <w:tc>
          <w:tcPr>
            <w:tcW w:w="964" w:type="dxa"/>
            <w:vAlign w:val="center"/>
          </w:tcPr>
          <w:p>
            <w:pPr>
              <w:pStyle w:val="15"/>
            </w:pPr>
            <w:r>
              <w:t>1124.73</w:t>
            </w:r>
          </w:p>
        </w:tc>
        <w:tc>
          <w:tcPr>
            <w:tcW w:w="964" w:type="dxa"/>
            <w:vAlign w:val="center"/>
          </w:tcPr>
          <w:p>
            <w:pPr>
              <w:pStyle w:val="15"/>
            </w:pPr>
            <w:r>
              <w:t>1124.73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1124.73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石家庄市园林绿化管护中心(石家庄市园林绿化巡查大队）小计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2658.00</w:t>
            </w:r>
          </w:p>
        </w:tc>
        <w:tc>
          <w:tcPr>
            <w:tcW w:w="964" w:type="dxa"/>
            <w:vAlign w:val="center"/>
          </w:tcPr>
          <w:p>
            <w:pPr>
              <w:pStyle w:val="19"/>
            </w:pPr>
            <w:r>
              <w:t>2658.00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2658.00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158.67</w:t>
            </w:r>
          </w:p>
        </w:tc>
        <w:tc>
          <w:tcPr>
            <w:tcW w:w="1134" w:type="dxa"/>
            <w:vAlign w:val="center"/>
          </w:tcPr>
          <w:p>
            <w:pPr>
              <w:pStyle w:val="16"/>
            </w:pPr>
            <w:r>
              <w:t>其他办公用品</w:t>
            </w:r>
          </w:p>
        </w:tc>
        <w:tc>
          <w:tcPr>
            <w:tcW w:w="1134" w:type="dxa"/>
            <w:vAlign w:val="center"/>
          </w:tcPr>
          <w:p>
            <w:pPr>
              <w:pStyle w:val="16"/>
            </w:pPr>
            <w:r>
              <w:t>A05049900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6.00</w:t>
            </w: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1.70</w:t>
            </w:r>
          </w:p>
        </w:tc>
        <w:tc>
          <w:tcPr>
            <w:tcW w:w="964" w:type="dxa"/>
            <w:vAlign w:val="center"/>
          </w:tcPr>
          <w:p>
            <w:pPr>
              <w:pStyle w:val="15"/>
            </w:pPr>
            <w:r>
              <w:t>1.70</w:t>
            </w:r>
          </w:p>
        </w:tc>
        <w:tc>
          <w:tcPr>
            <w:tcW w:w="964" w:type="dxa"/>
            <w:vAlign w:val="center"/>
          </w:tcPr>
          <w:p>
            <w:pPr>
              <w:pStyle w:val="15"/>
            </w:pPr>
            <w:r>
              <w:t>1.70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0.30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0.13</w:t>
            </w:r>
          </w:p>
        </w:tc>
        <w:tc>
          <w:tcPr>
            <w:tcW w:w="964" w:type="dxa"/>
            <w:vAlign w:val="center"/>
          </w:tcPr>
          <w:p>
            <w:pPr>
              <w:pStyle w:val="15"/>
            </w:pPr>
            <w:r>
              <w:t>0.13</w:t>
            </w:r>
          </w:p>
        </w:tc>
        <w:tc>
          <w:tcPr>
            <w:tcW w:w="964" w:type="dxa"/>
            <w:vAlign w:val="center"/>
          </w:tcPr>
          <w:p>
            <w:pPr>
              <w:pStyle w:val="15"/>
            </w:pPr>
            <w:r>
              <w:t>0.13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碎纸机</w:t>
            </w:r>
          </w:p>
        </w:tc>
        <w:tc>
          <w:tcPr>
            <w:tcW w:w="1134" w:type="dxa"/>
            <w:vAlign w:val="center"/>
          </w:tcPr>
          <w:p>
            <w:pPr>
              <w:pStyle w:val="16"/>
            </w:pPr>
            <w:r>
              <w:t>A02021301</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0.04</w:t>
            </w:r>
          </w:p>
        </w:tc>
        <w:tc>
          <w:tcPr>
            <w:tcW w:w="964" w:type="dxa"/>
            <w:vAlign w:val="center"/>
          </w:tcPr>
          <w:p>
            <w:pPr>
              <w:pStyle w:val="15"/>
            </w:pPr>
            <w:r>
              <w:t>0.04</w:t>
            </w:r>
          </w:p>
        </w:tc>
        <w:tc>
          <w:tcPr>
            <w:tcW w:w="964" w:type="dxa"/>
            <w:vAlign w:val="center"/>
          </w:tcPr>
          <w:p>
            <w:pPr>
              <w:pStyle w:val="15"/>
            </w:pPr>
            <w:r>
              <w:t>0.04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其他床类</w:t>
            </w:r>
          </w:p>
        </w:tc>
        <w:tc>
          <w:tcPr>
            <w:tcW w:w="1134" w:type="dxa"/>
            <w:vAlign w:val="center"/>
          </w:tcPr>
          <w:p>
            <w:pPr>
              <w:pStyle w:val="16"/>
            </w:pPr>
            <w:r>
              <w:t>A05010199</w:t>
            </w:r>
          </w:p>
        </w:tc>
        <w:tc>
          <w:tcPr>
            <w:tcW w:w="709" w:type="dxa"/>
            <w:vAlign w:val="center"/>
          </w:tcPr>
          <w:p>
            <w:pPr>
              <w:pStyle w:val="17"/>
            </w:pPr>
            <w:r>
              <w:t>个</w:t>
            </w:r>
          </w:p>
        </w:tc>
        <w:tc>
          <w:tcPr>
            <w:tcW w:w="850" w:type="dxa"/>
            <w:vAlign w:val="center"/>
          </w:tcPr>
          <w:p>
            <w:pPr>
              <w:pStyle w:val="15"/>
            </w:pPr>
            <w:r>
              <w:t>7</w:t>
            </w:r>
          </w:p>
        </w:tc>
        <w:tc>
          <w:tcPr>
            <w:tcW w:w="850" w:type="dxa"/>
            <w:vAlign w:val="center"/>
          </w:tcPr>
          <w:p>
            <w:pPr>
              <w:pStyle w:val="15"/>
            </w:pPr>
            <w:r>
              <w:t>0.07</w:t>
            </w:r>
          </w:p>
        </w:tc>
        <w:tc>
          <w:tcPr>
            <w:tcW w:w="964" w:type="dxa"/>
            <w:vAlign w:val="center"/>
          </w:tcPr>
          <w:p>
            <w:pPr>
              <w:pStyle w:val="15"/>
            </w:pPr>
            <w:r>
              <w:t>0.49</w:t>
            </w:r>
          </w:p>
        </w:tc>
        <w:tc>
          <w:tcPr>
            <w:tcW w:w="964" w:type="dxa"/>
            <w:vAlign w:val="center"/>
          </w:tcPr>
          <w:p>
            <w:pPr>
              <w:pStyle w:val="15"/>
            </w:pPr>
            <w:r>
              <w:t>0.49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个</w:t>
            </w:r>
          </w:p>
        </w:tc>
        <w:tc>
          <w:tcPr>
            <w:tcW w:w="850" w:type="dxa"/>
            <w:vAlign w:val="center"/>
          </w:tcPr>
          <w:p>
            <w:pPr>
              <w:pStyle w:val="15"/>
            </w:pPr>
            <w:r>
              <w:t>5</w:t>
            </w:r>
          </w:p>
        </w:tc>
        <w:tc>
          <w:tcPr>
            <w:tcW w:w="850" w:type="dxa"/>
            <w:vAlign w:val="center"/>
          </w:tcPr>
          <w:p>
            <w:pPr>
              <w:pStyle w:val="15"/>
            </w:pPr>
            <w:r>
              <w:t>0.12</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个</w:t>
            </w:r>
          </w:p>
        </w:tc>
        <w:tc>
          <w:tcPr>
            <w:tcW w:w="850" w:type="dxa"/>
            <w:vAlign w:val="center"/>
          </w:tcPr>
          <w:p>
            <w:pPr>
              <w:pStyle w:val="15"/>
            </w:pPr>
            <w:r>
              <w:t>16</w:t>
            </w:r>
          </w:p>
        </w:tc>
        <w:tc>
          <w:tcPr>
            <w:tcW w:w="850" w:type="dxa"/>
            <w:vAlign w:val="center"/>
          </w:tcPr>
          <w:p>
            <w:pPr>
              <w:pStyle w:val="15"/>
            </w:pPr>
            <w:r>
              <w:t>0.03</w:t>
            </w:r>
          </w:p>
        </w:tc>
        <w:tc>
          <w:tcPr>
            <w:tcW w:w="964" w:type="dxa"/>
            <w:vAlign w:val="center"/>
          </w:tcPr>
          <w:p>
            <w:pPr>
              <w:pStyle w:val="15"/>
            </w:pPr>
            <w:r>
              <w:t>0.48</w:t>
            </w:r>
          </w:p>
        </w:tc>
        <w:tc>
          <w:tcPr>
            <w:tcW w:w="964" w:type="dxa"/>
            <w:vAlign w:val="center"/>
          </w:tcPr>
          <w:p>
            <w:pPr>
              <w:pStyle w:val="15"/>
            </w:pPr>
            <w:r>
              <w:t>0.48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其他椅凳类</w:t>
            </w:r>
          </w:p>
        </w:tc>
        <w:tc>
          <w:tcPr>
            <w:tcW w:w="1134" w:type="dxa"/>
            <w:vAlign w:val="center"/>
          </w:tcPr>
          <w:p>
            <w:pPr>
              <w:pStyle w:val="16"/>
            </w:pPr>
            <w:r>
              <w:t>A05010399</w:t>
            </w:r>
          </w:p>
        </w:tc>
        <w:tc>
          <w:tcPr>
            <w:tcW w:w="709" w:type="dxa"/>
            <w:vAlign w:val="center"/>
          </w:tcPr>
          <w:p>
            <w:pPr>
              <w:pStyle w:val="17"/>
            </w:pPr>
            <w:r>
              <w:t>套</w:t>
            </w:r>
          </w:p>
        </w:tc>
        <w:tc>
          <w:tcPr>
            <w:tcW w:w="850" w:type="dxa"/>
            <w:vAlign w:val="center"/>
          </w:tcPr>
          <w:p>
            <w:pPr>
              <w:pStyle w:val="15"/>
            </w:pPr>
            <w:r>
              <w:t>4</w:t>
            </w:r>
          </w:p>
        </w:tc>
        <w:tc>
          <w:tcPr>
            <w:tcW w:w="850" w:type="dxa"/>
            <w:vAlign w:val="center"/>
          </w:tcPr>
          <w:p>
            <w:pPr>
              <w:pStyle w:val="15"/>
            </w:pPr>
            <w:r>
              <w:t>0.03</w:t>
            </w:r>
          </w:p>
        </w:tc>
        <w:tc>
          <w:tcPr>
            <w:tcW w:w="964" w:type="dxa"/>
            <w:vAlign w:val="center"/>
          </w:tcPr>
          <w:p>
            <w:pPr>
              <w:pStyle w:val="15"/>
            </w:pPr>
            <w:r>
              <w:t>0.12</w:t>
            </w:r>
          </w:p>
        </w:tc>
        <w:tc>
          <w:tcPr>
            <w:tcW w:w="964" w:type="dxa"/>
            <w:vAlign w:val="center"/>
          </w:tcPr>
          <w:p>
            <w:pPr>
              <w:pStyle w:val="15"/>
            </w:pPr>
            <w:r>
              <w:t>0.12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组</w:t>
            </w:r>
          </w:p>
        </w:tc>
        <w:tc>
          <w:tcPr>
            <w:tcW w:w="850" w:type="dxa"/>
            <w:vAlign w:val="center"/>
          </w:tcPr>
          <w:p>
            <w:pPr>
              <w:pStyle w:val="15"/>
            </w:pPr>
            <w:r>
              <w:t>7</w:t>
            </w:r>
          </w:p>
        </w:tc>
        <w:tc>
          <w:tcPr>
            <w:tcW w:w="850" w:type="dxa"/>
            <w:vAlign w:val="center"/>
          </w:tcPr>
          <w:p>
            <w:pPr>
              <w:pStyle w:val="15"/>
            </w:pPr>
            <w:r>
              <w:t>0.07</w:t>
            </w:r>
          </w:p>
        </w:tc>
        <w:tc>
          <w:tcPr>
            <w:tcW w:w="964" w:type="dxa"/>
            <w:vAlign w:val="center"/>
          </w:tcPr>
          <w:p>
            <w:pPr>
              <w:pStyle w:val="15"/>
            </w:pPr>
            <w:r>
              <w:t>0.49</w:t>
            </w:r>
          </w:p>
        </w:tc>
        <w:tc>
          <w:tcPr>
            <w:tcW w:w="964" w:type="dxa"/>
            <w:vAlign w:val="center"/>
          </w:tcPr>
          <w:p>
            <w:pPr>
              <w:pStyle w:val="15"/>
            </w:pPr>
            <w:r>
              <w:t>0.49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个</w:t>
            </w:r>
          </w:p>
        </w:tc>
        <w:tc>
          <w:tcPr>
            <w:tcW w:w="850" w:type="dxa"/>
            <w:vAlign w:val="center"/>
          </w:tcPr>
          <w:p>
            <w:pPr>
              <w:pStyle w:val="15"/>
            </w:pPr>
            <w:r>
              <w:t>5</w:t>
            </w:r>
          </w:p>
        </w:tc>
        <w:tc>
          <w:tcPr>
            <w:tcW w:w="850" w:type="dxa"/>
            <w:vAlign w:val="center"/>
          </w:tcPr>
          <w:p>
            <w:pPr>
              <w:pStyle w:val="15"/>
            </w:pPr>
            <w:r>
              <w:t>0.07</w:t>
            </w:r>
          </w:p>
        </w:tc>
        <w:tc>
          <w:tcPr>
            <w:tcW w:w="964" w:type="dxa"/>
            <w:vAlign w:val="center"/>
          </w:tcPr>
          <w:p>
            <w:pPr>
              <w:pStyle w:val="15"/>
            </w:pPr>
            <w:r>
              <w:t>0.35</w:t>
            </w:r>
          </w:p>
        </w:tc>
        <w:tc>
          <w:tcPr>
            <w:tcW w:w="964" w:type="dxa"/>
            <w:vAlign w:val="center"/>
          </w:tcPr>
          <w:p>
            <w:pPr>
              <w:pStyle w:val="15"/>
            </w:pPr>
            <w:r>
              <w:t>0.35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城区街道行道树补植资金</w:t>
            </w:r>
          </w:p>
        </w:tc>
        <w:tc>
          <w:tcPr>
            <w:tcW w:w="964" w:type="dxa"/>
            <w:vAlign w:val="center"/>
          </w:tcPr>
          <w:p>
            <w:pPr>
              <w:pStyle w:val="15"/>
            </w:pPr>
            <w:r>
              <w:t>200.00</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200.00</w:t>
            </w:r>
          </w:p>
        </w:tc>
        <w:tc>
          <w:tcPr>
            <w:tcW w:w="964" w:type="dxa"/>
            <w:vAlign w:val="center"/>
          </w:tcPr>
          <w:p>
            <w:pPr>
              <w:pStyle w:val="15"/>
            </w:pPr>
            <w:r>
              <w:t>200.00</w:t>
            </w:r>
          </w:p>
        </w:tc>
        <w:tc>
          <w:tcPr>
            <w:tcW w:w="964" w:type="dxa"/>
            <w:vAlign w:val="center"/>
          </w:tcPr>
          <w:p>
            <w:pPr>
              <w:pStyle w:val="15"/>
            </w:pPr>
            <w:r>
              <w:t>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公务用车购置资金</w:t>
            </w:r>
          </w:p>
        </w:tc>
        <w:tc>
          <w:tcPr>
            <w:tcW w:w="964" w:type="dxa"/>
            <w:vAlign w:val="center"/>
          </w:tcPr>
          <w:p>
            <w:pPr>
              <w:pStyle w:val="15"/>
            </w:pPr>
            <w:r>
              <w:t>8.00</w:t>
            </w:r>
          </w:p>
        </w:tc>
        <w:tc>
          <w:tcPr>
            <w:tcW w:w="1134" w:type="dxa"/>
            <w:vAlign w:val="center"/>
          </w:tcPr>
          <w:p>
            <w:pPr>
              <w:pStyle w:val="16"/>
            </w:pPr>
            <w:r>
              <w:t>小型客车</w:t>
            </w:r>
          </w:p>
        </w:tc>
        <w:tc>
          <w:tcPr>
            <w:tcW w:w="1134" w:type="dxa"/>
            <w:vAlign w:val="center"/>
          </w:tcPr>
          <w:p>
            <w:pPr>
              <w:pStyle w:val="16"/>
            </w:pPr>
            <w:r>
              <w:t>A02030503</w:t>
            </w:r>
          </w:p>
        </w:tc>
        <w:tc>
          <w:tcPr>
            <w:tcW w:w="709" w:type="dxa"/>
            <w:vAlign w:val="center"/>
          </w:tcPr>
          <w:p>
            <w:pPr>
              <w:pStyle w:val="17"/>
            </w:pPr>
            <w:r>
              <w:t>辆</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绿化管护中心维护资金</w:t>
            </w:r>
          </w:p>
        </w:tc>
        <w:tc>
          <w:tcPr>
            <w:tcW w:w="964" w:type="dxa"/>
            <w:vAlign w:val="center"/>
          </w:tcPr>
          <w:p>
            <w:pPr>
              <w:pStyle w:val="15"/>
            </w:pPr>
            <w:r>
              <w:t>5667.02</w:t>
            </w:r>
          </w:p>
        </w:tc>
        <w:tc>
          <w:tcPr>
            <w:tcW w:w="1134" w:type="dxa"/>
            <w:vAlign w:val="center"/>
          </w:tcPr>
          <w:p>
            <w:pPr>
              <w:pStyle w:val="16"/>
            </w:pPr>
            <w:r>
              <w:t>苗木类</w:t>
            </w:r>
          </w:p>
        </w:tc>
        <w:tc>
          <w:tcPr>
            <w:tcW w:w="1134" w:type="dxa"/>
            <w:vAlign w:val="center"/>
          </w:tcPr>
          <w:p>
            <w:pPr>
              <w:pStyle w:val="16"/>
            </w:pPr>
            <w:r>
              <w:t>A07031503</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300.00</w:t>
            </w:r>
          </w:p>
        </w:tc>
        <w:tc>
          <w:tcPr>
            <w:tcW w:w="964" w:type="dxa"/>
            <w:vAlign w:val="center"/>
          </w:tcPr>
          <w:p>
            <w:pPr>
              <w:pStyle w:val="15"/>
            </w:pPr>
            <w:r>
              <w:t>300.00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绿化管护中心维护资金</w:t>
            </w:r>
          </w:p>
        </w:tc>
        <w:tc>
          <w:tcPr>
            <w:tcW w:w="964" w:type="dxa"/>
            <w:vAlign w:val="center"/>
          </w:tcPr>
          <w:p>
            <w:pPr>
              <w:pStyle w:val="15"/>
            </w:pPr>
            <w:r>
              <w:t>5667.02</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200.00</w:t>
            </w:r>
          </w:p>
        </w:tc>
        <w:tc>
          <w:tcPr>
            <w:tcW w:w="964" w:type="dxa"/>
            <w:vAlign w:val="center"/>
          </w:tcPr>
          <w:p>
            <w:pPr>
              <w:pStyle w:val="15"/>
            </w:pPr>
            <w:r>
              <w:t>200.00</w:t>
            </w:r>
          </w:p>
        </w:tc>
        <w:tc>
          <w:tcPr>
            <w:tcW w:w="964" w:type="dxa"/>
            <w:vAlign w:val="center"/>
          </w:tcPr>
          <w:p>
            <w:pPr>
              <w:pStyle w:val="15"/>
            </w:pPr>
            <w:r>
              <w:t>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绿化管护中心维护资金</w:t>
            </w:r>
          </w:p>
        </w:tc>
        <w:tc>
          <w:tcPr>
            <w:tcW w:w="964" w:type="dxa"/>
            <w:vAlign w:val="center"/>
          </w:tcPr>
          <w:p>
            <w:pPr>
              <w:pStyle w:val="15"/>
            </w:pPr>
            <w:r>
              <w:t>5667.02</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1867.00</w:t>
            </w:r>
          </w:p>
        </w:tc>
        <w:tc>
          <w:tcPr>
            <w:tcW w:w="964" w:type="dxa"/>
            <w:vAlign w:val="center"/>
          </w:tcPr>
          <w:p>
            <w:pPr>
              <w:pStyle w:val="15"/>
            </w:pPr>
            <w:r>
              <w:t>1867.00</w:t>
            </w:r>
          </w:p>
        </w:tc>
        <w:tc>
          <w:tcPr>
            <w:tcW w:w="964" w:type="dxa"/>
            <w:vAlign w:val="center"/>
          </w:tcPr>
          <w:p>
            <w:pPr>
              <w:pStyle w:val="15"/>
            </w:pPr>
            <w:r>
              <w:t>1867.00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生产车辆租赁经费</w:t>
            </w:r>
          </w:p>
        </w:tc>
        <w:tc>
          <w:tcPr>
            <w:tcW w:w="964" w:type="dxa"/>
            <w:vAlign w:val="center"/>
          </w:tcPr>
          <w:p>
            <w:pPr>
              <w:pStyle w:val="15"/>
            </w:pPr>
            <w:r>
              <w:t>161.00</w:t>
            </w:r>
          </w:p>
        </w:tc>
        <w:tc>
          <w:tcPr>
            <w:tcW w:w="1134" w:type="dxa"/>
            <w:vAlign w:val="center"/>
          </w:tcPr>
          <w:p>
            <w:pPr>
              <w:pStyle w:val="16"/>
            </w:pPr>
            <w:r>
              <w:t>车辆及其他运输机械租赁服务</w:t>
            </w:r>
          </w:p>
        </w:tc>
        <w:tc>
          <w:tcPr>
            <w:tcW w:w="1134" w:type="dxa"/>
            <w:vAlign w:val="center"/>
          </w:tcPr>
          <w:p>
            <w:pPr>
              <w:pStyle w:val="16"/>
            </w:pPr>
            <w:r>
              <w:t>C23110300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71.00</w:t>
            </w:r>
          </w:p>
        </w:tc>
        <w:tc>
          <w:tcPr>
            <w:tcW w:w="964" w:type="dxa"/>
            <w:vAlign w:val="center"/>
          </w:tcPr>
          <w:p>
            <w:pPr>
              <w:pStyle w:val="15"/>
            </w:pPr>
            <w:r>
              <w:t>71.00</w:t>
            </w:r>
          </w:p>
        </w:tc>
        <w:tc>
          <w:tcPr>
            <w:tcW w:w="964" w:type="dxa"/>
            <w:vAlign w:val="center"/>
          </w:tcPr>
          <w:p>
            <w:pPr>
              <w:pStyle w:val="15"/>
            </w:pPr>
            <w:r>
              <w:t>71.00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石家庄市园林绿化工程质量检验站小计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1.00</w:t>
            </w:r>
          </w:p>
        </w:tc>
        <w:tc>
          <w:tcPr>
            <w:tcW w:w="964" w:type="dxa"/>
            <w:vAlign w:val="center"/>
          </w:tcPr>
          <w:p>
            <w:pPr>
              <w:pStyle w:val="19"/>
            </w:pPr>
            <w:r>
              <w:t>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1.00</w:t>
            </w:r>
          </w:p>
        </w:tc>
        <w:tc>
          <w:tcPr>
            <w:tcW w:w="1134" w:type="dxa"/>
            <w:vAlign w:val="center"/>
          </w:tcPr>
          <w:p>
            <w:pPr>
              <w:pStyle w:val="16"/>
            </w:pPr>
            <w:r>
              <w:t>A3 黑白打印机</w:t>
            </w:r>
          </w:p>
        </w:tc>
        <w:tc>
          <w:tcPr>
            <w:tcW w:w="1134" w:type="dxa"/>
            <w:vAlign w:val="center"/>
          </w:tcPr>
          <w:p>
            <w:pPr>
              <w:pStyle w:val="16"/>
            </w:pPr>
            <w:r>
              <w:t>A02021001</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1.00</w:t>
            </w:r>
          </w:p>
        </w:tc>
        <w:tc>
          <w:tcPr>
            <w:tcW w:w="1134" w:type="dxa"/>
            <w:vAlign w:val="center"/>
          </w:tcPr>
          <w:p>
            <w:pPr>
              <w:pStyle w:val="16"/>
            </w:pPr>
            <w:r>
              <w:t>扫描仪</w:t>
            </w:r>
          </w:p>
        </w:tc>
        <w:tc>
          <w:tcPr>
            <w:tcW w:w="1134" w:type="dxa"/>
            <w:vAlign w:val="center"/>
          </w:tcPr>
          <w:p>
            <w:pPr>
              <w:pStyle w:val="16"/>
            </w:pPr>
            <w:r>
              <w:t>A02021118</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0.25</w:t>
            </w: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1.00</w:t>
            </w:r>
          </w:p>
        </w:tc>
        <w:tc>
          <w:tcPr>
            <w:tcW w:w="1134" w:type="dxa"/>
            <w:vAlign w:val="center"/>
          </w:tcPr>
          <w:p>
            <w:pPr>
              <w:pStyle w:val="16"/>
            </w:pPr>
            <w:r>
              <w:t>文件(图文)传真机</w:t>
            </w:r>
          </w:p>
        </w:tc>
        <w:tc>
          <w:tcPr>
            <w:tcW w:w="1134" w:type="dxa"/>
            <w:vAlign w:val="center"/>
          </w:tcPr>
          <w:p>
            <w:pPr>
              <w:pStyle w:val="16"/>
            </w:pPr>
            <w:r>
              <w:t>A02081001</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0.25</w:t>
            </w: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石家庄市动物园小计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3944.10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3944.10</w:t>
            </w:r>
          </w:p>
        </w:tc>
        <w:tc>
          <w:tcPr>
            <w:tcW w:w="964" w:type="dxa"/>
            <w:vAlign w:val="center"/>
          </w:tcPr>
          <w:p>
            <w:pPr>
              <w:pStyle w:val="19"/>
            </w:pPr>
          </w:p>
        </w:tc>
        <w:tc>
          <w:tcPr>
            <w:tcW w:w="964" w:type="dxa"/>
            <w:vAlign w:val="center"/>
          </w:tcPr>
          <w:p>
            <w:pPr>
              <w:pStyle w:val="19"/>
            </w:pPr>
            <w:r>
              <w:t>3944.10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11</w:t>
            </w:r>
          </w:p>
        </w:tc>
        <w:tc>
          <w:tcPr>
            <w:tcW w:w="850" w:type="dxa"/>
            <w:vAlign w:val="center"/>
          </w:tcPr>
          <w:p>
            <w:pPr>
              <w:pStyle w:val="15"/>
            </w:pPr>
            <w:r>
              <w:t>0.50</w:t>
            </w:r>
          </w:p>
        </w:tc>
        <w:tc>
          <w:tcPr>
            <w:tcW w:w="964" w:type="dxa"/>
            <w:vAlign w:val="center"/>
          </w:tcPr>
          <w:p>
            <w:pPr>
              <w:pStyle w:val="15"/>
            </w:pPr>
            <w:r>
              <w:t>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5.50</w:t>
            </w:r>
          </w:p>
        </w:tc>
        <w:tc>
          <w:tcPr>
            <w:tcW w:w="964" w:type="dxa"/>
            <w:vAlign w:val="center"/>
          </w:tcPr>
          <w:p>
            <w:pPr>
              <w:pStyle w:val="15"/>
            </w:pPr>
          </w:p>
        </w:tc>
        <w:tc>
          <w:tcPr>
            <w:tcW w:w="964" w:type="dxa"/>
            <w:vAlign w:val="center"/>
          </w:tcPr>
          <w:p>
            <w:pPr>
              <w:pStyle w:val="15"/>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0.60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复印机</w:t>
            </w:r>
          </w:p>
        </w:tc>
        <w:tc>
          <w:tcPr>
            <w:tcW w:w="1134" w:type="dxa"/>
            <w:vAlign w:val="center"/>
          </w:tcPr>
          <w:p>
            <w:pPr>
              <w:pStyle w:val="16"/>
            </w:pPr>
            <w:r>
              <w:t>A02020100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0.85</w:t>
            </w:r>
          </w:p>
        </w:tc>
        <w:tc>
          <w:tcPr>
            <w:tcW w:w="964" w:type="dxa"/>
            <w:vAlign w:val="center"/>
          </w:tcPr>
          <w:p>
            <w:pPr>
              <w:pStyle w:val="15"/>
            </w:pPr>
            <w:r>
              <w:t>0.85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0.85</w:t>
            </w:r>
          </w:p>
        </w:tc>
        <w:tc>
          <w:tcPr>
            <w:tcW w:w="964" w:type="dxa"/>
            <w:vAlign w:val="center"/>
          </w:tcPr>
          <w:p>
            <w:pPr>
              <w:pStyle w:val="15"/>
            </w:pPr>
          </w:p>
        </w:tc>
        <w:tc>
          <w:tcPr>
            <w:tcW w:w="964" w:type="dxa"/>
            <w:vAlign w:val="center"/>
          </w:tcPr>
          <w:p>
            <w:pPr>
              <w:pStyle w:val="15"/>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触控一体机</w:t>
            </w:r>
          </w:p>
        </w:tc>
        <w:tc>
          <w:tcPr>
            <w:tcW w:w="1134" w:type="dxa"/>
            <w:vAlign w:val="center"/>
          </w:tcPr>
          <w:p>
            <w:pPr>
              <w:pStyle w:val="16"/>
            </w:pPr>
            <w:r>
              <w:t>A02020800</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0.30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10.10</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0.30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动物园维护资金</w:t>
            </w:r>
          </w:p>
        </w:tc>
        <w:tc>
          <w:tcPr>
            <w:tcW w:w="964" w:type="dxa"/>
            <w:vAlign w:val="center"/>
          </w:tcPr>
          <w:p>
            <w:pPr>
              <w:pStyle w:val="15"/>
            </w:pPr>
            <w:r>
              <w:t>6600.00</w:t>
            </w:r>
          </w:p>
        </w:tc>
        <w:tc>
          <w:tcPr>
            <w:tcW w:w="1134" w:type="dxa"/>
            <w:vAlign w:val="center"/>
          </w:tcPr>
          <w:p>
            <w:pPr>
              <w:pStyle w:val="16"/>
            </w:pPr>
            <w:r>
              <w:t>其他饲料作物</w:t>
            </w:r>
          </w:p>
        </w:tc>
        <w:tc>
          <w:tcPr>
            <w:tcW w:w="1134" w:type="dxa"/>
            <w:vAlign w:val="center"/>
          </w:tcPr>
          <w:p>
            <w:pPr>
              <w:pStyle w:val="16"/>
            </w:pPr>
            <w:r>
              <w:t>A07030999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1193.00</w:t>
            </w:r>
          </w:p>
        </w:tc>
        <w:tc>
          <w:tcPr>
            <w:tcW w:w="964" w:type="dxa"/>
            <w:vAlign w:val="center"/>
          </w:tcPr>
          <w:p>
            <w:pPr>
              <w:pStyle w:val="15"/>
            </w:pPr>
            <w:r>
              <w:t>1193.00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1193.00</w:t>
            </w:r>
          </w:p>
        </w:tc>
        <w:tc>
          <w:tcPr>
            <w:tcW w:w="964" w:type="dxa"/>
            <w:vAlign w:val="center"/>
          </w:tcPr>
          <w:p>
            <w:pPr>
              <w:pStyle w:val="15"/>
            </w:pPr>
          </w:p>
        </w:tc>
        <w:tc>
          <w:tcPr>
            <w:tcW w:w="964" w:type="dxa"/>
            <w:vAlign w:val="center"/>
          </w:tcPr>
          <w:p>
            <w:pPr>
              <w:pStyle w:val="15"/>
            </w:pPr>
            <w:r>
              <w:t>1193.00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动物园维护资金</w:t>
            </w:r>
          </w:p>
        </w:tc>
        <w:tc>
          <w:tcPr>
            <w:tcW w:w="964" w:type="dxa"/>
            <w:vAlign w:val="center"/>
          </w:tcPr>
          <w:p>
            <w:pPr>
              <w:pStyle w:val="15"/>
            </w:pPr>
            <w:r>
              <w:t>6600.00</w:t>
            </w:r>
          </w:p>
        </w:tc>
        <w:tc>
          <w:tcPr>
            <w:tcW w:w="1134" w:type="dxa"/>
            <w:vAlign w:val="center"/>
          </w:tcPr>
          <w:p>
            <w:pPr>
              <w:pStyle w:val="16"/>
            </w:pPr>
            <w:r>
              <w:t>其他建筑物、构筑物修缮</w:t>
            </w:r>
          </w:p>
        </w:tc>
        <w:tc>
          <w:tcPr>
            <w:tcW w:w="1134" w:type="dxa"/>
            <w:vAlign w:val="center"/>
          </w:tcPr>
          <w:p>
            <w:pPr>
              <w:pStyle w:val="16"/>
            </w:pPr>
            <w:r>
              <w:t>B08990000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711.34</w:t>
            </w:r>
          </w:p>
        </w:tc>
        <w:tc>
          <w:tcPr>
            <w:tcW w:w="964" w:type="dxa"/>
            <w:vAlign w:val="center"/>
          </w:tcPr>
          <w:p>
            <w:pPr>
              <w:pStyle w:val="15"/>
            </w:pPr>
            <w:r>
              <w:t>711.34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711.34</w:t>
            </w:r>
          </w:p>
        </w:tc>
        <w:tc>
          <w:tcPr>
            <w:tcW w:w="964" w:type="dxa"/>
            <w:vAlign w:val="center"/>
          </w:tcPr>
          <w:p>
            <w:pPr>
              <w:pStyle w:val="15"/>
            </w:pPr>
          </w:p>
        </w:tc>
        <w:tc>
          <w:tcPr>
            <w:tcW w:w="964" w:type="dxa"/>
            <w:vAlign w:val="center"/>
          </w:tcPr>
          <w:p>
            <w:pPr>
              <w:pStyle w:val="15"/>
            </w:pPr>
            <w:r>
              <w:t>711.34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动物园维护资金</w:t>
            </w:r>
          </w:p>
        </w:tc>
        <w:tc>
          <w:tcPr>
            <w:tcW w:w="964" w:type="dxa"/>
            <w:vAlign w:val="center"/>
          </w:tcPr>
          <w:p>
            <w:pPr>
              <w:pStyle w:val="15"/>
            </w:pPr>
            <w:r>
              <w:t>6600.00</w:t>
            </w:r>
          </w:p>
        </w:tc>
        <w:tc>
          <w:tcPr>
            <w:tcW w:w="1134" w:type="dxa"/>
            <w:vAlign w:val="center"/>
          </w:tcPr>
          <w:p>
            <w:pPr>
              <w:pStyle w:val="16"/>
            </w:pPr>
            <w:r>
              <w:t>其他服务</w:t>
            </w:r>
          </w:p>
        </w:tc>
        <w:tc>
          <w:tcPr>
            <w:tcW w:w="1134" w:type="dxa"/>
            <w:vAlign w:val="center"/>
          </w:tcPr>
          <w:p>
            <w:pPr>
              <w:pStyle w:val="16"/>
            </w:pPr>
            <w:r>
              <w:t>C99000000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2029.66</w:t>
            </w:r>
          </w:p>
        </w:tc>
        <w:tc>
          <w:tcPr>
            <w:tcW w:w="964" w:type="dxa"/>
            <w:vAlign w:val="center"/>
          </w:tcPr>
          <w:p>
            <w:pPr>
              <w:pStyle w:val="15"/>
            </w:pPr>
            <w:r>
              <w:t>2029.66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2029.66</w:t>
            </w:r>
          </w:p>
        </w:tc>
        <w:tc>
          <w:tcPr>
            <w:tcW w:w="964" w:type="dxa"/>
            <w:vAlign w:val="center"/>
          </w:tcPr>
          <w:p>
            <w:pPr>
              <w:pStyle w:val="15"/>
            </w:pPr>
          </w:p>
        </w:tc>
        <w:tc>
          <w:tcPr>
            <w:tcW w:w="964" w:type="dxa"/>
            <w:vAlign w:val="center"/>
          </w:tcPr>
          <w:p>
            <w:pPr>
              <w:pStyle w:val="15"/>
            </w:pPr>
            <w:r>
              <w:t>2029.66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石家庄市长安公园小计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1151.00</w:t>
            </w:r>
          </w:p>
        </w:tc>
        <w:tc>
          <w:tcPr>
            <w:tcW w:w="964" w:type="dxa"/>
            <w:vAlign w:val="center"/>
          </w:tcPr>
          <w:p>
            <w:pPr>
              <w:pStyle w:val="19"/>
            </w:pPr>
            <w:r>
              <w:t>1151.00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1151.00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90.24</w:t>
            </w:r>
          </w:p>
        </w:tc>
        <w:tc>
          <w:tcPr>
            <w:tcW w:w="1134" w:type="dxa"/>
            <w:vAlign w:val="center"/>
          </w:tcPr>
          <w:p>
            <w:pPr>
              <w:pStyle w:val="16"/>
            </w:pPr>
            <w:r>
              <w:t>其他办公用品</w:t>
            </w:r>
          </w:p>
        </w:tc>
        <w:tc>
          <w:tcPr>
            <w:tcW w:w="1134" w:type="dxa"/>
            <w:vAlign w:val="center"/>
          </w:tcPr>
          <w:p>
            <w:pPr>
              <w:pStyle w:val="16"/>
            </w:pPr>
            <w:r>
              <w:t>A05049900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10.00</w:t>
            </w: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复印机</w:t>
            </w:r>
          </w:p>
        </w:tc>
        <w:tc>
          <w:tcPr>
            <w:tcW w:w="1134" w:type="dxa"/>
            <w:vAlign w:val="center"/>
          </w:tcPr>
          <w:p>
            <w:pPr>
              <w:pStyle w:val="16"/>
            </w:pPr>
            <w:r>
              <w:t>A02020100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1.80</w:t>
            </w: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0.15</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高拍仪</w:t>
            </w:r>
          </w:p>
        </w:tc>
        <w:tc>
          <w:tcPr>
            <w:tcW w:w="1134" w:type="dxa"/>
            <w:vAlign w:val="center"/>
          </w:tcPr>
          <w:p>
            <w:pPr>
              <w:pStyle w:val="16"/>
            </w:pPr>
            <w:r>
              <w:t>A02021120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0.30</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张</w:t>
            </w:r>
          </w:p>
        </w:tc>
        <w:tc>
          <w:tcPr>
            <w:tcW w:w="850" w:type="dxa"/>
            <w:vAlign w:val="center"/>
          </w:tcPr>
          <w:p>
            <w:pPr>
              <w:pStyle w:val="15"/>
            </w:pPr>
            <w:r>
              <w:t>2</w:t>
            </w:r>
          </w:p>
        </w:tc>
        <w:tc>
          <w:tcPr>
            <w:tcW w:w="850" w:type="dxa"/>
            <w:vAlign w:val="center"/>
          </w:tcPr>
          <w:p>
            <w:pPr>
              <w:pStyle w:val="15"/>
            </w:pPr>
            <w:r>
              <w:t>0.11</w:t>
            </w:r>
          </w:p>
        </w:tc>
        <w:tc>
          <w:tcPr>
            <w:tcW w:w="964" w:type="dxa"/>
            <w:vAlign w:val="center"/>
          </w:tcPr>
          <w:p>
            <w:pPr>
              <w:pStyle w:val="15"/>
            </w:pPr>
            <w:r>
              <w:t>0.22</w:t>
            </w:r>
          </w:p>
        </w:tc>
        <w:tc>
          <w:tcPr>
            <w:tcW w:w="964" w:type="dxa"/>
            <w:vAlign w:val="center"/>
          </w:tcPr>
          <w:p>
            <w:pPr>
              <w:pStyle w:val="15"/>
            </w:pPr>
            <w:r>
              <w:t>0.22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把</w:t>
            </w:r>
          </w:p>
        </w:tc>
        <w:tc>
          <w:tcPr>
            <w:tcW w:w="850" w:type="dxa"/>
            <w:vAlign w:val="center"/>
          </w:tcPr>
          <w:p>
            <w:pPr>
              <w:pStyle w:val="15"/>
            </w:pPr>
            <w:r>
              <w:t>2</w:t>
            </w:r>
          </w:p>
        </w:tc>
        <w:tc>
          <w:tcPr>
            <w:tcW w:w="850" w:type="dxa"/>
            <w:vAlign w:val="center"/>
          </w:tcPr>
          <w:p>
            <w:pPr>
              <w:pStyle w:val="15"/>
            </w:pPr>
            <w:r>
              <w:t>0.04</w:t>
            </w:r>
          </w:p>
        </w:tc>
        <w:tc>
          <w:tcPr>
            <w:tcW w:w="964" w:type="dxa"/>
            <w:vAlign w:val="center"/>
          </w:tcPr>
          <w:p>
            <w:pPr>
              <w:pStyle w:val="15"/>
            </w:pPr>
            <w:r>
              <w:t>0.08</w:t>
            </w:r>
          </w:p>
        </w:tc>
        <w:tc>
          <w:tcPr>
            <w:tcW w:w="964" w:type="dxa"/>
            <w:vAlign w:val="center"/>
          </w:tcPr>
          <w:p>
            <w:pPr>
              <w:pStyle w:val="15"/>
            </w:pPr>
            <w:r>
              <w:t>0.08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长安公园维护资金</w:t>
            </w:r>
          </w:p>
        </w:tc>
        <w:tc>
          <w:tcPr>
            <w:tcW w:w="964" w:type="dxa"/>
            <w:vAlign w:val="center"/>
          </w:tcPr>
          <w:p>
            <w:pPr>
              <w:pStyle w:val="15"/>
            </w:pPr>
            <w:r>
              <w:t>1187.68</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200.00</w:t>
            </w:r>
          </w:p>
        </w:tc>
        <w:tc>
          <w:tcPr>
            <w:tcW w:w="964" w:type="dxa"/>
            <w:vAlign w:val="center"/>
          </w:tcPr>
          <w:p>
            <w:pPr>
              <w:pStyle w:val="15"/>
            </w:pPr>
            <w:r>
              <w:t>200.00</w:t>
            </w:r>
          </w:p>
        </w:tc>
        <w:tc>
          <w:tcPr>
            <w:tcW w:w="964" w:type="dxa"/>
            <w:vAlign w:val="center"/>
          </w:tcPr>
          <w:p>
            <w:pPr>
              <w:pStyle w:val="15"/>
            </w:pPr>
            <w:r>
              <w:t>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长安公园维护资金</w:t>
            </w:r>
          </w:p>
        </w:tc>
        <w:tc>
          <w:tcPr>
            <w:tcW w:w="964" w:type="dxa"/>
            <w:vAlign w:val="center"/>
          </w:tcPr>
          <w:p>
            <w:pPr>
              <w:pStyle w:val="15"/>
            </w:pPr>
            <w:r>
              <w:t>1187.68</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938.00</w:t>
            </w:r>
          </w:p>
        </w:tc>
        <w:tc>
          <w:tcPr>
            <w:tcW w:w="964" w:type="dxa"/>
            <w:vAlign w:val="center"/>
          </w:tcPr>
          <w:p>
            <w:pPr>
              <w:pStyle w:val="15"/>
            </w:pPr>
            <w:r>
              <w:t>938.00</w:t>
            </w:r>
          </w:p>
        </w:tc>
        <w:tc>
          <w:tcPr>
            <w:tcW w:w="964" w:type="dxa"/>
            <w:vAlign w:val="center"/>
          </w:tcPr>
          <w:p>
            <w:pPr>
              <w:pStyle w:val="15"/>
            </w:pPr>
            <w:r>
              <w:t>938.00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石家庄市柏林公园小计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1194.94</w:t>
            </w:r>
          </w:p>
        </w:tc>
        <w:tc>
          <w:tcPr>
            <w:tcW w:w="964" w:type="dxa"/>
            <w:vAlign w:val="center"/>
          </w:tcPr>
          <w:p>
            <w:pPr>
              <w:pStyle w:val="19"/>
            </w:pPr>
            <w:r>
              <w:t>1194.94</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1194.94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28.72</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0.15</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0.30</w:t>
            </w:r>
          </w:p>
        </w:tc>
        <w:tc>
          <w:tcPr>
            <w:tcW w:w="964" w:type="dxa"/>
            <w:vAlign w:val="center"/>
          </w:tcPr>
          <w:p>
            <w:pPr>
              <w:pStyle w:val="15"/>
            </w:pPr>
            <w:r>
              <w:t>1.20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套</w:t>
            </w:r>
          </w:p>
        </w:tc>
        <w:tc>
          <w:tcPr>
            <w:tcW w:w="850" w:type="dxa"/>
            <w:vAlign w:val="center"/>
          </w:tcPr>
          <w:p>
            <w:pPr>
              <w:pStyle w:val="15"/>
            </w:pPr>
            <w:r>
              <w:t>1</w:t>
            </w:r>
          </w:p>
        </w:tc>
        <w:tc>
          <w:tcPr>
            <w:tcW w:w="850" w:type="dxa"/>
            <w:vAlign w:val="center"/>
          </w:tcPr>
          <w:p>
            <w:pPr>
              <w:pStyle w:val="15"/>
            </w:pPr>
            <w:r>
              <w:t>0.15</w:t>
            </w:r>
          </w:p>
        </w:tc>
        <w:tc>
          <w:tcPr>
            <w:tcW w:w="964"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保密柜</w:t>
            </w:r>
          </w:p>
        </w:tc>
        <w:tc>
          <w:tcPr>
            <w:tcW w:w="1134" w:type="dxa"/>
            <w:vAlign w:val="center"/>
          </w:tcPr>
          <w:p>
            <w:pPr>
              <w:pStyle w:val="16"/>
            </w:pPr>
            <w:r>
              <w:t>A05010504</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0.10</w:t>
            </w: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其他架类</w:t>
            </w:r>
          </w:p>
        </w:tc>
        <w:tc>
          <w:tcPr>
            <w:tcW w:w="1134" w:type="dxa"/>
            <w:vAlign w:val="center"/>
          </w:tcPr>
          <w:p>
            <w:pPr>
              <w:pStyle w:val="16"/>
            </w:pPr>
            <w:r>
              <w:t>A05010699</w:t>
            </w:r>
          </w:p>
        </w:tc>
        <w:tc>
          <w:tcPr>
            <w:tcW w:w="709" w:type="dxa"/>
            <w:vAlign w:val="center"/>
          </w:tcPr>
          <w:p>
            <w:pPr>
              <w:pStyle w:val="17"/>
            </w:pPr>
            <w:r>
              <w:t>个</w:t>
            </w:r>
          </w:p>
          <w:p>
            <w:pPr>
              <w:pStyle w:val="17"/>
            </w:pPr>
          </w:p>
        </w:tc>
        <w:tc>
          <w:tcPr>
            <w:tcW w:w="850" w:type="dxa"/>
            <w:vAlign w:val="center"/>
          </w:tcPr>
          <w:p>
            <w:pPr>
              <w:pStyle w:val="15"/>
            </w:pPr>
            <w:r>
              <w:t>1</w:t>
            </w:r>
          </w:p>
        </w:tc>
        <w:tc>
          <w:tcPr>
            <w:tcW w:w="850" w:type="dxa"/>
            <w:vAlign w:val="center"/>
          </w:tcPr>
          <w:p>
            <w:pPr>
              <w:pStyle w:val="15"/>
            </w:pPr>
            <w:r>
              <w:t>0.01</w:t>
            </w:r>
          </w:p>
        </w:tc>
        <w:tc>
          <w:tcPr>
            <w:tcW w:w="964" w:type="dxa"/>
            <w:vAlign w:val="center"/>
          </w:tcPr>
          <w:p>
            <w:pPr>
              <w:pStyle w:val="15"/>
            </w:pPr>
            <w:r>
              <w:t>0.01</w:t>
            </w:r>
          </w:p>
        </w:tc>
        <w:tc>
          <w:tcPr>
            <w:tcW w:w="964" w:type="dxa"/>
            <w:vAlign w:val="center"/>
          </w:tcPr>
          <w:p>
            <w:pPr>
              <w:pStyle w:val="15"/>
            </w:pPr>
            <w:r>
              <w:t>0.01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2.94</w:t>
            </w:r>
          </w:p>
        </w:tc>
        <w:tc>
          <w:tcPr>
            <w:tcW w:w="1134" w:type="dxa"/>
            <w:vAlign w:val="center"/>
          </w:tcPr>
          <w:p>
            <w:pPr>
              <w:pStyle w:val="16"/>
            </w:pPr>
            <w:r>
              <w:t>基础软件</w:t>
            </w:r>
          </w:p>
        </w:tc>
        <w:tc>
          <w:tcPr>
            <w:tcW w:w="1134" w:type="dxa"/>
            <w:vAlign w:val="center"/>
          </w:tcPr>
          <w:p>
            <w:pPr>
              <w:pStyle w:val="16"/>
            </w:pPr>
            <w:r>
              <w:t>A08060301</w:t>
            </w:r>
          </w:p>
        </w:tc>
        <w:tc>
          <w:tcPr>
            <w:tcW w:w="709" w:type="dxa"/>
            <w:vAlign w:val="center"/>
          </w:tcPr>
          <w:p>
            <w:pPr>
              <w:pStyle w:val="17"/>
            </w:pPr>
            <w:r>
              <w:t>个</w:t>
            </w:r>
          </w:p>
          <w:p>
            <w:pPr>
              <w:pStyle w:val="17"/>
            </w:pPr>
          </w:p>
        </w:tc>
        <w:tc>
          <w:tcPr>
            <w:tcW w:w="850" w:type="dxa"/>
            <w:vAlign w:val="center"/>
          </w:tcPr>
          <w:p>
            <w:pPr>
              <w:pStyle w:val="15"/>
            </w:pPr>
            <w:r>
              <w:t>1</w:t>
            </w:r>
          </w:p>
        </w:tc>
        <w:tc>
          <w:tcPr>
            <w:tcW w:w="850" w:type="dxa"/>
            <w:vAlign w:val="center"/>
          </w:tcPr>
          <w:p>
            <w:pPr>
              <w:pStyle w:val="15"/>
            </w:pPr>
            <w:r>
              <w:t>0.18</w:t>
            </w:r>
          </w:p>
        </w:tc>
        <w:tc>
          <w:tcPr>
            <w:tcW w:w="964" w:type="dxa"/>
            <w:vAlign w:val="center"/>
          </w:tcPr>
          <w:p>
            <w:pPr>
              <w:pStyle w:val="15"/>
            </w:pPr>
            <w:r>
              <w:t>0.18</w:t>
            </w:r>
          </w:p>
        </w:tc>
        <w:tc>
          <w:tcPr>
            <w:tcW w:w="964" w:type="dxa"/>
            <w:vAlign w:val="center"/>
          </w:tcPr>
          <w:p>
            <w:pPr>
              <w:pStyle w:val="15"/>
            </w:pPr>
            <w:r>
              <w:t>0.18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柏林公园维护资金</w:t>
            </w:r>
          </w:p>
        </w:tc>
        <w:tc>
          <w:tcPr>
            <w:tcW w:w="964" w:type="dxa"/>
            <w:vAlign w:val="center"/>
          </w:tcPr>
          <w:p>
            <w:pPr>
              <w:pStyle w:val="15"/>
            </w:pPr>
            <w:r>
              <w:t>2620.58</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380.00</w:t>
            </w:r>
          </w:p>
        </w:tc>
        <w:tc>
          <w:tcPr>
            <w:tcW w:w="964" w:type="dxa"/>
            <w:vAlign w:val="center"/>
          </w:tcPr>
          <w:p>
            <w:pPr>
              <w:pStyle w:val="15"/>
            </w:pPr>
            <w:r>
              <w:t>380.00</w:t>
            </w:r>
          </w:p>
        </w:tc>
        <w:tc>
          <w:tcPr>
            <w:tcW w:w="964" w:type="dxa"/>
            <w:vAlign w:val="center"/>
          </w:tcPr>
          <w:p>
            <w:pPr>
              <w:pStyle w:val="15"/>
            </w:pPr>
            <w:r>
              <w:t>380.00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柏林公园维护资金</w:t>
            </w:r>
          </w:p>
        </w:tc>
        <w:tc>
          <w:tcPr>
            <w:tcW w:w="964" w:type="dxa"/>
            <w:vAlign w:val="center"/>
          </w:tcPr>
          <w:p>
            <w:pPr>
              <w:pStyle w:val="15"/>
            </w:pPr>
            <w:r>
              <w:t>2620.58</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240.00</w:t>
            </w:r>
          </w:p>
        </w:tc>
        <w:tc>
          <w:tcPr>
            <w:tcW w:w="964" w:type="dxa"/>
            <w:vAlign w:val="center"/>
          </w:tcPr>
          <w:p>
            <w:pPr>
              <w:pStyle w:val="15"/>
            </w:pPr>
            <w:r>
              <w:t>240.00</w:t>
            </w:r>
          </w:p>
        </w:tc>
        <w:tc>
          <w:tcPr>
            <w:tcW w:w="964" w:type="dxa"/>
            <w:vAlign w:val="center"/>
          </w:tcPr>
          <w:p>
            <w:pPr>
              <w:pStyle w:val="15"/>
            </w:pPr>
            <w:r>
              <w:t>240.00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柏林公园维护资金</w:t>
            </w:r>
          </w:p>
        </w:tc>
        <w:tc>
          <w:tcPr>
            <w:tcW w:w="964" w:type="dxa"/>
            <w:vAlign w:val="center"/>
          </w:tcPr>
          <w:p>
            <w:pPr>
              <w:pStyle w:val="15"/>
            </w:pPr>
            <w:r>
              <w:t>2620.58</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p>
            <w:pPr>
              <w:pStyle w:val="17"/>
            </w:pPr>
          </w:p>
        </w:tc>
        <w:tc>
          <w:tcPr>
            <w:tcW w:w="850" w:type="dxa"/>
            <w:vAlign w:val="center"/>
          </w:tcPr>
          <w:p>
            <w:pPr>
              <w:pStyle w:val="15"/>
            </w:pPr>
            <w:r>
              <w:t>1</w:t>
            </w:r>
          </w:p>
        </w:tc>
        <w:tc>
          <w:tcPr>
            <w:tcW w:w="850" w:type="dxa"/>
            <w:vAlign w:val="center"/>
          </w:tcPr>
          <w:p>
            <w:pPr>
              <w:pStyle w:val="15"/>
            </w:pPr>
            <w:r>
              <w:t>570.00</w:t>
            </w:r>
          </w:p>
        </w:tc>
        <w:tc>
          <w:tcPr>
            <w:tcW w:w="964" w:type="dxa"/>
            <w:vAlign w:val="center"/>
          </w:tcPr>
          <w:p>
            <w:pPr>
              <w:pStyle w:val="15"/>
            </w:pPr>
            <w:r>
              <w:t>570.00</w:t>
            </w:r>
          </w:p>
        </w:tc>
        <w:tc>
          <w:tcPr>
            <w:tcW w:w="964" w:type="dxa"/>
            <w:vAlign w:val="center"/>
          </w:tcPr>
          <w:p>
            <w:pPr>
              <w:pStyle w:val="15"/>
            </w:pPr>
            <w:r>
              <w:t>570.00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石家庄市裕西公园小计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458.00</w:t>
            </w:r>
          </w:p>
        </w:tc>
        <w:tc>
          <w:tcPr>
            <w:tcW w:w="964" w:type="dxa"/>
            <w:vAlign w:val="center"/>
          </w:tcPr>
          <w:p>
            <w:pPr>
              <w:pStyle w:val="19"/>
            </w:pPr>
            <w:r>
              <w:t>458.00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投影仪</w:t>
            </w:r>
          </w:p>
        </w:tc>
        <w:tc>
          <w:tcPr>
            <w:tcW w:w="1134" w:type="dxa"/>
            <w:vAlign w:val="center"/>
          </w:tcPr>
          <w:p>
            <w:pPr>
              <w:pStyle w:val="16"/>
            </w:pPr>
            <w:r>
              <w:t>A02020200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0.15</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0.20</w:t>
            </w: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裕西公园维护资金</w:t>
            </w:r>
          </w:p>
        </w:tc>
        <w:tc>
          <w:tcPr>
            <w:tcW w:w="964" w:type="dxa"/>
            <w:vAlign w:val="center"/>
          </w:tcPr>
          <w:p>
            <w:pPr>
              <w:pStyle w:val="15"/>
            </w:pPr>
            <w:r>
              <w:t>526.49</w:t>
            </w:r>
          </w:p>
        </w:tc>
        <w:tc>
          <w:tcPr>
            <w:tcW w:w="1134" w:type="dxa"/>
            <w:vAlign w:val="center"/>
          </w:tcPr>
          <w:p>
            <w:pPr>
              <w:pStyle w:val="16"/>
            </w:pPr>
            <w:r>
              <w:t>商业饮用水</w:t>
            </w:r>
          </w:p>
        </w:tc>
        <w:tc>
          <w:tcPr>
            <w:tcW w:w="1134" w:type="dxa"/>
            <w:vAlign w:val="center"/>
          </w:tcPr>
          <w:p>
            <w:pPr>
              <w:pStyle w:val="16"/>
            </w:pPr>
            <w:r>
              <w:t>A07050502</w:t>
            </w:r>
          </w:p>
        </w:tc>
        <w:tc>
          <w:tcPr>
            <w:tcW w:w="709" w:type="dxa"/>
            <w:vAlign w:val="center"/>
          </w:tcPr>
          <w:p>
            <w:pPr>
              <w:pStyle w:val="17"/>
            </w:pPr>
            <w:r>
              <w:t>吨</w:t>
            </w:r>
          </w:p>
        </w:tc>
        <w:tc>
          <w:tcPr>
            <w:tcW w:w="850" w:type="dxa"/>
            <w:vAlign w:val="center"/>
          </w:tcPr>
          <w:p>
            <w:pPr>
              <w:pStyle w:val="15"/>
            </w:pPr>
            <w:r>
              <w:t>350000</w:t>
            </w:r>
          </w:p>
        </w:tc>
        <w:tc>
          <w:tcPr>
            <w:tcW w:w="850" w:type="dxa"/>
            <w:vAlign w:val="center"/>
          </w:tcPr>
          <w:p>
            <w:pPr>
              <w:pStyle w:val="15"/>
            </w:pPr>
            <w:r>
              <w:t>0.00</w:t>
            </w:r>
          </w:p>
        </w:tc>
        <w:tc>
          <w:tcPr>
            <w:tcW w:w="964" w:type="dxa"/>
            <w:vAlign w:val="center"/>
          </w:tcPr>
          <w:p>
            <w:pPr>
              <w:pStyle w:val="15"/>
            </w:pPr>
            <w:r>
              <w:t>266.00</w:t>
            </w:r>
          </w:p>
        </w:tc>
        <w:tc>
          <w:tcPr>
            <w:tcW w:w="964" w:type="dxa"/>
            <w:vAlign w:val="center"/>
          </w:tcPr>
          <w:p>
            <w:pPr>
              <w:pStyle w:val="15"/>
            </w:pPr>
            <w:r>
              <w:t>266.00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裕西公园维护资金</w:t>
            </w:r>
          </w:p>
        </w:tc>
        <w:tc>
          <w:tcPr>
            <w:tcW w:w="964" w:type="dxa"/>
            <w:vAlign w:val="center"/>
          </w:tcPr>
          <w:p>
            <w:pPr>
              <w:pStyle w:val="15"/>
            </w:pPr>
            <w:r>
              <w:t>526.49</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70.00</w:t>
            </w: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裕西公园维护资金</w:t>
            </w:r>
          </w:p>
        </w:tc>
        <w:tc>
          <w:tcPr>
            <w:tcW w:w="964" w:type="dxa"/>
            <w:vAlign w:val="center"/>
          </w:tcPr>
          <w:p>
            <w:pPr>
              <w:pStyle w:val="15"/>
            </w:pPr>
            <w:r>
              <w:t>526.49</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120.00</w:t>
            </w: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石家庄市植物园小计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2391.20</w:t>
            </w:r>
          </w:p>
        </w:tc>
        <w:tc>
          <w:tcPr>
            <w:tcW w:w="964" w:type="dxa"/>
            <w:vAlign w:val="center"/>
          </w:tcPr>
          <w:p>
            <w:pPr>
              <w:pStyle w:val="19"/>
            </w:pPr>
            <w:r>
              <w:t>2384.00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7.20</w:t>
            </w:r>
          </w:p>
        </w:tc>
        <w:tc>
          <w:tcPr>
            <w:tcW w:w="964" w:type="dxa"/>
            <w:vAlign w:val="center"/>
          </w:tcPr>
          <w:p>
            <w:pPr>
              <w:pStyle w:val="19"/>
            </w:pPr>
          </w:p>
        </w:tc>
        <w:tc>
          <w:tcPr>
            <w:tcW w:w="964" w:type="dxa"/>
            <w:vAlign w:val="center"/>
          </w:tcPr>
          <w:p>
            <w:pPr>
              <w:pStyle w:val="19"/>
            </w:pPr>
            <w:r>
              <w:t>2391.20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125.51</w:t>
            </w:r>
          </w:p>
        </w:tc>
        <w:tc>
          <w:tcPr>
            <w:tcW w:w="1134" w:type="dxa"/>
            <w:vAlign w:val="center"/>
          </w:tcPr>
          <w:p>
            <w:pPr>
              <w:pStyle w:val="16"/>
            </w:pPr>
            <w:r>
              <w:t>其他办公用品</w:t>
            </w:r>
          </w:p>
        </w:tc>
        <w:tc>
          <w:tcPr>
            <w:tcW w:w="1134" w:type="dxa"/>
            <w:vAlign w:val="center"/>
          </w:tcPr>
          <w:p>
            <w:pPr>
              <w:pStyle w:val="16"/>
            </w:pPr>
            <w:r>
              <w:t>A05049900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20.00</w:t>
            </w: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7.20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0.50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7.20</w:t>
            </w:r>
          </w:p>
        </w:tc>
        <w:tc>
          <w:tcPr>
            <w:tcW w:w="1134" w:type="dxa"/>
            <w:vAlign w:val="center"/>
          </w:tcPr>
          <w:p>
            <w:pPr>
              <w:pStyle w:val="16"/>
            </w:pPr>
            <w:r>
              <w:t>A3 彩色打印机</w:t>
            </w:r>
          </w:p>
        </w:tc>
        <w:tc>
          <w:tcPr>
            <w:tcW w:w="1134" w:type="dxa"/>
            <w:vAlign w:val="center"/>
          </w:tcPr>
          <w:p>
            <w:pPr>
              <w:pStyle w:val="16"/>
            </w:pPr>
            <w:r>
              <w:t>A02021002</w:t>
            </w:r>
          </w:p>
        </w:tc>
        <w:tc>
          <w:tcPr>
            <w:tcW w:w="709" w:type="dxa"/>
            <w:vAlign w:val="center"/>
          </w:tcPr>
          <w:p>
            <w:pPr>
              <w:pStyle w:val="17"/>
            </w:pPr>
            <w:r>
              <w:t>台</w:t>
            </w:r>
          </w:p>
        </w:tc>
        <w:tc>
          <w:tcPr>
            <w:tcW w:w="850" w:type="dxa"/>
            <w:vAlign w:val="center"/>
          </w:tcPr>
          <w:p>
            <w:pPr>
              <w:pStyle w:val="15"/>
            </w:pPr>
            <w:r>
              <w:t>6</w:t>
            </w:r>
          </w:p>
        </w:tc>
        <w:tc>
          <w:tcPr>
            <w:tcW w:w="850" w:type="dxa"/>
            <w:vAlign w:val="center"/>
          </w:tcPr>
          <w:p>
            <w:pPr>
              <w:pStyle w:val="15"/>
            </w:pPr>
            <w:r>
              <w:t>0.50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7.20</w:t>
            </w:r>
          </w:p>
        </w:tc>
        <w:tc>
          <w:tcPr>
            <w:tcW w:w="1134" w:type="dxa"/>
            <w:vAlign w:val="center"/>
          </w:tcPr>
          <w:p>
            <w:pPr>
              <w:pStyle w:val="16"/>
            </w:pPr>
            <w:r>
              <w:t>空调机组</w:t>
            </w:r>
          </w:p>
        </w:tc>
        <w:tc>
          <w:tcPr>
            <w:tcW w:w="1134" w:type="dxa"/>
            <w:vAlign w:val="center"/>
          </w:tcPr>
          <w:p>
            <w:pPr>
              <w:pStyle w:val="16"/>
            </w:pPr>
            <w:r>
              <w:t>A02052305</w:t>
            </w:r>
          </w:p>
        </w:tc>
        <w:tc>
          <w:tcPr>
            <w:tcW w:w="709" w:type="dxa"/>
            <w:vAlign w:val="center"/>
          </w:tcPr>
          <w:p>
            <w:pPr>
              <w:pStyle w:val="17"/>
            </w:pPr>
            <w:r>
              <w:t>台</w:t>
            </w:r>
          </w:p>
        </w:tc>
        <w:tc>
          <w:tcPr>
            <w:tcW w:w="850" w:type="dxa"/>
            <w:vAlign w:val="center"/>
          </w:tcPr>
          <w:p>
            <w:pPr>
              <w:pStyle w:val="15"/>
            </w:pPr>
            <w:r>
              <w:t>9</w:t>
            </w:r>
          </w:p>
        </w:tc>
        <w:tc>
          <w:tcPr>
            <w:tcW w:w="850" w:type="dxa"/>
            <w:vAlign w:val="center"/>
          </w:tcPr>
          <w:p>
            <w:pPr>
              <w:pStyle w:val="15"/>
            </w:pPr>
            <w:r>
              <w:t>0.30</w:t>
            </w:r>
          </w:p>
        </w:tc>
        <w:tc>
          <w:tcPr>
            <w:tcW w:w="964" w:type="dxa"/>
            <w:vAlign w:val="center"/>
          </w:tcPr>
          <w:p>
            <w:pPr>
              <w:pStyle w:val="15"/>
            </w:pPr>
            <w:r>
              <w:t>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w:t>
            </w:r>
          </w:p>
        </w:tc>
        <w:tc>
          <w:tcPr>
            <w:tcW w:w="964" w:type="dxa"/>
            <w:vAlign w:val="center"/>
          </w:tcPr>
          <w:p>
            <w:pPr>
              <w:pStyle w:val="15"/>
            </w:pPr>
          </w:p>
        </w:tc>
        <w:tc>
          <w:tcPr>
            <w:tcW w:w="964"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2025年中央财政林业草原生态保护恢复资金</w:t>
            </w:r>
          </w:p>
        </w:tc>
        <w:tc>
          <w:tcPr>
            <w:tcW w:w="964" w:type="dxa"/>
            <w:vAlign w:val="center"/>
          </w:tcPr>
          <w:p>
            <w:pPr>
              <w:pStyle w:val="15"/>
            </w:pPr>
            <w:r>
              <w:t>50.00</w:t>
            </w:r>
          </w:p>
        </w:tc>
        <w:tc>
          <w:tcPr>
            <w:tcW w:w="1134" w:type="dxa"/>
            <w:vAlign w:val="center"/>
          </w:tcPr>
          <w:p>
            <w:pPr>
              <w:pStyle w:val="16"/>
            </w:pPr>
            <w:r>
              <w:t>其他仪器仪表</w:t>
            </w:r>
          </w:p>
        </w:tc>
        <w:tc>
          <w:tcPr>
            <w:tcW w:w="1134" w:type="dxa"/>
            <w:vAlign w:val="center"/>
          </w:tcPr>
          <w:p>
            <w:pPr>
              <w:pStyle w:val="16"/>
            </w:pPr>
            <w:r>
              <w:t>A02109900</w:t>
            </w:r>
          </w:p>
        </w:tc>
        <w:tc>
          <w:tcPr>
            <w:tcW w:w="709" w:type="dxa"/>
            <w:vAlign w:val="center"/>
          </w:tcPr>
          <w:p>
            <w:pPr>
              <w:pStyle w:val="17"/>
            </w:pPr>
            <w:r>
              <w:t>种</w:t>
            </w:r>
          </w:p>
        </w:tc>
        <w:tc>
          <w:tcPr>
            <w:tcW w:w="850" w:type="dxa"/>
            <w:vAlign w:val="center"/>
          </w:tcPr>
          <w:p>
            <w:pPr>
              <w:pStyle w:val="15"/>
            </w:pPr>
            <w:r>
              <w:t>1</w:t>
            </w:r>
          </w:p>
        </w:tc>
        <w:tc>
          <w:tcPr>
            <w:tcW w:w="850" w:type="dxa"/>
            <w:vAlign w:val="center"/>
          </w:tcPr>
          <w:p>
            <w:pPr>
              <w:pStyle w:val="15"/>
            </w:pPr>
            <w:r>
              <w:t>30.00</w:t>
            </w:r>
          </w:p>
        </w:tc>
        <w:tc>
          <w:tcPr>
            <w:tcW w:w="964" w:type="dxa"/>
            <w:vAlign w:val="center"/>
          </w:tcPr>
          <w:p>
            <w:pPr>
              <w:pStyle w:val="15"/>
            </w:pPr>
            <w:r>
              <w:t>30.00</w:t>
            </w: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公务用车购置资金</w:t>
            </w:r>
          </w:p>
        </w:tc>
        <w:tc>
          <w:tcPr>
            <w:tcW w:w="964" w:type="dxa"/>
            <w:vAlign w:val="center"/>
          </w:tcPr>
          <w:p>
            <w:pPr>
              <w:pStyle w:val="15"/>
            </w:pPr>
            <w:r>
              <w:t>12.00</w:t>
            </w:r>
          </w:p>
        </w:tc>
        <w:tc>
          <w:tcPr>
            <w:tcW w:w="1134" w:type="dxa"/>
            <w:vAlign w:val="center"/>
          </w:tcPr>
          <w:p>
            <w:pPr>
              <w:pStyle w:val="16"/>
            </w:pPr>
            <w:r>
              <w:t>轿车</w:t>
            </w:r>
          </w:p>
        </w:tc>
        <w:tc>
          <w:tcPr>
            <w:tcW w:w="1134" w:type="dxa"/>
            <w:vAlign w:val="center"/>
          </w:tcPr>
          <w:p>
            <w:pPr>
              <w:pStyle w:val="16"/>
            </w:pPr>
            <w:r>
              <w:t>A02030501</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12.00</w:t>
            </w:r>
          </w:p>
        </w:tc>
        <w:tc>
          <w:tcPr>
            <w:tcW w:w="964" w:type="dxa"/>
            <w:vAlign w:val="center"/>
          </w:tcPr>
          <w:p>
            <w:pPr>
              <w:pStyle w:val="15"/>
            </w:pPr>
            <w:r>
              <w:t>12.00</w:t>
            </w:r>
          </w:p>
        </w:tc>
        <w:tc>
          <w:tcPr>
            <w:tcW w:w="964" w:type="dxa"/>
            <w:vAlign w:val="center"/>
          </w:tcPr>
          <w:p>
            <w:pPr>
              <w:pStyle w:val="15"/>
            </w:pPr>
            <w:r>
              <w:t>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花卉园维护资金</w:t>
            </w:r>
          </w:p>
        </w:tc>
        <w:tc>
          <w:tcPr>
            <w:tcW w:w="964" w:type="dxa"/>
            <w:vAlign w:val="center"/>
          </w:tcPr>
          <w:p>
            <w:pPr>
              <w:pStyle w:val="15"/>
            </w:pPr>
            <w:r>
              <w:t>31.68</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22.00</w:t>
            </w:r>
          </w:p>
        </w:tc>
        <w:tc>
          <w:tcPr>
            <w:tcW w:w="964" w:type="dxa"/>
            <w:vAlign w:val="center"/>
          </w:tcPr>
          <w:p>
            <w:pPr>
              <w:pStyle w:val="15"/>
            </w:pPr>
            <w:r>
              <w:t>22.00</w:t>
            </w:r>
          </w:p>
        </w:tc>
        <w:tc>
          <w:tcPr>
            <w:tcW w:w="964" w:type="dxa"/>
            <w:vAlign w:val="center"/>
          </w:tcPr>
          <w:p>
            <w:pPr>
              <w:pStyle w:val="15"/>
            </w:pPr>
            <w:r>
              <w:t>22.00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植物园维护资金</w:t>
            </w:r>
          </w:p>
        </w:tc>
        <w:tc>
          <w:tcPr>
            <w:tcW w:w="964" w:type="dxa"/>
            <w:vAlign w:val="center"/>
          </w:tcPr>
          <w:p>
            <w:pPr>
              <w:pStyle w:val="15"/>
            </w:pPr>
            <w:r>
              <w:t>2980.67</w:t>
            </w:r>
          </w:p>
        </w:tc>
        <w:tc>
          <w:tcPr>
            <w:tcW w:w="1134" w:type="dxa"/>
            <w:vAlign w:val="center"/>
          </w:tcPr>
          <w:p>
            <w:pPr>
              <w:pStyle w:val="16"/>
            </w:pPr>
            <w:r>
              <w:t>其他建筑建材</w:t>
            </w:r>
          </w:p>
        </w:tc>
        <w:tc>
          <w:tcPr>
            <w:tcW w:w="1134" w:type="dxa"/>
            <w:vAlign w:val="center"/>
          </w:tcPr>
          <w:p>
            <w:pPr>
              <w:pStyle w:val="16"/>
            </w:pPr>
            <w:r>
              <w:t>A07019900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320.00</w:t>
            </w:r>
          </w:p>
        </w:tc>
        <w:tc>
          <w:tcPr>
            <w:tcW w:w="964" w:type="dxa"/>
            <w:vAlign w:val="center"/>
          </w:tcPr>
          <w:p>
            <w:pPr>
              <w:pStyle w:val="15"/>
            </w:pPr>
            <w:r>
              <w:t>320.00</w:t>
            </w: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植物园维护资金</w:t>
            </w:r>
          </w:p>
        </w:tc>
        <w:tc>
          <w:tcPr>
            <w:tcW w:w="964" w:type="dxa"/>
            <w:vAlign w:val="center"/>
          </w:tcPr>
          <w:p>
            <w:pPr>
              <w:pStyle w:val="15"/>
            </w:pPr>
            <w:r>
              <w:t>2980.67</w:t>
            </w:r>
          </w:p>
        </w:tc>
        <w:tc>
          <w:tcPr>
            <w:tcW w:w="1134" w:type="dxa"/>
            <w:vAlign w:val="center"/>
          </w:tcPr>
          <w:p>
            <w:pPr>
              <w:pStyle w:val="16"/>
            </w:pPr>
            <w:r>
              <w:t>林木种子</w:t>
            </w:r>
          </w:p>
        </w:tc>
        <w:tc>
          <w:tcPr>
            <w:tcW w:w="1134" w:type="dxa"/>
            <w:vAlign w:val="center"/>
          </w:tcPr>
          <w:p>
            <w:pPr>
              <w:pStyle w:val="16"/>
            </w:pPr>
            <w:r>
              <w:t>A07031501</w:t>
            </w:r>
          </w:p>
        </w:tc>
        <w:tc>
          <w:tcPr>
            <w:tcW w:w="709" w:type="dxa"/>
            <w:vAlign w:val="center"/>
          </w:tcPr>
          <w:p>
            <w:pPr>
              <w:pStyle w:val="17"/>
            </w:pPr>
            <w:r>
              <w:t>类</w:t>
            </w:r>
          </w:p>
        </w:tc>
        <w:tc>
          <w:tcPr>
            <w:tcW w:w="850" w:type="dxa"/>
            <w:vAlign w:val="center"/>
          </w:tcPr>
          <w:p>
            <w:pPr>
              <w:pStyle w:val="15"/>
            </w:pPr>
            <w:r>
              <w:t>1</w:t>
            </w:r>
          </w:p>
        </w:tc>
        <w:tc>
          <w:tcPr>
            <w:tcW w:w="850" w:type="dxa"/>
            <w:vAlign w:val="center"/>
          </w:tcPr>
          <w:p>
            <w:pPr>
              <w:pStyle w:val="15"/>
            </w:pPr>
            <w:r>
              <w:t>180.00</w:t>
            </w:r>
          </w:p>
        </w:tc>
        <w:tc>
          <w:tcPr>
            <w:tcW w:w="964" w:type="dxa"/>
            <w:vAlign w:val="center"/>
          </w:tcPr>
          <w:p>
            <w:pPr>
              <w:pStyle w:val="15"/>
            </w:pPr>
            <w:r>
              <w:t>180.00</w:t>
            </w:r>
          </w:p>
        </w:tc>
        <w:tc>
          <w:tcPr>
            <w:tcW w:w="964" w:type="dxa"/>
            <w:vAlign w:val="center"/>
          </w:tcPr>
          <w:p>
            <w:pPr>
              <w:pStyle w:val="15"/>
            </w:pPr>
            <w:r>
              <w:t>180.00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植物园维护资金</w:t>
            </w:r>
          </w:p>
        </w:tc>
        <w:tc>
          <w:tcPr>
            <w:tcW w:w="964" w:type="dxa"/>
            <w:vAlign w:val="center"/>
          </w:tcPr>
          <w:p>
            <w:pPr>
              <w:pStyle w:val="15"/>
            </w:pPr>
            <w:r>
              <w:t>2980.67</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500.00</w:t>
            </w:r>
          </w:p>
        </w:tc>
        <w:tc>
          <w:tcPr>
            <w:tcW w:w="964" w:type="dxa"/>
            <w:vAlign w:val="center"/>
          </w:tcPr>
          <w:p>
            <w:pPr>
              <w:pStyle w:val="15"/>
            </w:pPr>
            <w:r>
              <w:t>500.00</w:t>
            </w:r>
          </w:p>
        </w:tc>
        <w:tc>
          <w:tcPr>
            <w:tcW w:w="964" w:type="dxa"/>
            <w:vAlign w:val="center"/>
          </w:tcPr>
          <w:p>
            <w:pPr>
              <w:pStyle w:val="15"/>
            </w:pPr>
            <w:r>
              <w:t>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植物园维护资金</w:t>
            </w:r>
          </w:p>
        </w:tc>
        <w:tc>
          <w:tcPr>
            <w:tcW w:w="964" w:type="dxa"/>
            <w:vAlign w:val="center"/>
          </w:tcPr>
          <w:p>
            <w:pPr>
              <w:pStyle w:val="15"/>
            </w:pPr>
            <w:r>
              <w:t>2980.67</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1300.00</w:t>
            </w:r>
          </w:p>
        </w:tc>
        <w:tc>
          <w:tcPr>
            <w:tcW w:w="964" w:type="dxa"/>
            <w:vAlign w:val="center"/>
          </w:tcPr>
          <w:p>
            <w:pPr>
              <w:pStyle w:val="15"/>
            </w:pPr>
            <w:r>
              <w:t>1300.00</w:t>
            </w:r>
          </w:p>
        </w:tc>
        <w:tc>
          <w:tcPr>
            <w:tcW w:w="964" w:type="dxa"/>
            <w:vAlign w:val="center"/>
          </w:tcPr>
          <w:p>
            <w:pPr>
              <w:pStyle w:val="15"/>
            </w:pPr>
            <w:r>
              <w:t>1300.00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石家庄市城市水系园林中心小计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10118.00</w:t>
            </w:r>
          </w:p>
        </w:tc>
        <w:tc>
          <w:tcPr>
            <w:tcW w:w="964" w:type="dxa"/>
            <w:vAlign w:val="center"/>
          </w:tcPr>
          <w:p>
            <w:pPr>
              <w:pStyle w:val="19"/>
            </w:pPr>
            <w:r>
              <w:t>18.00</w:t>
            </w:r>
          </w:p>
        </w:tc>
        <w:tc>
          <w:tcPr>
            <w:tcW w:w="964" w:type="dxa"/>
            <w:vAlign w:val="center"/>
          </w:tcPr>
          <w:p>
            <w:pPr>
              <w:pStyle w:val="19"/>
            </w:pPr>
            <w:r>
              <w:t>10100.00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0.80</w:t>
            </w:r>
          </w:p>
        </w:tc>
        <w:tc>
          <w:tcPr>
            <w:tcW w:w="964" w:type="dxa"/>
            <w:vAlign w:val="center"/>
          </w:tcPr>
          <w:p>
            <w:pPr>
              <w:pStyle w:val="15"/>
            </w:pPr>
            <w:r>
              <w:t>1.60</w:t>
            </w:r>
          </w:p>
        </w:tc>
        <w:tc>
          <w:tcPr>
            <w:tcW w:w="964" w:type="dxa"/>
            <w:vAlign w:val="center"/>
          </w:tcPr>
          <w:p>
            <w:pPr>
              <w:pStyle w:val="15"/>
            </w:pPr>
            <w:r>
              <w:t>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A3 黑白打印机</w:t>
            </w:r>
          </w:p>
        </w:tc>
        <w:tc>
          <w:tcPr>
            <w:tcW w:w="1134" w:type="dxa"/>
            <w:vAlign w:val="center"/>
          </w:tcPr>
          <w:p>
            <w:pPr>
              <w:pStyle w:val="16"/>
            </w:pPr>
            <w:r>
              <w:t>A02021001</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0.40</w:t>
            </w: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0.34</w:t>
            </w:r>
          </w:p>
        </w:tc>
        <w:tc>
          <w:tcPr>
            <w:tcW w:w="964" w:type="dxa"/>
            <w:vAlign w:val="center"/>
          </w:tcPr>
          <w:p>
            <w:pPr>
              <w:pStyle w:val="15"/>
            </w:pPr>
            <w:r>
              <w:t>0.68</w:t>
            </w:r>
          </w:p>
        </w:tc>
        <w:tc>
          <w:tcPr>
            <w:tcW w:w="964" w:type="dxa"/>
            <w:vAlign w:val="center"/>
          </w:tcPr>
          <w:p>
            <w:pPr>
              <w:pStyle w:val="15"/>
            </w:pPr>
            <w:r>
              <w:t>0.68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0.65</w:t>
            </w:r>
          </w:p>
        </w:tc>
        <w:tc>
          <w:tcPr>
            <w:tcW w:w="964" w:type="dxa"/>
            <w:vAlign w:val="center"/>
          </w:tcPr>
          <w:p>
            <w:pPr>
              <w:pStyle w:val="15"/>
            </w:pPr>
            <w:r>
              <w:t>2.60</w:t>
            </w:r>
          </w:p>
        </w:tc>
        <w:tc>
          <w:tcPr>
            <w:tcW w:w="964" w:type="dxa"/>
            <w:vAlign w:val="center"/>
          </w:tcPr>
          <w:p>
            <w:pPr>
              <w:pStyle w:val="15"/>
            </w:pPr>
            <w:r>
              <w:t>2.60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0.26</w:t>
            </w:r>
          </w:p>
        </w:tc>
        <w:tc>
          <w:tcPr>
            <w:tcW w:w="964" w:type="dxa"/>
            <w:vAlign w:val="center"/>
          </w:tcPr>
          <w:p>
            <w:pPr>
              <w:pStyle w:val="15"/>
            </w:pPr>
            <w:r>
              <w:t>0.78</w:t>
            </w:r>
          </w:p>
        </w:tc>
        <w:tc>
          <w:tcPr>
            <w:tcW w:w="964" w:type="dxa"/>
            <w:vAlign w:val="center"/>
          </w:tcPr>
          <w:p>
            <w:pPr>
              <w:pStyle w:val="15"/>
            </w:pPr>
            <w:r>
              <w:t>0.78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0.14</w:t>
            </w:r>
          </w:p>
        </w:tc>
        <w:tc>
          <w:tcPr>
            <w:tcW w:w="964" w:type="dxa"/>
            <w:vAlign w:val="center"/>
          </w:tcPr>
          <w:p>
            <w:pPr>
              <w:pStyle w:val="15"/>
            </w:pPr>
            <w:r>
              <w:t>2.80</w:t>
            </w:r>
          </w:p>
        </w:tc>
        <w:tc>
          <w:tcPr>
            <w:tcW w:w="964" w:type="dxa"/>
            <w:vAlign w:val="center"/>
          </w:tcPr>
          <w:p>
            <w:pPr>
              <w:pStyle w:val="15"/>
            </w:pPr>
            <w:r>
              <w:t>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0.76</w:t>
            </w:r>
          </w:p>
        </w:tc>
        <w:tc>
          <w:tcPr>
            <w:tcW w:w="964" w:type="dxa"/>
            <w:vAlign w:val="center"/>
          </w:tcPr>
          <w:p>
            <w:pPr>
              <w:pStyle w:val="15"/>
            </w:pPr>
            <w:r>
              <w:t>0.76</w:t>
            </w:r>
          </w:p>
        </w:tc>
        <w:tc>
          <w:tcPr>
            <w:tcW w:w="964" w:type="dxa"/>
            <w:vAlign w:val="center"/>
          </w:tcPr>
          <w:p>
            <w:pPr>
              <w:pStyle w:val="15"/>
            </w:pPr>
            <w:r>
              <w:t>0.76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件</w:t>
            </w:r>
          </w:p>
        </w:tc>
        <w:tc>
          <w:tcPr>
            <w:tcW w:w="850" w:type="dxa"/>
            <w:vAlign w:val="center"/>
          </w:tcPr>
          <w:p>
            <w:pPr>
              <w:pStyle w:val="15"/>
            </w:pPr>
            <w:r>
              <w:t>18</w:t>
            </w:r>
          </w:p>
        </w:tc>
        <w:tc>
          <w:tcPr>
            <w:tcW w:w="850" w:type="dxa"/>
            <w:vAlign w:val="center"/>
          </w:tcPr>
          <w:p>
            <w:pPr>
              <w:pStyle w:val="15"/>
            </w:pPr>
            <w:r>
              <w:t>0.06</w:t>
            </w:r>
          </w:p>
        </w:tc>
        <w:tc>
          <w:tcPr>
            <w:tcW w:w="964" w:type="dxa"/>
            <w:vAlign w:val="center"/>
          </w:tcPr>
          <w:p>
            <w:pPr>
              <w:pStyle w:val="15"/>
            </w:pPr>
            <w:r>
              <w:t>1.08</w:t>
            </w:r>
          </w:p>
        </w:tc>
        <w:tc>
          <w:tcPr>
            <w:tcW w:w="964" w:type="dxa"/>
            <w:vAlign w:val="center"/>
          </w:tcPr>
          <w:p>
            <w:pPr>
              <w:pStyle w:val="15"/>
            </w:pPr>
            <w:r>
              <w:t>1.08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176.15</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件</w:t>
            </w:r>
          </w:p>
        </w:tc>
        <w:tc>
          <w:tcPr>
            <w:tcW w:w="850" w:type="dxa"/>
            <w:vAlign w:val="center"/>
          </w:tcPr>
          <w:p>
            <w:pPr>
              <w:pStyle w:val="15"/>
            </w:pPr>
            <w:r>
              <w:t>10</w:t>
            </w:r>
          </w:p>
        </w:tc>
        <w:tc>
          <w:tcPr>
            <w:tcW w:w="850" w:type="dxa"/>
            <w:vAlign w:val="center"/>
          </w:tcPr>
          <w:p>
            <w:pPr>
              <w:pStyle w:val="15"/>
            </w:pPr>
            <w:r>
              <w:t>0.09</w:t>
            </w:r>
          </w:p>
        </w:tc>
        <w:tc>
          <w:tcPr>
            <w:tcW w:w="964" w:type="dxa"/>
            <w:vAlign w:val="center"/>
          </w:tcPr>
          <w:p>
            <w:pPr>
              <w:pStyle w:val="15"/>
            </w:pPr>
            <w:r>
              <w:t>0.90</w:t>
            </w:r>
          </w:p>
        </w:tc>
        <w:tc>
          <w:tcPr>
            <w:tcW w:w="964" w:type="dxa"/>
            <w:vAlign w:val="center"/>
          </w:tcPr>
          <w:p>
            <w:pPr>
              <w:pStyle w:val="15"/>
            </w:pPr>
            <w:r>
              <w:t>0.90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3.00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6.00</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10</w:t>
            </w:r>
          </w:p>
        </w:tc>
        <w:tc>
          <w:tcPr>
            <w:tcW w:w="850" w:type="dxa"/>
            <w:vAlign w:val="center"/>
          </w:tcPr>
          <w:p>
            <w:pPr>
              <w:pStyle w:val="15"/>
            </w:pPr>
            <w:r>
              <w:t>0.30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城市水系维护资金</w:t>
            </w:r>
          </w:p>
        </w:tc>
        <w:tc>
          <w:tcPr>
            <w:tcW w:w="964" w:type="dxa"/>
            <w:vAlign w:val="center"/>
          </w:tcPr>
          <w:p>
            <w:pPr>
              <w:pStyle w:val="15"/>
            </w:pPr>
            <w:r>
              <w:t>5999.25</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5500.00</w:t>
            </w:r>
          </w:p>
        </w:tc>
        <w:tc>
          <w:tcPr>
            <w:tcW w:w="964" w:type="dxa"/>
            <w:vAlign w:val="center"/>
          </w:tcPr>
          <w:p>
            <w:pPr>
              <w:pStyle w:val="15"/>
            </w:pPr>
            <w:r>
              <w:t>5500.00</w:t>
            </w:r>
          </w:p>
        </w:tc>
        <w:tc>
          <w:tcPr>
            <w:tcW w:w="964" w:type="dxa"/>
            <w:vAlign w:val="center"/>
          </w:tcPr>
          <w:p>
            <w:pPr>
              <w:pStyle w:val="15"/>
            </w:pPr>
          </w:p>
        </w:tc>
        <w:tc>
          <w:tcPr>
            <w:tcW w:w="964" w:type="dxa"/>
            <w:vAlign w:val="center"/>
          </w:tcPr>
          <w:p>
            <w:pPr>
              <w:pStyle w:val="15"/>
            </w:pPr>
            <w:r>
              <w:t>5500.00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环城水系维护资金</w:t>
            </w:r>
          </w:p>
        </w:tc>
        <w:tc>
          <w:tcPr>
            <w:tcW w:w="964" w:type="dxa"/>
            <w:vAlign w:val="center"/>
          </w:tcPr>
          <w:p>
            <w:pPr>
              <w:pStyle w:val="15"/>
            </w:pPr>
            <w:r>
              <w:t>4643.63</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4600.00</w:t>
            </w:r>
          </w:p>
        </w:tc>
        <w:tc>
          <w:tcPr>
            <w:tcW w:w="964" w:type="dxa"/>
            <w:vAlign w:val="center"/>
          </w:tcPr>
          <w:p>
            <w:pPr>
              <w:pStyle w:val="15"/>
            </w:pPr>
            <w:r>
              <w:t>4600.00</w:t>
            </w:r>
          </w:p>
        </w:tc>
        <w:tc>
          <w:tcPr>
            <w:tcW w:w="964" w:type="dxa"/>
            <w:vAlign w:val="center"/>
          </w:tcPr>
          <w:p>
            <w:pPr>
              <w:pStyle w:val="15"/>
            </w:pPr>
          </w:p>
        </w:tc>
        <w:tc>
          <w:tcPr>
            <w:tcW w:w="964" w:type="dxa"/>
            <w:vAlign w:val="center"/>
          </w:tcPr>
          <w:p>
            <w:pPr>
              <w:pStyle w:val="15"/>
            </w:pPr>
            <w:r>
              <w:t>4600.00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石家庄市滹沱河生态区管护中心小计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13733.56</w:t>
            </w:r>
          </w:p>
        </w:tc>
        <w:tc>
          <w:tcPr>
            <w:tcW w:w="964" w:type="dxa"/>
            <w:vAlign w:val="center"/>
          </w:tcPr>
          <w:p>
            <w:pPr>
              <w:pStyle w:val="19"/>
            </w:pPr>
            <w:r>
              <w:t>123.71</w:t>
            </w:r>
          </w:p>
        </w:tc>
        <w:tc>
          <w:tcPr>
            <w:tcW w:w="964" w:type="dxa"/>
            <w:vAlign w:val="center"/>
          </w:tcPr>
          <w:p>
            <w:pPr>
              <w:pStyle w:val="19"/>
            </w:pPr>
            <w:r>
              <w:t>13609.85</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11934.56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公用经费1</w:t>
            </w:r>
          </w:p>
        </w:tc>
        <w:tc>
          <w:tcPr>
            <w:tcW w:w="964" w:type="dxa"/>
            <w:vAlign w:val="center"/>
          </w:tcPr>
          <w:p>
            <w:pPr>
              <w:pStyle w:val="15"/>
            </w:pPr>
            <w:r>
              <w:t>32.87</w:t>
            </w:r>
          </w:p>
        </w:tc>
        <w:tc>
          <w:tcPr>
            <w:tcW w:w="1134" w:type="dxa"/>
            <w:vAlign w:val="center"/>
          </w:tcPr>
          <w:p>
            <w:pPr>
              <w:pStyle w:val="16"/>
            </w:pPr>
            <w:r>
              <w:t>纸及纸板</w:t>
            </w:r>
          </w:p>
        </w:tc>
        <w:tc>
          <w:tcPr>
            <w:tcW w:w="1134" w:type="dxa"/>
            <w:vAlign w:val="center"/>
          </w:tcPr>
          <w:p>
            <w:pPr>
              <w:pStyle w:val="16"/>
            </w:pPr>
            <w:r>
              <w:t>A07100200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0.34</w:t>
            </w:r>
          </w:p>
        </w:tc>
        <w:tc>
          <w:tcPr>
            <w:tcW w:w="964" w:type="dxa"/>
            <w:vAlign w:val="center"/>
          </w:tcPr>
          <w:p>
            <w:pPr>
              <w:pStyle w:val="15"/>
            </w:pPr>
            <w:r>
              <w:t>0.34</w:t>
            </w:r>
          </w:p>
        </w:tc>
        <w:tc>
          <w:tcPr>
            <w:tcW w:w="964" w:type="dxa"/>
            <w:vAlign w:val="center"/>
          </w:tcPr>
          <w:p>
            <w:pPr>
              <w:pStyle w:val="15"/>
            </w:pPr>
            <w:r>
              <w:t>0.34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3.37</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3.37</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0.60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3.37</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把</w:t>
            </w:r>
          </w:p>
        </w:tc>
        <w:tc>
          <w:tcPr>
            <w:tcW w:w="850" w:type="dxa"/>
            <w:vAlign w:val="center"/>
          </w:tcPr>
          <w:p>
            <w:pPr>
              <w:pStyle w:val="15"/>
            </w:pPr>
            <w:r>
              <w:t>6</w:t>
            </w:r>
          </w:p>
        </w:tc>
        <w:tc>
          <w:tcPr>
            <w:tcW w:w="850" w:type="dxa"/>
            <w:vAlign w:val="center"/>
          </w:tcPr>
          <w:p>
            <w:pPr>
              <w:pStyle w:val="15"/>
            </w:pPr>
            <w:r>
              <w:t>0.06</w:t>
            </w:r>
          </w:p>
        </w:tc>
        <w:tc>
          <w:tcPr>
            <w:tcW w:w="964" w:type="dxa"/>
            <w:vAlign w:val="center"/>
          </w:tcPr>
          <w:p>
            <w:pPr>
              <w:pStyle w:val="15"/>
            </w:pPr>
            <w:r>
              <w:t>0.33</w:t>
            </w:r>
          </w:p>
        </w:tc>
        <w:tc>
          <w:tcPr>
            <w:tcW w:w="964" w:type="dxa"/>
            <w:vAlign w:val="center"/>
          </w:tcPr>
          <w:p>
            <w:pPr>
              <w:pStyle w:val="15"/>
            </w:pPr>
            <w:r>
              <w:t>0.33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3.37</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个</w:t>
            </w:r>
          </w:p>
        </w:tc>
        <w:tc>
          <w:tcPr>
            <w:tcW w:w="850" w:type="dxa"/>
            <w:vAlign w:val="center"/>
          </w:tcPr>
          <w:p>
            <w:pPr>
              <w:pStyle w:val="15"/>
            </w:pPr>
            <w:r>
              <w:t>18</w:t>
            </w:r>
          </w:p>
        </w:tc>
        <w:tc>
          <w:tcPr>
            <w:tcW w:w="850" w:type="dxa"/>
            <w:vAlign w:val="center"/>
          </w:tcPr>
          <w:p>
            <w:pPr>
              <w:pStyle w:val="15"/>
            </w:pPr>
            <w:r>
              <w:t>0.08</w:t>
            </w:r>
          </w:p>
        </w:tc>
        <w:tc>
          <w:tcPr>
            <w:tcW w:w="964" w:type="dxa"/>
            <w:vAlign w:val="center"/>
          </w:tcPr>
          <w:p>
            <w:pPr>
              <w:pStyle w:val="15"/>
            </w:pPr>
            <w:r>
              <w:t>1.44</w:t>
            </w:r>
          </w:p>
        </w:tc>
        <w:tc>
          <w:tcPr>
            <w:tcW w:w="964" w:type="dxa"/>
            <w:vAlign w:val="center"/>
          </w:tcPr>
          <w:p>
            <w:pPr>
              <w:pStyle w:val="15"/>
            </w:pPr>
            <w:r>
              <w:t>1.44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滹沱河（城区段）防灾救灾资金</w:t>
            </w:r>
          </w:p>
        </w:tc>
        <w:tc>
          <w:tcPr>
            <w:tcW w:w="964" w:type="dxa"/>
            <w:vAlign w:val="center"/>
          </w:tcPr>
          <w:p>
            <w:pPr>
              <w:pStyle w:val="15"/>
            </w:pPr>
            <w:r>
              <w:t>3000.00</w:t>
            </w:r>
          </w:p>
        </w:tc>
        <w:tc>
          <w:tcPr>
            <w:tcW w:w="1134" w:type="dxa"/>
            <w:vAlign w:val="center"/>
          </w:tcPr>
          <w:p>
            <w:pPr>
              <w:pStyle w:val="16"/>
            </w:pPr>
            <w:r>
              <w:t>园林绿化工程施工</w:t>
            </w:r>
          </w:p>
        </w:tc>
        <w:tc>
          <w:tcPr>
            <w:tcW w:w="1134" w:type="dxa"/>
            <w:vAlign w:val="center"/>
          </w:tcPr>
          <w:p>
            <w:pPr>
              <w:pStyle w:val="16"/>
            </w:pPr>
            <w:r>
              <w:t>B02130500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3000.00</w:t>
            </w: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滹沱河生态区节日氛围营造经费</w:t>
            </w:r>
          </w:p>
        </w:tc>
        <w:tc>
          <w:tcPr>
            <w:tcW w:w="964" w:type="dxa"/>
            <w:vAlign w:val="center"/>
          </w:tcPr>
          <w:p>
            <w:pPr>
              <w:pStyle w:val="15"/>
            </w:pPr>
            <w:r>
              <w:t>120.00</w:t>
            </w:r>
          </w:p>
        </w:tc>
        <w:tc>
          <w:tcPr>
            <w:tcW w:w="1134" w:type="dxa"/>
            <w:vAlign w:val="center"/>
          </w:tcPr>
          <w:p>
            <w:pPr>
              <w:pStyle w:val="16"/>
            </w:pPr>
            <w:r>
              <w:t>其他特种用途植物</w:t>
            </w:r>
          </w:p>
        </w:tc>
        <w:tc>
          <w:tcPr>
            <w:tcW w:w="1134" w:type="dxa"/>
            <w:vAlign w:val="center"/>
          </w:tcPr>
          <w:p>
            <w:pPr>
              <w:pStyle w:val="16"/>
            </w:pPr>
            <w:r>
              <w:t>A06029900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120.00</w:t>
            </w: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滹沱河生态区维护资金</w:t>
            </w:r>
          </w:p>
        </w:tc>
        <w:tc>
          <w:tcPr>
            <w:tcW w:w="964" w:type="dxa"/>
            <w:vAlign w:val="center"/>
          </w:tcPr>
          <w:p>
            <w:pPr>
              <w:pStyle w:val="15"/>
            </w:pPr>
            <w:r>
              <w:t>10709.85</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10609.85</w:t>
            </w:r>
          </w:p>
        </w:tc>
        <w:tc>
          <w:tcPr>
            <w:tcW w:w="964" w:type="dxa"/>
            <w:vAlign w:val="center"/>
          </w:tcPr>
          <w:p>
            <w:pPr>
              <w:pStyle w:val="15"/>
            </w:pPr>
            <w:r>
              <w:t>10609.85</w:t>
            </w:r>
          </w:p>
        </w:tc>
        <w:tc>
          <w:tcPr>
            <w:tcW w:w="964" w:type="dxa"/>
            <w:vAlign w:val="center"/>
          </w:tcPr>
          <w:p>
            <w:pPr>
              <w:pStyle w:val="15"/>
            </w:pPr>
          </w:p>
        </w:tc>
        <w:tc>
          <w:tcPr>
            <w:tcW w:w="964" w:type="dxa"/>
            <w:vAlign w:val="center"/>
          </w:tcPr>
          <w:p>
            <w:pPr>
              <w:pStyle w:val="15"/>
            </w:pPr>
            <w:r>
              <w:t>10609.85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10609.85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石家庄市小壁林区管护中心小计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517.50</w:t>
            </w:r>
          </w:p>
        </w:tc>
        <w:tc>
          <w:tcPr>
            <w:tcW w:w="964" w:type="dxa"/>
            <w:vAlign w:val="center"/>
          </w:tcPr>
          <w:p>
            <w:pPr>
              <w:pStyle w:val="19"/>
            </w:pPr>
            <w:r>
              <w:t>517.50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复印机</w:t>
            </w:r>
          </w:p>
        </w:tc>
        <w:tc>
          <w:tcPr>
            <w:tcW w:w="1134" w:type="dxa"/>
            <w:vAlign w:val="center"/>
          </w:tcPr>
          <w:p>
            <w:pPr>
              <w:pStyle w:val="16"/>
            </w:pPr>
            <w:r>
              <w:t>A02020100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0.85</w:t>
            </w:r>
          </w:p>
        </w:tc>
        <w:tc>
          <w:tcPr>
            <w:tcW w:w="964" w:type="dxa"/>
            <w:vAlign w:val="center"/>
          </w:tcPr>
          <w:p>
            <w:pPr>
              <w:pStyle w:val="15"/>
            </w:pPr>
            <w:r>
              <w:t>0.85</w:t>
            </w:r>
          </w:p>
        </w:tc>
        <w:tc>
          <w:tcPr>
            <w:tcW w:w="964" w:type="dxa"/>
            <w:vAlign w:val="center"/>
          </w:tcPr>
          <w:p>
            <w:pPr>
              <w:pStyle w:val="15"/>
            </w:pPr>
            <w:r>
              <w:t>0.85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空调机组</w:t>
            </w:r>
          </w:p>
        </w:tc>
        <w:tc>
          <w:tcPr>
            <w:tcW w:w="1134" w:type="dxa"/>
            <w:vAlign w:val="center"/>
          </w:tcPr>
          <w:p>
            <w:pPr>
              <w:pStyle w:val="16"/>
            </w:pPr>
            <w:r>
              <w:t>A02052305</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0.25</w:t>
            </w: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2.00</w:t>
            </w:r>
          </w:p>
        </w:tc>
        <w:tc>
          <w:tcPr>
            <w:tcW w:w="1134" w:type="dxa"/>
            <w:vAlign w:val="center"/>
          </w:tcPr>
          <w:p>
            <w:pPr>
              <w:pStyle w:val="16"/>
            </w:pPr>
            <w:r>
              <w:t>文件柜</w:t>
            </w:r>
          </w:p>
        </w:tc>
        <w:tc>
          <w:tcPr>
            <w:tcW w:w="1134" w:type="dxa"/>
            <w:vAlign w:val="center"/>
          </w:tcPr>
          <w:p>
            <w:pPr>
              <w:pStyle w:val="16"/>
            </w:pPr>
            <w:r>
              <w:t>A05010502</w:t>
            </w:r>
          </w:p>
        </w:tc>
        <w:tc>
          <w:tcPr>
            <w:tcW w:w="709" w:type="dxa"/>
            <w:vAlign w:val="center"/>
          </w:tcPr>
          <w:p>
            <w:pPr>
              <w:pStyle w:val="17"/>
            </w:pPr>
            <w:r>
              <w:t>个</w:t>
            </w:r>
          </w:p>
        </w:tc>
        <w:tc>
          <w:tcPr>
            <w:tcW w:w="850" w:type="dxa"/>
            <w:vAlign w:val="center"/>
          </w:tcPr>
          <w:p>
            <w:pPr>
              <w:pStyle w:val="15"/>
            </w:pPr>
            <w:r>
              <w:t>5</w:t>
            </w:r>
          </w:p>
        </w:tc>
        <w:tc>
          <w:tcPr>
            <w:tcW w:w="850" w:type="dxa"/>
            <w:vAlign w:val="center"/>
          </w:tcPr>
          <w:p>
            <w:pPr>
              <w:pStyle w:val="15"/>
            </w:pPr>
            <w:r>
              <w:t>0.08</w:t>
            </w:r>
          </w:p>
        </w:tc>
        <w:tc>
          <w:tcPr>
            <w:tcW w:w="964" w:type="dxa"/>
            <w:vAlign w:val="center"/>
          </w:tcPr>
          <w:p>
            <w:pPr>
              <w:pStyle w:val="15"/>
            </w:pPr>
            <w:r>
              <w:t>0.40</w:t>
            </w:r>
          </w:p>
        </w:tc>
        <w:tc>
          <w:tcPr>
            <w:tcW w:w="964" w:type="dxa"/>
            <w:vAlign w:val="center"/>
          </w:tcPr>
          <w:p>
            <w:pPr>
              <w:pStyle w:val="15"/>
            </w:pPr>
            <w:r>
              <w:t>0.40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小壁林区维护资金</w:t>
            </w:r>
          </w:p>
        </w:tc>
        <w:tc>
          <w:tcPr>
            <w:tcW w:w="964" w:type="dxa"/>
            <w:vAlign w:val="center"/>
          </w:tcPr>
          <w:p>
            <w:pPr>
              <w:pStyle w:val="15"/>
            </w:pPr>
            <w:r>
              <w:t>565.50</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70.00</w:t>
            </w: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小壁林区维护资金</w:t>
            </w:r>
          </w:p>
        </w:tc>
        <w:tc>
          <w:tcPr>
            <w:tcW w:w="964" w:type="dxa"/>
            <w:vAlign w:val="center"/>
          </w:tcPr>
          <w:p>
            <w:pPr>
              <w:pStyle w:val="15"/>
            </w:pPr>
            <w:r>
              <w:t>565.50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270.00</w:t>
            </w:r>
          </w:p>
        </w:tc>
        <w:tc>
          <w:tcPr>
            <w:tcW w:w="964" w:type="dxa"/>
            <w:vAlign w:val="center"/>
          </w:tcPr>
          <w:p>
            <w:pPr>
              <w:pStyle w:val="15"/>
            </w:pPr>
            <w:r>
              <w:t>270.00</w:t>
            </w:r>
          </w:p>
        </w:tc>
        <w:tc>
          <w:tcPr>
            <w:tcW w:w="964" w:type="dxa"/>
            <w:vAlign w:val="center"/>
          </w:tcPr>
          <w:p>
            <w:pPr>
              <w:pStyle w:val="15"/>
            </w:pPr>
            <w:r>
              <w:t>270.00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小壁林区维护资金</w:t>
            </w:r>
          </w:p>
        </w:tc>
        <w:tc>
          <w:tcPr>
            <w:tcW w:w="964" w:type="dxa"/>
            <w:vAlign w:val="center"/>
          </w:tcPr>
          <w:p>
            <w:pPr>
              <w:pStyle w:val="15"/>
            </w:pPr>
            <w:r>
              <w:t>565.50</w:t>
            </w:r>
          </w:p>
        </w:tc>
        <w:tc>
          <w:tcPr>
            <w:tcW w:w="1134" w:type="dxa"/>
            <w:vAlign w:val="center"/>
          </w:tcPr>
          <w:p>
            <w:pPr>
              <w:pStyle w:val="16"/>
            </w:pPr>
            <w:r>
              <w:t>公园服务</w:t>
            </w:r>
          </w:p>
        </w:tc>
        <w:tc>
          <w:tcPr>
            <w:tcW w:w="1134" w:type="dxa"/>
            <w:vAlign w:val="center"/>
          </w:tcPr>
          <w:p>
            <w:pPr>
              <w:pStyle w:val="16"/>
            </w:pPr>
            <w:r>
              <w:t>C14010000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175.50</w:t>
            </w:r>
          </w:p>
        </w:tc>
        <w:tc>
          <w:tcPr>
            <w:tcW w:w="964" w:type="dxa"/>
            <w:vAlign w:val="center"/>
          </w:tcPr>
          <w:p>
            <w:pPr>
              <w:pStyle w:val="15"/>
            </w:pPr>
            <w:r>
              <w:t>175.50</w:t>
            </w:r>
          </w:p>
        </w:tc>
        <w:tc>
          <w:tcPr>
            <w:tcW w:w="964" w:type="dxa"/>
            <w:vAlign w:val="center"/>
          </w:tcPr>
          <w:p>
            <w:pPr>
              <w:pStyle w:val="15"/>
            </w:pPr>
            <w:r>
              <w:t>175.50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石家庄市龙泉湖园林事务中心小计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3027.50</w:t>
            </w:r>
          </w:p>
        </w:tc>
        <w:tc>
          <w:tcPr>
            <w:tcW w:w="964" w:type="dxa"/>
            <w:vAlign w:val="center"/>
          </w:tcPr>
          <w:p>
            <w:pPr>
              <w:pStyle w:val="19"/>
            </w:pPr>
            <w:r>
              <w:t>3027.50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914.50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7</w:t>
            </w:r>
          </w:p>
        </w:tc>
        <w:tc>
          <w:tcPr>
            <w:tcW w:w="850" w:type="dxa"/>
            <w:vAlign w:val="center"/>
          </w:tcPr>
          <w:p>
            <w:pPr>
              <w:pStyle w:val="15"/>
            </w:pPr>
            <w:r>
              <w:t>0.50</w:t>
            </w:r>
          </w:p>
        </w:tc>
        <w:tc>
          <w:tcPr>
            <w:tcW w:w="964" w:type="dxa"/>
            <w:vAlign w:val="center"/>
          </w:tcPr>
          <w:p>
            <w:pPr>
              <w:pStyle w:val="15"/>
            </w:pPr>
            <w:r>
              <w:t>3.50</w:t>
            </w:r>
          </w:p>
        </w:tc>
        <w:tc>
          <w:tcPr>
            <w:tcW w:w="964" w:type="dxa"/>
            <w:vAlign w:val="center"/>
          </w:tcPr>
          <w:p>
            <w:pPr>
              <w:pStyle w:val="15"/>
            </w:pPr>
            <w:r>
              <w:t>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0.60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复印机</w:t>
            </w:r>
          </w:p>
        </w:tc>
        <w:tc>
          <w:tcPr>
            <w:tcW w:w="1134" w:type="dxa"/>
            <w:vAlign w:val="center"/>
          </w:tcPr>
          <w:p>
            <w:pPr>
              <w:pStyle w:val="16"/>
            </w:pPr>
            <w:r>
              <w:t>A02020100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1.50</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A3 黑白打印机</w:t>
            </w:r>
          </w:p>
        </w:tc>
        <w:tc>
          <w:tcPr>
            <w:tcW w:w="1134" w:type="dxa"/>
            <w:vAlign w:val="center"/>
          </w:tcPr>
          <w:p>
            <w:pPr>
              <w:pStyle w:val="16"/>
            </w:pPr>
            <w:r>
              <w:t>A02021001</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0.12</w:t>
            </w:r>
          </w:p>
        </w:tc>
        <w:tc>
          <w:tcPr>
            <w:tcW w:w="964" w:type="dxa"/>
            <w:vAlign w:val="center"/>
          </w:tcPr>
          <w:p>
            <w:pPr>
              <w:pStyle w:val="15"/>
            </w:pPr>
            <w:r>
              <w:t>0.24</w:t>
            </w:r>
          </w:p>
        </w:tc>
        <w:tc>
          <w:tcPr>
            <w:tcW w:w="964" w:type="dxa"/>
            <w:vAlign w:val="center"/>
          </w:tcPr>
          <w:p>
            <w:pPr>
              <w:pStyle w:val="15"/>
            </w:pPr>
            <w:r>
              <w:t>0.24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0.03</w:t>
            </w: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7.50</w:t>
            </w:r>
          </w:p>
        </w:tc>
        <w:tc>
          <w:tcPr>
            <w:tcW w:w="1134" w:type="dxa"/>
            <w:vAlign w:val="center"/>
          </w:tcPr>
          <w:p>
            <w:pPr>
              <w:pStyle w:val="16"/>
            </w:pPr>
            <w:r>
              <w:t>保密柜</w:t>
            </w:r>
          </w:p>
        </w:tc>
        <w:tc>
          <w:tcPr>
            <w:tcW w:w="1134" w:type="dxa"/>
            <w:vAlign w:val="center"/>
          </w:tcPr>
          <w:p>
            <w:pPr>
              <w:pStyle w:val="16"/>
            </w:pPr>
            <w:r>
              <w:t>A05010504</w:t>
            </w:r>
          </w:p>
        </w:tc>
        <w:tc>
          <w:tcPr>
            <w:tcW w:w="709" w:type="dxa"/>
            <w:vAlign w:val="center"/>
          </w:tcPr>
          <w:p>
            <w:pPr>
              <w:pStyle w:val="17"/>
            </w:pPr>
            <w:r>
              <w:t>个</w:t>
            </w:r>
          </w:p>
        </w:tc>
        <w:tc>
          <w:tcPr>
            <w:tcW w:w="850" w:type="dxa"/>
            <w:vAlign w:val="center"/>
          </w:tcPr>
          <w:p>
            <w:pPr>
              <w:pStyle w:val="15"/>
            </w:pPr>
            <w:r>
              <w:t>6</w:t>
            </w:r>
          </w:p>
        </w:tc>
        <w:tc>
          <w:tcPr>
            <w:tcW w:w="850" w:type="dxa"/>
            <w:vAlign w:val="center"/>
          </w:tcPr>
          <w:p>
            <w:pPr>
              <w:pStyle w:val="15"/>
            </w:pPr>
            <w:r>
              <w:t>0.10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龙泉湖公园维护资金</w:t>
            </w:r>
          </w:p>
        </w:tc>
        <w:tc>
          <w:tcPr>
            <w:tcW w:w="964" w:type="dxa"/>
            <w:vAlign w:val="center"/>
          </w:tcPr>
          <w:p>
            <w:pPr>
              <w:pStyle w:val="15"/>
            </w:pPr>
            <w:r>
              <w:t>1521.00</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384.00</w:t>
            </w:r>
          </w:p>
        </w:tc>
        <w:tc>
          <w:tcPr>
            <w:tcW w:w="964" w:type="dxa"/>
            <w:vAlign w:val="center"/>
          </w:tcPr>
          <w:p>
            <w:pPr>
              <w:pStyle w:val="15"/>
            </w:pPr>
            <w:r>
              <w:t>384.00</w:t>
            </w:r>
          </w:p>
        </w:tc>
        <w:tc>
          <w:tcPr>
            <w:tcW w:w="964" w:type="dxa"/>
            <w:vAlign w:val="center"/>
          </w:tcPr>
          <w:p>
            <w:pPr>
              <w:pStyle w:val="15"/>
            </w:pPr>
            <w:r>
              <w:t>384.00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龙泉湖公园维护资金</w:t>
            </w:r>
          </w:p>
        </w:tc>
        <w:tc>
          <w:tcPr>
            <w:tcW w:w="964" w:type="dxa"/>
            <w:vAlign w:val="center"/>
          </w:tcPr>
          <w:p>
            <w:pPr>
              <w:pStyle w:val="15"/>
            </w:pPr>
            <w:r>
              <w:t>1521.00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936.00</w:t>
            </w:r>
          </w:p>
        </w:tc>
        <w:tc>
          <w:tcPr>
            <w:tcW w:w="964" w:type="dxa"/>
            <w:vAlign w:val="center"/>
          </w:tcPr>
          <w:p>
            <w:pPr>
              <w:pStyle w:val="15"/>
            </w:pPr>
            <w:r>
              <w:t>936.00</w:t>
            </w:r>
          </w:p>
        </w:tc>
        <w:tc>
          <w:tcPr>
            <w:tcW w:w="964" w:type="dxa"/>
            <w:vAlign w:val="center"/>
          </w:tcPr>
          <w:p>
            <w:pPr>
              <w:pStyle w:val="15"/>
            </w:pPr>
            <w:r>
              <w:t>936.00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西山公园维护资金</w:t>
            </w:r>
          </w:p>
        </w:tc>
        <w:tc>
          <w:tcPr>
            <w:tcW w:w="964" w:type="dxa"/>
            <w:vAlign w:val="center"/>
          </w:tcPr>
          <w:p>
            <w:pPr>
              <w:pStyle w:val="15"/>
            </w:pPr>
            <w:r>
              <w:t>1803.00</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240.00</w:t>
            </w:r>
          </w:p>
        </w:tc>
        <w:tc>
          <w:tcPr>
            <w:tcW w:w="964" w:type="dxa"/>
            <w:vAlign w:val="center"/>
          </w:tcPr>
          <w:p>
            <w:pPr>
              <w:pStyle w:val="15"/>
            </w:pPr>
            <w:r>
              <w:t>240.00</w:t>
            </w:r>
          </w:p>
        </w:tc>
        <w:tc>
          <w:tcPr>
            <w:tcW w:w="964" w:type="dxa"/>
            <w:vAlign w:val="center"/>
          </w:tcPr>
          <w:p>
            <w:pPr>
              <w:pStyle w:val="15"/>
            </w:pPr>
            <w:r>
              <w:t>240.00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西山公园维护资金</w:t>
            </w:r>
          </w:p>
        </w:tc>
        <w:tc>
          <w:tcPr>
            <w:tcW w:w="964" w:type="dxa"/>
            <w:vAlign w:val="center"/>
          </w:tcPr>
          <w:p>
            <w:pPr>
              <w:pStyle w:val="15"/>
            </w:pPr>
            <w:r>
              <w:t>1803.00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1460.00</w:t>
            </w:r>
          </w:p>
        </w:tc>
        <w:tc>
          <w:tcPr>
            <w:tcW w:w="964" w:type="dxa"/>
            <w:vAlign w:val="center"/>
          </w:tcPr>
          <w:p>
            <w:pPr>
              <w:pStyle w:val="15"/>
            </w:pPr>
            <w:r>
              <w:t>1460.00</w:t>
            </w:r>
          </w:p>
        </w:tc>
        <w:tc>
          <w:tcPr>
            <w:tcW w:w="964" w:type="dxa"/>
            <w:vAlign w:val="center"/>
          </w:tcPr>
          <w:p>
            <w:pPr>
              <w:pStyle w:val="15"/>
            </w:pPr>
            <w:r>
              <w:t>1460.00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石家庄市体育公园小计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503.82</w:t>
            </w:r>
          </w:p>
        </w:tc>
        <w:tc>
          <w:tcPr>
            <w:tcW w:w="964" w:type="dxa"/>
            <w:vAlign w:val="center"/>
          </w:tcPr>
          <w:p>
            <w:pPr>
              <w:pStyle w:val="19"/>
            </w:pPr>
            <w:r>
              <w:t>503.82</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503.82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3.82</w:t>
            </w:r>
          </w:p>
        </w:tc>
        <w:tc>
          <w:tcPr>
            <w:tcW w:w="1134" w:type="dxa"/>
            <w:vAlign w:val="center"/>
          </w:tcPr>
          <w:p>
            <w:pPr>
              <w:pStyle w:val="16"/>
            </w:pPr>
            <w:r>
              <w:t>其他计算机</w:t>
            </w:r>
          </w:p>
        </w:tc>
        <w:tc>
          <w:tcPr>
            <w:tcW w:w="1134" w:type="dxa"/>
            <w:vAlign w:val="center"/>
          </w:tcPr>
          <w:p>
            <w:pPr>
              <w:pStyle w:val="16"/>
            </w:pPr>
            <w:r>
              <w:t>A02010199</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3.82</w:t>
            </w:r>
          </w:p>
        </w:tc>
        <w:tc>
          <w:tcPr>
            <w:tcW w:w="1134" w:type="dxa"/>
            <w:vAlign w:val="center"/>
          </w:tcPr>
          <w:p>
            <w:pPr>
              <w:pStyle w:val="16"/>
            </w:pPr>
            <w:r>
              <w:t>其他销毁设备</w:t>
            </w:r>
          </w:p>
        </w:tc>
        <w:tc>
          <w:tcPr>
            <w:tcW w:w="1134" w:type="dxa"/>
            <w:vAlign w:val="center"/>
          </w:tcPr>
          <w:p>
            <w:pPr>
              <w:pStyle w:val="16"/>
            </w:pPr>
            <w:r>
              <w:t>A02021399</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0.09</w:t>
            </w:r>
          </w:p>
        </w:tc>
        <w:tc>
          <w:tcPr>
            <w:tcW w:w="964" w:type="dxa"/>
            <w:vAlign w:val="center"/>
          </w:tcPr>
          <w:p>
            <w:pPr>
              <w:pStyle w:val="15"/>
            </w:pPr>
            <w:r>
              <w:t>0.09</w:t>
            </w:r>
          </w:p>
        </w:tc>
        <w:tc>
          <w:tcPr>
            <w:tcW w:w="964" w:type="dxa"/>
            <w:vAlign w:val="center"/>
          </w:tcPr>
          <w:p>
            <w:pPr>
              <w:pStyle w:val="15"/>
            </w:pPr>
            <w:r>
              <w:t>0.09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3.82</w:t>
            </w:r>
          </w:p>
        </w:tc>
        <w:tc>
          <w:tcPr>
            <w:tcW w:w="1134" w:type="dxa"/>
            <w:vAlign w:val="center"/>
          </w:tcPr>
          <w:p>
            <w:pPr>
              <w:pStyle w:val="16"/>
            </w:pPr>
            <w:r>
              <w:t>其他制冷空调设备</w:t>
            </w:r>
          </w:p>
        </w:tc>
        <w:tc>
          <w:tcPr>
            <w:tcW w:w="1134" w:type="dxa"/>
            <w:vAlign w:val="center"/>
          </w:tcPr>
          <w:p>
            <w:pPr>
              <w:pStyle w:val="16"/>
            </w:pPr>
            <w:r>
              <w:t>A02052399</w:t>
            </w:r>
          </w:p>
        </w:tc>
        <w:tc>
          <w:tcPr>
            <w:tcW w:w="709" w:type="dxa"/>
            <w:vAlign w:val="center"/>
          </w:tcPr>
          <w:p>
            <w:pPr>
              <w:pStyle w:val="17"/>
            </w:pPr>
            <w:r>
              <w:t>台</w:t>
            </w:r>
          </w:p>
        </w:tc>
        <w:tc>
          <w:tcPr>
            <w:tcW w:w="850" w:type="dxa"/>
            <w:vAlign w:val="center"/>
          </w:tcPr>
          <w:p>
            <w:pPr>
              <w:pStyle w:val="15"/>
            </w:pPr>
            <w:r>
              <w:t>9</w:t>
            </w:r>
          </w:p>
        </w:tc>
        <w:tc>
          <w:tcPr>
            <w:tcW w:w="850" w:type="dxa"/>
            <w:vAlign w:val="center"/>
          </w:tcPr>
          <w:p>
            <w:pPr>
              <w:pStyle w:val="15"/>
            </w:pPr>
            <w:r>
              <w:t>0.30</w:t>
            </w:r>
          </w:p>
        </w:tc>
        <w:tc>
          <w:tcPr>
            <w:tcW w:w="964" w:type="dxa"/>
            <w:vAlign w:val="center"/>
          </w:tcPr>
          <w:p>
            <w:pPr>
              <w:pStyle w:val="15"/>
            </w:pPr>
            <w:r>
              <w:t>2.70</w:t>
            </w:r>
          </w:p>
        </w:tc>
        <w:tc>
          <w:tcPr>
            <w:tcW w:w="964" w:type="dxa"/>
            <w:vAlign w:val="center"/>
          </w:tcPr>
          <w:p>
            <w:pPr>
              <w:pStyle w:val="15"/>
            </w:pPr>
            <w:r>
              <w:t>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3.82</w:t>
            </w:r>
          </w:p>
        </w:tc>
        <w:tc>
          <w:tcPr>
            <w:tcW w:w="1134" w:type="dxa"/>
            <w:vAlign w:val="center"/>
          </w:tcPr>
          <w:p>
            <w:pPr>
              <w:pStyle w:val="16"/>
            </w:pPr>
            <w:r>
              <w:t>其他架类</w:t>
            </w:r>
          </w:p>
        </w:tc>
        <w:tc>
          <w:tcPr>
            <w:tcW w:w="1134" w:type="dxa"/>
            <w:vAlign w:val="center"/>
          </w:tcPr>
          <w:p>
            <w:pPr>
              <w:pStyle w:val="16"/>
            </w:pPr>
            <w:r>
              <w:t>A05010699</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0.03</w:t>
            </w:r>
          </w:p>
        </w:tc>
        <w:tc>
          <w:tcPr>
            <w:tcW w:w="964" w:type="dxa"/>
            <w:vAlign w:val="center"/>
          </w:tcPr>
          <w:p>
            <w:pPr>
              <w:pStyle w:val="15"/>
            </w:pPr>
            <w:r>
              <w:t>0.03</w:t>
            </w:r>
          </w:p>
        </w:tc>
        <w:tc>
          <w:tcPr>
            <w:tcW w:w="964" w:type="dxa"/>
            <w:vAlign w:val="center"/>
          </w:tcPr>
          <w:p>
            <w:pPr>
              <w:pStyle w:val="15"/>
            </w:pPr>
            <w:r>
              <w:t>0.03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体育公园维护资金</w:t>
            </w:r>
          </w:p>
        </w:tc>
        <w:tc>
          <w:tcPr>
            <w:tcW w:w="964" w:type="dxa"/>
            <w:vAlign w:val="center"/>
          </w:tcPr>
          <w:p>
            <w:pPr>
              <w:pStyle w:val="15"/>
            </w:pPr>
            <w:r>
              <w:t>605.76</w:t>
            </w:r>
          </w:p>
        </w:tc>
        <w:tc>
          <w:tcPr>
            <w:tcW w:w="1134" w:type="dxa"/>
            <w:vAlign w:val="center"/>
          </w:tcPr>
          <w:p>
            <w:pPr>
              <w:pStyle w:val="16"/>
            </w:pPr>
            <w:r>
              <w:t>公园服务</w:t>
            </w:r>
          </w:p>
        </w:tc>
        <w:tc>
          <w:tcPr>
            <w:tcW w:w="1134" w:type="dxa"/>
            <w:vAlign w:val="center"/>
          </w:tcPr>
          <w:p>
            <w:pPr>
              <w:pStyle w:val="16"/>
            </w:pPr>
            <w:r>
              <w:t>C14010000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500.00</w:t>
            </w:r>
          </w:p>
        </w:tc>
        <w:tc>
          <w:tcPr>
            <w:tcW w:w="964" w:type="dxa"/>
            <w:vAlign w:val="center"/>
          </w:tcPr>
          <w:p>
            <w:pPr>
              <w:pStyle w:val="15"/>
            </w:pPr>
            <w:r>
              <w:t>500.00</w:t>
            </w:r>
          </w:p>
        </w:tc>
        <w:tc>
          <w:tcPr>
            <w:tcW w:w="964" w:type="dxa"/>
            <w:vAlign w:val="center"/>
          </w:tcPr>
          <w:p>
            <w:pPr>
              <w:pStyle w:val="15"/>
            </w:pPr>
            <w:r>
              <w:t>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石家庄市园林绿化工程项目建设中心小计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3.00</w:t>
            </w:r>
          </w:p>
        </w:tc>
        <w:tc>
          <w:tcPr>
            <w:tcW w:w="964" w:type="dxa"/>
            <w:vAlign w:val="center"/>
          </w:tcPr>
          <w:p>
            <w:pPr>
              <w:pStyle w:val="19"/>
            </w:pPr>
            <w:r>
              <w:t>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3.00</w:t>
            </w:r>
          </w:p>
        </w:tc>
        <w:tc>
          <w:tcPr>
            <w:tcW w:w="1134" w:type="dxa"/>
            <w:vAlign w:val="center"/>
          </w:tcPr>
          <w:p>
            <w:pPr>
              <w:pStyle w:val="16"/>
            </w:pPr>
            <w:r>
              <w:t>空调机</w:t>
            </w:r>
          </w:p>
        </w:tc>
        <w:tc>
          <w:tcPr>
            <w:tcW w:w="1134" w:type="dxa"/>
            <w:vAlign w:val="center"/>
          </w:tcPr>
          <w:p>
            <w:pPr>
              <w:pStyle w:val="16"/>
            </w:pPr>
            <w:r>
              <w:t>A02061804</w:t>
            </w:r>
          </w:p>
        </w:tc>
        <w:tc>
          <w:tcPr>
            <w:tcW w:w="709" w:type="dxa"/>
            <w:vAlign w:val="center"/>
          </w:tcPr>
          <w:p>
            <w:pPr>
              <w:pStyle w:val="17"/>
            </w:pPr>
            <w:r>
              <w:t>台</w:t>
            </w:r>
          </w:p>
        </w:tc>
        <w:tc>
          <w:tcPr>
            <w:tcW w:w="850" w:type="dxa"/>
            <w:vAlign w:val="center"/>
          </w:tcPr>
          <w:p>
            <w:pPr>
              <w:pStyle w:val="15"/>
            </w:pPr>
            <w:r>
              <w:t>6</w:t>
            </w:r>
          </w:p>
        </w:tc>
        <w:tc>
          <w:tcPr>
            <w:tcW w:w="850" w:type="dxa"/>
            <w:vAlign w:val="center"/>
          </w:tcPr>
          <w:p>
            <w:pPr>
              <w:pStyle w:val="15"/>
            </w:pPr>
            <w:r>
              <w:t>0.50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石家庄市西环公园事务中心小计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255.81</w:t>
            </w:r>
          </w:p>
        </w:tc>
        <w:tc>
          <w:tcPr>
            <w:tcW w:w="964" w:type="dxa"/>
            <w:vAlign w:val="center"/>
          </w:tcPr>
          <w:p>
            <w:pPr>
              <w:pStyle w:val="19"/>
            </w:pPr>
            <w:r>
              <w:t>255.81</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255.81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通用照相机</w:t>
            </w:r>
          </w:p>
        </w:tc>
        <w:tc>
          <w:tcPr>
            <w:tcW w:w="1134" w:type="dxa"/>
            <w:vAlign w:val="center"/>
          </w:tcPr>
          <w:p>
            <w:pPr>
              <w:pStyle w:val="16"/>
            </w:pPr>
            <w:r>
              <w:t>A02020502</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0.30</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A3 彩色打印机</w:t>
            </w:r>
          </w:p>
        </w:tc>
        <w:tc>
          <w:tcPr>
            <w:tcW w:w="1134" w:type="dxa"/>
            <w:vAlign w:val="center"/>
          </w:tcPr>
          <w:p>
            <w:pPr>
              <w:pStyle w:val="16"/>
            </w:pPr>
            <w:r>
              <w:t>A02021002</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0.50</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票据打印机</w:t>
            </w:r>
          </w:p>
        </w:tc>
        <w:tc>
          <w:tcPr>
            <w:tcW w:w="1134" w:type="dxa"/>
            <w:vAlign w:val="center"/>
          </w:tcPr>
          <w:p>
            <w:pPr>
              <w:pStyle w:val="16"/>
            </w:pPr>
            <w:r>
              <w:t>A02021006</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0.30</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其他打印机</w:t>
            </w:r>
          </w:p>
        </w:tc>
        <w:tc>
          <w:tcPr>
            <w:tcW w:w="1134" w:type="dxa"/>
            <w:vAlign w:val="center"/>
          </w:tcPr>
          <w:p>
            <w:pPr>
              <w:pStyle w:val="16"/>
            </w:pPr>
            <w:r>
              <w:t>A02021099</w:t>
            </w:r>
          </w:p>
        </w:tc>
        <w:tc>
          <w:tcPr>
            <w:tcW w:w="709" w:type="dxa"/>
            <w:vAlign w:val="center"/>
          </w:tcPr>
          <w:p>
            <w:pPr>
              <w:pStyle w:val="17"/>
            </w:pPr>
            <w:r>
              <w:t>台</w:t>
            </w:r>
          </w:p>
        </w:tc>
        <w:tc>
          <w:tcPr>
            <w:tcW w:w="850" w:type="dxa"/>
            <w:vAlign w:val="center"/>
          </w:tcPr>
          <w:p>
            <w:pPr>
              <w:pStyle w:val="15"/>
            </w:pPr>
            <w:r>
              <w:t>6</w:t>
            </w:r>
          </w:p>
        </w:tc>
        <w:tc>
          <w:tcPr>
            <w:tcW w:w="850" w:type="dxa"/>
            <w:vAlign w:val="center"/>
          </w:tcPr>
          <w:p>
            <w:pPr>
              <w:pStyle w:val="15"/>
            </w:pPr>
            <w:r>
              <w:t>0.30</w:t>
            </w: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通用摄像机</w:t>
            </w:r>
          </w:p>
        </w:tc>
        <w:tc>
          <w:tcPr>
            <w:tcW w:w="1134" w:type="dxa"/>
            <w:vAlign w:val="center"/>
          </w:tcPr>
          <w:p>
            <w:pPr>
              <w:pStyle w:val="16"/>
            </w:pPr>
            <w:r>
              <w:t>A02091102</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保密柜</w:t>
            </w:r>
          </w:p>
        </w:tc>
        <w:tc>
          <w:tcPr>
            <w:tcW w:w="1134" w:type="dxa"/>
            <w:vAlign w:val="center"/>
          </w:tcPr>
          <w:p>
            <w:pPr>
              <w:pStyle w:val="16"/>
            </w:pPr>
            <w:r>
              <w:t>A05010504</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0.10</w:t>
            </w: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办公设备购置</w:t>
            </w:r>
          </w:p>
        </w:tc>
        <w:tc>
          <w:tcPr>
            <w:tcW w:w="964" w:type="dxa"/>
            <w:vAlign w:val="center"/>
          </w:tcPr>
          <w:p>
            <w:pPr>
              <w:pStyle w:val="15"/>
            </w:pPr>
            <w:r>
              <w:t>5.56</w:t>
            </w:r>
          </w:p>
        </w:tc>
        <w:tc>
          <w:tcPr>
            <w:tcW w:w="1134" w:type="dxa"/>
            <w:vAlign w:val="center"/>
          </w:tcPr>
          <w:p>
            <w:pPr>
              <w:pStyle w:val="16"/>
            </w:pPr>
            <w:r>
              <w:t>木质架类</w:t>
            </w:r>
          </w:p>
        </w:tc>
        <w:tc>
          <w:tcPr>
            <w:tcW w:w="1134" w:type="dxa"/>
            <w:vAlign w:val="center"/>
          </w:tcPr>
          <w:p>
            <w:pPr>
              <w:pStyle w:val="16"/>
            </w:pPr>
            <w:r>
              <w:t>A05010601</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0.03</w:t>
            </w: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西环公园维护资金</w:t>
            </w:r>
          </w:p>
        </w:tc>
        <w:tc>
          <w:tcPr>
            <w:tcW w:w="964" w:type="dxa"/>
            <w:vAlign w:val="center"/>
          </w:tcPr>
          <w:p>
            <w:pPr>
              <w:pStyle w:val="15"/>
            </w:pPr>
            <w:r>
              <w:t>353.90</w:t>
            </w:r>
          </w:p>
        </w:tc>
        <w:tc>
          <w:tcPr>
            <w:tcW w:w="1134" w:type="dxa"/>
            <w:vAlign w:val="center"/>
          </w:tcPr>
          <w:p>
            <w:pPr>
              <w:pStyle w:val="16"/>
            </w:pPr>
            <w:r>
              <w:t>保安服务</w:t>
            </w:r>
          </w:p>
        </w:tc>
        <w:tc>
          <w:tcPr>
            <w:tcW w:w="1134" w:type="dxa"/>
            <w:vAlign w:val="center"/>
          </w:tcPr>
          <w:p>
            <w:pPr>
              <w:pStyle w:val="16"/>
            </w:pPr>
            <w:r>
              <w:t>C05040300</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115.05</w:t>
            </w:r>
          </w:p>
        </w:tc>
        <w:tc>
          <w:tcPr>
            <w:tcW w:w="964" w:type="dxa"/>
            <w:vAlign w:val="center"/>
          </w:tcPr>
          <w:p>
            <w:pPr>
              <w:pStyle w:val="15"/>
            </w:pPr>
            <w:r>
              <w:t>115.05</w:t>
            </w:r>
          </w:p>
        </w:tc>
        <w:tc>
          <w:tcPr>
            <w:tcW w:w="964" w:type="dxa"/>
            <w:vAlign w:val="center"/>
          </w:tcPr>
          <w:p>
            <w:pPr>
              <w:pStyle w:val="15"/>
            </w:pPr>
            <w:r>
              <w:t>115.05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西环公园维护资金</w:t>
            </w:r>
          </w:p>
        </w:tc>
        <w:tc>
          <w:tcPr>
            <w:tcW w:w="964" w:type="dxa"/>
            <w:vAlign w:val="center"/>
          </w:tcPr>
          <w:p>
            <w:pPr>
              <w:pStyle w:val="15"/>
            </w:pPr>
            <w:r>
              <w:t>353.90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135.20</w:t>
            </w:r>
          </w:p>
        </w:tc>
        <w:tc>
          <w:tcPr>
            <w:tcW w:w="964" w:type="dxa"/>
            <w:vAlign w:val="center"/>
          </w:tcPr>
          <w:p>
            <w:pPr>
              <w:pStyle w:val="15"/>
            </w:pPr>
            <w:r>
              <w:t>135.20</w:t>
            </w:r>
          </w:p>
        </w:tc>
        <w:tc>
          <w:tcPr>
            <w:tcW w:w="964" w:type="dxa"/>
            <w:vAlign w:val="center"/>
          </w:tcPr>
          <w:p>
            <w:pPr>
              <w:pStyle w:val="15"/>
            </w:pPr>
            <w:r>
              <w:t>135.20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石家庄市园林局（含所属单位）上年末固定资产金额为</w:t>
      </w:r>
      <w:r>
        <w:rPr>
          <w:rFonts w:hint="eastAsia" w:eastAsia="方正仿宋_GBK" w:cs="Times New Roman"/>
          <w:b w:val="0"/>
          <w:color w:val="000000"/>
          <w:sz w:val="28"/>
          <w:lang w:val="en-US" w:eastAsia="zh-CN"/>
        </w:rPr>
        <w:t>201738.77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82.73</w:t>
      </w:r>
      <w:bookmarkStart w:id="20" w:name="_GoBack"/>
      <w:bookmarkEnd w:id="20"/>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566石家庄市园林局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jc w:val="center"/>
              <w:rPr>
                <w:rFonts w:hint="eastAsia" w:eastAsia="方正书宋_GBK"/>
                <w:lang w:eastAsia="zh-CN"/>
              </w:rPr>
            </w:pPr>
            <w:r>
              <w:rPr>
                <w:rFonts w:hint="eastAsia"/>
                <w:lang w:eastAsia="zh-CN"/>
              </w:rPr>
              <w:t>资产总额</w:t>
            </w:r>
          </w:p>
        </w:tc>
        <w:tc>
          <w:tcPr>
            <w:tcW w:w="2835" w:type="dxa"/>
            <w:vAlign w:val="center"/>
          </w:tcPr>
          <w:p>
            <w:pPr>
              <w:pStyle w:val="17"/>
              <w:rPr>
                <w:rFonts w:hint="default" w:eastAsia="方正书宋_GBK"/>
                <w:lang w:val="en-US" w:eastAsia="zh-CN"/>
              </w:rPr>
            </w:pPr>
            <w:r>
              <w:rPr>
                <w:rFonts w:hint="eastAsia"/>
                <w:lang w:val="en-US" w:eastAsia="zh-CN"/>
              </w:rPr>
              <w:t>---</w:t>
            </w:r>
          </w:p>
        </w:tc>
        <w:tc>
          <w:tcPr>
            <w:tcW w:w="2835" w:type="dxa"/>
            <w:vAlign w:val="center"/>
          </w:tcPr>
          <w:p>
            <w:pPr>
              <w:pStyle w:val="15"/>
              <w:jc w:val="center"/>
              <w:rPr>
                <w:rFonts w:hint="default" w:eastAsia="方正书宋_GBK"/>
                <w:lang w:val="en-US" w:eastAsia="zh-CN"/>
              </w:rPr>
            </w:pPr>
            <w:r>
              <w:rPr>
                <w:rFonts w:hint="eastAsia"/>
                <w:lang w:val="en-US" w:eastAsia="zh-CN"/>
              </w:rPr>
              <w:t>201738.77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rFonts w:hint="default" w:eastAsia="方正书宋_GBK"/>
                <w:lang w:val="en-US" w:eastAsia="zh-CN"/>
              </w:rPr>
            </w:pPr>
            <w:r>
              <w:rPr>
                <w:rFonts w:hint="eastAsia"/>
                <w:lang w:val="en-US" w:eastAsia="zh-CN"/>
              </w:rPr>
              <w:t>1.房屋（平方米）</w:t>
            </w:r>
          </w:p>
        </w:tc>
        <w:tc>
          <w:tcPr>
            <w:tcW w:w="2835" w:type="dxa"/>
            <w:vAlign w:val="center"/>
          </w:tcPr>
          <w:p>
            <w:pPr>
              <w:pStyle w:val="17"/>
            </w:pPr>
            <w:r>
              <w:rPr>
                <w:spacing w:val="-10"/>
              </w:rPr>
              <w:t>217547.29</w:t>
            </w:r>
          </w:p>
        </w:tc>
        <w:tc>
          <w:tcPr>
            <w:tcW w:w="2835" w:type="dxa"/>
            <w:vAlign w:val="center"/>
          </w:tcPr>
          <w:p>
            <w:pPr>
              <w:pStyle w:val="15"/>
              <w:jc w:val="center"/>
            </w:pPr>
            <w:r>
              <w:rPr>
                <w:spacing w:val="-10"/>
              </w:rPr>
              <w:t>34054.54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ind w:firstLine="420" w:firstLineChars="200"/>
              <w:rPr>
                <w:rFonts w:hint="eastAsia" w:eastAsia="方正书宋_GBK"/>
                <w:lang w:eastAsia="zh-CN"/>
              </w:rPr>
            </w:pPr>
            <w:r>
              <w:rPr>
                <w:rFonts w:hint="eastAsia"/>
                <w:lang w:eastAsia="zh-CN"/>
              </w:rPr>
              <w:t>其中：办公用房（平方米）</w:t>
            </w:r>
          </w:p>
        </w:tc>
        <w:tc>
          <w:tcPr>
            <w:tcW w:w="2835" w:type="dxa"/>
            <w:vAlign w:val="center"/>
          </w:tcPr>
          <w:p>
            <w:pPr>
              <w:pStyle w:val="17"/>
            </w:pPr>
            <w:r>
              <w:rPr>
                <w:spacing w:val="-11"/>
              </w:rPr>
              <w:t>18859.31</w:t>
            </w:r>
          </w:p>
        </w:tc>
        <w:tc>
          <w:tcPr>
            <w:tcW w:w="2835" w:type="dxa"/>
            <w:vAlign w:val="center"/>
          </w:tcPr>
          <w:p>
            <w:pPr>
              <w:pStyle w:val="15"/>
              <w:jc w:val="center"/>
            </w:pPr>
            <w:r>
              <w:rPr>
                <w:spacing w:val="-11"/>
              </w:rPr>
              <w:t>1518.56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rFonts w:hint="default" w:eastAsia="方正书宋_GBK"/>
                <w:lang w:val="en-US" w:eastAsia="zh-CN"/>
              </w:rPr>
            </w:pPr>
            <w:r>
              <w:rPr>
                <w:rFonts w:hint="eastAsia"/>
                <w:lang w:val="en-US" w:eastAsia="zh-CN"/>
              </w:rPr>
              <w:t>2.车辆（台、辆）</w:t>
            </w:r>
          </w:p>
        </w:tc>
        <w:tc>
          <w:tcPr>
            <w:tcW w:w="2835" w:type="dxa"/>
            <w:vAlign w:val="center"/>
          </w:tcPr>
          <w:p>
            <w:pPr>
              <w:pStyle w:val="17"/>
            </w:pPr>
            <w:r>
              <w:rPr>
                <w:spacing w:val="-14"/>
              </w:rPr>
              <w:t>144</w:t>
            </w:r>
          </w:p>
        </w:tc>
        <w:tc>
          <w:tcPr>
            <w:tcW w:w="2835" w:type="dxa"/>
            <w:vAlign w:val="center"/>
          </w:tcPr>
          <w:p>
            <w:pPr>
              <w:pStyle w:val="15"/>
              <w:jc w:val="center"/>
            </w:pPr>
            <w:r>
              <w:rPr>
                <w:spacing w:val="-10"/>
              </w:rPr>
              <w:t>2987.39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rFonts w:hint="default" w:eastAsia="方正书宋_GBK"/>
                <w:lang w:val="en-US" w:eastAsia="zh-CN"/>
              </w:rPr>
            </w:pPr>
            <w:r>
              <w:rPr>
                <w:rFonts w:hint="eastAsia"/>
                <w:lang w:val="en-US" w:eastAsia="zh-CN"/>
              </w:rPr>
              <w:t>3.单价在20万元以上的设备</w:t>
            </w:r>
          </w:p>
        </w:tc>
        <w:tc>
          <w:tcPr>
            <w:tcW w:w="2835" w:type="dxa"/>
            <w:vAlign w:val="center"/>
          </w:tcPr>
          <w:p>
            <w:pPr>
              <w:pStyle w:val="17"/>
            </w:pPr>
            <w:r>
              <w:rPr>
                <w:spacing w:val="-10"/>
              </w:rPr>
              <w:t>38</w:t>
            </w:r>
          </w:p>
        </w:tc>
        <w:tc>
          <w:tcPr>
            <w:tcW w:w="2835" w:type="dxa"/>
            <w:vAlign w:val="center"/>
          </w:tcPr>
          <w:p>
            <w:pPr>
              <w:pStyle w:val="15"/>
              <w:jc w:val="center"/>
            </w:pPr>
            <w:r>
              <w:rPr>
                <w:spacing w:val="-11"/>
              </w:rPr>
              <w:t>3320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rFonts w:hint="default" w:eastAsia="方正书宋_GBK"/>
                <w:lang w:val="en-US" w:eastAsia="zh-CN"/>
              </w:rPr>
            </w:pPr>
            <w:r>
              <w:rPr>
                <w:rFonts w:hint="eastAsia"/>
                <w:lang w:val="en-US" w:eastAsia="zh-CN"/>
              </w:rPr>
              <w:t>4.其他固定资产</w:t>
            </w:r>
          </w:p>
        </w:tc>
        <w:tc>
          <w:tcPr>
            <w:tcW w:w="2835" w:type="dxa"/>
            <w:vAlign w:val="center"/>
          </w:tcPr>
          <w:p>
            <w:pPr>
              <w:pStyle w:val="17"/>
            </w:pPr>
            <w:r>
              <w:rPr>
                <w:spacing w:val="-11"/>
              </w:rPr>
              <w:t>8562</w:t>
            </w:r>
          </w:p>
        </w:tc>
        <w:tc>
          <w:tcPr>
            <w:tcW w:w="2835" w:type="dxa"/>
            <w:vAlign w:val="center"/>
          </w:tcPr>
          <w:p>
            <w:pPr>
              <w:pStyle w:val="15"/>
              <w:jc w:val="center"/>
              <w:rPr>
                <w:rFonts w:hint="default" w:eastAsia="方正书宋_GBK"/>
                <w:lang w:val="en-US" w:eastAsia="zh-CN"/>
              </w:rPr>
            </w:pPr>
            <w:r>
              <w:rPr>
                <w:rFonts w:hint="eastAsia"/>
                <w:lang w:val="en-US" w:eastAsia="zh-CN"/>
              </w:rPr>
              <w:t>161376.84</w:t>
            </w:r>
          </w:p>
        </w:tc>
      </w:tr>
    </w:tbl>
    <w:p>
      <w:pPr>
        <w:spacing w:before="100" w:line="227" w:lineRule="auto"/>
        <w:ind w:firstLine="840" w:firstLineChars="400"/>
        <w:rPr>
          <w:rFonts w:ascii="黑体" w:hAnsi="黑体" w:eastAsia="黑体" w:cs="黑体"/>
          <w:sz w:val="31"/>
          <w:szCs w:val="31"/>
        </w:rPr>
      </w:pPr>
      <w:r>
        <w:rPr>
          <w:rFonts w:ascii="方正书宋_GBK" w:hAnsi="方正书宋_GBK" w:eastAsia="方正书宋_GBK" w:cs="方正书宋_GBK"/>
          <w:color w:val="000000"/>
          <w:sz w:val="21"/>
        </w:rPr>
        <w:t>注：无固定资产占用情况，空表列示。</w:t>
      </w:r>
    </w:p>
    <w:p>
      <w:pPr>
        <w:spacing w:before="0" w:after="0" w:line="240" w:lineRule="auto"/>
        <w:jc w:val="left"/>
        <w:outlineLvl w:val="9"/>
      </w:pPr>
      <w:r>
        <w:rPr>
          <w:spacing w:val="1"/>
          <w:sz w:val="24"/>
          <w:szCs w:val="24"/>
        </w:rPr>
        <w:t xml:space="preserve">                                                  </w:t>
      </w:r>
      <w:r>
        <w:rPr>
          <w:sz w:val="24"/>
          <w:szCs w:val="24"/>
        </w:rPr>
        <w:t xml:space="preserve">                                                    </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14607"/>
      <w:rPr>
        <w:rFonts w:ascii="Calibri" w:hAnsi="Calibri" w:eastAsia="Calibri" w:cs="Calibri"/>
        <w:sz w:val="18"/>
        <w:szCs w:val="18"/>
      </w:rPr>
    </w:pPr>
    <w:r>
      <w:rPr>
        <w:rFonts w:ascii="Calibri" w:hAnsi="Calibri" w:eastAsia="Calibri" w:cs="Calibri"/>
        <w:spacing w:val="-6"/>
        <w:sz w:val="18"/>
        <w:szCs w:val="18"/>
      </w:rPr>
      <w:t>24</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right="5"/>
      <w:jc w:val="right"/>
      <w:rPr>
        <w:rFonts w:ascii="Calibri" w:hAnsi="Calibri" w:eastAsia="Calibri" w:cs="Calibri"/>
        <w:sz w:val="18"/>
        <w:szCs w:val="18"/>
      </w:rPr>
    </w:pPr>
    <w:r>
      <w:rPr>
        <w:rFonts w:ascii="Calibri" w:hAnsi="Calibri" w:eastAsia="Calibri" w:cs="Calibri"/>
        <w:spacing w:val="-6"/>
        <w:sz w:val="18"/>
        <w:szCs w:val="18"/>
      </w:rPr>
      <w:t>26</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4A13D0"/>
    <w:rsid w:val="26915382"/>
    <w:rsid w:val="29A5178F"/>
    <w:rsid w:val="5B456FC9"/>
    <w:rsid w:val="70062E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toc 3"/>
    <w:basedOn w:val="1"/>
    <w:next w:val="1"/>
    <w:qFormat/>
    <w:uiPriority w:val="0"/>
    <w:pPr>
      <w:ind w:left="480"/>
    </w:pPr>
  </w:style>
  <w:style w:type="paragraph" w:styleId="4">
    <w:name w:val="footer"/>
    <w:basedOn w:val="1"/>
    <w:semiHidden/>
    <w:unhideWhenUsed/>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next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Table Text"/>
    <w:basedOn w:val="1"/>
    <w:semiHidden/>
    <w:qFormat/>
    <w:uiPriority w:val="0"/>
    <w:rPr>
      <w:rFonts w:ascii="微软雅黑" w:hAnsi="微软雅黑" w:eastAsia="微软雅黑" w:cs="微软雅黑"/>
      <w:sz w:val="20"/>
      <w:szCs w:val="20"/>
      <w:lang w:val="en-US" w:eastAsia="en-US" w:bidi="ar-SA"/>
    </w:rPr>
  </w:style>
  <w:style w:type="table" w:customStyle="1" w:styleId="3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184</Pages>
  <TotalTime>13</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2025-01-23T10:59:00Z</dcterms:created>
  <dc:creator>lenovo</dc:creator>
  <cp:lastModifiedBy>冰冰</cp:lastModifiedBy>
  <dcterms:modified xsi:type="dcterms:W3CDTF">2025-08-19T07:28:57Z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C830E75C8E5B47FBB25D57BC0F652DFD</vt:lpwstr>
  </property>
</Properties>
</file>