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一、石家庄市鹿泉区人民法院本级收支预算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一、石家庄市鹿泉区人民法院本级收支预算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3796.42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3138.31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3796.42</w:t>
            </w:r>
          </w:p>
        </w:tc>
        <w:tc>
          <w:tcPr>
            <w:tcW w:w="4535" w:type="dxa"/>
            <w:vAlign w:val="center"/>
          </w:tcPr>
          <w:p>
            <w:pPr>
              <w:pStyle w:val="14"/>
            </w:pPr>
            <w:r>
              <w:t>本年支出合计</w:t>
            </w:r>
          </w:p>
        </w:tc>
        <w:tc>
          <w:tcPr>
            <w:tcW w:w="2126" w:type="dxa"/>
            <w:vAlign w:val="center"/>
          </w:tcPr>
          <w:p>
            <w:pPr>
              <w:pStyle w:val="15"/>
            </w:pPr>
            <w:r>
              <w:t>3821.95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25.53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3821.95</w:t>
            </w:r>
          </w:p>
        </w:tc>
        <w:tc>
          <w:tcPr>
            <w:tcW w:w="4535" w:type="dxa"/>
            <w:vAlign w:val="center"/>
          </w:tcPr>
          <w:p>
            <w:pPr>
              <w:pStyle w:val="14"/>
            </w:pPr>
            <w:r>
              <w:t>支出总计</w:t>
            </w:r>
          </w:p>
        </w:tc>
        <w:tc>
          <w:tcPr>
            <w:tcW w:w="2126" w:type="dxa"/>
            <w:vAlign w:val="center"/>
          </w:tcPr>
          <w:p>
            <w:pPr>
              <w:pStyle w:val="15"/>
            </w:pPr>
            <w:r>
              <w:t>3821.95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3821.95</w:t>
            </w:r>
          </w:p>
        </w:tc>
        <w:tc>
          <w:tcPr>
            <w:tcW w:w="1134" w:type="dxa"/>
            <w:vAlign w:val="center"/>
          </w:tcPr>
          <w:p>
            <w:pPr>
              <w:pStyle w:val="15"/>
            </w:pPr>
            <w:r>
              <w:t>3796.42</w:t>
            </w:r>
          </w:p>
        </w:tc>
        <w:tc>
          <w:tcPr>
            <w:tcW w:w="1134" w:type="dxa"/>
            <w:vAlign w:val="center"/>
          </w:tcPr>
          <w:p>
            <w:pPr>
              <w:pStyle w:val="15"/>
            </w:pPr>
            <w:r>
              <w:t>3796.42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3138.31</w:t>
            </w:r>
          </w:p>
        </w:tc>
        <w:tc>
          <w:tcPr>
            <w:tcW w:w="1134" w:type="dxa"/>
            <w:vAlign w:val="center"/>
          </w:tcPr>
          <w:p>
            <w:pPr>
              <w:pStyle w:val="11"/>
            </w:pPr>
            <w:r>
              <w:t>3112.78</w:t>
            </w:r>
          </w:p>
        </w:tc>
        <w:tc>
          <w:tcPr>
            <w:tcW w:w="1134" w:type="dxa"/>
            <w:vAlign w:val="center"/>
          </w:tcPr>
          <w:p>
            <w:pPr>
              <w:pStyle w:val="11"/>
            </w:pPr>
            <w:r>
              <w:t>3112.78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20405</w:t>
            </w:r>
          </w:p>
        </w:tc>
        <w:tc>
          <w:tcPr>
            <w:tcW w:w="1559" w:type="dxa"/>
            <w:vAlign w:val="center"/>
          </w:tcPr>
          <w:p>
            <w:pPr>
              <w:pStyle w:val="12"/>
            </w:pPr>
            <w:r>
              <w:t>法院</w:t>
            </w:r>
          </w:p>
        </w:tc>
        <w:tc>
          <w:tcPr>
            <w:tcW w:w="1134" w:type="dxa"/>
            <w:vAlign w:val="center"/>
          </w:tcPr>
          <w:p>
            <w:pPr>
              <w:pStyle w:val="11"/>
            </w:pPr>
            <w:r>
              <w:t>3138.31</w:t>
            </w:r>
          </w:p>
        </w:tc>
        <w:tc>
          <w:tcPr>
            <w:tcW w:w="1134" w:type="dxa"/>
            <w:vAlign w:val="center"/>
          </w:tcPr>
          <w:p>
            <w:pPr>
              <w:pStyle w:val="11"/>
            </w:pPr>
            <w:r>
              <w:t>3112.78</w:t>
            </w:r>
          </w:p>
        </w:tc>
        <w:tc>
          <w:tcPr>
            <w:tcW w:w="1134" w:type="dxa"/>
            <w:vAlign w:val="center"/>
          </w:tcPr>
          <w:p>
            <w:pPr>
              <w:pStyle w:val="11"/>
            </w:pPr>
            <w:r>
              <w:t>3112.78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2040501</w:t>
            </w:r>
          </w:p>
        </w:tc>
        <w:tc>
          <w:tcPr>
            <w:tcW w:w="1559" w:type="dxa"/>
            <w:vAlign w:val="center"/>
          </w:tcPr>
          <w:p>
            <w:pPr>
              <w:pStyle w:val="12"/>
            </w:pPr>
            <w:r>
              <w:t>行政运行</w:t>
            </w:r>
          </w:p>
        </w:tc>
        <w:tc>
          <w:tcPr>
            <w:tcW w:w="1134" w:type="dxa"/>
            <w:vAlign w:val="center"/>
          </w:tcPr>
          <w:p>
            <w:pPr>
              <w:pStyle w:val="11"/>
            </w:pPr>
            <w:r>
              <w:t>1662.96</w:t>
            </w:r>
          </w:p>
        </w:tc>
        <w:tc>
          <w:tcPr>
            <w:tcW w:w="1134" w:type="dxa"/>
            <w:vAlign w:val="center"/>
          </w:tcPr>
          <w:p>
            <w:pPr>
              <w:pStyle w:val="11"/>
            </w:pPr>
            <w:r>
              <w:t>1662.96</w:t>
            </w:r>
          </w:p>
        </w:tc>
        <w:tc>
          <w:tcPr>
            <w:tcW w:w="1134" w:type="dxa"/>
            <w:vAlign w:val="center"/>
          </w:tcPr>
          <w:p>
            <w:pPr>
              <w:pStyle w:val="11"/>
            </w:pPr>
            <w:r>
              <w:t>1662.96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2040502</w:t>
            </w:r>
          </w:p>
        </w:tc>
        <w:tc>
          <w:tcPr>
            <w:tcW w:w="1559" w:type="dxa"/>
            <w:vAlign w:val="center"/>
          </w:tcPr>
          <w:p>
            <w:pPr>
              <w:pStyle w:val="12"/>
            </w:pPr>
            <w:r>
              <w:t>一般行政管理事务</w:t>
            </w:r>
          </w:p>
        </w:tc>
        <w:tc>
          <w:tcPr>
            <w:tcW w:w="1134" w:type="dxa"/>
            <w:vAlign w:val="center"/>
          </w:tcPr>
          <w:p>
            <w:pPr>
              <w:pStyle w:val="11"/>
            </w:pPr>
            <w:r>
              <w:t>1178.82</w:t>
            </w:r>
          </w:p>
        </w:tc>
        <w:tc>
          <w:tcPr>
            <w:tcW w:w="1134" w:type="dxa"/>
            <w:vAlign w:val="center"/>
          </w:tcPr>
          <w:p>
            <w:pPr>
              <w:pStyle w:val="11"/>
            </w:pPr>
            <w:r>
              <w:t>1178.82</w:t>
            </w:r>
          </w:p>
        </w:tc>
        <w:tc>
          <w:tcPr>
            <w:tcW w:w="1134" w:type="dxa"/>
            <w:vAlign w:val="center"/>
          </w:tcPr>
          <w:p>
            <w:pPr>
              <w:pStyle w:val="11"/>
            </w:pPr>
            <w:r>
              <w:t>1178.82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2040599</w:t>
            </w:r>
          </w:p>
        </w:tc>
        <w:tc>
          <w:tcPr>
            <w:tcW w:w="1559" w:type="dxa"/>
            <w:vAlign w:val="center"/>
          </w:tcPr>
          <w:p>
            <w:pPr>
              <w:pStyle w:val="12"/>
            </w:pPr>
            <w:r>
              <w:t>其他法院支出</w:t>
            </w:r>
          </w:p>
        </w:tc>
        <w:tc>
          <w:tcPr>
            <w:tcW w:w="1134" w:type="dxa"/>
            <w:vAlign w:val="center"/>
          </w:tcPr>
          <w:p>
            <w:pPr>
              <w:pStyle w:val="11"/>
            </w:pPr>
            <w:r>
              <w:t>296.53</w:t>
            </w:r>
          </w:p>
        </w:tc>
        <w:tc>
          <w:tcPr>
            <w:tcW w:w="1134" w:type="dxa"/>
            <w:vAlign w:val="center"/>
          </w:tcPr>
          <w:p>
            <w:pPr>
              <w:pStyle w:val="11"/>
            </w:pPr>
            <w:r>
              <w:t>271.00</w:t>
            </w:r>
          </w:p>
        </w:tc>
        <w:tc>
          <w:tcPr>
            <w:tcW w:w="1134" w:type="dxa"/>
            <w:vAlign w:val="center"/>
          </w:tcPr>
          <w:p>
            <w:pPr>
              <w:pStyle w:val="11"/>
            </w:pPr>
            <w:r>
              <w:t>271.00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403.08</w:t>
            </w:r>
          </w:p>
        </w:tc>
        <w:tc>
          <w:tcPr>
            <w:tcW w:w="1134" w:type="dxa"/>
            <w:vAlign w:val="center"/>
          </w:tcPr>
          <w:p>
            <w:pPr>
              <w:pStyle w:val="11"/>
            </w:pPr>
            <w:r>
              <w:t>403.08</w:t>
            </w:r>
          </w:p>
        </w:tc>
        <w:tc>
          <w:tcPr>
            <w:tcW w:w="1134" w:type="dxa"/>
            <w:vAlign w:val="center"/>
          </w:tcPr>
          <w:p>
            <w:pPr>
              <w:pStyle w:val="11"/>
            </w:pPr>
            <w:r>
              <w:t>403.08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399.98</w:t>
            </w:r>
          </w:p>
        </w:tc>
        <w:tc>
          <w:tcPr>
            <w:tcW w:w="1134" w:type="dxa"/>
            <w:vAlign w:val="center"/>
          </w:tcPr>
          <w:p>
            <w:pPr>
              <w:pStyle w:val="11"/>
            </w:pPr>
            <w:r>
              <w:t>399.98</w:t>
            </w:r>
          </w:p>
        </w:tc>
        <w:tc>
          <w:tcPr>
            <w:tcW w:w="1134" w:type="dxa"/>
            <w:vAlign w:val="center"/>
          </w:tcPr>
          <w:p>
            <w:pPr>
              <w:pStyle w:val="11"/>
            </w:pPr>
            <w:r>
              <w:t>399.98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236.66</w:t>
            </w:r>
          </w:p>
        </w:tc>
        <w:tc>
          <w:tcPr>
            <w:tcW w:w="1134" w:type="dxa"/>
            <w:vAlign w:val="center"/>
          </w:tcPr>
          <w:p>
            <w:pPr>
              <w:pStyle w:val="11"/>
            </w:pPr>
            <w:r>
              <w:t>236.66</w:t>
            </w:r>
          </w:p>
        </w:tc>
        <w:tc>
          <w:tcPr>
            <w:tcW w:w="1134" w:type="dxa"/>
            <w:vAlign w:val="center"/>
          </w:tcPr>
          <w:p>
            <w:pPr>
              <w:pStyle w:val="11"/>
            </w:pPr>
            <w:r>
              <w:t>236.66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163.32</w:t>
            </w:r>
          </w:p>
        </w:tc>
        <w:tc>
          <w:tcPr>
            <w:tcW w:w="1134" w:type="dxa"/>
            <w:vAlign w:val="center"/>
          </w:tcPr>
          <w:p>
            <w:pPr>
              <w:pStyle w:val="11"/>
            </w:pPr>
            <w:r>
              <w:t>163.32</w:t>
            </w:r>
          </w:p>
        </w:tc>
        <w:tc>
          <w:tcPr>
            <w:tcW w:w="1134" w:type="dxa"/>
            <w:vAlign w:val="center"/>
          </w:tcPr>
          <w:p>
            <w:pPr>
              <w:pStyle w:val="11"/>
            </w:pPr>
            <w:r>
              <w:t>163.32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3.10</w:t>
            </w:r>
          </w:p>
        </w:tc>
        <w:tc>
          <w:tcPr>
            <w:tcW w:w="1134" w:type="dxa"/>
            <w:vAlign w:val="center"/>
          </w:tcPr>
          <w:p>
            <w:pPr>
              <w:pStyle w:val="11"/>
            </w:pPr>
            <w:r>
              <w:t>3.10</w:t>
            </w:r>
          </w:p>
        </w:tc>
        <w:tc>
          <w:tcPr>
            <w:tcW w:w="1134" w:type="dxa"/>
            <w:vAlign w:val="center"/>
          </w:tcPr>
          <w:p>
            <w:pPr>
              <w:pStyle w:val="11"/>
            </w:pPr>
            <w:r>
              <w:t>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3.10</w:t>
            </w:r>
          </w:p>
        </w:tc>
        <w:tc>
          <w:tcPr>
            <w:tcW w:w="1134" w:type="dxa"/>
            <w:vAlign w:val="center"/>
          </w:tcPr>
          <w:p>
            <w:pPr>
              <w:pStyle w:val="11"/>
            </w:pPr>
            <w:r>
              <w:t>3.10</w:t>
            </w:r>
          </w:p>
        </w:tc>
        <w:tc>
          <w:tcPr>
            <w:tcW w:w="1134" w:type="dxa"/>
            <w:vAlign w:val="center"/>
          </w:tcPr>
          <w:p>
            <w:pPr>
              <w:pStyle w:val="11"/>
            </w:pPr>
            <w:r>
              <w:t>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105.83</w:t>
            </w:r>
          </w:p>
        </w:tc>
        <w:tc>
          <w:tcPr>
            <w:tcW w:w="1134" w:type="dxa"/>
            <w:vAlign w:val="center"/>
          </w:tcPr>
          <w:p>
            <w:pPr>
              <w:pStyle w:val="11"/>
            </w:pPr>
            <w:r>
              <w:t>105.83</w:t>
            </w:r>
          </w:p>
        </w:tc>
        <w:tc>
          <w:tcPr>
            <w:tcW w:w="1134" w:type="dxa"/>
            <w:vAlign w:val="center"/>
          </w:tcPr>
          <w:p>
            <w:pPr>
              <w:pStyle w:val="11"/>
            </w:pPr>
            <w:r>
              <w:t>105.83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105.83</w:t>
            </w:r>
          </w:p>
        </w:tc>
        <w:tc>
          <w:tcPr>
            <w:tcW w:w="1134" w:type="dxa"/>
            <w:vAlign w:val="center"/>
          </w:tcPr>
          <w:p>
            <w:pPr>
              <w:pStyle w:val="11"/>
            </w:pPr>
            <w:r>
              <w:t>105.83</w:t>
            </w:r>
          </w:p>
        </w:tc>
        <w:tc>
          <w:tcPr>
            <w:tcW w:w="1134" w:type="dxa"/>
            <w:vAlign w:val="center"/>
          </w:tcPr>
          <w:p>
            <w:pPr>
              <w:pStyle w:val="11"/>
            </w:pPr>
            <w:r>
              <w:t>105.83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58.06</w:t>
            </w:r>
          </w:p>
        </w:tc>
        <w:tc>
          <w:tcPr>
            <w:tcW w:w="1134" w:type="dxa"/>
            <w:vAlign w:val="center"/>
          </w:tcPr>
          <w:p>
            <w:pPr>
              <w:pStyle w:val="11"/>
            </w:pPr>
            <w:r>
              <w:t>58.06</w:t>
            </w:r>
          </w:p>
        </w:tc>
        <w:tc>
          <w:tcPr>
            <w:tcW w:w="1134" w:type="dxa"/>
            <w:vAlign w:val="center"/>
          </w:tcPr>
          <w:p>
            <w:pPr>
              <w:pStyle w:val="11"/>
            </w:pPr>
            <w:r>
              <w:t>58.06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47.77</w:t>
            </w:r>
          </w:p>
        </w:tc>
        <w:tc>
          <w:tcPr>
            <w:tcW w:w="1134" w:type="dxa"/>
            <w:vAlign w:val="center"/>
          </w:tcPr>
          <w:p>
            <w:pPr>
              <w:pStyle w:val="11"/>
            </w:pPr>
            <w:r>
              <w:t>47.77</w:t>
            </w:r>
          </w:p>
        </w:tc>
        <w:tc>
          <w:tcPr>
            <w:tcW w:w="1134" w:type="dxa"/>
            <w:vAlign w:val="center"/>
          </w:tcPr>
          <w:p>
            <w:pPr>
              <w:pStyle w:val="11"/>
            </w:pPr>
            <w:r>
              <w:t>47.77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174.73</w:t>
            </w:r>
          </w:p>
        </w:tc>
        <w:tc>
          <w:tcPr>
            <w:tcW w:w="1134" w:type="dxa"/>
            <w:vAlign w:val="center"/>
          </w:tcPr>
          <w:p>
            <w:pPr>
              <w:pStyle w:val="11"/>
            </w:pPr>
            <w:r>
              <w:t>174.73</w:t>
            </w:r>
          </w:p>
        </w:tc>
        <w:tc>
          <w:tcPr>
            <w:tcW w:w="1134" w:type="dxa"/>
            <w:vAlign w:val="center"/>
          </w:tcPr>
          <w:p>
            <w:pPr>
              <w:pStyle w:val="11"/>
            </w:pPr>
            <w:r>
              <w:t>174.73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174.73</w:t>
            </w:r>
          </w:p>
        </w:tc>
        <w:tc>
          <w:tcPr>
            <w:tcW w:w="1134" w:type="dxa"/>
            <w:vAlign w:val="center"/>
          </w:tcPr>
          <w:p>
            <w:pPr>
              <w:pStyle w:val="11"/>
            </w:pPr>
            <w:r>
              <w:t>174.73</w:t>
            </w:r>
          </w:p>
        </w:tc>
        <w:tc>
          <w:tcPr>
            <w:tcW w:w="1134" w:type="dxa"/>
            <w:vAlign w:val="center"/>
          </w:tcPr>
          <w:p>
            <w:pPr>
              <w:pStyle w:val="11"/>
            </w:pPr>
            <w:r>
              <w:t>174.73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174.73</w:t>
            </w:r>
          </w:p>
        </w:tc>
        <w:tc>
          <w:tcPr>
            <w:tcW w:w="1134" w:type="dxa"/>
            <w:vAlign w:val="center"/>
          </w:tcPr>
          <w:p>
            <w:pPr>
              <w:pStyle w:val="11"/>
            </w:pPr>
            <w:r>
              <w:t>174.73</w:t>
            </w:r>
          </w:p>
        </w:tc>
        <w:tc>
          <w:tcPr>
            <w:tcW w:w="1134" w:type="dxa"/>
            <w:vAlign w:val="center"/>
          </w:tcPr>
          <w:p>
            <w:pPr>
              <w:pStyle w:val="11"/>
            </w:pPr>
            <w:r>
              <w:t>174.73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3821.95</w:t>
            </w:r>
          </w:p>
        </w:tc>
        <w:tc>
          <w:tcPr>
            <w:tcW w:w="1361" w:type="dxa"/>
            <w:vAlign w:val="center"/>
          </w:tcPr>
          <w:p>
            <w:pPr>
              <w:pStyle w:val="15"/>
            </w:pPr>
            <w:r>
              <w:t>2346.60</w:t>
            </w:r>
          </w:p>
        </w:tc>
        <w:tc>
          <w:tcPr>
            <w:tcW w:w="1361" w:type="dxa"/>
            <w:vAlign w:val="center"/>
          </w:tcPr>
          <w:p>
            <w:pPr>
              <w:pStyle w:val="15"/>
            </w:pPr>
            <w:r>
              <w:t>1475.35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3138.31</w:t>
            </w:r>
          </w:p>
        </w:tc>
        <w:tc>
          <w:tcPr>
            <w:tcW w:w="1361" w:type="dxa"/>
            <w:vAlign w:val="center"/>
          </w:tcPr>
          <w:p>
            <w:pPr>
              <w:pStyle w:val="11"/>
            </w:pPr>
            <w:r>
              <w:t>1662.96</w:t>
            </w:r>
          </w:p>
        </w:tc>
        <w:tc>
          <w:tcPr>
            <w:tcW w:w="1361" w:type="dxa"/>
            <w:vAlign w:val="center"/>
          </w:tcPr>
          <w:p>
            <w:pPr>
              <w:pStyle w:val="11"/>
            </w:pPr>
            <w:r>
              <w:t>1475.35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20405</w:t>
            </w:r>
          </w:p>
        </w:tc>
        <w:tc>
          <w:tcPr>
            <w:tcW w:w="4535" w:type="dxa"/>
            <w:vAlign w:val="center"/>
          </w:tcPr>
          <w:p>
            <w:pPr>
              <w:pStyle w:val="12"/>
            </w:pPr>
            <w:r>
              <w:t>法院</w:t>
            </w:r>
          </w:p>
        </w:tc>
        <w:tc>
          <w:tcPr>
            <w:tcW w:w="1361" w:type="dxa"/>
            <w:vAlign w:val="center"/>
          </w:tcPr>
          <w:p>
            <w:pPr>
              <w:pStyle w:val="11"/>
            </w:pPr>
            <w:r>
              <w:t>3138.31</w:t>
            </w:r>
          </w:p>
        </w:tc>
        <w:tc>
          <w:tcPr>
            <w:tcW w:w="1361" w:type="dxa"/>
            <w:vAlign w:val="center"/>
          </w:tcPr>
          <w:p>
            <w:pPr>
              <w:pStyle w:val="11"/>
            </w:pPr>
            <w:r>
              <w:t>1662.96</w:t>
            </w:r>
          </w:p>
        </w:tc>
        <w:tc>
          <w:tcPr>
            <w:tcW w:w="1361" w:type="dxa"/>
            <w:vAlign w:val="center"/>
          </w:tcPr>
          <w:p>
            <w:pPr>
              <w:pStyle w:val="11"/>
            </w:pPr>
            <w:r>
              <w:t>1475.35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2040501</w:t>
            </w:r>
          </w:p>
        </w:tc>
        <w:tc>
          <w:tcPr>
            <w:tcW w:w="4535" w:type="dxa"/>
            <w:vAlign w:val="center"/>
          </w:tcPr>
          <w:p>
            <w:pPr>
              <w:pStyle w:val="12"/>
            </w:pPr>
            <w:r>
              <w:t>行政运行</w:t>
            </w:r>
          </w:p>
        </w:tc>
        <w:tc>
          <w:tcPr>
            <w:tcW w:w="1361" w:type="dxa"/>
            <w:vAlign w:val="center"/>
          </w:tcPr>
          <w:p>
            <w:pPr>
              <w:pStyle w:val="11"/>
            </w:pPr>
            <w:r>
              <w:t>1662.96</w:t>
            </w:r>
          </w:p>
        </w:tc>
        <w:tc>
          <w:tcPr>
            <w:tcW w:w="1361" w:type="dxa"/>
            <w:vAlign w:val="center"/>
          </w:tcPr>
          <w:p>
            <w:pPr>
              <w:pStyle w:val="11"/>
            </w:pPr>
            <w:r>
              <w:t>1662.96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2040502</w:t>
            </w:r>
          </w:p>
        </w:tc>
        <w:tc>
          <w:tcPr>
            <w:tcW w:w="4535" w:type="dxa"/>
            <w:vAlign w:val="center"/>
          </w:tcPr>
          <w:p>
            <w:pPr>
              <w:pStyle w:val="12"/>
            </w:pPr>
            <w:r>
              <w:t>一般行政管理事务</w:t>
            </w:r>
          </w:p>
        </w:tc>
        <w:tc>
          <w:tcPr>
            <w:tcW w:w="1361" w:type="dxa"/>
            <w:vAlign w:val="center"/>
          </w:tcPr>
          <w:p>
            <w:pPr>
              <w:pStyle w:val="11"/>
            </w:pPr>
            <w:r>
              <w:t>1178.82</w:t>
            </w:r>
          </w:p>
        </w:tc>
        <w:tc>
          <w:tcPr>
            <w:tcW w:w="1361" w:type="dxa"/>
            <w:vAlign w:val="center"/>
          </w:tcPr>
          <w:p>
            <w:pPr>
              <w:pStyle w:val="11"/>
            </w:pPr>
          </w:p>
        </w:tc>
        <w:tc>
          <w:tcPr>
            <w:tcW w:w="1361" w:type="dxa"/>
            <w:vAlign w:val="center"/>
          </w:tcPr>
          <w:p>
            <w:pPr>
              <w:pStyle w:val="11"/>
            </w:pPr>
            <w:r>
              <w:t>1178.82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2040599</w:t>
            </w:r>
          </w:p>
        </w:tc>
        <w:tc>
          <w:tcPr>
            <w:tcW w:w="4535" w:type="dxa"/>
            <w:vAlign w:val="center"/>
          </w:tcPr>
          <w:p>
            <w:pPr>
              <w:pStyle w:val="12"/>
            </w:pPr>
            <w:r>
              <w:t>其他法院支出</w:t>
            </w:r>
          </w:p>
        </w:tc>
        <w:tc>
          <w:tcPr>
            <w:tcW w:w="1361" w:type="dxa"/>
            <w:vAlign w:val="center"/>
          </w:tcPr>
          <w:p>
            <w:pPr>
              <w:pStyle w:val="11"/>
            </w:pPr>
            <w:r>
              <w:t>296.53</w:t>
            </w:r>
          </w:p>
        </w:tc>
        <w:tc>
          <w:tcPr>
            <w:tcW w:w="1361" w:type="dxa"/>
            <w:vAlign w:val="center"/>
          </w:tcPr>
          <w:p>
            <w:pPr>
              <w:pStyle w:val="11"/>
            </w:pPr>
          </w:p>
        </w:tc>
        <w:tc>
          <w:tcPr>
            <w:tcW w:w="1361" w:type="dxa"/>
            <w:vAlign w:val="center"/>
          </w:tcPr>
          <w:p>
            <w:pPr>
              <w:pStyle w:val="11"/>
            </w:pPr>
            <w:r>
              <w:t>296.53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403.08</w:t>
            </w:r>
          </w:p>
        </w:tc>
        <w:tc>
          <w:tcPr>
            <w:tcW w:w="1361" w:type="dxa"/>
            <w:vAlign w:val="center"/>
          </w:tcPr>
          <w:p>
            <w:pPr>
              <w:pStyle w:val="11"/>
            </w:pPr>
            <w:r>
              <w:t>403.08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399.98</w:t>
            </w:r>
          </w:p>
        </w:tc>
        <w:tc>
          <w:tcPr>
            <w:tcW w:w="1361" w:type="dxa"/>
            <w:vAlign w:val="center"/>
          </w:tcPr>
          <w:p>
            <w:pPr>
              <w:pStyle w:val="11"/>
            </w:pPr>
            <w:r>
              <w:t>399.98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236.66</w:t>
            </w:r>
          </w:p>
        </w:tc>
        <w:tc>
          <w:tcPr>
            <w:tcW w:w="1361" w:type="dxa"/>
            <w:vAlign w:val="center"/>
          </w:tcPr>
          <w:p>
            <w:pPr>
              <w:pStyle w:val="11"/>
            </w:pPr>
            <w:r>
              <w:t>236.66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163.32</w:t>
            </w:r>
          </w:p>
        </w:tc>
        <w:tc>
          <w:tcPr>
            <w:tcW w:w="1361" w:type="dxa"/>
            <w:vAlign w:val="center"/>
          </w:tcPr>
          <w:p>
            <w:pPr>
              <w:pStyle w:val="11"/>
            </w:pPr>
            <w:r>
              <w:t>163.32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3.10</w:t>
            </w:r>
          </w:p>
        </w:tc>
        <w:tc>
          <w:tcPr>
            <w:tcW w:w="1361" w:type="dxa"/>
            <w:vAlign w:val="center"/>
          </w:tcPr>
          <w:p>
            <w:pPr>
              <w:pStyle w:val="11"/>
            </w:pPr>
            <w:r>
              <w:t>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3.10</w:t>
            </w:r>
          </w:p>
        </w:tc>
        <w:tc>
          <w:tcPr>
            <w:tcW w:w="1361" w:type="dxa"/>
            <w:vAlign w:val="center"/>
          </w:tcPr>
          <w:p>
            <w:pPr>
              <w:pStyle w:val="11"/>
            </w:pPr>
            <w:r>
              <w:t>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105.83</w:t>
            </w:r>
          </w:p>
        </w:tc>
        <w:tc>
          <w:tcPr>
            <w:tcW w:w="1361" w:type="dxa"/>
            <w:vAlign w:val="center"/>
          </w:tcPr>
          <w:p>
            <w:pPr>
              <w:pStyle w:val="11"/>
            </w:pPr>
            <w:r>
              <w:t>105.83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105.83</w:t>
            </w:r>
          </w:p>
        </w:tc>
        <w:tc>
          <w:tcPr>
            <w:tcW w:w="1361" w:type="dxa"/>
            <w:vAlign w:val="center"/>
          </w:tcPr>
          <w:p>
            <w:pPr>
              <w:pStyle w:val="11"/>
            </w:pPr>
            <w:r>
              <w:t>105.83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58.06</w:t>
            </w:r>
          </w:p>
        </w:tc>
        <w:tc>
          <w:tcPr>
            <w:tcW w:w="1361" w:type="dxa"/>
            <w:vAlign w:val="center"/>
          </w:tcPr>
          <w:p>
            <w:pPr>
              <w:pStyle w:val="11"/>
            </w:pPr>
            <w:r>
              <w:t>58.06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47.77</w:t>
            </w:r>
          </w:p>
        </w:tc>
        <w:tc>
          <w:tcPr>
            <w:tcW w:w="1361" w:type="dxa"/>
            <w:vAlign w:val="center"/>
          </w:tcPr>
          <w:p>
            <w:pPr>
              <w:pStyle w:val="11"/>
            </w:pPr>
            <w:r>
              <w:t>47.77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174.73</w:t>
            </w:r>
          </w:p>
        </w:tc>
        <w:tc>
          <w:tcPr>
            <w:tcW w:w="1361" w:type="dxa"/>
            <w:vAlign w:val="center"/>
          </w:tcPr>
          <w:p>
            <w:pPr>
              <w:pStyle w:val="11"/>
            </w:pPr>
            <w:r>
              <w:t>174.73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174.73</w:t>
            </w:r>
          </w:p>
        </w:tc>
        <w:tc>
          <w:tcPr>
            <w:tcW w:w="1361" w:type="dxa"/>
            <w:vAlign w:val="center"/>
          </w:tcPr>
          <w:p>
            <w:pPr>
              <w:pStyle w:val="11"/>
            </w:pPr>
            <w:r>
              <w:t>174.73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174.73</w:t>
            </w:r>
          </w:p>
        </w:tc>
        <w:tc>
          <w:tcPr>
            <w:tcW w:w="1361" w:type="dxa"/>
            <w:vAlign w:val="center"/>
          </w:tcPr>
          <w:p>
            <w:pPr>
              <w:pStyle w:val="11"/>
            </w:pPr>
            <w:r>
              <w:t>174.73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3796.42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3138.31</w:t>
            </w:r>
          </w:p>
        </w:tc>
        <w:tc>
          <w:tcPr>
            <w:tcW w:w="1474" w:type="dxa"/>
            <w:vAlign w:val="center"/>
          </w:tcPr>
          <w:p>
            <w:pPr>
              <w:pStyle w:val="11"/>
            </w:pPr>
            <w:r>
              <w:t>3138.31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403.08</w:t>
            </w:r>
          </w:p>
        </w:tc>
        <w:tc>
          <w:tcPr>
            <w:tcW w:w="1474" w:type="dxa"/>
            <w:vAlign w:val="center"/>
          </w:tcPr>
          <w:p>
            <w:pPr>
              <w:pStyle w:val="11"/>
            </w:pPr>
            <w:r>
              <w:t>403.08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105.83</w:t>
            </w:r>
          </w:p>
        </w:tc>
        <w:tc>
          <w:tcPr>
            <w:tcW w:w="1474" w:type="dxa"/>
            <w:vAlign w:val="center"/>
          </w:tcPr>
          <w:p>
            <w:pPr>
              <w:pStyle w:val="11"/>
            </w:pPr>
            <w:r>
              <w:t>105.83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174.73</w:t>
            </w:r>
          </w:p>
        </w:tc>
        <w:tc>
          <w:tcPr>
            <w:tcW w:w="1474" w:type="dxa"/>
            <w:vAlign w:val="center"/>
          </w:tcPr>
          <w:p>
            <w:pPr>
              <w:pStyle w:val="11"/>
            </w:pPr>
            <w:r>
              <w:t>174.73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3796.42</w:t>
            </w:r>
          </w:p>
        </w:tc>
        <w:tc>
          <w:tcPr>
            <w:tcW w:w="3402" w:type="dxa"/>
            <w:vAlign w:val="center"/>
          </w:tcPr>
          <w:p>
            <w:pPr>
              <w:pStyle w:val="14"/>
            </w:pPr>
            <w:r>
              <w:t>本年支出合计</w:t>
            </w:r>
          </w:p>
        </w:tc>
        <w:tc>
          <w:tcPr>
            <w:tcW w:w="1474" w:type="dxa"/>
            <w:vAlign w:val="center"/>
          </w:tcPr>
          <w:p>
            <w:pPr>
              <w:pStyle w:val="15"/>
            </w:pPr>
            <w:r>
              <w:t>3821.95</w:t>
            </w:r>
          </w:p>
        </w:tc>
        <w:tc>
          <w:tcPr>
            <w:tcW w:w="1474" w:type="dxa"/>
            <w:vAlign w:val="center"/>
          </w:tcPr>
          <w:p>
            <w:pPr>
              <w:pStyle w:val="15"/>
            </w:pPr>
            <w:r>
              <w:t>3821.95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25.53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25.53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3821.95</w:t>
            </w:r>
          </w:p>
        </w:tc>
        <w:tc>
          <w:tcPr>
            <w:tcW w:w="3402" w:type="dxa"/>
            <w:vAlign w:val="center"/>
          </w:tcPr>
          <w:p>
            <w:pPr>
              <w:pStyle w:val="14"/>
            </w:pPr>
            <w:r>
              <w:t>支出总计</w:t>
            </w:r>
          </w:p>
        </w:tc>
        <w:tc>
          <w:tcPr>
            <w:tcW w:w="1474" w:type="dxa"/>
            <w:vAlign w:val="center"/>
          </w:tcPr>
          <w:p>
            <w:pPr>
              <w:pStyle w:val="15"/>
            </w:pPr>
            <w:r>
              <w:t>3821.95</w:t>
            </w:r>
          </w:p>
        </w:tc>
        <w:tc>
          <w:tcPr>
            <w:tcW w:w="1474" w:type="dxa"/>
            <w:vAlign w:val="center"/>
          </w:tcPr>
          <w:p>
            <w:pPr>
              <w:pStyle w:val="15"/>
            </w:pPr>
            <w:r>
              <w:t>3821.95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3821.95</w:t>
            </w:r>
          </w:p>
        </w:tc>
        <w:tc>
          <w:tcPr>
            <w:tcW w:w="2551" w:type="dxa"/>
            <w:vAlign w:val="center"/>
          </w:tcPr>
          <w:p>
            <w:pPr>
              <w:pStyle w:val="15"/>
            </w:pPr>
            <w:r>
              <w:t>2346.60</w:t>
            </w:r>
          </w:p>
        </w:tc>
        <w:tc>
          <w:tcPr>
            <w:tcW w:w="2551" w:type="dxa"/>
            <w:vAlign w:val="center"/>
          </w:tcPr>
          <w:p>
            <w:pPr>
              <w:pStyle w:val="15"/>
            </w:pPr>
            <w:r>
              <w:t>1475.35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3138.31</w:t>
            </w:r>
          </w:p>
        </w:tc>
        <w:tc>
          <w:tcPr>
            <w:tcW w:w="2551" w:type="dxa"/>
            <w:vAlign w:val="center"/>
          </w:tcPr>
          <w:p>
            <w:pPr>
              <w:pStyle w:val="11"/>
            </w:pPr>
            <w:r>
              <w:t>1662.96</w:t>
            </w:r>
          </w:p>
        </w:tc>
        <w:tc>
          <w:tcPr>
            <w:tcW w:w="2551" w:type="dxa"/>
            <w:vAlign w:val="center"/>
          </w:tcPr>
          <w:p>
            <w:pPr>
              <w:pStyle w:val="11"/>
            </w:pPr>
            <w:r>
              <w:t>1475.35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20405</w:t>
            </w:r>
          </w:p>
        </w:tc>
        <w:tc>
          <w:tcPr>
            <w:tcW w:w="4535" w:type="dxa"/>
            <w:vAlign w:val="center"/>
          </w:tcPr>
          <w:p>
            <w:pPr>
              <w:pStyle w:val="12"/>
            </w:pPr>
            <w:r>
              <w:t>法院</w:t>
            </w:r>
          </w:p>
        </w:tc>
        <w:tc>
          <w:tcPr>
            <w:tcW w:w="2551" w:type="dxa"/>
            <w:vAlign w:val="center"/>
          </w:tcPr>
          <w:p>
            <w:pPr>
              <w:pStyle w:val="11"/>
            </w:pPr>
            <w:r>
              <w:t>3138.31</w:t>
            </w:r>
          </w:p>
        </w:tc>
        <w:tc>
          <w:tcPr>
            <w:tcW w:w="2551" w:type="dxa"/>
            <w:vAlign w:val="center"/>
          </w:tcPr>
          <w:p>
            <w:pPr>
              <w:pStyle w:val="11"/>
            </w:pPr>
            <w:r>
              <w:t>1662.96</w:t>
            </w:r>
          </w:p>
        </w:tc>
        <w:tc>
          <w:tcPr>
            <w:tcW w:w="2551" w:type="dxa"/>
            <w:vAlign w:val="center"/>
          </w:tcPr>
          <w:p>
            <w:pPr>
              <w:pStyle w:val="11"/>
            </w:pPr>
            <w:r>
              <w:t>1475.35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2040501</w:t>
            </w:r>
          </w:p>
        </w:tc>
        <w:tc>
          <w:tcPr>
            <w:tcW w:w="4535" w:type="dxa"/>
            <w:vAlign w:val="center"/>
          </w:tcPr>
          <w:p>
            <w:pPr>
              <w:pStyle w:val="12"/>
            </w:pPr>
            <w:r>
              <w:t>行政运行</w:t>
            </w:r>
          </w:p>
        </w:tc>
        <w:tc>
          <w:tcPr>
            <w:tcW w:w="2551" w:type="dxa"/>
            <w:vAlign w:val="center"/>
          </w:tcPr>
          <w:p>
            <w:pPr>
              <w:pStyle w:val="11"/>
            </w:pPr>
            <w:r>
              <w:t>1662.96</w:t>
            </w:r>
          </w:p>
        </w:tc>
        <w:tc>
          <w:tcPr>
            <w:tcW w:w="2551" w:type="dxa"/>
            <w:vAlign w:val="center"/>
          </w:tcPr>
          <w:p>
            <w:pPr>
              <w:pStyle w:val="11"/>
            </w:pPr>
            <w:r>
              <w:t>1662.96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2040502</w:t>
            </w:r>
          </w:p>
        </w:tc>
        <w:tc>
          <w:tcPr>
            <w:tcW w:w="4535" w:type="dxa"/>
            <w:vAlign w:val="center"/>
          </w:tcPr>
          <w:p>
            <w:pPr>
              <w:pStyle w:val="12"/>
            </w:pPr>
            <w:r>
              <w:t>一般行政管理事务</w:t>
            </w:r>
          </w:p>
        </w:tc>
        <w:tc>
          <w:tcPr>
            <w:tcW w:w="2551" w:type="dxa"/>
            <w:vAlign w:val="center"/>
          </w:tcPr>
          <w:p>
            <w:pPr>
              <w:pStyle w:val="11"/>
            </w:pPr>
            <w:r>
              <w:t>1178.82</w:t>
            </w:r>
          </w:p>
        </w:tc>
        <w:tc>
          <w:tcPr>
            <w:tcW w:w="2551" w:type="dxa"/>
            <w:vAlign w:val="center"/>
          </w:tcPr>
          <w:p>
            <w:pPr>
              <w:pStyle w:val="11"/>
            </w:pPr>
          </w:p>
        </w:tc>
        <w:tc>
          <w:tcPr>
            <w:tcW w:w="2551" w:type="dxa"/>
            <w:vAlign w:val="center"/>
          </w:tcPr>
          <w:p>
            <w:pPr>
              <w:pStyle w:val="11"/>
            </w:pPr>
            <w:r>
              <w:t>1178.82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2040599</w:t>
            </w:r>
          </w:p>
        </w:tc>
        <w:tc>
          <w:tcPr>
            <w:tcW w:w="4535" w:type="dxa"/>
            <w:vAlign w:val="center"/>
          </w:tcPr>
          <w:p>
            <w:pPr>
              <w:pStyle w:val="12"/>
            </w:pPr>
            <w:r>
              <w:t>其他法院支出</w:t>
            </w:r>
          </w:p>
        </w:tc>
        <w:tc>
          <w:tcPr>
            <w:tcW w:w="2551" w:type="dxa"/>
            <w:vAlign w:val="center"/>
          </w:tcPr>
          <w:p>
            <w:pPr>
              <w:pStyle w:val="11"/>
            </w:pPr>
            <w:r>
              <w:t>296.53</w:t>
            </w:r>
          </w:p>
        </w:tc>
        <w:tc>
          <w:tcPr>
            <w:tcW w:w="2551" w:type="dxa"/>
            <w:vAlign w:val="center"/>
          </w:tcPr>
          <w:p>
            <w:pPr>
              <w:pStyle w:val="11"/>
            </w:pPr>
          </w:p>
        </w:tc>
        <w:tc>
          <w:tcPr>
            <w:tcW w:w="2551" w:type="dxa"/>
            <w:vAlign w:val="center"/>
          </w:tcPr>
          <w:p>
            <w:pPr>
              <w:pStyle w:val="11"/>
            </w:pPr>
            <w:r>
              <w:t>296.53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403.08</w:t>
            </w:r>
          </w:p>
        </w:tc>
        <w:tc>
          <w:tcPr>
            <w:tcW w:w="2551" w:type="dxa"/>
            <w:vAlign w:val="center"/>
          </w:tcPr>
          <w:p>
            <w:pPr>
              <w:pStyle w:val="11"/>
            </w:pPr>
            <w:r>
              <w:t>403.08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399.98</w:t>
            </w:r>
          </w:p>
        </w:tc>
        <w:tc>
          <w:tcPr>
            <w:tcW w:w="2551" w:type="dxa"/>
            <w:vAlign w:val="center"/>
          </w:tcPr>
          <w:p>
            <w:pPr>
              <w:pStyle w:val="11"/>
            </w:pPr>
            <w:r>
              <w:t>399.98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236.66</w:t>
            </w:r>
          </w:p>
        </w:tc>
        <w:tc>
          <w:tcPr>
            <w:tcW w:w="2551" w:type="dxa"/>
            <w:vAlign w:val="center"/>
          </w:tcPr>
          <w:p>
            <w:pPr>
              <w:pStyle w:val="11"/>
            </w:pPr>
            <w:r>
              <w:t>236.66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163.32</w:t>
            </w:r>
          </w:p>
        </w:tc>
        <w:tc>
          <w:tcPr>
            <w:tcW w:w="2551" w:type="dxa"/>
            <w:vAlign w:val="center"/>
          </w:tcPr>
          <w:p>
            <w:pPr>
              <w:pStyle w:val="11"/>
            </w:pPr>
            <w:r>
              <w:t>163.32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3.10</w:t>
            </w:r>
          </w:p>
        </w:tc>
        <w:tc>
          <w:tcPr>
            <w:tcW w:w="2551" w:type="dxa"/>
            <w:vAlign w:val="center"/>
          </w:tcPr>
          <w:p>
            <w:pPr>
              <w:pStyle w:val="11"/>
            </w:pPr>
            <w:r>
              <w:t>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3.10</w:t>
            </w:r>
          </w:p>
        </w:tc>
        <w:tc>
          <w:tcPr>
            <w:tcW w:w="2551" w:type="dxa"/>
            <w:vAlign w:val="center"/>
          </w:tcPr>
          <w:p>
            <w:pPr>
              <w:pStyle w:val="11"/>
            </w:pPr>
            <w:r>
              <w:t>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105.83</w:t>
            </w:r>
          </w:p>
        </w:tc>
        <w:tc>
          <w:tcPr>
            <w:tcW w:w="2551" w:type="dxa"/>
            <w:vAlign w:val="center"/>
          </w:tcPr>
          <w:p>
            <w:pPr>
              <w:pStyle w:val="11"/>
            </w:pPr>
            <w:r>
              <w:t>105.83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105.83</w:t>
            </w:r>
          </w:p>
        </w:tc>
        <w:tc>
          <w:tcPr>
            <w:tcW w:w="2551" w:type="dxa"/>
            <w:vAlign w:val="center"/>
          </w:tcPr>
          <w:p>
            <w:pPr>
              <w:pStyle w:val="11"/>
            </w:pPr>
            <w:r>
              <w:t>105.83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58.06</w:t>
            </w:r>
          </w:p>
        </w:tc>
        <w:tc>
          <w:tcPr>
            <w:tcW w:w="2551" w:type="dxa"/>
            <w:vAlign w:val="center"/>
          </w:tcPr>
          <w:p>
            <w:pPr>
              <w:pStyle w:val="11"/>
            </w:pPr>
            <w:r>
              <w:t>58.06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47.77</w:t>
            </w:r>
          </w:p>
        </w:tc>
        <w:tc>
          <w:tcPr>
            <w:tcW w:w="2551" w:type="dxa"/>
            <w:vAlign w:val="center"/>
          </w:tcPr>
          <w:p>
            <w:pPr>
              <w:pStyle w:val="11"/>
            </w:pPr>
            <w:r>
              <w:t>47.77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174.73</w:t>
            </w:r>
          </w:p>
        </w:tc>
        <w:tc>
          <w:tcPr>
            <w:tcW w:w="2551" w:type="dxa"/>
            <w:vAlign w:val="center"/>
          </w:tcPr>
          <w:p>
            <w:pPr>
              <w:pStyle w:val="11"/>
            </w:pPr>
            <w:r>
              <w:t>174.73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174.73</w:t>
            </w:r>
          </w:p>
        </w:tc>
        <w:tc>
          <w:tcPr>
            <w:tcW w:w="2551" w:type="dxa"/>
            <w:vAlign w:val="center"/>
          </w:tcPr>
          <w:p>
            <w:pPr>
              <w:pStyle w:val="11"/>
            </w:pPr>
            <w:r>
              <w:t>174.73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174.73</w:t>
            </w:r>
          </w:p>
        </w:tc>
        <w:tc>
          <w:tcPr>
            <w:tcW w:w="2551" w:type="dxa"/>
            <w:vAlign w:val="center"/>
          </w:tcPr>
          <w:p>
            <w:pPr>
              <w:pStyle w:val="11"/>
            </w:pPr>
            <w:r>
              <w:t>174.73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2346.60</w:t>
            </w:r>
          </w:p>
        </w:tc>
        <w:tc>
          <w:tcPr>
            <w:tcW w:w="2551" w:type="dxa"/>
            <w:vAlign w:val="center"/>
          </w:tcPr>
          <w:p>
            <w:pPr>
              <w:pStyle w:val="15"/>
            </w:pPr>
            <w:r>
              <w:t>2122.00</w:t>
            </w:r>
          </w:p>
        </w:tc>
        <w:tc>
          <w:tcPr>
            <w:tcW w:w="2551" w:type="dxa"/>
            <w:vAlign w:val="center"/>
          </w:tcPr>
          <w:p>
            <w:pPr>
              <w:pStyle w:val="15"/>
            </w:pPr>
            <w:r>
              <w:t>224.60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1858.05</w:t>
            </w:r>
          </w:p>
        </w:tc>
        <w:tc>
          <w:tcPr>
            <w:tcW w:w="2551" w:type="dxa"/>
            <w:vAlign w:val="center"/>
          </w:tcPr>
          <w:p>
            <w:pPr>
              <w:pStyle w:val="11"/>
            </w:pPr>
            <w:r>
              <w:t>1858.05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429.43</w:t>
            </w:r>
          </w:p>
        </w:tc>
        <w:tc>
          <w:tcPr>
            <w:tcW w:w="2551" w:type="dxa"/>
            <w:vAlign w:val="center"/>
          </w:tcPr>
          <w:p>
            <w:pPr>
              <w:pStyle w:val="11"/>
            </w:pPr>
            <w:r>
              <w:t>429.43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416.18</w:t>
            </w:r>
          </w:p>
        </w:tc>
        <w:tc>
          <w:tcPr>
            <w:tcW w:w="2551" w:type="dxa"/>
            <w:vAlign w:val="center"/>
          </w:tcPr>
          <w:p>
            <w:pPr>
              <w:pStyle w:val="11"/>
            </w:pPr>
            <w:r>
              <w:t>416.18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565.46</w:t>
            </w:r>
          </w:p>
        </w:tc>
        <w:tc>
          <w:tcPr>
            <w:tcW w:w="2551" w:type="dxa"/>
            <w:vAlign w:val="center"/>
          </w:tcPr>
          <w:p>
            <w:pPr>
              <w:pStyle w:val="11"/>
            </w:pPr>
            <w:r>
              <w:t>565.46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163.32</w:t>
            </w:r>
          </w:p>
        </w:tc>
        <w:tc>
          <w:tcPr>
            <w:tcW w:w="2551" w:type="dxa"/>
            <w:vAlign w:val="center"/>
          </w:tcPr>
          <w:p>
            <w:pPr>
              <w:pStyle w:val="11"/>
            </w:pPr>
            <w:r>
              <w:t>163.32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58.06</w:t>
            </w:r>
          </w:p>
        </w:tc>
        <w:tc>
          <w:tcPr>
            <w:tcW w:w="2551" w:type="dxa"/>
            <w:vAlign w:val="center"/>
          </w:tcPr>
          <w:p>
            <w:pPr>
              <w:pStyle w:val="11"/>
            </w:pPr>
            <w:r>
              <w:t>58.06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47.77</w:t>
            </w:r>
          </w:p>
        </w:tc>
        <w:tc>
          <w:tcPr>
            <w:tcW w:w="2551" w:type="dxa"/>
            <w:vAlign w:val="center"/>
          </w:tcPr>
          <w:p>
            <w:pPr>
              <w:pStyle w:val="11"/>
            </w:pPr>
            <w:r>
              <w:t>47.77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3.10</w:t>
            </w:r>
          </w:p>
        </w:tc>
        <w:tc>
          <w:tcPr>
            <w:tcW w:w="2551" w:type="dxa"/>
            <w:vAlign w:val="center"/>
          </w:tcPr>
          <w:p>
            <w:pPr>
              <w:pStyle w:val="11"/>
            </w:pPr>
            <w:r>
              <w:t>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174.73</w:t>
            </w:r>
          </w:p>
        </w:tc>
        <w:tc>
          <w:tcPr>
            <w:tcW w:w="2551" w:type="dxa"/>
            <w:vAlign w:val="center"/>
          </w:tcPr>
          <w:p>
            <w:pPr>
              <w:pStyle w:val="11"/>
            </w:pPr>
            <w:r>
              <w:t>174.73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224.60</w:t>
            </w:r>
          </w:p>
        </w:tc>
        <w:tc>
          <w:tcPr>
            <w:tcW w:w="2551" w:type="dxa"/>
            <w:vAlign w:val="center"/>
          </w:tcPr>
          <w:p>
            <w:pPr>
              <w:pStyle w:val="11"/>
            </w:pPr>
          </w:p>
        </w:tc>
        <w:tc>
          <w:tcPr>
            <w:tcW w:w="2551" w:type="dxa"/>
            <w:vAlign w:val="center"/>
          </w:tcPr>
          <w:p>
            <w:pPr>
              <w:pStyle w:val="11"/>
            </w:pPr>
            <w:r>
              <w:t>224.60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5.81</w:t>
            </w:r>
          </w:p>
        </w:tc>
        <w:tc>
          <w:tcPr>
            <w:tcW w:w="2551" w:type="dxa"/>
            <w:vAlign w:val="center"/>
          </w:tcPr>
          <w:p>
            <w:pPr>
              <w:pStyle w:val="11"/>
            </w:pPr>
          </w:p>
        </w:tc>
        <w:tc>
          <w:tcPr>
            <w:tcW w:w="2551" w:type="dxa"/>
            <w:vAlign w:val="center"/>
          </w:tcPr>
          <w:p>
            <w:pPr>
              <w:pStyle w:val="11"/>
            </w:pPr>
            <w:r>
              <w:t>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2.29</w:t>
            </w:r>
          </w:p>
        </w:tc>
        <w:tc>
          <w:tcPr>
            <w:tcW w:w="2551" w:type="dxa"/>
            <w:vAlign w:val="center"/>
          </w:tcPr>
          <w:p>
            <w:pPr>
              <w:pStyle w:val="11"/>
            </w:pPr>
          </w:p>
        </w:tc>
        <w:tc>
          <w:tcPr>
            <w:tcW w:w="2551" w:type="dxa"/>
            <w:vAlign w:val="center"/>
          </w:tcPr>
          <w:p>
            <w:pPr>
              <w:pStyle w:val="11"/>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46.67</w:t>
            </w:r>
          </w:p>
        </w:tc>
        <w:tc>
          <w:tcPr>
            <w:tcW w:w="2551" w:type="dxa"/>
            <w:vAlign w:val="center"/>
          </w:tcPr>
          <w:p>
            <w:pPr>
              <w:pStyle w:val="11"/>
            </w:pPr>
          </w:p>
        </w:tc>
        <w:tc>
          <w:tcPr>
            <w:tcW w:w="2551" w:type="dxa"/>
            <w:vAlign w:val="center"/>
          </w:tcPr>
          <w:p>
            <w:pPr>
              <w:pStyle w:val="11"/>
            </w:pPr>
            <w:r>
              <w:t>46.67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18.65</w:t>
            </w:r>
          </w:p>
        </w:tc>
        <w:tc>
          <w:tcPr>
            <w:tcW w:w="2551" w:type="dxa"/>
            <w:vAlign w:val="center"/>
          </w:tcPr>
          <w:p>
            <w:pPr>
              <w:pStyle w:val="11"/>
            </w:pPr>
          </w:p>
        </w:tc>
        <w:tc>
          <w:tcPr>
            <w:tcW w:w="2551" w:type="dxa"/>
            <w:vAlign w:val="center"/>
          </w:tcPr>
          <w:p>
            <w:pPr>
              <w:pStyle w:val="11"/>
            </w:pPr>
            <w:r>
              <w:t>18.65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5.96</w:t>
            </w:r>
          </w:p>
        </w:tc>
        <w:tc>
          <w:tcPr>
            <w:tcW w:w="2551" w:type="dxa"/>
            <w:vAlign w:val="center"/>
          </w:tcPr>
          <w:p>
            <w:pPr>
              <w:pStyle w:val="11"/>
            </w:pPr>
          </w:p>
        </w:tc>
        <w:tc>
          <w:tcPr>
            <w:tcW w:w="2551" w:type="dxa"/>
            <w:vAlign w:val="center"/>
          </w:tcPr>
          <w:p>
            <w:pPr>
              <w:pStyle w:val="11"/>
            </w:pPr>
            <w:r>
              <w:t>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13.38</w:t>
            </w:r>
          </w:p>
        </w:tc>
        <w:tc>
          <w:tcPr>
            <w:tcW w:w="2551" w:type="dxa"/>
            <w:vAlign w:val="center"/>
          </w:tcPr>
          <w:p>
            <w:pPr>
              <w:pStyle w:val="11"/>
            </w:pPr>
          </w:p>
        </w:tc>
        <w:tc>
          <w:tcPr>
            <w:tcW w:w="2551" w:type="dxa"/>
            <w:vAlign w:val="center"/>
          </w:tcPr>
          <w:p>
            <w:pPr>
              <w:pStyle w:val="11"/>
            </w:pPr>
            <w:r>
              <w:t>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9.94</w:t>
            </w:r>
          </w:p>
        </w:tc>
        <w:tc>
          <w:tcPr>
            <w:tcW w:w="2551" w:type="dxa"/>
            <w:vAlign w:val="center"/>
          </w:tcPr>
          <w:p>
            <w:pPr>
              <w:pStyle w:val="11"/>
            </w:pPr>
          </w:p>
        </w:tc>
        <w:tc>
          <w:tcPr>
            <w:tcW w:w="2551" w:type="dxa"/>
            <w:vAlign w:val="center"/>
          </w:tcPr>
          <w:p>
            <w:pPr>
              <w:pStyle w:val="11"/>
            </w:pPr>
            <w:r>
              <w:t>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37.80</w:t>
            </w:r>
          </w:p>
        </w:tc>
        <w:tc>
          <w:tcPr>
            <w:tcW w:w="2551" w:type="dxa"/>
            <w:vAlign w:val="center"/>
          </w:tcPr>
          <w:p>
            <w:pPr>
              <w:pStyle w:val="11"/>
            </w:pPr>
          </w:p>
        </w:tc>
        <w:tc>
          <w:tcPr>
            <w:tcW w:w="2551" w:type="dxa"/>
            <w:vAlign w:val="center"/>
          </w:tcPr>
          <w:p>
            <w:pPr>
              <w:pStyle w:val="11"/>
            </w:pPr>
            <w:r>
              <w:t>37.80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58.20</w:t>
            </w:r>
          </w:p>
        </w:tc>
        <w:tc>
          <w:tcPr>
            <w:tcW w:w="2551" w:type="dxa"/>
            <w:vAlign w:val="center"/>
          </w:tcPr>
          <w:p>
            <w:pPr>
              <w:pStyle w:val="11"/>
            </w:pPr>
          </w:p>
        </w:tc>
        <w:tc>
          <w:tcPr>
            <w:tcW w:w="2551" w:type="dxa"/>
            <w:vAlign w:val="center"/>
          </w:tcPr>
          <w:p>
            <w:pPr>
              <w:pStyle w:val="11"/>
            </w:pPr>
            <w:r>
              <w:t>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263.95</w:t>
            </w:r>
          </w:p>
        </w:tc>
        <w:tc>
          <w:tcPr>
            <w:tcW w:w="2551" w:type="dxa"/>
            <w:vAlign w:val="center"/>
          </w:tcPr>
          <w:p>
            <w:pPr>
              <w:pStyle w:val="11"/>
            </w:pPr>
            <w:r>
              <w:t>263.95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236.66</w:t>
            </w:r>
          </w:p>
        </w:tc>
        <w:tc>
          <w:tcPr>
            <w:tcW w:w="2551" w:type="dxa"/>
            <w:vAlign w:val="center"/>
          </w:tcPr>
          <w:p>
            <w:pPr>
              <w:pStyle w:val="11"/>
            </w:pPr>
            <w:r>
              <w:t>236.66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8.27</w:t>
            </w:r>
          </w:p>
        </w:tc>
        <w:tc>
          <w:tcPr>
            <w:tcW w:w="2551" w:type="dxa"/>
            <w:vAlign w:val="center"/>
          </w:tcPr>
          <w:p>
            <w:pPr>
              <w:pStyle w:val="11"/>
            </w:pPr>
            <w:r>
              <w:t>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37.80</w:t>
            </w:r>
          </w:p>
        </w:tc>
        <w:tc>
          <w:tcPr>
            <w:tcW w:w="2381" w:type="dxa"/>
            <w:vAlign w:val="center"/>
          </w:tcPr>
          <w:p>
            <w:pPr>
              <w:pStyle w:val="15"/>
            </w:pPr>
            <w:r>
              <w:t>37.80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37.80</w:t>
            </w:r>
          </w:p>
        </w:tc>
        <w:tc>
          <w:tcPr>
            <w:tcW w:w="2381" w:type="dxa"/>
            <w:vAlign w:val="center"/>
          </w:tcPr>
          <w:p>
            <w:pPr>
              <w:pStyle w:val="11"/>
            </w:pPr>
            <w:r>
              <w:t>37.80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37.80</w:t>
            </w:r>
          </w:p>
        </w:tc>
        <w:tc>
          <w:tcPr>
            <w:tcW w:w="2381" w:type="dxa"/>
            <w:vAlign w:val="center"/>
          </w:tcPr>
          <w:p>
            <w:pPr>
              <w:pStyle w:val="11"/>
            </w:pPr>
            <w:r>
              <w:t>37.80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石家庄市鹿泉区人民法院本级2024年单位预算信息公开情况说明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按照《中华人民共和国预算法》、《地方预决算公开操作规程》和《关于进一步推进预算公开工作的实施意见》规定，现将石家庄市鹿泉区人民法院本级2024年单位预算公开如下：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widowControl/>
        <w:suppressLineNumbers w:val="0"/>
        <w:ind w:left="480" w:leftChars="200" w:firstLine="0" w:firstLineChars="0"/>
        <w:jc w:val="left"/>
      </w:pPr>
      <w:r>
        <w:rPr>
          <w:rFonts w:hint="eastAsia"/>
          <w:lang w:val="en-US" w:eastAsia="zh-CN"/>
        </w:rPr>
        <w:t xml:space="preserve"> </w:t>
      </w:r>
      <w:r>
        <w:rPr>
          <w:rFonts w:ascii="微软雅黑" w:hAnsi="微软雅黑" w:eastAsia="微软雅黑" w:cs="微软雅黑"/>
          <w:color w:val="000000"/>
          <w:kern w:val="0"/>
          <w:sz w:val="28"/>
          <w:szCs w:val="28"/>
          <w:lang w:val="en-US" w:eastAsia="zh-CN" w:bidi="ar"/>
        </w:rPr>
        <w:t>（一</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深入贯彻习近平新时代中国特色社会主义思想，深入贯彻党的路线方针政策和决策部署，坚持党对法院工作的绝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对领导，坚决维护习近平总书记的核心地位，坚决维护党中央权威和集中统一领导。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（二</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依法审判法律规定由鹿泉区人民法院管辖的刑事、民事、行政等第一审案件。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（三）依法审判上级人民法院指定、同级人民法院移送的刑事、民事、行政等第一审案件。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（四）审查和受理各类申诉案件，审判各类再审案件，处理来信来访。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（五）依法办理发生法律效力的民事、行政案件判决和裁定执行事项及刑事案件判决和裁定中关于财产部分的执行事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项；办理法律规定由基层人民法院执行的其他法律文书的执行事项。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（六）负责审判工作的调查研究，总结审判工作经验。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（七）负责干警思想政治教育和业务培训工作；按照权限管理法官和其他工作人员。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（八）管理有关经费及物资装备。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（九）负责司法鉴定、通讯、计算机等技术管理工作。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（十）负责审判工作中的法制宣传，教育公民忠于祖国，自觉遵守宪法、法律和社会公德。</w:t>
      </w:r>
    </w:p>
    <w:p>
      <w:pPr>
        <w:pStyle w:val="17"/>
        <w:ind w:left="480" w:leftChars="200" w:firstLine="0" w:firstLineChars="0"/>
        <w:rPr>
          <w:rFonts w:hint="eastAsia" w:eastAsia="方正仿宋_GBK"/>
          <w:lang w:val="en-US" w:eastAsia="zh-CN"/>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石家庄市鹿泉区人民法院本级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widowControl/>
        <w:suppressLineNumbers w:val="0"/>
        <w:ind w:firstLine="560" w:firstLineChars="200"/>
        <w:jc w:val="left"/>
        <w:rPr>
          <w:rFonts w:ascii="微软雅黑" w:hAnsi="微软雅黑" w:eastAsia="微软雅黑" w:cs="微软雅黑"/>
          <w:color w:val="000000"/>
          <w:kern w:val="0"/>
          <w:sz w:val="28"/>
          <w:szCs w:val="28"/>
          <w:lang w:val="en-US" w:eastAsia="zh-CN" w:bidi="ar"/>
        </w:rPr>
      </w:pPr>
      <w:r>
        <w:rPr>
          <w:rFonts w:ascii="微软雅黑" w:hAnsi="微软雅黑" w:eastAsia="微软雅黑" w:cs="微软雅黑"/>
          <w:color w:val="000000"/>
          <w:kern w:val="0"/>
          <w:sz w:val="28"/>
          <w:szCs w:val="28"/>
          <w:lang w:val="en-US" w:eastAsia="zh-CN" w:bidi="ar"/>
        </w:rPr>
        <w:t>按照预算管理有关规定，目前我市单位预算的编制实行综合预算管理，即全部收入和支出都反映在预算中。</w:t>
      </w:r>
    </w:p>
    <w:p>
      <w:pPr>
        <w:keepNext w:val="0"/>
        <w:keepLines w:val="0"/>
        <w:widowControl/>
        <w:suppressLineNumbers w:val="0"/>
        <w:ind w:left="720" w:leftChars="300" w:firstLine="0" w:firstLineChars="0"/>
        <w:jc w:val="left"/>
      </w:pPr>
      <w:r>
        <w:rPr>
          <w:rFonts w:hint="default" w:ascii="Times New Roman" w:hAnsi="Times New Roman" w:eastAsia="宋体" w:cs="Times New Roman"/>
          <w:color w:val="000000"/>
          <w:kern w:val="0"/>
          <w:sz w:val="28"/>
          <w:szCs w:val="28"/>
          <w:lang w:val="en-US" w:eastAsia="zh-CN" w:bidi="ar"/>
        </w:rPr>
        <w:t>1</w:t>
      </w:r>
      <w:r>
        <w:rPr>
          <w:rFonts w:ascii="微软雅黑" w:hAnsi="微软雅黑" w:eastAsia="微软雅黑" w:cs="微软雅黑"/>
          <w:color w:val="000000"/>
          <w:kern w:val="0"/>
          <w:sz w:val="28"/>
          <w:szCs w:val="28"/>
          <w:lang w:val="en-US" w:eastAsia="zh-CN" w:bidi="ar"/>
        </w:rPr>
        <w:t xml:space="preserve">、收入说明 </w:t>
      </w:r>
    </w:p>
    <w:p>
      <w:pPr>
        <w:keepNext w:val="0"/>
        <w:keepLines w:val="0"/>
        <w:widowControl/>
        <w:suppressLineNumbers w:val="0"/>
        <w:ind w:left="720" w:leftChars="300" w:firstLine="0" w:firstLineChars="0"/>
        <w:jc w:val="left"/>
      </w:pPr>
      <w:r>
        <w:rPr>
          <w:rFonts w:hint="eastAsia" w:ascii="微软雅黑" w:hAnsi="微软雅黑" w:eastAsia="微软雅黑" w:cs="微软雅黑"/>
          <w:color w:val="000000"/>
          <w:kern w:val="0"/>
          <w:sz w:val="28"/>
          <w:szCs w:val="28"/>
          <w:lang w:val="en-US" w:eastAsia="zh-CN" w:bidi="ar"/>
        </w:rPr>
        <w:t>反映石家庄市鹿泉区人民法院当年全部收入，</w:t>
      </w:r>
    </w:p>
    <w:p>
      <w:pPr>
        <w:keepNext w:val="0"/>
        <w:keepLines w:val="0"/>
        <w:widowControl/>
        <w:suppressLineNumbers w:val="0"/>
        <w:ind w:left="720" w:leftChars="300" w:firstLine="0" w:firstLineChars="0"/>
        <w:jc w:val="left"/>
      </w:pP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年预算收入</w:t>
      </w:r>
      <w:r>
        <w:t>3821.95</w:t>
      </w:r>
      <w:r>
        <w:rPr>
          <w:rFonts w:hint="eastAsia" w:ascii="微软雅黑" w:hAnsi="微软雅黑" w:eastAsia="微软雅黑" w:cs="微软雅黑"/>
          <w:color w:val="000000"/>
          <w:kern w:val="0"/>
          <w:sz w:val="28"/>
          <w:szCs w:val="28"/>
          <w:lang w:val="en-US" w:eastAsia="zh-CN" w:bidi="ar"/>
        </w:rPr>
        <w:t>万元，其中：一般公共预算收入</w:t>
      </w:r>
      <w:r>
        <w:t>3796.42</w:t>
      </w:r>
      <w:r>
        <w:rPr>
          <w:rFonts w:hint="eastAsia" w:ascii="微软雅黑" w:hAnsi="微软雅黑" w:eastAsia="微软雅黑" w:cs="微软雅黑"/>
          <w:color w:val="000000"/>
          <w:kern w:val="0"/>
          <w:sz w:val="28"/>
          <w:szCs w:val="28"/>
          <w:lang w:val="en-US" w:eastAsia="zh-CN" w:bidi="ar"/>
        </w:rPr>
        <w:t xml:space="preserve">万元， 基金预算收入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万元，财政专户拨款收入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万元，其他来源收入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万元，</w:t>
      </w: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3</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年结转收入 </w:t>
      </w:r>
      <w:r>
        <w:t>25.53</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 </w:t>
      </w:r>
    </w:p>
    <w:p>
      <w:pPr>
        <w:keepNext w:val="0"/>
        <w:keepLines w:val="0"/>
        <w:widowControl/>
        <w:suppressLineNumbers w:val="0"/>
        <w:ind w:left="720" w:leftChars="300" w:firstLine="0" w:firstLineChars="0"/>
        <w:jc w:val="left"/>
      </w:pPr>
      <w:r>
        <w:rPr>
          <w:rFonts w:hint="default" w:ascii="Times New Roman" w:hAnsi="Times New Roman" w:eastAsia="宋体" w:cs="Times New Roman"/>
          <w:color w:val="000000"/>
          <w:kern w:val="0"/>
          <w:sz w:val="28"/>
          <w:szCs w:val="28"/>
          <w:lang w:val="en-US" w:eastAsia="zh-CN" w:bidi="ar"/>
        </w:rPr>
        <w:t>2</w:t>
      </w:r>
      <w:r>
        <w:rPr>
          <w:rFonts w:hint="eastAsia" w:ascii="微软雅黑" w:hAnsi="微软雅黑" w:eastAsia="微软雅黑" w:cs="微软雅黑"/>
          <w:color w:val="000000"/>
          <w:kern w:val="0"/>
          <w:sz w:val="28"/>
          <w:szCs w:val="28"/>
          <w:lang w:val="en-US" w:eastAsia="zh-CN" w:bidi="ar"/>
        </w:rPr>
        <w:t xml:space="preserve">、支出说明 </w:t>
      </w:r>
    </w:p>
    <w:p>
      <w:pPr>
        <w:keepNext w:val="0"/>
        <w:keepLines w:val="0"/>
        <w:widowControl/>
        <w:suppressLineNumbers w:val="0"/>
        <w:ind w:left="720" w:leftChars="300" w:firstLine="0" w:firstLineChars="0"/>
        <w:jc w:val="left"/>
      </w:pPr>
      <w:r>
        <w:rPr>
          <w:rFonts w:hint="eastAsia" w:ascii="微软雅黑" w:hAnsi="微软雅黑" w:eastAsia="微软雅黑" w:cs="微软雅黑"/>
          <w:color w:val="000000"/>
          <w:kern w:val="0"/>
          <w:sz w:val="28"/>
          <w:szCs w:val="28"/>
          <w:lang w:val="en-US" w:eastAsia="zh-CN" w:bidi="ar"/>
        </w:rPr>
        <w:t>支出说明收支预算总表支出栏、基本支出表、项目支出表按经济分类和支出功能分类科目编制，反映石家庄市鹿泉区 人民法院年度单位预算中支出预算的总体情况。</w:t>
      </w: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年支出预算 </w:t>
      </w:r>
      <w:r>
        <w:t>3821.95</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万元，其中基本支出 </w:t>
      </w:r>
      <w:r>
        <w:t>2346.60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万元，包括人员经 费</w:t>
      </w:r>
      <w:r>
        <w:t>2346.60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万元和日常公用经费</w:t>
      </w:r>
      <w:r>
        <w:rPr>
          <w:rFonts w:hint="eastAsia" w:eastAsia="微软雅黑"/>
          <w:lang w:val="en-US" w:eastAsia="zh-CN"/>
        </w:rPr>
        <w:t>224.6</w:t>
      </w:r>
      <w:r>
        <w:rPr>
          <w:rFonts w:hint="eastAsia" w:ascii="微软雅黑" w:hAnsi="微软雅黑" w:eastAsia="微软雅黑" w:cs="微软雅黑"/>
          <w:color w:val="000000"/>
          <w:kern w:val="0"/>
          <w:sz w:val="28"/>
          <w:szCs w:val="28"/>
          <w:lang w:val="en-US" w:eastAsia="zh-CN" w:bidi="ar"/>
        </w:rPr>
        <w:t>万元；项目支出</w:t>
      </w:r>
      <w:r>
        <w:t>1475.35</w:t>
      </w:r>
      <w:r>
        <w:rPr>
          <w:rFonts w:hint="eastAsia" w:ascii="微软雅黑" w:hAnsi="微软雅黑" w:eastAsia="微软雅黑" w:cs="微软雅黑"/>
          <w:color w:val="000000"/>
          <w:kern w:val="0"/>
          <w:sz w:val="28"/>
          <w:szCs w:val="28"/>
          <w:lang w:val="en-US" w:eastAsia="zh-CN" w:bidi="ar"/>
        </w:rPr>
        <w:t xml:space="preserve">万元，主要为办案业务经费、劳务派遣人员经费、案件邮递费 </w:t>
      </w:r>
    </w:p>
    <w:p>
      <w:pPr>
        <w:keepNext w:val="0"/>
        <w:keepLines w:val="0"/>
        <w:widowControl/>
        <w:suppressLineNumbers w:val="0"/>
        <w:ind w:left="720" w:leftChars="300" w:firstLine="0" w:firstLineChars="0"/>
        <w:jc w:val="left"/>
      </w:pPr>
      <w:r>
        <w:rPr>
          <w:rFonts w:hint="eastAsia" w:ascii="微软雅黑" w:hAnsi="微软雅黑" w:eastAsia="微软雅黑" w:cs="微软雅黑"/>
          <w:color w:val="000000"/>
          <w:kern w:val="0"/>
          <w:sz w:val="28"/>
          <w:szCs w:val="28"/>
          <w:lang w:val="en-US" w:eastAsia="zh-CN" w:bidi="ar"/>
        </w:rPr>
        <w:t xml:space="preserve">等。 </w:t>
      </w:r>
    </w:p>
    <w:p>
      <w:pPr>
        <w:keepNext w:val="0"/>
        <w:keepLines w:val="0"/>
        <w:widowControl/>
        <w:suppressLineNumbers w:val="0"/>
        <w:ind w:left="720" w:leftChars="300" w:firstLine="0" w:firstLineChars="0"/>
        <w:jc w:val="left"/>
        <w:rPr>
          <w:rFonts w:ascii="微软雅黑" w:hAnsi="微软雅黑" w:eastAsia="微软雅黑" w:cs="微软雅黑"/>
          <w:color w:val="000000"/>
          <w:kern w:val="0"/>
          <w:sz w:val="28"/>
          <w:szCs w:val="28"/>
          <w:lang w:val="en-US" w:eastAsia="zh-CN" w:bidi="ar"/>
        </w:rPr>
      </w:pPr>
      <w:r>
        <w:rPr>
          <w:rFonts w:hint="default" w:ascii="Times New Roman" w:hAnsi="Times New Roman" w:eastAsia="宋体" w:cs="Times New Roman"/>
          <w:color w:val="000000"/>
          <w:kern w:val="0"/>
          <w:sz w:val="28"/>
          <w:szCs w:val="28"/>
          <w:lang w:val="en-US" w:eastAsia="zh-CN" w:bidi="ar"/>
        </w:rPr>
        <w:t>2</w:t>
      </w:r>
      <w:r>
        <w:rPr>
          <w:rFonts w:hint="eastAsia" w:ascii="微软雅黑" w:hAnsi="微软雅黑" w:eastAsia="微软雅黑" w:cs="微软雅黑"/>
          <w:color w:val="000000"/>
          <w:kern w:val="0"/>
          <w:sz w:val="28"/>
          <w:szCs w:val="28"/>
          <w:lang w:val="en-US" w:eastAsia="zh-CN" w:bidi="ar"/>
        </w:rPr>
        <w:t>、比上年增减情况</w:t>
      </w: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年预算收支安排 </w:t>
      </w:r>
      <w:r>
        <w:t>3821.95</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万元，较 </w:t>
      </w:r>
      <w:r>
        <w:rPr>
          <w:rFonts w:hint="default" w:ascii="Times New Roman" w:hAnsi="Times New Roman" w:eastAsia="宋体" w:cs="Times New Roman"/>
          <w:color w:val="000000"/>
          <w:kern w:val="0"/>
          <w:sz w:val="28"/>
          <w:szCs w:val="28"/>
          <w:lang w:val="en-US" w:eastAsia="zh-CN" w:bidi="ar"/>
        </w:rPr>
        <w:t xml:space="preserve">2023 </w:t>
      </w:r>
      <w:r>
        <w:rPr>
          <w:rFonts w:hint="eastAsia" w:ascii="微软雅黑" w:hAnsi="微软雅黑" w:eastAsia="微软雅黑" w:cs="微软雅黑"/>
          <w:color w:val="000000"/>
          <w:kern w:val="0"/>
          <w:sz w:val="28"/>
          <w:szCs w:val="28"/>
          <w:lang w:val="en-US" w:eastAsia="zh-CN" w:bidi="ar"/>
        </w:rPr>
        <w:t xml:space="preserve">年预算增加324.69万元，其中：基本支出减少 </w:t>
      </w:r>
      <w:r>
        <w:rPr>
          <w:rFonts w:hint="eastAsia" w:eastAsia="宋体" w:cs="Times New Roman"/>
          <w:color w:val="000000"/>
          <w:kern w:val="0"/>
          <w:sz w:val="28"/>
          <w:szCs w:val="28"/>
          <w:lang w:val="en-US" w:eastAsia="zh-CN" w:bidi="ar"/>
        </w:rPr>
        <w:t>25.66</w:t>
      </w:r>
      <w:r>
        <w:rPr>
          <w:rFonts w:hint="eastAsia" w:ascii="微软雅黑" w:hAnsi="微软雅黑" w:eastAsia="微软雅黑" w:cs="微软雅黑"/>
          <w:color w:val="000000"/>
          <w:kern w:val="0"/>
          <w:sz w:val="28"/>
          <w:szCs w:val="28"/>
          <w:lang w:val="en-US" w:eastAsia="zh-CN" w:bidi="ar"/>
        </w:rPr>
        <w:t xml:space="preserve">万元，主要原因为日常公用经费减少，统计口径改变，转移至项目中 ；项目支出增加 </w:t>
      </w:r>
      <w:r>
        <w:rPr>
          <w:rFonts w:hint="eastAsia" w:eastAsia="宋体" w:cs="Times New Roman"/>
          <w:color w:val="000000"/>
          <w:kern w:val="0"/>
          <w:sz w:val="28"/>
          <w:szCs w:val="28"/>
          <w:lang w:val="en-US" w:eastAsia="zh-CN" w:bidi="ar"/>
        </w:rPr>
        <w:t>550.35</w:t>
      </w:r>
      <w:r>
        <w:rPr>
          <w:rFonts w:hint="eastAsia" w:ascii="微软雅黑" w:hAnsi="微软雅黑" w:eastAsia="微软雅黑" w:cs="微软雅黑"/>
          <w:color w:val="000000"/>
          <w:kern w:val="0"/>
          <w:sz w:val="28"/>
          <w:szCs w:val="28"/>
          <w:lang w:val="en-US" w:eastAsia="zh-CN" w:bidi="ar"/>
        </w:rPr>
        <w:t>万元，主要原因上级转移支付资金增加。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widowControl/>
        <w:suppressLineNumbers w:val="0"/>
        <w:ind w:firstLine="560" w:firstLineChars="200"/>
        <w:jc w:val="left"/>
      </w:pP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hint="default" w:ascii="Times New Roman" w:hAnsi="Times New Roman" w:eastAsia="宋体" w:cs="Times New Roman"/>
          <w:color w:val="000000"/>
          <w:kern w:val="0"/>
          <w:sz w:val="28"/>
          <w:szCs w:val="28"/>
          <w:lang w:val="en-US" w:eastAsia="zh-CN" w:bidi="ar"/>
        </w:rPr>
        <w:t xml:space="preserve"> </w:t>
      </w:r>
      <w:r>
        <w:rPr>
          <w:rFonts w:ascii="微软雅黑" w:hAnsi="微软雅黑" w:eastAsia="微软雅黑" w:cs="微软雅黑"/>
          <w:color w:val="000000"/>
          <w:kern w:val="0"/>
          <w:sz w:val="28"/>
          <w:szCs w:val="28"/>
          <w:lang w:val="en-US" w:eastAsia="zh-CN" w:bidi="ar"/>
        </w:rPr>
        <w:t>年，石家庄市鹿泉区人民法院机关运行经费共计安排</w:t>
      </w:r>
      <w:r>
        <w:rPr>
          <w:rFonts w:hint="eastAsia" w:eastAsia="微软雅黑"/>
          <w:lang w:val="en-US" w:eastAsia="zh-CN"/>
        </w:rPr>
        <w:t>224.6</w:t>
      </w:r>
      <w:r>
        <w:rPr>
          <w:rFonts w:hint="eastAsia" w:ascii="微软雅黑" w:hAnsi="微软雅黑" w:eastAsia="微软雅黑" w:cs="微软雅黑"/>
          <w:color w:val="000000"/>
          <w:kern w:val="0"/>
          <w:sz w:val="28"/>
          <w:szCs w:val="28"/>
          <w:lang w:val="en-US" w:eastAsia="zh-CN" w:bidi="ar"/>
        </w:rPr>
        <w:t>万元，主要用于日常办公费、水费等日常运行支出。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default" w:ascii="Times New Roman" w:hAnsi="Times New Roman" w:eastAsia="宋体" w:cs="Times New Roman"/>
          <w:color w:val="000000"/>
          <w:kern w:val="0"/>
          <w:sz w:val="28"/>
          <w:szCs w:val="28"/>
          <w:lang w:val="en-US" w:eastAsia="zh-CN" w:bidi="ar"/>
        </w:rPr>
        <w:t xml:space="preserve">2023 </w:t>
      </w:r>
      <w:r>
        <w:rPr>
          <w:rFonts w:ascii="微软雅黑" w:hAnsi="微软雅黑" w:eastAsia="微软雅黑" w:cs="微软雅黑"/>
          <w:color w:val="000000"/>
          <w:kern w:val="0"/>
          <w:sz w:val="28"/>
          <w:szCs w:val="28"/>
          <w:lang w:val="en-US" w:eastAsia="zh-CN" w:bidi="ar"/>
        </w:rPr>
        <w:t>年，石家庄市鹿泉区人民法院财政拨款“三公”经费预算安排</w:t>
      </w:r>
      <w:r>
        <w:t>37.80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万元，其中因公出国（境）费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万元；公务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微软雅黑" w:hAnsi="微软雅黑" w:eastAsia="微软雅黑" w:cs="微软雅黑"/>
          <w:color w:val="000000"/>
          <w:kern w:val="0"/>
          <w:sz w:val="28"/>
          <w:szCs w:val="28"/>
          <w:lang w:val="en-US" w:eastAsia="zh-CN" w:bidi="ar"/>
        </w:rPr>
        <w:t>用车购置及运维费</w:t>
      </w:r>
      <w:r>
        <w:t>37.80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万元（其中：公务用车购置费为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万元，公务用车运维费</w:t>
      </w:r>
      <w:r>
        <w:t>37.80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万元），与 </w:t>
      </w: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3</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年相比减少5.4万元； 公务接待费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万元，与 </w:t>
      </w:r>
      <w:r>
        <w:rPr>
          <w:rFonts w:hint="default" w:ascii="Times New Roman" w:hAnsi="Times New Roman" w:eastAsia="宋体" w:cs="Times New Roman"/>
          <w:color w:val="000000"/>
          <w:kern w:val="0"/>
          <w:sz w:val="28"/>
          <w:szCs w:val="28"/>
          <w:lang w:val="en-US" w:eastAsia="zh-CN" w:bidi="ar"/>
        </w:rPr>
        <w:t xml:space="preserve">2022 </w:t>
      </w:r>
      <w:r>
        <w:rPr>
          <w:rFonts w:hint="eastAsia" w:ascii="微软雅黑" w:hAnsi="微软雅黑" w:eastAsia="微软雅黑" w:cs="微软雅黑"/>
          <w:color w:val="000000"/>
          <w:kern w:val="0"/>
          <w:sz w:val="28"/>
          <w:szCs w:val="28"/>
          <w:lang w:val="en-US" w:eastAsia="zh-CN" w:bidi="ar"/>
        </w:rPr>
        <w:t xml:space="preserve">年相比保持不变。 </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13010024P00971210103U</w:t>
            </w:r>
          </w:p>
        </w:tc>
        <w:tc>
          <w:tcPr>
            <w:tcW w:w="1587" w:type="dxa"/>
            <w:vAlign w:val="center"/>
          </w:tcPr>
          <w:p>
            <w:pPr>
              <w:pStyle w:val="10"/>
            </w:pPr>
            <w:r>
              <w:t>项目名称</w:t>
            </w:r>
          </w:p>
        </w:tc>
        <w:tc>
          <w:tcPr>
            <w:tcW w:w="4422"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w:t>
            </w:r>
          </w:p>
        </w:tc>
        <w:tc>
          <w:tcPr>
            <w:tcW w:w="1587" w:type="dxa"/>
            <w:vAlign w:val="center"/>
          </w:tcPr>
          <w:p>
            <w:pPr>
              <w:pStyle w:val="10"/>
            </w:pPr>
            <w:r>
              <w:t>其中：财政    资金</w:t>
            </w:r>
          </w:p>
        </w:tc>
        <w:tc>
          <w:tcPr>
            <w:tcW w:w="1304" w:type="dxa"/>
            <w:vAlign w:val="center"/>
          </w:tcPr>
          <w:p>
            <w:pPr>
              <w:pStyle w:val="12"/>
            </w:pPr>
            <w:r>
              <w:t>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通过完成办公家具与国产化设备的新购，达到保障干警的办公环境，提高办案效率，保障单位正常运转的目的。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1.通过完成办公家具与国产化设备的新购，达到保障干警的办公环境，提高办案效率，保障单位正常运转的目的。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实际采购的办公设备数量</w:t>
            </w:r>
          </w:p>
        </w:tc>
        <w:tc>
          <w:tcPr>
            <w:tcW w:w="2891" w:type="dxa"/>
            <w:vAlign w:val="center"/>
          </w:tcPr>
          <w:p>
            <w:pPr>
              <w:pStyle w:val="12"/>
            </w:pPr>
            <w:r>
              <w:t>实际采购的办公设备数量</w:t>
            </w:r>
          </w:p>
        </w:tc>
        <w:tc>
          <w:tcPr>
            <w:tcW w:w="1276" w:type="dxa"/>
            <w:vAlign w:val="center"/>
          </w:tcPr>
          <w:p>
            <w:pPr>
              <w:pStyle w:val="12"/>
            </w:pPr>
            <w:r>
              <w:t>≥20套</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实际采购的办公家具数量</w:t>
            </w:r>
          </w:p>
        </w:tc>
        <w:tc>
          <w:tcPr>
            <w:tcW w:w="2891" w:type="dxa"/>
            <w:vAlign w:val="center"/>
          </w:tcPr>
          <w:p>
            <w:pPr>
              <w:pStyle w:val="12"/>
            </w:pPr>
            <w:r>
              <w:t>实际采购的办公家具数量</w:t>
            </w:r>
          </w:p>
        </w:tc>
        <w:tc>
          <w:tcPr>
            <w:tcW w:w="1276" w:type="dxa"/>
            <w:vAlign w:val="center"/>
          </w:tcPr>
          <w:p>
            <w:pPr>
              <w:pStyle w:val="12"/>
            </w:pPr>
            <w:r>
              <w:t>≥20套</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验收合格率</w:t>
            </w:r>
          </w:p>
        </w:tc>
        <w:tc>
          <w:tcPr>
            <w:tcW w:w="2891" w:type="dxa"/>
            <w:vAlign w:val="center"/>
          </w:tcPr>
          <w:p>
            <w:pPr>
              <w:pStyle w:val="12"/>
            </w:pPr>
            <w:r>
              <w:t>验收合格率</w:t>
            </w:r>
          </w:p>
        </w:tc>
        <w:tc>
          <w:tcPr>
            <w:tcW w:w="1276" w:type="dxa"/>
            <w:vAlign w:val="center"/>
          </w:tcPr>
          <w:p>
            <w:pPr>
              <w:pStyle w:val="12"/>
            </w:pPr>
            <w:r>
              <w:t>100%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购买及时性</w:t>
            </w:r>
          </w:p>
        </w:tc>
        <w:tc>
          <w:tcPr>
            <w:tcW w:w="2891" w:type="dxa"/>
            <w:vAlign w:val="center"/>
          </w:tcPr>
          <w:p>
            <w:pPr>
              <w:pStyle w:val="12"/>
            </w:pPr>
            <w:r>
              <w:t>购买装备及时性</w:t>
            </w:r>
          </w:p>
        </w:tc>
        <w:tc>
          <w:tcPr>
            <w:tcW w:w="1276" w:type="dxa"/>
            <w:vAlign w:val="center"/>
          </w:tcPr>
          <w:p>
            <w:pPr>
              <w:pStyle w:val="12"/>
            </w:pPr>
            <w:r>
              <w:t>100%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采购成本</w:t>
            </w:r>
          </w:p>
        </w:tc>
        <w:tc>
          <w:tcPr>
            <w:tcW w:w="2891" w:type="dxa"/>
            <w:vAlign w:val="center"/>
          </w:tcPr>
          <w:p>
            <w:pPr>
              <w:pStyle w:val="12"/>
            </w:pPr>
            <w:r>
              <w:t>采购设备成本</w:t>
            </w:r>
          </w:p>
        </w:tc>
        <w:tc>
          <w:tcPr>
            <w:tcW w:w="1276" w:type="dxa"/>
            <w:vAlign w:val="center"/>
          </w:tcPr>
          <w:p>
            <w:pPr>
              <w:pStyle w:val="12"/>
            </w:pPr>
            <w:r>
              <w:t>20万元</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业务保障能力提升情况</w:t>
            </w:r>
          </w:p>
        </w:tc>
        <w:tc>
          <w:tcPr>
            <w:tcW w:w="2891" w:type="dxa"/>
            <w:vAlign w:val="center"/>
          </w:tcPr>
          <w:p>
            <w:pPr>
              <w:pStyle w:val="12"/>
            </w:pPr>
            <w:r>
              <w:t>业务保障能力提升情况</w:t>
            </w:r>
          </w:p>
        </w:tc>
        <w:tc>
          <w:tcPr>
            <w:tcW w:w="1276" w:type="dxa"/>
            <w:vAlign w:val="center"/>
          </w:tcPr>
          <w:p>
            <w:pPr>
              <w:pStyle w:val="12"/>
            </w:pPr>
            <w:r>
              <w:t>较上一年提升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节能环保，绿色办公</w:t>
            </w:r>
          </w:p>
        </w:tc>
        <w:tc>
          <w:tcPr>
            <w:tcW w:w="2891" w:type="dxa"/>
            <w:vAlign w:val="center"/>
          </w:tcPr>
          <w:p>
            <w:pPr>
              <w:pStyle w:val="12"/>
            </w:pPr>
            <w:r>
              <w:t>节能环保，绿色办公</w:t>
            </w:r>
          </w:p>
        </w:tc>
        <w:tc>
          <w:tcPr>
            <w:tcW w:w="1276" w:type="dxa"/>
            <w:vAlign w:val="center"/>
          </w:tcPr>
          <w:p>
            <w:pPr>
              <w:pStyle w:val="12"/>
            </w:pPr>
            <w:r>
              <w:t>达到标准要求</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设备可持续使用年限</w:t>
            </w:r>
          </w:p>
        </w:tc>
        <w:tc>
          <w:tcPr>
            <w:tcW w:w="2891" w:type="dxa"/>
            <w:vAlign w:val="center"/>
          </w:tcPr>
          <w:p>
            <w:pPr>
              <w:pStyle w:val="12"/>
            </w:pPr>
            <w:r>
              <w:t>设备可持续使用年限</w:t>
            </w:r>
          </w:p>
        </w:tc>
        <w:tc>
          <w:tcPr>
            <w:tcW w:w="1276" w:type="dxa"/>
            <w:vAlign w:val="center"/>
          </w:tcPr>
          <w:p>
            <w:pPr>
              <w:pStyle w:val="12"/>
            </w:pPr>
            <w:r>
              <w:t>≥15年</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干警使用满意度</w:t>
            </w:r>
          </w:p>
        </w:tc>
        <w:tc>
          <w:tcPr>
            <w:tcW w:w="2891" w:type="dxa"/>
            <w:vAlign w:val="center"/>
          </w:tcPr>
          <w:p>
            <w:pPr>
              <w:pStyle w:val="12"/>
            </w:pPr>
            <w:r>
              <w:t>干警使用满意度</w:t>
            </w:r>
          </w:p>
        </w:tc>
        <w:tc>
          <w:tcPr>
            <w:tcW w:w="1276" w:type="dxa"/>
            <w:vAlign w:val="center"/>
          </w:tcPr>
          <w:p>
            <w:pPr>
              <w:pStyle w:val="12"/>
            </w:pPr>
            <w:r>
              <w:t>≥95%</w:t>
            </w:r>
          </w:p>
        </w:tc>
        <w:tc>
          <w:tcPr>
            <w:tcW w:w="1843"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13010024P00971110130Y</w:t>
            </w:r>
          </w:p>
        </w:tc>
        <w:tc>
          <w:tcPr>
            <w:tcW w:w="1587" w:type="dxa"/>
            <w:vAlign w:val="center"/>
          </w:tcPr>
          <w:p>
            <w:pPr>
              <w:pStyle w:val="10"/>
            </w:pPr>
            <w:r>
              <w:t>项目名称</w:t>
            </w:r>
          </w:p>
        </w:tc>
        <w:tc>
          <w:tcPr>
            <w:tcW w:w="4422"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1.58</w:t>
            </w:r>
          </w:p>
        </w:tc>
        <w:tc>
          <w:tcPr>
            <w:tcW w:w="1587" w:type="dxa"/>
            <w:vAlign w:val="center"/>
          </w:tcPr>
          <w:p>
            <w:pPr>
              <w:pStyle w:val="10"/>
            </w:pPr>
            <w:r>
              <w:t>其中：财政    资金</w:t>
            </w:r>
          </w:p>
        </w:tc>
        <w:tc>
          <w:tcPr>
            <w:tcW w:w="1304" w:type="dxa"/>
            <w:vAlign w:val="center"/>
          </w:tcPr>
          <w:p>
            <w:pPr>
              <w:pStyle w:val="12"/>
            </w:pPr>
            <w:r>
              <w:t>1.58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保障党组织活动正常进行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1.保障党组织活动正常进行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组织活动次数</w:t>
            </w:r>
          </w:p>
        </w:tc>
        <w:tc>
          <w:tcPr>
            <w:tcW w:w="2891" w:type="dxa"/>
            <w:vAlign w:val="center"/>
          </w:tcPr>
          <w:p>
            <w:pPr>
              <w:pStyle w:val="12"/>
            </w:pPr>
            <w:r>
              <w:t>组织活动次数</w:t>
            </w:r>
          </w:p>
        </w:tc>
        <w:tc>
          <w:tcPr>
            <w:tcW w:w="1276" w:type="dxa"/>
            <w:vAlign w:val="center"/>
          </w:tcPr>
          <w:p>
            <w:pPr>
              <w:pStyle w:val="12"/>
            </w:pPr>
            <w:r>
              <w:t>≥3次</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开展活动参与人次</w:t>
            </w:r>
          </w:p>
        </w:tc>
        <w:tc>
          <w:tcPr>
            <w:tcW w:w="2891" w:type="dxa"/>
            <w:vAlign w:val="center"/>
          </w:tcPr>
          <w:p>
            <w:pPr>
              <w:pStyle w:val="12"/>
            </w:pPr>
            <w:r>
              <w:t>开展党组织活动党员参与人次</w:t>
            </w:r>
          </w:p>
        </w:tc>
        <w:tc>
          <w:tcPr>
            <w:tcW w:w="1276" w:type="dxa"/>
            <w:vAlign w:val="center"/>
          </w:tcPr>
          <w:p>
            <w:pPr>
              <w:pStyle w:val="12"/>
            </w:pPr>
            <w:r>
              <w:t>≥180人次</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工作按时完成率</w:t>
            </w:r>
          </w:p>
        </w:tc>
        <w:tc>
          <w:tcPr>
            <w:tcW w:w="2891" w:type="dxa"/>
            <w:vAlign w:val="center"/>
          </w:tcPr>
          <w:p>
            <w:pPr>
              <w:pStyle w:val="12"/>
            </w:pPr>
            <w:r>
              <w:t>各项工作按时完成率</w:t>
            </w:r>
          </w:p>
        </w:tc>
        <w:tc>
          <w:tcPr>
            <w:tcW w:w="1276" w:type="dxa"/>
            <w:vAlign w:val="center"/>
          </w:tcPr>
          <w:p>
            <w:pPr>
              <w:pStyle w:val="12"/>
            </w:pPr>
            <w:r>
              <w:t>≥95%</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经费控制数</w:t>
            </w:r>
          </w:p>
        </w:tc>
        <w:tc>
          <w:tcPr>
            <w:tcW w:w="2891" w:type="dxa"/>
            <w:vAlign w:val="center"/>
          </w:tcPr>
          <w:p>
            <w:pPr>
              <w:pStyle w:val="12"/>
            </w:pPr>
            <w:r>
              <w:t>活动经费控制数</w:t>
            </w:r>
          </w:p>
        </w:tc>
        <w:tc>
          <w:tcPr>
            <w:tcW w:w="1276" w:type="dxa"/>
            <w:vAlign w:val="center"/>
          </w:tcPr>
          <w:p>
            <w:pPr>
              <w:pStyle w:val="12"/>
            </w:pPr>
            <w:r>
              <w:t>≤1.58万元</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党建工作水平提升</w:t>
            </w:r>
          </w:p>
        </w:tc>
        <w:tc>
          <w:tcPr>
            <w:tcW w:w="2891" w:type="dxa"/>
            <w:vAlign w:val="center"/>
          </w:tcPr>
          <w:p>
            <w:pPr>
              <w:pStyle w:val="12"/>
            </w:pPr>
            <w:r>
              <w:t>党建工作水平提升</w:t>
            </w:r>
          </w:p>
        </w:tc>
        <w:tc>
          <w:tcPr>
            <w:tcW w:w="1276" w:type="dxa"/>
            <w:vAlign w:val="center"/>
          </w:tcPr>
          <w:p>
            <w:pPr>
              <w:pStyle w:val="12"/>
            </w:pPr>
            <w:r>
              <w:t>较上年提升</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促进党员素质及党员意识提升</w:t>
            </w:r>
          </w:p>
        </w:tc>
        <w:tc>
          <w:tcPr>
            <w:tcW w:w="2891" w:type="dxa"/>
            <w:vAlign w:val="center"/>
          </w:tcPr>
          <w:p>
            <w:pPr>
              <w:pStyle w:val="12"/>
            </w:pPr>
            <w:r>
              <w:t>促进党员素质及党员意识提升</w:t>
            </w:r>
          </w:p>
        </w:tc>
        <w:tc>
          <w:tcPr>
            <w:tcW w:w="1276" w:type="dxa"/>
            <w:vAlign w:val="center"/>
          </w:tcPr>
          <w:p>
            <w:pPr>
              <w:pStyle w:val="12"/>
            </w:pPr>
            <w:r>
              <w:t>不断提升</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干警满意度</w:t>
            </w:r>
          </w:p>
        </w:tc>
        <w:tc>
          <w:tcPr>
            <w:tcW w:w="1276" w:type="dxa"/>
            <w:vAlign w:val="center"/>
          </w:tcPr>
          <w:p>
            <w:pPr>
              <w:pStyle w:val="12"/>
            </w:pPr>
            <w:r>
              <w:t>≥90%</w:t>
            </w:r>
          </w:p>
        </w:tc>
        <w:tc>
          <w:tcPr>
            <w:tcW w:w="1843" w:type="dxa"/>
            <w:vAlign w:val="center"/>
          </w:tcPr>
          <w:p>
            <w:pPr>
              <w:pStyle w:val="12"/>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13010024P009935100650</w:t>
            </w:r>
          </w:p>
        </w:tc>
        <w:tc>
          <w:tcPr>
            <w:tcW w:w="1587" w:type="dxa"/>
            <w:vAlign w:val="center"/>
          </w:tcPr>
          <w:p>
            <w:pPr>
              <w:pStyle w:val="10"/>
            </w:pPr>
            <w:r>
              <w:t>项目名称</w:t>
            </w:r>
          </w:p>
        </w:tc>
        <w:tc>
          <w:tcPr>
            <w:tcW w:w="4422" w:type="dxa"/>
            <w:gridSpan w:val="3"/>
            <w:vAlign w:val="center"/>
          </w:tcPr>
          <w:p>
            <w:pPr>
              <w:pStyle w:val="12"/>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w:t>
            </w:r>
          </w:p>
        </w:tc>
        <w:tc>
          <w:tcPr>
            <w:tcW w:w="1587" w:type="dxa"/>
            <w:vAlign w:val="center"/>
          </w:tcPr>
          <w:p>
            <w:pPr>
              <w:pStyle w:val="10"/>
            </w:pPr>
            <w:r>
              <w:t>其中：财政    资金</w:t>
            </w:r>
          </w:p>
        </w:tc>
        <w:tc>
          <w:tcPr>
            <w:tcW w:w="1304" w:type="dxa"/>
            <w:vAlign w:val="center"/>
          </w:tcPr>
          <w:p>
            <w:pPr>
              <w:pStyle w:val="12"/>
            </w:pPr>
            <w:r>
              <w:t>30.00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根据年度计划完成印刷与办公用纸采购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1.根据年度计划完成印刷与办公用纸采购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文件资料印刷量</w:t>
            </w:r>
          </w:p>
        </w:tc>
        <w:tc>
          <w:tcPr>
            <w:tcW w:w="2891" w:type="dxa"/>
            <w:vAlign w:val="center"/>
          </w:tcPr>
          <w:p>
            <w:pPr>
              <w:pStyle w:val="12"/>
            </w:pPr>
            <w:r>
              <w:t>文件资料印刷量</w:t>
            </w:r>
          </w:p>
        </w:tc>
        <w:tc>
          <w:tcPr>
            <w:tcW w:w="1276" w:type="dxa"/>
            <w:vAlign w:val="center"/>
          </w:tcPr>
          <w:p>
            <w:pPr>
              <w:pStyle w:val="12"/>
            </w:pPr>
            <w:r>
              <w:t>≥3000套</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质量达标率</w:t>
            </w:r>
          </w:p>
        </w:tc>
        <w:tc>
          <w:tcPr>
            <w:tcW w:w="2891" w:type="dxa"/>
            <w:vAlign w:val="center"/>
          </w:tcPr>
          <w:p>
            <w:pPr>
              <w:pStyle w:val="12"/>
            </w:pPr>
            <w:r>
              <w:t>印刷质量达标率</w:t>
            </w:r>
          </w:p>
        </w:tc>
        <w:tc>
          <w:tcPr>
            <w:tcW w:w="1276" w:type="dxa"/>
            <w:vAlign w:val="center"/>
          </w:tcPr>
          <w:p>
            <w:pPr>
              <w:pStyle w:val="12"/>
            </w:pPr>
            <w:r>
              <w:t>100%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购买打印纸及时性</w:t>
            </w:r>
          </w:p>
        </w:tc>
        <w:tc>
          <w:tcPr>
            <w:tcW w:w="2891" w:type="dxa"/>
            <w:vAlign w:val="center"/>
          </w:tcPr>
          <w:p>
            <w:pPr>
              <w:pStyle w:val="12"/>
            </w:pPr>
            <w:r>
              <w:t>购买打印纸及时性</w:t>
            </w:r>
          </w:p>
        </w:tc>
        <w:tc>
          <w:tcPr>
            <w:tcW w:w="1276" w:type="dxa"/>
            <w:vAlign w:val="center"/>
          </w:tcPr>
          <w:p>
            <w:pPr>
              <w:pStyle w:val="12"/>
            </w:pPr>
            <w:r>
              <w:t>100%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预算控制数</w:t>
            </w:r>
          </w:p>
        </w:tc>
        <w:tc>
          <w:tcPr>
            <w:tcW w:w="1276" w:type="dxa"/>
            <w:vAlign w:val="center"/>
          </w:tcPr>
          <w:p>
            <w:pPr>
              <w:pStyle w:val="12"/>
            </w:pPr>
            <w:r>
              <w:t>30万元</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办公资源循环利用率</w:t>
            </w:r>
          </w:p>
        </w:tc>
        <w:tc>
          <w:tcPr>
            <w:tcW w:w="2891" w:type="dxa"/>
            <w:vAlign w:val="center"/>
          </w:tcPr>
          <w:p>
            <w:pPr>
              <w:pStyle w:val="12"/>
            </w:pPr>
            <w:r>
              <w:t>办公资源循环利用率</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对审判业务保障力度</w:t>
            </w:r>
          </w:p>
        </w:tc>
        <w:tc>
          <w:tcPr>
            <w:tcW w:w="2891" w:type="dxa"/>
            <w:vAlign w:val="center"/>
          </w:tcPr>
          <w:p>
            <w:pPr>
              <w:pStyle w:val="12"/>
            </w:pPr>
            <w:r>
              <w:t>对审判业务保障力度</w:t>
            </w:r>
          </w:p>
        </w:tc>
        <w:tc>
          <w:tcPr>
            <w:tcW w:w="1276" w:type="dxa"/>
            <w:vAlign w:val="center"/>
          </w:tcPr>
          <w:p>
            <w:pPr>
              <w:pStyle w:val="12"/>
            </w:pPr>
            <w:r>
              <w:t>保障及时性</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提高干警办公效率</w:t>
            </w:r>
          </w:p>
        </w:tc>
        <w:tc>
          <w:tcPr>
            <w:tcW w:w="2891" w:type="dxa"/>
            <w:vAlign w:val="center"/>
          </w:tcPr>
          <w:p>
            <w:pPr>
              <w:pStyle w:val="12"/>
            </w:pPr>
            <w:r>
              <w:t>提高干警办公效率</w:t>
            </w:r>
          </w:p>
        </w:tc>
        <w:tc>
          <w:tcPr>
            <w:tcW w:w="1276" w:type="dxa"/>
            <w:vAlign w:val="center"/>
          </w:tcPr>
          <w:p>
            <w:pPr>
              <w:pStyle w:val="12"/>
            </w:pPr>
            <w:r>
              <w:t>较上年提高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干净满意度</w:t>
            </w:r>
          </w:p>
        </w:tc>
        <w:tc>
          <w:tcPr>
            <w:tcW w:w="2891" w:type="dxa"/>
            <w:vAlign w:val="center"/>
          </w:tcPr>
          <w:p>
            <w:pPr>
              <w:pStyle w:val="12"/>
            </w:pPr>
            <w:r>
              <w:t>干净满意度</w:t>
            </w:r>
          </w:p>
        </w:tc>
        <w:tc>
          <w:tcPr>
            <w:tcW w:w="1276" w:type="dxa"/>
            <w:vAlign w:val="center"/>
          </w:tcPr>
          <w:p>
            <w:pPr>
              <w:pStyle w:val="12"/>
            </w:pPr>
            <w:r>
              <w:t>≥95%</w:t>
            </w:r>
          </w:p>
        </w:tc>
        <w:tc>
          <w:tcPr>
            <w:tcW w:w="1843"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4、安保费绩效目标表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13010024P000124100018</w:t>
            </w:r>
          </w:p>
        </w:tc>
        <w:tc>
          <w:tcPr>
            <w:tcW w:w="1587" w:type="dxa"/>
            <w:vAlign w:val="center"/>
          </w:tcPr>
          <w:p>
            <w:pPr>
              <w:pStyle w:val="10"/>
            </w:pPr>
            <w:r>
              <w:t>项目名称</w:t>
            </w:r>
          </w:p>
        </w:tc>
        <w:tc>
          <w:tcPr>
            <w:tcW w:w="4422" w:type="dxa"/>
            <w:gridSpan w:val="3"/>
            <w:vAlign w:val="center"/>
          </w:tcPr>
          <w:p>
            <w:pPr>
              <w:pStyle w:val="12"/>
            </w:pPr>
            <w:r>
              <w:t>安保费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84.00</w:t>
            </w:r>
          </w:p>
        </w:tc>
        <w:tc>
          <w:tcPr>
            <w:tcW w:w="1587" w:type="dxa"/>
            <w:vAlign w:val="center"/>
          </w:tcPr>
          <w:p>
            <w:pPr>
              <w:pStyle w:val="10"/>
            </w:pPr>
            <w:r>
              <w:t>其中：财政    资金</w:t>
            </w:r>
          </w:p>
        </w:tc>
        <w:tc>
          <w:tcPr>
            <w:tcW w:w="1304" w:type="dxa"/>
            <w:vAlign w:val="center"/>
          </w:tcPr>
          <w:p>
            <w:pPr>
              <w:pStyle w:val="12"/>
            </w:pPr>
            <w:r>
              <w:t>84.00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安保费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1.保障法院及当事人的安全性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保障人数</w:t>
            </w:r>
          </w:p>
        </w:tc>
        <w:tc>
          <w:tcPr>
            <w:tcW w:w="2891" w:type="dxa"/>
            <w:vAlign w:val="center"/>
          </w:tcPr>
          <w:p>
            <w:pPr>
              <w:pStyle w:val="12"/>
            </w:pPr>
            <w:r>
              <w:t>聘用安保人数</w:t>
            </w:r>
          </w:p>
        </w:tc>
        <w:tc>
          <w:tcPr>
            <w:tcW w:w="1276" w:type="dxa"/>
            <w:vAlign w:val="center"/>
          </w:tcPr>
          <w:p>
            <w:pPr>
              <w:pStyle w:val="12"/>
            </w:pPr>
            <w:r>
              <w:t>≥26人</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资金发放人员范围的精准性</w:t>
            </w:r>
          </w:p>
        </w:tc>
        <w:tc>
          <w:tcPr>
            <w:tcW w:w="2891" w:type="dxa"/>
            <w:vAlign w:val="center"/>
          </w:tcPr>
          <w:p>
            <w:pPr>
              <w:pStyle w:val="12"/>
            </w:pPr>
            <w:r>
              <w:t>资金发放人员范围的精准性</w:t>
            </w:r>
          </w:p>
        </w:tc>
        <w:tc>
          <w:tcPr>
            <w:tcW w:w="1276" w:type="dxa"/>
            <w:vAlign w:val="center"/>
          </w:tcPr>
          <w:p>
            <w:pPr>
              <w:pStyle w:val="12"/>
            </w:pPr>
            <w:r>
              <w:t>100%</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总支出</w:t>
            </w:r>
          </w:p>
        </w:tc>
        <w:tc>
          <w:tcPr>
            <w:tcW w:w="2891" w:type="dxa"/>
            <w:vAlign w:val="center"/>
          </w:tcPr>
          <w:p>
            <w:pPr>
              <w:pStyle w:val="12"/>
            </w:pPr>
            <w:r>
              <w:t>总支出</w:t>
            </w:r>
          </w:p>
        </w:tc>
        <w:tc>
          <w:tcPr>
            <w:tcW w:w="1276" w:type="dxa"/>
            <w:vAlign w:val="center"/>
          </w:tcPr>
          <w:p>
            <w:pPr>
              <w:pStyle w:val="12"/>
            </w:pPr>
            <w:r>
              <w:t>84万元</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安全指数</w:t>
            </w:r>
          </w:p>
        </w:tc>
        <w:tc>
          <w:tcPr>
            <w:tcW w:w="2891" w:type="dxa"/>
            <w:vAlign w:val="center"/>
          </w:tcPr>
          <w:p>
            <w:pPr>
              <w:pStyle w:val="12"/>
            </w:pPr>
            <w:r>
              <w:t>加强工作人员归属感，保持队伍稳定，</w:t>
            </w:r>
          </w:p>
        </w:tc>
        <w:tc>
          <w:tcPr>
            <w:tcW w:w="1276" w:type="dxa"/>
            <w:vAlign w:val="center"/>
          </w:tcPr>
          <w:p>
            <w:pPr>
              <w:pStyle w:val="12"/>
            </w:pPr>
            <w:r>
              <w:t>较上年提高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当事人满意度</w:t>
            </w:r>
          </w:p>
        </w:tc>
        <w:tc>
          <w:tcPr>
            <w:tcW w:w="2891" w:type="dxa"/>
            <w:vAlign w:val="center"/>
          </w:tcPr>
          <w:p>
            <w:pPr>
              <w:pStyle w:val="12"/>
            </w:pPr>
            <w:r>
              <w:t>当事人对保安工作的满意程度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5、法律事务外包绩效目标表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13010024P00012710003G</w:t>
            </w:r>
          </w:p>
        </w:tc>
        <w:tc>
          <w:tcPr>
            <w:tcW w:w="1587" w:type="dxa"/>
            <w:vAlign w:val="center"/>
          </w:tcPr>
          <w:p>
            <w:pPr>
              <w:pStyle w:val="10"/>
            </w:pPr>
            <w:r>
              <w:t>项目名称</w:t>
            </w:r>
          </w:p>
        </w:tc>
        <w:tc>
          <w:tcPr>
            <w:tcW w:w="4422" w:type="dxa"/>
            <w:gridSpan w:val="3"/>
            <w:vAlign w:val="center"/>
          </w:tcPr>
          <w:p>
            <w:pPr>
              <w:pStyle w:val="12"/>
            </w:pPr>
            <w:r>
              <w:t>法律事务外包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113.00</w:t>
            </w:r>
          </w:p>
        </w:tc>
        <w:tc>
          <w:tcPr>
            <w:tcW w:w="1587" w:type="dxa"/>
            <w:vAlign w:val="center"/>
          </w:tcPr>
          <w:p>
            <w:pPr>
              <w:pStyle w:val="10"/>
            </w:pPr>
            <w:r>
              <w:t>其中：财政    资金</w:t>
            </w:r>
          </w:p>
        </w:tc>
        <w:tc>
          <w:tcPr>
            <w:tcW w:w="1304" w:type="dxa"/>
            <w:vAlign w:val="center"/>
          </w:tcPr>
          <w:p>
            <w:pPr>
              <w:pStyle w:val="12"/>
            </w:pPr>
            <w:r>
              <w:t>113.00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法律事务外包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1.通过法律事务外包事项，提高结案率，提高质效。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服务案件数量</w:t>
            </w:r>
          </w:p>
        </w:tc>
        <w:tc>
          <w:tcPr>
            <w:tcW w:w="2891" w:type="dxa"/>
            <w:vAlign w:val="center"/>
          </w:tcPr>
          <w:p>
            <w:pPr>
              <w:pStyle w:val="12"/>
            </w:pPr>
            <w:r>
              <w:t>服务案件数量</w:t>
            </w:r>
          </w:p>
        </w:tc>
        <w:tc>
          <w:tcPr>
            <w:tcW w:w="1276" w:type="dxa"/>
            <w:vAlign w:val="center"/>
          </w:tcPr>
          <w:p>
            <w:pPr>
              <w:pStyle w:val="12"/>
            </w:pPr>
            <w:r>
              <w:t>≥14000件</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辅助人员年度考核率</w:t>
            </w:r>
          </w:p>
        </w:tc>
        <w:tc>
          <w:tcPr>
            <w:tcW w:w="2891" w:type="dxa"/>
            <w:vAlign w:val="center"/>
          </w:tcPr>
          <w:p>
            <w:pPr>
              <w:pStyle w:val="12"/>
            </w:pPr>
            <w:r>
              <w:t>辅助人员年度考核率</w:t>
            </w:r>
          </w:p>
        </w:tc>
        <w:tc>
          <w:tcPr>
            <w:tcW w:w="1276" w:type="dxa"/>
            <w:vAlign w:val="center"/>
          </w:tcPr>
          <w:p>
            <w:pPr>
              <w:pStyle w:val="12"/>
            </w:pPr>
            <w:r>
              <w:t>100%</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送达及时率</w:t>
            </w:r>
          </w:p>
        </w:tc>
        <w:tc>
          <w:tcPr>
            <w:tcW w:w="2891" w:type="dxa"/>
            <w:vAlign w:val="center"/>
          </w:tcPr>
          <w:p>
            <w:pPr>
              <w:pStyle w:val="12"/>
            </w:pPr>
            <w:r>
              <w:t>送达及时率</w:t>
            </w:r>
          </w:p>
        </w:tc>
        <w:tc>
          <w:tcPr>
            <w:tcW w:w="1276" w:type="dxa"/>
            <w:vAlign w:val="center"/>
          </w:tcPr>
          <w:p>
            <w:pPr>
              <w:pStyle w:val="12"/>
            </w:pPr>
            <w:r>
              <w:t>100%</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总支出成本</w:t>
            </w:r>
          </w:p>
        </w:tc>
        <w:tc>
          <w:tcPr>
            <w:tcW w:w="2891" w:type="dxa"/>
            <w:vAlign w:val="center"/>
          </w:tcPr>
          <w:p>
            <w:pPr>
              <w:pStyle w:val="12"/>
            </w:pPr>
            <w:r>
              <w:t>总支出成本</w:t>
            </w:r>
          </w:p>
        </w:tc>
        <w:tc>
          <w:tcPr>
            <w:tcW w:w="1276" w:type="dxa"/>
            <w:vAlign w:val="center"/>
          </w:tcPr>
          <w:p>
            <w:pPr>
              <w:pStyle w:val="12"/>
            </w:pPr>
            <w:r>
              <w:t>≤113万元</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进一步促进社会和谐</w:t>
            </w:r>
          </w:p>
        </w:tc>
        <w:tc>
          <w:tcPr>
            <w:tcW w:w="2891" w:type="dxa"/>
            <w:vAlign w:val="center"/>
          </w:tcPr>
          <w:p>
            <w:pPr>
              <w:pStyle w:val="12"/>
            </w:pPr>
            <w:r>
              <w:t>进一步促进社会和谐</w:t>
            </w:r>
          </w:p>
        </w:tc>
        <w:tc>
          <w:tcPr>
            <w:tcW w:w="1276" w:type="dxa"/>
            <w:vAlign w:val="center"/>
          </w:tcPr>
          <w:p>
            <w:pPr>
              <w:pStyle w:val="12"/>
            </w:pPr>
            <w:r>
              <w:t>较上年增长</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受益对象满意度</w:t>
            </w:r>
          </w:p>
          <w:p>
            <w:pPr>
              <w:pStyle w:val="12"/>
            </w:pPr>
          </w:p>
        </w:tc>
        <w:tc>
          <w:tcPr>
            <w:tcW w:w="2891" w:type="dxa"/>
            <w:vAlign w:val="center"/>
          </w:tcPr>
          <w:p>
            <w:pPr>
              <w:pStyle w:val="12"/>
            </w:pPr>
            <w:r>
              <w:t>受益对象满意度</w:t>
            </w:r>
          </w:p>
          <w:p>
            <w:pPr>
              <w:pStyle w:val="12"/>
            </w:pPr>
          </w:p>
        </w:tc>
        <w:tc>
          <w:tcPr>
            <w:tcW w:w="1276" w:type="dxa"/>
            <w:vAlign w:val="center"/>
          </w:tcPr>
          <w:p>
            <w:pPr>
              <w:pStyle w:val="12"/>
            </w:pPr>
            <w:r>
              <w:t>≥95%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6、法院业务费绩效目标表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13010024P00012310001J</w:t>
            </w:r>
          </w:p>
        </w:tc>
        <w:tc>
          <w:tcPr>
            <w:tcW w:w="1587" w:type="dxa"/>
            <w:vAlign w:val="center"/>
          </w:tcPr>
          <w:p>
            <w:pPr>
              <w:pStyle w:val="10"/>
            </w:pPr>
            <w:r>
              <w:t>项目名称</w:t>
            </w:r>
          </w:p>
        </w:tc>
        <w:tc>
          <w:tcPr>
            <w:tcW w:w="4422" w:type="dxa"/>
            <w:gridSpan w:val="3"/>
            <w:vAlign w:val="center"/>
          </w:tcPr>
          <w:p>
            <w:pPr>
              <w:pStyle w:val="12"/>
            </w:pPr>
            <w:r>
              <w:t>法院业务费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187.16</w:t>
            </w:r>
          </w:p>
        </w:tc>
        <w:tc>
          <w:tcPr>
            <w:tcW w:w="1587" w:type="dxa"/>
            <w:vAlign w:val="center"/>
          </w:tcPr>
          <w:p>
            <w:pPr>
              <w:pStyle w:val="10"/>
            </w:pPr>
            <w:r>
              <w:t>其中：财政    资金</w:t>
            </w:r>
          </w:p>
        </w:tc>
        <w:tc>
          <w:tcPr>
            <w:tcW w:w="1304" w:type="dxa"/>
            <w:vAlign w:val="center"/>
          </w:tcPr>
          <w:p>
            <w:pPr>
              <w:pStyle w:val="12"/>
            </w:pPr>
            <w:r>
              <w:t>187.16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保障法院正常运转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1.保障法院正常运转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办理案件数（个）</w:t>
            </w:r>
          </w:p>
        </w:tc>
        <w:tc>
          <w:tcPr>
            <w:tcW w:w="2891" w:type="dxa"/>
            <w:vAlign w:val="center"/>
          </w:tcPr>
          <w:p>
            <w:pPr>
              <w:pStyle w:val="12"/>
            </w:pPr>
            <w:r>
              <w:t>实际办理案件数量</w:t>
            </w:r>
          </w:p>
        </w:tc>
        <w:tc>
          <w:tcPr>
            <w:tcW w:w="1276" w:type="dxa"/>
            <w:vAlign w:val="center"/>
          </w:tcPr>
          <w:p>
            <w:pPr>
              <w:pStyle w:val="12"/>
            </w:pPr>
            <w:r>
              <w:t>≥12000件</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执法办案被重审概率</w:t>
            </w:r>
          </w:p>
        </w:tc>
        <w:tc>
          <w:tcPr>
            <w:tcW w:w="2891" w:type="dxa"/>
            <w:vAlign w:val="center"/>
          </w:tcPr>
          <w:p>
            <w:pPr>
              <w:pStyle w:val="12"/>
            </w:pPr>
            <w:r>
              <w:t>执法办案被重审概率</w:t>
            </w:r>
          </w:p>
        </w:tc>
        <w:tc>
          <w:tcPr>
            <w:tcW w:w="1276" w:type="dxa"/>
            <w:vAlign w:val="center"/>
          </w:tcPr>
          <w:p>
            <w:pPr>
              <w:pStyle w:val="12"/>
            </w:pPr>
            <w:r>
              <w:t>≤5%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审限内结案率</w:t>
            </w:r>
          </w:p>
        </w:tc>
        <w:tc>
          <w:tcPr>
            <w:tcW w:w="2891" w:type="dxa"/>
            <w:vAlign w:val="center"/>
          </w:tcPr>
          <w:p>
            <w:pPr>
              <w:pStyle w:val="12"/>
            </w:pPr>
            <w:r>
              <w:t>审限内结案率</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总支出</w:t>
            </w:r>
          </w:p>
        </w:tc>
        <w:tc>
          <w:tcPr>
            <w:tcW w:w="2891" w:type="dxa"/>
            <w:vAlign w:val="center"/>
          </w:tcPr>
          <w:p>
            <w:pPr>
              <w:pStyle w:val="12"/>
            </w:pPr>
            <w:r>
              <w:t>总支出</w:t>
            </w:r>
          </w:p>
        </w:tc>
        <w:tc>
          <w:tcPr>
            <w:tcW w:w="1276" w:type="dxa"/>
            <w:vAlign w:val="center"/>
          </w:tcPr>
          <w:p>
            <w:pPr>
              <w:pStyle w:val="12"/>
            </w:pPr>
            <w:r>
              <w:t>≤187.16万元</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化解矛盾率(%)</w:t>
            </w:r>
          </w:p>
        </w:tc>
        <w:tc>
          <w:tcPr>
            <w:tcW w:w="2891" w:type="dxa"/>
            <w:vAlign w:val="center"/>
          </w:tcPr>
          <w:p>
            <w:pPr>
              <w:pStyle w:val="12"/>
            </w:pPr>
            <w:r>
              <w:t>通过资金支持，案件化解矛盾的比率</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受益对象满意度（%）</w:t>
            </w:r>
          </w:p>
        </w:tc>
        <w:tc>
          <w:tcPr>
            <w:tcW w:w="2891" w:type="dxa"/>
            <w:vAlign w:val="center"/>
          </w:tcPr>
          <w:p>
            <w:pPr>
              <w:pStyle w:val="12"/>
            </w:pPr>
            <w:r>
              <w:t>通过调研，满意和较满意的受益对象占全部调研对象的比率</w:t>
            </w:r>
          </w:p>
        </w:tc>
        <w:tc>
          <w:tcPr>
            <w:tcW w:w="1276" w:type="dxa"/>
            <w:vAlign w:val="center"/>
          </w:tcPr>
          <w:p>
            <w:pPr>
              <w:pStyle w:val="12"/>
            </w:pPr>
            <w:r>
              <w:t>≥95%</w:t>
            </w:r>
          </w:p>
        </w:tc>
        <w:tc>
          <w:tcPr>
            <w:tcW w:w="1843"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7、劳务派遣经费绩效目标表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13010024P000729100013</w:t>
            </w:r>
          </w:p>
        </w:tc>
        <w:tc>
          <w:tcPr>
            <w:tcW w:w="1587" w:type="dxa"/>
            <w:vAlign w:val="center"/>
          </w:tcPr>
          <w:p>
            <w:pPr>
              <w:pStyle w:val="10"/>
            </w:pPr>
            <w:r>
              <w:t>项目名称</w:t>
            </w:r>
          </w:p>
        </w:tc>
        <w:tc>
          <w:tcPr>
            <w:tcW w:w="4422" w:type="dxa"/>
            <w:gridSpan w:val="3"/>
            <w:vAlign w:val="center"/>
          </w:tcPr>
          <w:p>
            <w:pPr>
              <w:pStyle w:val="12"/>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448.00</w:t>
            </w:r>
          </w:p>
        </w:tc>
        <w:tc>
          <w:tcPr>
            <w:tcW w:w="1587" w:type="dxa"/>
            <w:vAlign w:val="center"/>
          </w:tcPr>
          <w:p>
            <w:pPr>
              <w:pStyle w:val="10"/>
            </w:pPr>
            <w:r>
              <w:t>其中：财政    资金</w:t>
            </w:r>
          </w:p>
        </w:tc>
        <w:tc>
          <w:tcPr>
            <w:tcW w:w="1304" w:type="dxa"/>
            <w:vAlign w:val="center"/>
          </w:tcPr>
          <w:p>
            <w:pPr>
              <w:pStyle w:val="12"/>
            </w:pPr>
            <w:r>
              <w:t>448.00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1.通过劳务派遣人员司法辅助，增加案件质量，确保案件的公平公正。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保障人数</w:t>
            </w:r>
          </w:p>
        </w:tc>
        <w:tc>
          <w:tcPr>
            <w:tcW w:w="2891" w:type="dxa"/>
            <w:vAlign w:val="center"/>
          </w:tcPr>
          <w:p>
            <w:pPr>
              <w:pStyle w:val="12"/>
            </w:pPr>
            <w:r>
              <w:t>劳务派遣人数</w:t>
            </w:r>
          </w:p>
        </w:tc>
        <w:tc>
          <w:tcPr>
            <w:tcW w:w="1276" w:type="dxa"/>
            <w:vAlign w:val="center"/>
          </w:tcPr>
          <w:p>
            <w:pPr>
              <w:pStyle w:val="12"/>
            </w:pPr>
            <w:r>
              <w:t>97人</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劳务派遣年度考核合格率</w:t>
            </w:r>
          </w:p>
        </w:tc>
        <w:tc>
          <w:tcPr>
            <w:tcW w:w="2891" w:type="dxa"/>
            <w:vAlign w:val="center"/>
          </w:tcPr>
          <w:p>
            <w:pPr>
              <w:pStyle w:val="12"/>
            </w:pPr>
            <w:r>
              <w:t>劳务派遣年度考核合格率</w:t>
            </w:r>
          </w:p>
        </w:tc>
        <w:tc>
          <w:tcPr>
            <w:tcW w:w="1276" w:type="dxa"/>
            <w:vAlign w:val="center"/>
          </w:tcPr>
          <w:p>
            <w:pPr>
              <w:pStyle w:val="12"/>
            </w:pPr>
            <w:r>
              <w:t>100%</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工资发放及时性</w:t>
            </w:r>
          </w:p>
        </w:tc>
        <w:tc>
          <w:tcPr>
            <w:tcW w:w="2891" w:type="dxa"/>
            <w:vAlign w:val="center"/>
          </w:tcPr>
          <w:p>
            <w:pPr>
              <w:pStyle w:val="12"/>
            </w:pPr>
            <w:r>
              <w:t>发放给劳务派遣人员工资及时性</w:t>
            </w:r>
          </w:p>
        </w:tc>
        <w:tc>
          <w:tcPr>
            <w:tcW w:w="1276" w:type="dxa"/>
            <w:vAlign w:val="center"/>
          </w:tcPr>
          <w:p>
            <w:pPr>
              <w:pStyle w:val="12"/>
            </w:pPr>
            <w:r>
              <w:t>100%</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工资发放标准</w:t>
            </w:r>
          </w:p>
        </w:tc>
        <w:tc>
          <w:tcPr>
            <w:tcW w:w="2891" w:type="dxa"/>
            <w:vAlign w:val="center"/>
          </w:tcPr>
          <w:p>
            <w:pPr>
              <w:pStyle w:val="12"/>
            </w:pPr>
            <w:r>
              <w:t>工资发放标准</w:t>
            </w:r>
          </w:p>
        </w:tc>
        <w:tc>
          <w:tcPr>
            <w:tcW w:w="1276" w:type="dxa"/>
            <w:vAlign w:val="center"/>
          </w:tcPr>
          <w:p>
            <w:pPr>
              <w:pStyle w:val="12"/>
            </w:pPr>
            <w:r>
              <w:t>3847.68元</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保持队伍稳定</w:t>
            </w:r>
          </w:p>
        </w:tc>
        <w:tc>
          <w:tcPr>
            <w:tcW w:w="2891" w:type="dxa"/>
            <w:vAlign w:val="center"/>
          </w:tcPr>
          <w:p>
            <w:pPr>
              <w:pStyle w:val="12"/>
            </w:pPr>
            <w:r>
              <w:t>加强工作人员归属感，保持队伍稳定</w:t>
            </w:r>
          </w:p>
        </w:tc>
        <w:tc>
          <w:tcPr>
            <w:tcW w:w="1276" w:type="dxa"/>
            <w:vAlign w:val="center"/>
          </w:tcPr>
          <w:p>
            <w:pPr>
              <w:pStyle w:val="12"/>
            </w:pPr>
            <w:r>
              <w:t>较上年提升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当事人满意度</w:t>
            </w:r>
          </w:p>
        </w:tc>
        <w:tc>
          <w:tcPr>
            <w:tcW w:w="2891" w:type="dxa"/>
            <w:vAlign w:val="center"/>
          </w:tcPr>
          <w:p>
            <w:pPr>
              <w:pStyle w:val="12"/>
            </w:pPr>
            <w:r>
              <w:t>当事人对案件及法院工作的满意程度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8、陪审员经费绩效目标表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13010024P00012510002H</w:t>
            </w:r>
          </w:p>
        </w:tc>
        <w:tc>
          <w:tcPr>
            <w:tcW w:w="1587" w:type="dxa"/>
            <w:vAlign w:val="center"/>
          </w:tcPr>
          <w:p>
            <w:pPr>
              <w:pStyle w:val="10"/>
            </w:pPr>
            <w:r>
              <w:t>项目名称</w:t>
            </w:r>
          </w:p>
        </w:tc>
        <w:tc>
          <w:tcPr>
            <w:tcW w:w="4422" w:type="dxa"/>
            <w:gridSpan w:val="3"/>
            <w:vAlign w:val="center"/>
          </w:tcPr>
          <w:p>
            <w:pPr>
              <w:pStyle w:val="12"/>
            </w:pPr>
            <w:r>
              <w:t>陪审员经费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陪审员开庭补助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1.有陪审员参加，达到司法公开和体现司法公正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使用陪审员数量</w:t>
            </w:r>
          </w:p>
        </w:tc>
        <w:tc>
          <w:tcPr>
            <w:tcW w:w="2891" w:type="dxa"/>
            <w:vAlign w:val="center"/>
          </w:tcPr>
          <w:p>
            <w:pPr>
              <w:pStyle w:val="12"/>
            </w:pPr>
            <w:r>
              <w:t>使用陪审员数量</w:t>
            </w:r>
          </w:p>
        </w:tc>
        <w:tc>
          <w:tcPr>
            <w:tcW w:w="1276" w:type="dxa"/>
            <w:vAlign w:val="center"/>
          </w:tcPr>
          <w:p>
            <w:pPr>
              <w:pStyle w:val="12"/>
            </w:pPr>
            <w:r>
              <w:t>≥80名</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案件陪审效果</w:t>
            </w:r>
          </w:p>
        </w:tc>
        <w:tc>
          <w:tcPr>
            <w:tcW w:w="2891" w:type="dxa"/>
            <w:vAlign w:val="center"/>
          </w:tcPr>
          <w:p>
            <w:pPr>
              <w:pStyle w:val="12"/>
            </w:pPr>
            <w:r>
              <w:t>案件陪审效果</w:t>
            </w:r>
          </w:p>
        </w:tc>
        <w:tc>
          <w:tcPr>
            <w:tcW w:w="1276" w:type="dxa"/>
            <w:vAlign w:val="center"/>
          </w:tcPr>
          <w:p>
            <w:pPr>
              <w:pStyle w:val="12"/>
            </w:pPr>
            <w:r>
              <w:t>优良差</w:t>
            </w:r>
          </w:p>
        </w:tc>
        <w:tc>
          <w:tcPr>
            <w:tcW w:w="1843"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法定审限内结案率</w:t>
            </w:r>
          </w:p>
        </w:tc>
        <w:tc>
          <w:tcPr>
            <w:tcW w:w="2891" w:type="dxa"/>
            <w:vAlign w:val="center"/>
          </w:tcPr>
          <w:p>
            <w:pPr>
              <w:pStyle w:val="12"/>
            </w:pPr>
            <w:r>
              <w:t>法定审限内结案率</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总支出</w:t>
            </w:r>
          </w:p>
        </w:tc>
        <w:tc>
          <w:tcPr>
            <w:tcW w:w="2891" w:type="dxa"/>
            <w:vAlign w:val="center"/>
          </w:tcPr>
          <w:p>
            <w:pPr>
              <w:pStyle w:val="12"/>
            </w:pPr>
            <w:r>
              <w:t>总支出</w:t>
            </w:r>
          </w:p>
        </w:tc>
        <w:tc>
          <w:tcPr>
            <w:tcW w:w="1276" w:type="dxa"/>
            <w:vAlign w:val="center"/>
          </w:tcPr>
          <w:p>
            <w:pPr>
              <w:pStyle w:val="12"/>
            </w:pPr>
            <w:r>
              <w:t>≤10万元</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化解矛盾显著提高</w:t>
            </w:r>
          </w:p>
        </w:tc>
        <w:tc>
          <w:tcPr>
            <w:tcW w:w="2891" w:type="dxa"/>
            <w:vAlign w:val="center"/>
          </w:tcPr>
          <w:p>
            <w:pPr>
              <w:pStyle w:val="12"/>
            </w:pPr>
            <w:r>
              <w:t>案件化解矛盾显著提高</w:t>
            </w:r>
          </w:p>
        </w:tc>
        <w:tc>
          <w:tcPr>
            <w:tcW w:w="1276" w:type="dxa"/>
            <w:vAlign w:val="center"/>
          </w:tcPr>
          <w:p>
            <w:pPr>
              <w:pStyle w:val="12"/>
            </w:pPr>
            <w:r>
              <w:t>进一步提高</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受益对象满意度（%）</w:t>
            </w:r>
          </w:p>
        </w:tc>
        <w:tc>
          <w:tcPr>
            <w:tcW w:w="2891" w:type="dxa"/>
            <w:vAlign w:val="center"/>
          </w:tcPr>
          <w:p>
            <w:pPr>
              <w:pStyle w:val="12"/>
            </w:pPr>
            <w:r>
              <w:t>通过调研，满意和较满意的受益对象占全部调研对象的比率</w:t>
            </w:r>
          </w:p>
        </w:tc>
        <w:tc>
          <w:tcPr>
            <w:tcW w:w="1276" w:type="dxa"/>
            <w:vAlign w:val="center"/>
          </w:tcPr>
          <w:p>
            <w:pPr>
              <w:pStyle w:val="12"/>
            </w:pPr>
            <w:r>
              <w:t>≥95%</w:t>
            </w:r>
          </w:p>
        </w:tc>
        <w:tc>
          <w:tcPr>
            <w:tcW w:w="1843"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9、聘用制书记员人员经费绩效目标表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13010024P00010510028G</w:t>
            </w:r>
          </w:p>
        </w:tc>
        <w:tc>
          <w:tcPr>
            <w:tcW w:w="1587" w:type="dxa"/>
            <w:vAlign w:val="center"/>
          </w:tcPr>
          <w:p>
            <w:pPr>
              <w:pStyle w:val="10"/>
            </w:pPr>
            <w:r>
              <w:t>项目名称</w:t>
            </w:r>
          </w:p>
        </w:tc>
        <w:tc>
          <w:tcPr>
            <w:tcW w:w="4422" w:type="dxa"/>
            <w:gridSpan w:val="3"/>
            <w:vAlign w:val="center"/>
          </w:tcPr>
          <w:p>
            <w:pPr>
              <w:pStyle w:val="12"/>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232.58</w:t>
            </w:r>
          </w:p>
        </w:tc>
        <w:tc>
          <w:tcPr>
            <w:tcW w:w="1587" w:type="dxa"/>
            <w:vAlign w:val="center"/>
          </w:tcPr>
          <w:p>
            <w:pPr>
              <w:pStyle w:val="10"/>
            </w:pPr>
            <w:r>
              <w:t>其中：财政    资金</w:t>
            </w:r>
          </w:p>
        </w:tc>
        <w:tc>
          <w:tcPr>
            <w:tcW w:w="1304" w:type="dxa"/>
            <w:vAlign w:val="center"/>
          </w:tcPr>
          <w:p>
            <w:pPr>
              <w:pStyle w:val="12"/>
            </w:pPr>
            <w:r>
              <w:t>232.58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1.通过聘用制书记员辅助司法办案，提高办案质量，加强当事人对法院的认可度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保障人数</w:t>
            </w:r>
          </w:p>
        </w:tc>
        <w:tc>
          <w:tcPr>
            <w:tcW w:w="2891" w:type="dxa"/>
            <w:vAlign w:val="center"/>
          </w:tcPr>
          <w:p>
            <w:pPr>
              <w:pStyle w:val="12"/>
            </w:pPr>
            <w:r>
              <w:t>聘用制书记员人员数量</w:t>
            </w:r>
          </w:p>
        </w:tc>
        <w:tc>
          <w:tcPr>
            <w:tcW w:w="1276" w:type="dxa"/>
            <w:vAlign w:val="center"/>
          </w:tcPr>
          <w:p>
            <w:pPr>
              <w:pStyle w:val="12"/>
            </w:pPr>
            <w:r>
              <w:t>33人</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书记员年度考核率</w:t>
            </w:r>
          </w:p>
        </w:tc>
        <w:tc>
          <w:tcPr>
            <w:tcW w:w="2891" w:type="dxa"/>
            <w:vAlign w:val="center"/>
          </w:tcPr>
          <w:p>
            <w:pPr>
              <w:pStyle w:val="12"/>
            </w:pPr>
            <w:r>
              <w:t>书记员年度考核率</w:t>
            </w:r>
          </w:p>
        </w:tc>
        <w:tc>
          <w:tcPr>
            <w:tcW w:w="1276" w:type="dxa"/>
            <w:vAlign w:val="center"/>
          </w:tcPr>
          <w:p>
            <w:pPr>
              <w:pStyle w:val="12"/>
            </w:pPr>
            <w:r>
              <w:t>100%</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工资发放</w:t>
            </w:r>
          </w:p>
        </w:tc>
        <w:tc>
          <w:tcPr>
            <w:tcW w:w="2891" w:type="dxa"/>
            <w:vAlign w:val="center"/>
          </w:tcPr>
          <w:p>
            <w:pPr>
              <w:pStyle w:val="12"/>
            </w:pPr>
            <w:r>
              <w:t>工资发放给聘用制书记员的及时性</w:t>
            </w:r>
          </w:p>
        </w:tc>
        <w:tc>
          <w:tcPr>
            <w:tcW w:w="1276" w:type="dxa"/>
            <w:vAlign w:val="center"/>
          </w:tcPr>
          <w:p>
            <w:pPr>
              <w:pStyle w:val="12"/>
            </w:pPr>
            <w:r>
              <w:t>100%</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工资发放标准</w:t>
            </w:r>
          </w:p>
        </w:tc>
        <w:tc>
          <w:tcPr>
            <w:tcW w:w="2891" w:type="dxa"/>
            <w:vAlign w:val="center"/>
          </w:tcPr>
          <w:p>
            <w:pPr>
              <w:pStyle w:val="12"/>
            </w:pPr>
            <w:r>
              <w:t>工资每年发放标准</w:t>
            </w:r>
          </w:p>
        </w:tc>
        <w:tc>
          <w:tcPr>
            <w:tcW w:w="1276" w:type="dxa"/>
            <w:vAlign w:val="center"/>
          </w:tcPr>
          <w:p>
            <w:pPr>
              <w:pStyle w:val="12"/>
            </w:pPr>
            <w:r>
              <w:t>7万元</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审执工作正常运转</w:t>
            </w:r>
          </w:p>
        </w:tc>
        <w:tc>
          <w:tcPr>
            <w:tcW w:w="2891" w:type="dxa"/>
            <w:vAlign w:val="center"/>
          </w:tcPr>
          <w:p>
            <w:pPr>
              <w:pStyle w:val="12"/>
            </w:pPr>
            <w:r>
              <w:t>审执工作正常运转</w:t>
            </w:r>
          </w:p>
        </w:tc>
        <w:tc>
          <w:tcPr>
            <w:tcW w:w="1276" w:type="dxa"/>
            <w:vAlign w:val="center"/>
          </w:tcPr>
          <w:p>
            <w:pPr>
              <w:pStyle w:val="12"/>
            </w:pPr>
            <w:r>
              <w:t>进一步提高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当事人满意度</w:t>
            </w:r>
          </w:p>
        </w:tc>
        <w:tc>
          <w:tcPr>
            <w:tcW w:w="2891" w:type="dxa"/>
            <w:vAlign w:val="center"/>
          </w:tcPr>
          <w:p>
            <w:pPr>
              <w:pStyle w:val="12"/>
            </w:pPr>
            <w:r>
              <w:t>当事人对审判工作的满意程度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10、省级法院建设补助资金绩效目标表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13010024P000176100152</w:t>
            </w:r>
          </w:p>
        </w:tc>
        <w:tc>
          <w:tcPr>
            <w:tcW w:w="1587" w:type="dxa"/>
            <w:vAlign w:val="center"/>
          </w:tcPr>
          <w:p>
            <w:pPr>
              <w:pStyle w:val="10"/>
            </w:pPr>
            <w:r>
              <w:t>项目名称</w:t>
            </w:r>
          </w:p>
        </w:tc>
        <w:tc>
          <w:tcPr>
            <w:tcW w:w="4422" w:type="dxa"/>
            <w:gridSpan w:val="3"/>
            <w:vAlign w:val="center"/>
          </w:tcPr>
          <w:p>
            <w:pPr>
              <w:pStyle w:val="12"/>
            </w:pPr>
            <w:r>
              <w:t>省级法院建设补助资金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80.00</w:t>
            </w:r>
          </w:p>
        </w:tc>
        <w:tc>
          <w:tcPr>
            <w:tcW w:w="1587" w:type="dxa"/>
            <w:vAlign w:val="center"/>
          </w:tcPr>
          <w:p>
            <w:pPr>
              <w:pStyle w:val="10"/>
            </w:pPr>
            <w:r>
              <w:t>其中：财政    资金</w:t>
            </w:r>
          </w:p>
        </w:tc>
        <w:tc>
          <w:tcPr>
            <w:tcW w:w="1304" w:type="dxa"/>
            <w:vAlign w:val="center"/>
          </w:tcPr>
          <w:p>
            <w:pPr>
              <w:pStyle w:val="12"/>
            </w:pPr>
            <w:r>
              <w:t>80.00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法院建设补助资金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11、省级基层公检法司转移支付资金（业务费）绩效目标表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13010024P009931100413</w:t>
            </w:r>
          </w:p>
        </w:tc>
        <w:tc>
          <w:tcPr>
            <w:tcW w:w="1587" w:type="dxa"/>
            <w:vAlign w:val="center"/>
          </w:tcPr>
          <w:p>
            <w:pPr>
              <w:pStyle w:val="10"/>
            </w:pPr>
            <w:r>
              <w:t>项目名称</w:t>
            </w:r>
          </w:p>
        </w:tc>
        <w:tc>
          <w:tcPr>
            <w:tcW w:w="4422" w:type="dxa"/>
            <w:gridSpan w:val="3"/>
            <w:vAlign w:val="center"/>
          </w:tcPr>
          <w:p>
            <w:pPr>
              <w:pStyle w:val="12"/>
            </w:pPr>
            <w:r>
              <w:t>省级基层公检法司转移支付资金（业务费）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47.00</w:t>
            </w:r>
          </w:p>
        </w:tc>
        <w:tc>
          <w:tcPr>
            <w:tcW w:w="1587" w:type="dxa"/>
            <w:vAlign w:val="center"/>
          </w:tcPr>
          <w:p>
            <w:pPr>
              <w:pStyle w:val="10"/>
            </w:pPr>
            <w:r>
              <w:t>其中：财政    资金</w:t>
            </w:r>
          </w:p>
        </w:tc>
        <w:tc>
          <w:tcPr>
            <w:tcW w:w="1304" w:type="dxa"/>
            <w:vAlign w:val="center"/>
          </w:tcPr>
          <w:p>
            <w:pPr>
              <w:pStyle w:val="12"/>
            </w:pPr>
            <w:r>
              <w:t>47.00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12、省级基层公检法司转移支付资金（装备费）绩效目标表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13010024P009959100436</w:t>
            </w:r>
          </w:p>
        </w:tc>
        <w:tc>
          <w:tcPr>
            <w:tcW w:w="1587" w:type="dxa"/>
            <w:vAlign w:val="center"/>
          </w:tcPr>
          <w:p>
            <w:pPr>
              <w:pStyle w:val="10"/>
            </w:pPr>
            <w:r>
              <w:t>项目名称</w:t>
            </w:r>
          </w:p>
        </w:tc>
        <w:tc>
          <w:tcPr>
            <w:tcW w:w="4422" w:type="dxa"/>
            <w:gridSpan w:val="3"/>
            <w:vAlign w:val="center"/>
          </w:tcPr>
          <w:p>
            <w:pPr>
              <w:pStyle w:val="12"/>
            </w:pPr>
            <w:r>
              <w:t>省级基层公检法司转移支付资金（装备费）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24.00</w:t>
            </w:r>
          </w:p>
        </w:tc>
        <w:tc>
          <w:tcPr>
            <w:tcW w:w="1587" w:type="dxa"/>
            <w:vAlign w:val="center"/>
          </w:tcPr>
          <w:p>
            <w:pPr>
              <w:pStyle w:val="10"/>
            </w:pPr>
            <w:r>
              <w:t>其中：财政    资金</w:t>
            </w:r>
          </w:p>
        </w:tc>
        <w:tc>
          <w:tcPr>
            <w:tcW w:w="1304" w:type="dxa"/>
            <w:vAlign w:val="center"/>
          </w:tcPr>
          <w:p>
            <w:pPr>
              <w:pStyle w:val="12"/>
            </w:pPr>
            <w:r>
              <w:t>24.00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13、诉源治理调解经费绩效目标表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13010024P00017510012H</w:t>
            </w:r>
          </w:p>
        </w:tc>
        <w:tc>
          <w:tcPr>
            <w:tcW w:w="1587" w:type="dxa"/>
            <w:vAlign w:val="center"/>
          </w:tcPr>
          <w:p>
            <w:pPr>
              <w:pStyle w:val="10"/>
            </w:pPr>
            <w:r>
              <w:t>项目名称</w:t>
            </w:r>
          </w:p>
        </w:tc>
        <w:tc>
          <w:tcPr>
            <w:tcW w:w="4422" w:type="dxa"/>
            <w:gridSpan w:val="3"/>
            <w:vAlign w:val="center"/>
          </w:tcPr>
          <w:p>
            <w:pPr>
              <w:pStyle w:val="12"/>
            </w:pPr>
            <w:r>
              <w:t>诉源治理调解经费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52.50</w:t>
            </w:r>
          </w:p>
        </w:tc>
        <w:tc>
          <w:tcPr>
            <w:tcW w:w="1587" w:type="dxa"/>
            <w:vAlign w:val="center"/>
          </w:tcPr>
          <w:p>
            <w:pPr>
              <w:pStyle w:val="10"/>
            </w:pPr>
            <w:r>
              <w:t>其中：财政    资金</w:t>
            </w:r>
          </w:p>
        </w:tc>
        <w:tc>
          <w:tcPr>
            <w:tcW w:w="1304" w:type="dxa"/>
            <w:vAlign w:val="center"/>
          </w:tcPr>
          <w:p>
            <w:pPr>
              <w:pStyle w:val="12"/>
            </w:pPr>
            <w:r>
              <w:t>52.50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诉源治理调解员经费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1.诉源治理调解案件补助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调解案件量</w:t>
            </w:r>
          </w:p>
        </w:tc>
        <w:tc>
          <w:tcPr>
            <w:tcW w:w="2891" w:type="dxa"/>
            <w:vAlign w:val="center"/>
          </w:tcPr>
          <w:p>
            <w:pPr>
              <w:pStyle w:val="12"/>
            </w:pPr>
            <w:r>
              <w:t>调解案件量</w:t>
            </w:r>
          </w:p>
        </w:tc>
        <w:tc>
          <w:tcPr>
            <w:tcW w:w="1276" w:type="dxa"/>
            <w:vAlign w:val="center"/>
          </w:tcPr>
          <w:p>
            <w:pPr>
              <w:pStyle w:val="12"/>
            </w:pPr>
            <w:r>
              <w:t>≥5000件</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案件质量</w:t>
            </w:r>
          </w:p>
        </w:tc>
        <w:tc>
          <w:tcPr>
            <w:tcW w:w="2891" w:type="dxa"/>
            <w:vAlign w:val="center"/>
          </w:tcPr>
          <w:p>
            <w:pPr>
              <w:pStyle w:val="12"/>
            </w:pPr>
            <w:r>
              <w:t>调解案件成功率</w:t>
            </w:r>
          </w:p>
        </w:tc>
        <w:tc>
          <w:tcPr>
            <w:tcW w:w="1276" w:type="dxa"/>
            <w:vAlign w:val="center"/>
          </w:tcPr>
          <w:p>
            <w:pPr>
              <w:pStyle w:val="12"/>
            </w:pPr>
            <w:r>
              <w:t>≥70%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法定审限内结案率</w:t>
            </w:r>
          </w:p>
        </w:tc>
        <w:tc>
          <w:tcPr>
            <w:tcW w:w="2891" w:type="dxa"/>
            <w:vAlign w:val="center"/>
          </w:tcPr>
          <w:p>
            <w:pPr>
              <w:pStyle w:val="12"/>
            </w:pPr>
            <w:r>
              <w:t>法定审限内结案率</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调解经费成本</w:t>
            </w:r>
          </w:p>
        </w:tc>
        <w:tc>
          <w:tcPr>
            <w:tcW w:w="2891" w:type="dxa"/>
            <w:vAlign w:val="center"/>
          </w:tcPr>
          <w:p>
            <w:pPr>
              <w:pStyle w:val="12"/>
            </w:pPr>
            <w:r>
              <w:t>调解经费成本</w:t>
            </w:r>
          </w:p>
        </w:tc>
        <w:tc>
          <w:tcPr>
            <w:tcW w:w="1276" w:type="dxa"/>
            <w:vAlign w:val="center"/>
          </w:tcPr>
          <w:p>
            <w:pPr>
              <w:pStyle w:val="12"/>
            </w:pPr>
            <w:r>
              <w:t>≤52.5万元</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提高法院形象</w:t>
            </w:r>
          </w:p>
        </w:tc>
        <w:tc>
          <w:tcPr>
            <w:tcW w:w="2891" w:type="dxa"/>
            <w:vAlign w:val="center"/>
          </w:tcPr>
          <w:p>
            <w:pPr>
              <w:pStyle w:val="12"/>
            </w:pPr>
            <w:r>
              <w:t>提高法院形象</w:t>
            </w:r>
          </w:p>
        </w:tc>
        <w:tc>
          <w:tcPr>
            <w:tcW w:w="1276" w:type="dxa"/>
            <w:vAlign w:val="center"/>
          </w:tcPr>
          <w:p>
            <w:pPr>
              <w:pStyle w:val="12"/>
            </w:pPr>
            <w:r>
              <w:t>较以前年度显著提升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推进法治建设</w:t>
            </w:r>
          </w:p>
        </w:tc>
        <w:tc>
          <w:tcPr>
            <w:tcW w:w="2891" w:type="dxa"/>
            <w:vAlign w:val="center"/>
          </w:tcPr>
          <w:p>
            <w:pPr>
              <w:pStyle w:val="12"/>
            </w:pPr>
            <w:r>
              <w:t>推进法院审判质效提升</w:t>
            </w:r>
          </w:p>
        </w:tc>
        <w:tc>
          <w:tcPr>
            <w:tcW w:w="1276" w:type="dxa"/>
            <w:vAlign w:val="center"/>
          </w:tcPr>
          <w:p>
            <w:pPr>
              <w:pStyle w:val="12"/>
            </w:pPr>
            <w:r>
              <w:t>较以前年度显著提升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≥98%</w:t>
            </w:r>
          </w:p>
        </w:tc>
        <w:tc>
          <w:tcPr>
            <w:tcW w:w="1843"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14、提前下达2023年省级基层公检法司转移支付资金（装备费）绩效目标表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13010023P00993410002R</w:t>
            </w:r>
          </w:p>
        </w:tc>
        <w:tc>
          <w:tcPr>
            <w:tcW w:w="1587" w:type="dxa"/>
            <w:vAlign w:val="center"/>
          </w:tcPr>
          <w:p>
            <w:pPr>
              <w:pStyle w:val="10"/>
            </w:pPr>
            <w:r>
              <w:t>项目名称</w:t>
            </w:r>
          </w:p>
        </w:tc>
        <w:tc>
          <w:tcPr>
            <w:tcW w:w="4422" w:type="dxa"/>
            <w:gridSpan w:val="3"/>
            <w:vAlign w:val="center"/>
          </w:tcPr>
          <w:p>
            <w:pPr>
              <w:pStyle w:val="12"/>
            </w:pPr>
            <w:r>
              <w:t>提前下达2023年省级基层公检法司转移支付资金（装备费）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19.80</w:t>
            </w:r>
          </w:p>
        </w:tc>
        <w:tc>
          <w:tcPr>
            <w:tcW w:w="1587" w:type="dxa"/>
            <w:vAlign w:val="center"/>
          </w:tcPr>
          <w:p>
            <w:pPr>
              <w:pStyle w:val="10"/>
            </w:pPr>
            <w:r>
              <w:t>其中：财政    资金</w:t>
            </w:r>
          </w:p>
        </w:tc>
        <w:tc>
          <w:tcPr>
            <w:tcW w:w="1304" w:type="dxa"/>
            <w:vAlign w:val="center"/>
          </w:tcPr>
          <w:p>
            <w:pPr>
              <w:pStyle w:val="12"/>
            </w:pPr>
            <w:r>
              <w:t>19.80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1.通过经费的使用，促进各项案件的顺利进行，提升办案质量，加大办案力度。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15、提前下达2023年中央政法纪检监察转移支付资金（装备费）绩效目标表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13010023P00991010002L</w:t>
            </w:r>
          </w:p>
        </w:tc>
        <w:tc>
          <w:tcPr>
            <w:tcW w:w="1587" w:type="dxa"/>
            <w:vAlign w:val="center"/>
          </w:tcPr>
          <w:p>
            <w:pPr>
              <w:pStyle w:val="10"/>
            </w:pPr>
            <w:r>
              <w:t>项目名称</w:t>
            </w:r>
          </w:p>
        </w:tc>
        <w:tc>
          <w:tcPr>
            <w:tcW w:w="4422" w:type="dxa"/>
            <w:gridSpan w:val="3"/>
            <w:vAlign w:val="center"/>
          </w:tcPr>
          <w:p>
            <w:pPr>
              <w:pStyle w:val="12"/>
            </w:pPr>
            <w:r>
              <w:t>提前下达2023年中央政法纪检监察转移支付资金（装备费）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5.74</w:t>
            </w:r>
          </w:p>
        </w:tc>
        <w:tc>
          <w:tcPr>
            <w:tcW w:w="1587" w:type="dxa"/>
            <w:vAlign w:val="center"/>
          </w:tcPr>
          <w:p>
            <w:pPr>
              <w:pStyle w:val="10"/>
            </w:pPr>
            <w:r>
              <w:t>其中：财政    资金</w:t>
            </w:r>
          </w:p>
        </w:tc>
        <w:tc>
          <w:tcPr>
            <w:tcW w:w="1304" w:type="dxa"/>
            <w:vAlign w:val="center"/>
          </w:tcPr>
          <w:p>
            <w:pPr>
              <w:pStyle w:val="12"/>
            </w:pPr>
            <w:r>
              <w:t>5.74</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1.用于各庭室通用设备和专用设备购置，支持办案业务正常运行。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16、中央政法纪检监察转移支付资金（业务费）绩效目标表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13010024P00985610040J</w:t>
            </w:r>
          </w:p>
        </w:tc>
        <w:tc>
          <w:tcPr>
            <w:tcW w:w="1587" w:type="dxa"/>
            <w:vAlign w:val="center"/>
          </w:tcPr>
          <w:p>
            <w:pPr>
              <w:pStyle w:val="10"/>
            </w:pPr>
            <w:r>
              <w:t>项目名称</w:t>
            </w:r>
          </w:p>
        </w:tc>
        <w:tc>
          <w:tcPr>
            <w:tcW w:w="4422" w:type="dxa"/>
            <w:gridSpan w:val="3"/>
            <w:vAlign w:val="center"/>
          </w:tcPr>
          <w:p>
            <w:pPr>
              <w:pStyle w:val="12"/>
            </w:pPr>
            <w:r>
              <w:t>中央政法纪检监察转移支付资金（业务费）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84.00</w:t>
            </w:r>
          </w:p>
        </w:tc>
        <w:tc>
          <w:tcPr>
            <w:tcW w:w="1587" w:type="dxa"/>
            <w:vAlign w:val="center"/>
          </w:tcPr>
          <w:p>
            <w:pPr>
              <w:pStyle w:val="10"/>
            </w:pPr>
            <w:r>
              <w:t>其中：财政    资金</w:t>
            </w:r>
          </w:p>
        </w:tc>
        <w:tc>
          <w:tcPr>
            <w:tcW w:w="1304" w:type="dxa"/>
            <w:vAlign w:val="center"/>
          </w:tcPr>
          <w:p>
            <w:pPr>
              <w:pStyle w:val="12"/>
            </w:pPr>
            <w:r>
              <w:t>84.00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1.保密</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17、中央政法纪检监察转移支付资金（装备费）绩效目标表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13010024P00990010041P</w:t>
            </w:r>
          </w:p>
        </w:tc>
        <w:tc>
          <w:tcPr>
            <w:tcW w:w="1587" w:type="dxa"/>
            <w:vAlign w:val="center"/>
          </w:tcPr>
          <w:p>
            <w:pPr>
              <w:pStyle w:val="10"/>
            </w:pPr>
            <w:r>
              <w:t>项目名称</w:t>
            </w:r>
          </w:p>
        </w:tc>
        <w:tc>
          <w:tcPr>
            <w:tcW w:w="4422" w:type="dxa"/>
            <w:gridSpan w:val="3"/>
            <w:vAlign w:val="center"/>
          </w:tcPr>
          <w:p>
            <w:pPr>
              <w:pStyle w:val="12"/>
            </w:pPr>
            <w:r>
              <w:t>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36.00</w:t>
            </w:r>
          </w:p>
        </w:tc>
        <w:tc>
          <w:tcPr>
            <w:tcW w:w="1587" w:type="dxa"/>
            <w:vAlign w:val="center"/>
          </w:tcPr>
          <w:p>
            <w:pPr>
              <w:pStyle w:val="10"/>
            </w:pPr>
            <w:r>
              <w:t>其中：财政    资金</w:t>
            </w:r>
          </w:p>
        </w:tc>
        <w:tc>
          <w:tcPr>
            <w:tcW w:w="1304" w:type="dxa"/>
            <w:vAlign w:val="center"/>
          </w:tcPr>
          <w:p>
            <w:pPr>
              <w:pStyle w:val="12"/>
            </w:pPr>
            <w:r>
              <w:t>36.00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保密</w:t>
            </w:r>
          </w:p>
        </w:tc>
        <w:tc>
          <w:tcPr>
            <w:tcW w:w="2891" w:type="dxa"/>
            <w:vAlign w:val="center"/>
          </w:tcPr>
          <w:p>
            <w:pPr>
              <w:pStyle w:val="12"/>
            </w:pPr>
            <w:r>
              <w:t>保密</w:t>
            </w:r>
          </w:p>
        </w:tc>
        <w:tc>
          <w:tcPr>
            <w:tcW w:w="1276" w:type="dxa"/>
            <w:vAlign w:val="center"/>
          </w:tcPr>
          <w:p>
            <w:pPr>
              <w:pStyle w:val="12"/>
            </w:pPr>
            <w:r>
              <w:t>保密</w:t>
            </w:r>
          </w:p>
        </w:tc>
        <w:tc>
          <w:tcPr>
            <w:tcW w:w="1843" w:type="dxa"/>
            <w:vAlign w:val="center"/>
          </w:tcPr>
          <w:p>
            <w:pPr>
              <w:pStyle w:val="12"/>
            </w:pPr>
            <w:r>
              <w:t>保密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491.40</w:t>
            </w:r>
          </w:p>
        </w:tc>
        <w:tc>
          <w:tcPr>
            <w:tcW w:w="964" w:type="dxa"/>
            <w:vAlign w:val="center"/>
          </w:tcPr>
          <w:p>
            <w:pPr>
              <w:pStyle w:val="15"/>
            </w:pPr>
            <w:r>
              <w:t>491.40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石家庄市鹿泉区人民法院本级小计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491.40</w:t>
            </w:r>
          </w:p>
        </w:tc>
        <w:tc>
          <w:tcPr>
            <w:tcW w:w="964" w:type="dxa"/>
            <w:vAlign w:val="center"/>
          </w:tcPr>
          <w:p>
            <w:pPr>
              <w:pStyle w:val="15"/>
            </w:pPr>
            <w:r>
              <w:t>491.40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公用经费1</w:t>
            </w:r>
          </w:p>
        </w:tc>
        <w:tc>
          <w:tcPr>
            <w:tcW w:w="964" w:type="dxa"/>
            <w:vAlign w:val="center"/>
          </w:tcPr>
          <w:p>
            <w:pPr>
              <w:pStyle w:val="11"/>
            </w:pPr>
            <w:r>
              <w:t>119.73</w:t>
            </w:r>
          </w:p>
        </w:tc>
        <w:tc>
          <w:tcPr>
            <w:tcW w:w="1134" w:type="dxa"/>
            <w:vAlign w:val="center"/>
          </w:tcPr>
          <w:p>
            <w:pPr>
              <w:pStyle w:val="12"/>
            </w:pPr>
            <w:r>
              <w:t>其他交通运输、仓储服务</w:t>
            </w:r>
          </w:p>
        </w:tc>
        <w:tc>
          <w:tcPr>
            <w:tcW w:w="1134" w:type="dxa"/>
            <w:vAlign w:val="center"/>
          </w:tcPr>
          <w:p>
            <w:pPr>
              <w:pStyle w:val="12"/>
            </w:pPr>
            <w:r>
              <w:t>C15990000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37.80</w:t>
            </w:r>
          </w:p>
        </w:tc>
        <w:tc>
          <w:tcPr>
            <w:tcW w:w="964" w:type="dxa"/>
            <w:vAlign w:val="center"/>
          </w:tcPr>
          <w:p>
            <w:pPr>
              <w:pStyle w:val="11"/>
            </w:pPr>
            <w:r>
              <w:t>37.80</w:t>
            </w:r>
          </w:p>
        </w:tc>
        <w:tc>
          <w:tcPr>
            <w:tcW w:w="964" w:type="dxa"/>
            <w:vAlign w:val="center"/>
          </w:tcPr>
          <w:p>
            <w:pPr>
              <w:pStyle w:val="11"/>
            </w:pPr>
            <w:r>
              <w:t>37.80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公用经费1</w:t>
            </w:r>
          </w:p>
        </w:tc>
        <w:tc>
          <w:tcPr>
            <w:tcW w:w="964" w:type="dxa"/>
            <w:vAlign w:val="center"/>
          </w:tcPr>
          <w:p>
            <w:pPr>
              <w:pStyle w:val="11"/>
            </w:pPr>
            <w:r>
              <w:t>119.73</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w:t>
            </w:r>
          </w:p>
        </w:tc>
        <w:tc>
          <w:tcPr>
            <w:tcW w:w="964" w:type="dxa"/>
            <w:vAlign w:val="center"/>
          </w:tcPr>
          <w:p>
            <w:pPr>
              <w:pStyle w:val="11"/>
            </w:pPr>
            <w:r>
              <w:t>20.00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14</w:t>
            </w:r>
          </w:p>
        </w:tc>
        <w:tc>
          <w:tcPr>
            <w:tcW w:w="850" w:type="dxa"/>
            <w:vAlign w:val="center"/>
          </w:tcPr>
          <w:p>
            <w:pPr>
              <w:pStyle w:val="11"/>
            </w:pPr>
            <w:r>
              <w:t>0.70</w:t>
            </w:r>
          </w:p>
        </w:tc>
        <w:tc>
          <w:tcPr>
            <w:tcW w:w="964" w:type="dxa"/>
            <w:vAlign w:val="center"/>
          </w:tcPr>
          <w:p>
            <w:pPr>
              <w:pStyle w:val="11"/>
            </w:pPr>
            <w:r>
              <w:t>9.80</w:t>
            </w:r>
          </w:p>
        </w:tc>
        <w:tc>
          <w:tcPr>
            <w:tcW w:w="964" w:type="dxa"/>
            <w:vAlign w:val="center"/>
          </w:tcPr>
          <w:p>
            <w:pPr>
              <w:pStyle w:val="11"/>
            </w:pPr>
            <w:r>
              <w:t>9.80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w:t>
            </w:r>
          </w:p>
        </w:tc>
        <w:tc>
          <w:tcPr>
            <w:tcW w:w="964" w:type="dxa"/>
            <w:vAlign w:val="center"/>
          </w:tcPr>
          <w:p>
            <w:pPr>
              <w:pStyle w:val="11"/>
            </w:pPr>
            <w:r>
              <w:t>20.00</w:t>
            </w:r>
          </w:p>
        </w:tc>
        <w:tc>
          <w:tcPr>
            <w:tcW w:w="1134" w:type="dxa"/>
            <w:vAlign w:val="center"/>
          </w:tcPr>
          <w:p>
            <w:pPr>
              <w:pStyle w:val="12"/>
            </w:pPr>
            <w:r>
              <w:t>A3 彩色打印机</w:t>
            </w:r>
          </w:p>
        </w:tc>
        <w:tc>
          <w:tcPr>
            <w:tcW w:w="1134" w:type="dxa"/>
            <w:vAlign w:val="center"/>
          </w:tcPr>
          <w:p>
            <w:pPr>
              <w:pStyle w:val="12"/>
            </w:pPr>
            <w:r>
              <w:t>A02021002</w:t>
            </w:r>
          </w:p>
        </w:tc>
        <w:tc>
          <w:tcPr>
            <w:tcW w:w="709" w:type="dxa"/>
            <w:vAlign w:val="center"/>
          </w:tcPr>
          <w:p>
            <w:pPr>
              <w:pStyle w:val="13"/>
            </w:pPr>
            <w:r>
              <w:t>台</w:t>
            </w:r>
          </w:p>
        </w:tc>
        <w:tc>
          <w:tcPr>
            <w:tcW w:w="850" w:type="dxa"/>
            <w:vAlign w:val="center"/>
          </w:tcPr>
          <w:p>
            <w:pPr>
              <w:pStyle w:val="11"/>
            </w:pPr>
            <w:r>
              <w:t>25</w:t>
            </w:r>
          </w:p>
        </w:tc>
        <w:tc>
          <w:tcPr>
            <w:tcW w:w="850" w:type="dxa"/>
            <w:vAlign w:val="center"/>
          </w:tcPr>
          <w:p>
            <w:pPr>
              <w:pStyle w:val="11"/>
            </w:pPr>
            <w:r>
              <w:t>0.15</w:t>
            </w:r>
          </w:p>
        </w:tc>
        <w:tc>
          <w:tcPr>
            <w:tcW w:w="964" w:type="dxa"/>
            <w:vAlign w:val="center"/>
          </w:tcPr>
          <w:p>
            <w:pPr>
              <w:pStyle w:val="11"/>
            </w:pPr>
            <w:r>
              <w:t>3.75</w:t>
            </w:r>
          </w:p>
        </w:tc>
        <w:tc>
          <w:tcPr>
            <w:tcW w:w="964" w:type="dxa"/>
            <w:vAlign w:val="center"/>
          </w:tcPr>
          <w:p>
            <w:pPr>
              <w:pStyle w:val="11"/>
            </w:pPr>
            <w:r>
              <w:t>3.75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w:t>
            </w:r>
          </w:p>
        </w:tc>
        <w:tc>
          <w:tcPr>
            <w:tcW w:w="964" w:type="dxa"/>
            <w:vAlign w:val="center"/>
          </w:tcPr>
          <w:p>
            <w:pPr>
              <w:pStyle w:val="11"/>
            </w:pPr>
            <w:r>
              <w:t>20.00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15</w:t>
            </w:r>
          </w:p>
        </w:tc>
        <w:tc>
          <w:tcPr>
            <w:tcW w:w="850" w:type="dxa"/>
            <w:vAlign w:val="center"/>
          </w:tcPr>
          <w:p>
            <w:pPr>
              <w:pStyle w:val="11"/>
            </w:pPr>
            <w:r>
              <w:t>0.25</w:t>
            </w:r>
          </w:p>
        </w:tc>
        <w:tc>
          <w:tcPr>
            <w:tcW w:w="964" w:type="dxa"/>
            <w:vAlign w:val="center"/>
          </w:tcPr>
          <w:p>
            <w:pPr>
              <w:pStyle w:val="11"/>
            </w:pPr>
            <w:r>
              <w:t>3.75</w:t>
            </w:r>
          </w:p>
        </w:tc>
        <w:tc>
          <w:tcPr>
            <w:tcW w:w="964" w:type="dxa"/>
            <w:vAlign w:val="center"/>
          </w:tcPr>
          <w:p>
            <w:pPr>
              <w:pStyle w:val="11"/>
            </w:pPr>
            <w:r>
              <w:t>3.75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w:t>
            </w:r>
          </w:p>
        </w:tc>
        <w:tc>
          <w:tcPr>
            <w:tcW w:w="964" w:type="dxa"/>
            <w:vAlign w:val="center"/>
          </w:tcPr>
          <w:p>
            <w:pPr>
              <w:pStyle w:val="11"/>
            </w:pPr>
            <w:r>
              <w:t>20.00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25</w:t>
            </w:r>
          </w:p>
        </w:tc>
        <w:tc>
          <w:tcPr>
            <w:tcW w:w="850" w:type="dxa"/>
            <w:vAlign w:val="center"/>
          </w:tcPr>
          <w:p>
            <w:pPr>
              <w:pStyle w:val="11"/>
            </w:pPr>
            <w:r>
              <w:t>0.10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w:t>
            </w:r>
          </w:p>
        </w:tc>
        <w:tc>
          <w:tcPr>
            <w:tcW w:w="964" w:type="dxa"/>
            <w:vAlign w:val="center"/>
          </w:tcPr>
          <w:p>
            <w:pPr>
              <w:pStyle w:val="11"/>
            </w:pPr>
            <w:r>
              <w:t>20.00</w:t>
            </w:r>
          </w:p>
        </w:tc>
        <w:tc>
          <w:tcPr>
            <w:tcW w:w="1134" w:type="dxa"/>
            <w:vAlign w:val="center"/>
          </w:tcPr>
          <w:p>
            <w:pPr>
              <w:pStyle w:val="12"/>
            </w:pPr>
            <w:r>
              <w:t>其他台、桌类</w:t>
            </w:r>
          </w:p>
        </w:tc>
        <w:tc>
          <w:tcPr>
            <w:tcW w:w="1134" w:type="dxa"/>
            <w:vAlign w:val="center"/>
          </w:tcPr>
          <w:p>
            <w:pPr>
              <w:pStyle w:val="12"/>
            </w:pPr>
            <w:r>
              <w:t>A05010299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文件资料印刷费</w:t>
            </w:r>
          </w:p>
        </w:tc>
        <w:tc>
          <w:tcPr>
            <w:tcW w:w="964" w:type="dxa"/>
            <w:vAlign w:val="center"/>
          </w:tcPr>
          <w:p>
            <w:pPr>
              <w:pStyle w:val="11"/>
            </w:pPr>
            <w:r>
              <w:t>30.00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 xml:space="preserve"> 箱</w:t>
            </w:r>
          </w:p>
        </w:tc>
        <w:tc>
          <w:tcPr>
            <w:tcW w:w="850" w:type="dxa"/>
            <w:vAlign w:val="center"/>
          </w:tcPr>
          <w:p>
            <w:pPr>
              <w:pStyle w:val="11"/>
            </w:pPr>
            <w:r>
              <w:t>900</w:t>
            </w:r>
          </w:p>
        </w:tc>
        <w:tc>
          <w:tcPr>
            <w:tcW w:w="850" w:type="dxa"/>
            <w:vAlign w:val="center"/>
          </w:tcPr>
          <w:p>
            <w:pPr>
              <w:pStyle w:val="11"/>
            </w:pPr>
            <w:r>
              <w:t>0.02</w:t>
            </w:r>
          </w:p>
        </w:tc>
        <w:tc>
          <w:tcPr>
            <w:tcW w:w="964" w:type="dxa"/>
            <w:vAlign w:val="center"/>
          </w:tcPr>
          <w:p>
            <w:pPr>
              <w:pStyle w:val="11"/>
            </w:pPr>
            <w:r>
              <w:t>16.20</w:t>
            </w:r>
          </w:p>
        </w:tc>
        <w:tc>
          <w:tcPr>
            <w:tcW w:w="964" w:type="dxa"/>
            <w:vAlign w:val="center"/>
          </w:tcPr>
          <w:p>
            <w:pPr>
              <w:pStyle w:val="11"/>
            </w:pPr>
            <w:r>
              <w:t>16.20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安保费</w:t>
            </w:r>
          </w:p>
        </w:tc>
        <w:tc>
          <w:tcPr>
            <w:tcW w:w="964" w:type="dxa"/>
            <w:vAlign w:val="center"/>
          </w:tcPr>
          <w:p>
            <w:pPr>
              <w:pStyle w:val="11"/>
            </w:pPr>
            <w:r>
              <w:t>84.00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84.00</w:t>
            </w:r>
          </w:p>
        </w:tc>
        <w:tc>
          <w:tcPr>
            <w:tcW w:w="964" w:type="dxa"/>
            <w:vAlign w:val="center"/>
          </w:tcPr>
          <w:p>
            <w:pPr>
              <w:pStyle w:val="11"/>
            </w:pPr>
            <w:r>
              <w:t>84.00</w:t>
            </w:r>
          </w:p>
        </w:tc>
        <w:tc>
          <w:tcPr>
            <w:tcW w:w="964" w:type="dxa"/>
            <w:vAlign w:val="center"/>
          </w:tcPr>
          <w:p>
            <w:pPr>
              <w:pStyle w:val="11"/>
            </w:pPr>
            <w:r>
              <w:t>84.00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法律事务外包</w:t>
            </w:r>
          </w:p>
        </w:tc>
        <w:tc>
          <w:tcPr>
            <w:tcW w:w="964" w:type="dxa"/>
            <w:vAlign w:val="center"/>
          </w:tcPr>
          <w:p>
            <w:pPr>
              <w:pStyle w:val="11"/>
            </w:pPr>
            <w:r>
              <w:t>113.00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113.00</w:t>
            </w:r>
          </w:p>
        </w:tc>
        <w:tc>
          <w:tcPr>
            <w:tcW w:w="964" w:type="dxa"/>
            <w:vAlign w:val="center"/>
          </w:tcPr>
          <w:p>
            <w:pPr>
              <w:pStyle w:val="11"/>
            </w:pPr>
            <w:r>
              <w:t>113.00</w:t>
            </w:r>
          </w:p>
        </w:tc>
        <w:tc>
          <w:tcPr>
            <w:tcW w:w="964" w:type="dxa"/>
            <w:vAlign w:val="center"/>
          </w:tcPr>
          <w:p>
            <w:pPr>
              <w:pStyle w:val="11"/>
            </w:pPr>
            <w:r>
              <w:t>113.00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法院业务费</w:t>
            </w:r>
          </w:p>
        </w:tc>
        <w:tc>
          <w:tcPr>
            <w:tcW w:w="964" w:type="dxa"/>
            <w:vAlign w:val="center"/>
          </w:tcPr>
          <w:p>
            <w:pPr>
              <w:pStyle w:val="11"/>
            </w:pPr>
            <w:r>
              <w:t>187.16</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30</w:t>
            </w:r>
          </w:p>
        </w:tc>
        <w:tc>
          <w:tcPr>
            <w:tcW w:w="850" w:type="dxa"/>
            <w:vAlign w:val="center"/>
          </w:tcPr>
          <w:p>
            <w:pPr>
              <w:pStyle w:val="11"/>
            </w:pPr>
            <w:r>
              <w:t>0.70</w:t>
            </w:r>
          </w:p>
        </w:tc>
        <w:tc>
          <w:tcPr>
            <w:tcW w:w="964" w:type="dxa"/>
            <w:vAlign w:val="center"/>
          </w:tcPr>
          <w:p>
            <w:pPr>
              <w:pStyle w:val="11"/>
            </w:pPr>
            <w:r>
              <w:t>21.00</w:t>
            </w:r>
          </w:p>
        </w:tc>
        <w:tc>
          <w:tcPr>
            <w:tcW w:w="964" w:type="dxa"/>
            <w:vAlign w:val="center"/>
          </w:tcPr>
          <w:p>
            <w:pPr>
              <w:pStyle w:val="11"/>
            </w:pPr>
            <w:r>
              <w:t>21.00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法院业务费</w:t>
            </w:r>
          </w:p>
        </w:tc>
        <w:tc>
          <w:tcPr>
            <w:tcW w:w="964" w:type="dxa"/>
            <w:vAlign w:val="center"/>
          </w:tcPr>
          <w:p>
            <w:pPr>
              <w:pStyle w:val="11"/>
            </w:pPr>
            <w:r>
              <w:t>187.16</w:t>
            </w:r>
          </w:p>
        </w:tc>
        <w:tc>
          <w:tcPr>
            <w:tcW w:w="1134" w:type="dxa"/>
            <w:vAlign w:val="center"/>
          </w:tcPr>
          <w:p>
            <w:pPr>
              <w:pStyle w:val="12"/>
            </w:pPr>
            <w:r>
              <w:t>其他终端设备</w:t>
            </w:r>
          </w:p>
        </w:tc>
        <w:tc>
          <w:tcPr>
            <w:tcW w:w="1134" w:type="dxa"/>
            <w:vAlign w:val="center"/>
          </w:tcPr>
          <w:p>
            <w:pPr>
              <w:pStyle w:val="12"/>
            </w:pPr>
            <w:r>
              <w:t>A02010499</w:t>
            </w:r>
          </w:p>
        </w:tc>
        <w:tc>
          <w:tcPr>
            <w:tcW w:w="709" w:type="dxa"/>
            <w:vAlign w:val="center"/>
          </w:tcPr>
          <w:p>
            <w:pPr>
              <w:pStyle w:val="13"/>
            </w:pPr>
            <w:r>
              <w:t>套</w:t>
            </w:r>
          </w:p>
        </w:tc>
        <w:tc>
          <w:tcPr>
            <w:tcW w:w="850" w:type="dxa"/>
            <w:vAlign w:val="center"/>
          </w:tcPr>
          <w:p>
            <w:pPr>
              <w:pStyle w:val="11"/>
            </w:pPr>
            <w:r>
              <w:t>6</w:t>
            </w:r>
          </w:p>
        </w:tc>
        <w:tc>
          <w:tcPr>
            <w:tcW w:w="850" w:type="dxa"/>
            <w:vAlign w:val="center"/>
          </w:tcPr>
          <w:p>
            <w:pPr>
              <w:pStyle w:val="11"/>
            </w:pPr>
            <w:r>
              <w:t>1.65</w:t>
            </w:r>
          </w:p>
        </w:tc>
        <w:tc>
          <w:tcPr>
            <w:tcW w:w="964" w:type="dxa"/>
            <w:vAlign w:val="center"/>
          </w:tcPr>
          <w:p>
            <w:pPr>
              <w:pStyle w:val="11"/>
            </w:pPr>
            <w:r>
              <w:t>9.90</w:t>
            </w:r>
          </w:p>
        </w:tc>
        <w:tc>
          <w:tcPr>
            <w:tcW w:w="964" w:type="dxa"/>
            <w:vAlign w:val="center"/>
          </w:tcPr>
          <w:p>
            <w:pPr>
              <w:pStyle w:val="11"/>
            </w:pPr>
            <w:r>
              <w:t>9.90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法院业务费</w:t>
            </w:r>
          </w:p>
        </w:tc>
        <w:tc>
          <w:tcPr>
            <w:tcW w:w="964" w:type="dxa"/>
            <w:vAlign w:val="center"/>
          </w:tcPr>
          <w:p>
            <w:pPr>
              <w:pStyle w:val="11"/>
            </w:pPr>
            <w:r>
              <w:t>187.16</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30</w:t>
            </w:r>
          </w:p>
        </w:tc>
        <w:tc>
          <w:tcPr>
            <w:tcW w:w="850" w:type="dxa"/>
            <w:vAlign w:val="center"/>
          </w:tcPr>
          <w:p>
            <w:pPr>
              <w:pStyle w:val="11"/>
            </w:pPr>
            <w:r>
              <w:t>0.55</w:t>
            </w:r>
          </w:p>
        </w:tc>
        <w:tc>
          <w:tcPr>
            <w:tcW w:w="964" w:type="dxa"/>
            <w:vAlign w:val="center"/>
          </w:tcPr>
          <w:p>
            <w:pPr>
              <w:pStyle w:val="11"/>
            </w:pPr>
            <w:r>
              <w:t>16.50</w:t>
            </w:r>
          </w:p>
        </w:tc>
        <w:tc>
          <w:tcPr>
            <w:tcW w:w="964" w:type="dxa"/>
            <w:vAlign w:val="center"/>
          </w:tcPr>
          <w:p>
            <w:pPr>
              <w:pStyle w:val="11"/>
            </w:pPr>
            <w:r>
              <w:t>16.50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省级法院建设补助资金</w:t>
            </w:r>
          </w:p>
        </w:tc>
        <w:tc>
          <w:tcPr>
            <w:tcW w:w="964" w:type="dxa"/>
            <w:vAlign w:val="center"/>
          </w:tcPr>
          <w:p>
            <w:pPr>
              <w:pStyle w:val="11"/>
            </w:pPr>
            <w:r>
              <w:t>80.00</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万元</w:t>
            </w:r>
          </w:p>
        </w:tc>
        <w:tc>
          <w:tcPr>
            <w:tcW w:w="850" w:type="dxa"/>
            <w:vAlign w:val="center"/>
          </w:tcPr>
          <w:p>
            <w:pPr>
              <w:pStyle w:val="11"/>
            </w:pPr>
            <w:r>
              <w:t>3500</w:t>
            </w:r>
          </w:p>
        </w:tc>
        <w:tc>
          <w:tcPr>
            <w:tcW w:w="850" w:type="dxa"/>
            <w:vAlign w:val="center"/>
          </w:tcPr>
          <w:p>
            <w:pPr>
              <w:pStyle w:val="11"/>
            </w:pPr>
            <w:r>
              <w:t>0.01</w:t>
            </w:r>
          </w:p>
        </w:tc>
        <w:tc>
          <w:tcPr>
            <w:tcW w:w="964" w:type="dxa"/>
            <w:vAlign w:val="center"/>
          </w:tcPr>
          <w:p>
            <w:pPr>
              <w:pStyle w:val="11"/>
            </w:pPr>
            <w:r>
              <w:t>21.00</w:t>
            </w:r>
          </w:p>
        </w:tc>
        <w:tc>
          <w:tcPr>
            <w:tcW w:w="964" w:type="dxa"/>
            <w:vAlign w:val="center"/>
          </w:tcPr>
          <w:p>
            <w:pPr>
              <w:pStyle w:val="11"/>
            </w:pPr>
            <w:r>
              <w:t>21.00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省级法院建设补助资金</w:t>
            </w:r>
          </w:p>
        </w:tc>
        <w:tc>
          <w:tcPr>
            <w:tcW w:w="964" w:type="dxa"/>
            <w:vAlign w:val="center"/>
          </w:tcPr>
          <w:p>
            <w:pPr>
              <w:pStyle w:val="11"/>
            </w:pPr>
            <w:r>
              <w:t>80.00</w:t>
            </w:r>
          </w:p>
        </w:tc>
        <w:tc>
          <w:tcPr>
            <w:tcW w:w="1134" w:type="dxa"/>
            <w:vAlign w:val="center"/>
          </w:tcPr>
          <w:p>
            <w:pPr>
              <w:pStyle w:val="12"/>
            </w:pPr>
            <w:r>
              <w:t>其他社会服务</w:t>
            </w:r>
          </w:p>
        </w:tc>
        <w:tc>
          <w:tcPr>
            <w:tcW w:w="1134" w:type="dxa"/>
            <w:vAlign w:val="center"/>
          </w:tcPr>
          <w:p>
            <w:pPr>
              <w:pStyle w:val="12"/>
            </w:pPr>
            <w:r>
              <w:t>C05990000</w:t>
            </w:r>
          </w:p>
        </w:tc>
        <w:tc>
          <w:tcPr>
            <w:tcW w:w="709" w:type="dxa"/>
            <w:vAlign w:val="center"/>
          </w:tcPr>
          <w:p>
            <w:pPr>
              <w:pStyle w:val="13"/>
            </w:pPr>
            <w:r>
              <w:t>万元</w:t>
            </w:r>
          </w:p>
        </w:tc>
        <w:tc>
          <w:tcPr>
            <w:tcW w:w="850" w:type="dxa"/>
            <w:vAlign w:val="center"/>
          </w:tcPr>
          <w:p>
            <w:pPr>
              <w:pStyle w:val="11"/>
            </w:pPr>
            <w:r>
              <w:t>1800</w:t>
            </w:r>
          </w:p>
        </w:tc>
        <w:tc>
          <w:tcPr>
            <w:tcW w:w="850" w:type="dxa"/>
            <w:vAlign w:val="center"/>
          </w:tcPr>
          <w:p>
            <w:pPr>
              <w:pStyle w:val="11"/>
            </w:pPr>
            <w:r>
              <w:t>0.01</w:t>
            </w:r>
          </w:p>
        </w:tc>
        <w:tc>
          <w:tcPr>
            <w:tcW w:w="964" w:type="dxa"/>
            <w:vAlign w:val="center"/>
          </w:tcPr>
          <w:p>
            <w:pPr>
              <w:pStyle w:val="11"/>
            </w:pPr>
            <w:r>
              <w:t>9.00</w:t>
            </w:r>
          </w:p>
        </w:tc>
        <w:tc>
          <w:tcPr>
            <w:tcW w:w="964" w:type="dxa"/>
            <w:vAlign w:val="center"/>
          </w:tcPr>
          <w:p>
            <w:pPr>
              <w:pStyle w:val="11"/>
            </w:pPr>
            <w:r>
              <w:t>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省级法院建设补助资金</w:t>
            </w:r>
          </w:p>
        </w:tc>
        <w:tc>
          <w:tcPr>
            <w:tcW w:w="964" w:type="dxa"/>
            <w:vAlign w:val="center"/>
          </w:tcPr>
          <w:p>
            <w:pPr>
              <w:pStyle w:val="11"/>
            </w:pPr>
            <w:r>
              <w:t>80.00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8</w:t>
            </w:r>
          </w:p>
        </w:tc>
        <w:tc>
          <w:tcPr>
            <w:tcW w:w="850" w:type="dxa"/>
            <w:vAlign w:val="center"/>
          </w:tcPr>
          <w:p>
            <w:pPr>
              <w:pStyle w:val="11"/>
            </w:pPr>
            <w:r>
              <w:t>5.00</w:t>
            </w:r>
          </w:p>
        </w:tc>
        <w:tc>
          <w:tcPr>
            <w:tcW w:w="964" w:type="dxa"/>
            <w:vAlign w:val="center"/>
          </w:tcPr>
          <w:p>
            <w:pPr>
              <w:pStyle w:val="11"/>
            </w:pPr>
            <w:r>
              <w:t>40.00</w:t>
            </w:r>
          </w:p>
        </w:tc>
        <w:tc>
          <w:tcPr>
            <w:tcW w:w="964" w:type="dxa"/>
            <w:vAlign w:val="center"/>
          </w:tcPr>
          <w:p>
            <w:pPr>
              <w:pStyle w:val="11"/>
            </w:pPr>
            <w:r>
              <w:t>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省级基层公检法司转移支付资金（业务费）</w:t>
            </w:r>
          </w:p>
        </w:tc>
        <w:tc>
          <w:tcPr>
            <w:tcW w:w="964" w:type="dxa"/>
            <w:vAlign w:val="center"/>
          </w:tcPr>
          <w:p>
            <w:pPr>
              <w:pStyle w:val="11"/>
            </w:pPr>
            <w:r>
              <w:t>47.00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万元</w:t>
            </w:r>
          </w:p>
        </w:tc>
        <w:tc>
          <w:tcPr>
            <w:tcW w:w="850" w:type="dxa"/>
            <w:vAlign w:val="center"/>
          </w:tcPr>
          <w:p>
            <w:pPr>
              <w:pStyle w:val="11"/>
            </w:pPr>
            <w:r>
              <w:t>5000</w:t>
            </w:r>
          </w:p>
        </w:tc>
        <w:tc>
          <w:tcPr>
            <w:tcW w:w="850" w:type="dxa"/>
            <w:vAlign w:val="center"/>
          </w:tcPr>
          <w:p>
            <w:pPr>
              <w:pStyle w:val="11"/>
            </w:pPr>
            <w:r>
              <w:t>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省级基层公检法司转移支付资金（装备费）</w:t>
            </w:r>
          </w:p>
        </w:tc>
        <w:tc>
          <w:tcPr>
            <w:tcW w:w="964" w:type="dxa"/>
            <w:vAlign w:val="center"/>
          </w:tcPr>
          <w:p>
            <w:pPr>
              <w:pStyle w:val="11"/>
            </w:pPr>
            <w:r>
              <w:t>24.00</w:t>
            </w:r>
          </w:p>
        </w:tc>
        <w:tc>
          <w:tcPr>
            <w:tcW w:w="1134" w:type="dxa"/>
            <w:vAlign w:val="center"/>
          </w:tcPr>
          <w:p>
            <w:pPr>
              <w:pStyle w:val="12"/>
            </w:pPr>
            <w:r>
              <w:t>警车</w:t>
            </w:r>
          </w:p>
        </w:tc>
        <w:tc>
          <w:tcPr>
            <w:tcW w:w="1134" w:type="dxa"/>
            <w:vAlign w:val="center"/>
          </w:tcPr>
          <w:p>
            <w:pPr>
              <w:pStyle w:val="12"/>
            </w:pPr>
            <w:r>
              <w:t>A02030610</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12.00</w:t>
            </w:r>
          </w:p>
        </w:tc>
        <w:tc>
          <w:tcPr>
            <w:tcW w:w="964" w:type="dxa"/>
            <w:vAlign w:val="center"/>
          </w:tcPr>
          <w:p>
            <w:pPr>
              <w:pStyle w:val="11"/>
            </w:pPr>
            <w:r>
              <w:t>24.00</w:t>
            </w:r>
          </w:p>
        </w:tc>
        <w:tc>
          <w:tcPr>
            <w:tcW w:w="964" w:type="dxa"/>
            <w:vAlign w:val="center"/>
          </w:tcPr>
          <w:p>
            <w:pPr>
              <w:pStyle w:val="11"/>
            </w:pPr>
            <w:r>
              <w:t>24.00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中央政法纪检监察转移支付资金（业务费）</w:t>
            </w:r>
          </w:p>
        </w:tc>
        <w:tc>
          <w:tcPr>
            <w:tcW w:w="964" w:type="dxa"/>
            <w:vAlign w:val="center"/>
          </w:tcPr>
          <w:p>
            <w:pPr>
              <w:pStyle w:val="11"/>
            </w:pPr>
            <w:r>
              <w:t>84.00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万元</w:t>
            </w:r>
          </w:p>
        </w:tc>
        <w:tc>
          <w:tcPr>
            <w:tcW w:w="850" w:type="dxa"/>
            <w:vAlign w:val="center"/>
          </w:tcPr>
          <w:p>
            <w:pPr>
              <w:pStyle w:val="11"/>
            </w:pPr>
            <w:r>
              <w:t>1000</w:t>
            </w:r>
          </w:p>
        </w:tc>
        <w:tc>
          <w:tcPr>
            <w:tcW w:w="850" w:type="dxa"/>
            <w:vAlign w:val="center"/>
          </w:tcPr>
          <w:p>
            <w:pPr>
              <w:pStyle w:val="11"/>
            </w:pPr>
            <w:r>
              <w:t>0.03</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中央政法纪检监察转移支付资金（装备费）</w:t>
            </w:r>
          </w:p>
        </w:tc>
        <w:tc>
          <w:tcPr>
            <w:tcW w:w="964" w:type="dxa"/>
            <w:vAlign w:val="center"/>
          </w:tcPr>
          <w:p>
            <w:pPr>
              <w:pStyle w:val="11"/>
            </w:pPr>
            <w:r>
              <w:t>36.00</w:t>
            </w:r>
          </w:p>
        </w:tc>
        <w:tc>
          <w:tcPr>
            <w:tcW w:w="1134" w:type="dxa"/>
            <w:vAlign w:val="center"/>
          </w:tcPr>
          <w:p>
            <w:pPr>
              <w:pStyle w:val="12"/>
            </w:pPr>
            <w:r>
              <w:t>专用制冷空调设备</w:t>
            </w:r>
          </w:p>
        </w:tc>
        <w:tc>
          <w:tcPr>
            <w:tcW w:w="1134" w:type="dxa"/>
            <w:vAlign w:val="center"/>
          </w:tcPr>
          <w:p>
            <w:pPr>
              <w:pStyle w:val="12"/>
            </w:pPr>
            <w:r>
              <w:t>A02052309</w:t>
            </w:r>
          </w:p>
        </w:tc>
        <w:tc>
          <w:tcPr>
            <w:tcW w:w="709" w:type="dxa"/>
            <w:vAlign w:val="center"/>
          </w:tcPr>
          <w:p>
            <w:pPr>
              <w:pStyle w:val="13"/>
            </w:pPr>
            <w:r>
              <w:t>台</w:t>
            </w:r>
          </w:p>
        </w:tc>
        <w:tc>
          <w:tcPr>
            <w:tcW w:w="850" w:type="dxa"/>
            <w:vAlign w:val="center"/>
          </w:tcPr>
          <w:p>
            <w:pPr>
              <w:pStyle w:val="11"/>
            </w:pPr>
            <w:r>
              <w:t>27</w:t>
            </w:r>
          </w:p>
        </w:tc>
        <w:tc>
          <w:tcPr>
            <w:tcW w:w="850" w:type="dxa"/>
            <w:vAlign w:val="center"/>
          </w:tcPr>
          <w:p>
            <w:pPr>
              <w:pStyle w:val="11"/>
            </w:pPr>
            <w:r>
              <w:t>0.50</w:t>
            </w:r>
          </w:p>
        </w:tc>
        <w:tc>
          <w:tcPr>
            <w:tcW w:w="964" w:type="dxa"/>
            <w:vAlign w:val="center"/>
          </w:tcPr>
          <w:p>
            <w:pPr>
              <w:pStyle w:val="11"/>
            </w:pPr>
            <w:r>
              <w:t>13.50</w:t>
            </w:r>
          </w:p>
        </w:tc>
        <w:tc>
          <w:tcPr>
            <w:tcW w:w="964" w:type="dxa"/>
            <w:vAlign w:val="center"/>
          </w:tcPr>
          <w:p>
            <w:pPr>
              <w:pStyle w:val="11"/>
            </w:pPr>
            <w:r>
              <w:t>13.50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中央政法纪检监察转移支付资金（装备费）</w:t>
            </w:r>
          </w:p>
        </w:tc>
        <w:tc>
          <w:tcPr>
            <w:tcW w:w="964" w:type="dxa"/>
            <w:vAlign w:val="center"/>
          </w:tcPr>
          <w:p>
            <w:pPr>
              <w:pStyle w:val="11"/>
            </w:pPr>
            <w:r>
              <w:t>36.00</w:t>
            </w:r>
          </w:p>
        </w:tc>
        <w:tc>
          <w:tcPr>
            <w:tcW w:w="1134" w:type="dxa"/>
            <w:vAlign w:val="center"/>
          </w:tcPr>
          <w:p>
            <w:pPr>
              <w:pStyle w:val="12"/>
            </w:pPr>
            <w:r>
              <w:t>警械设备</w:t>
            </w:r>
          </w:p>
        </w:tc>
        <w:tc>
          <w:tcPr>
            <w:tcW w:w="1134" w:type="dxa"/>
            <w:vAlign w:val="center"/>
          </w:tcPr>
          <w:p>
            <w:pPr>
              <w:pStyle w:val="12"/>
            </w:pPr>
            <w:r>
              <w:t>A02370700</w:t>
            </w:r>
          </w:p>
        </w:tc>
        <w:tc>
          <w:tcPr>
            <w:tcW w:w="709" w:type="dxa"/>
            <w:vAlign w:val="center"/>
          </w:tcPr>
          <w:p>
            <w:pPr>
              <w:pStyle w:val="13"/>
            </w:pPr>
            <w:r>
              <w:t>套</w:t>
            </w:r>
          </w:p>
        </w:tc>
        <w:tc>
          <w:tcPr>
            <w:tcW w:w="850" w:type="dxa"/>
            <w:vAlign w:val="center"/>
          </w:tcPr>
          <w:p>
            <w:pPr>
              <w:pStyle w:val="11"/>
            </w:pPr>
            <w:r>
              <w:t>5</w:t>
            </w:r>
          </w:p>
        </w:tc>
        <w:tc>
          <w:tcPr>
            <w:tcW w:w="850" w:type="dxa"/>
            <w:vAlign w:val="center"/>
          </w:tcPr>
          <w:p>
            <w:pPr>
              <w:pStyle w:val="11"/>
            </w:pPr>
            <w:r>
              <w:t>3.30</w:t>
            </w:r>
          </w:p>
        </w:tc>
        <w:tc>
          <w:tcPr>
            <w:tcW w:w="964" w:type="dxa"/>
            <w:vAlign w:val="center"/>
          </w:tcPr>
          <w:p>
            <w:pPr>
              <w:pStyle w:val="11"/>
            </w:pPr>
            <w:r>
              <w:t>16.50</w:t>
            </w:r>
          </w:p>
        </w:tc>
        <w:tc>
          <w:tcPr>
            <w:tcW w:w="964" w:type="dxa"/>
            <w:vAlign w:val="center"/>
          </w:tcPr>
          <w:p>
            <w:pPr>
              <w:pStyle w:val="11"/>
            </w:pPr>
            <w:r>
              <w:t>16.50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中央政法纪检监察转移支付资金（装备费）</w:t>
            </w:r>
          </w:p>
        </w:tc>
        <w:tc>
          <w:tcPr>
            <w:tcW w:w="964" w:type="dxa"/>
            <w:vAlign w:val="center"/>
          </w:tcPr>
          <w:p>
            <w:pPr>
              <w:pStyle w:val="11"/>
            </w:pPr>
            <w:r>
              <w:t>36.00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0.20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YmM0OTMwMTQyNzk0ODk0NTI4ZjVhYjFmMmQ0YjcifQ=="/>
  </w:docVars>
  <w:rsids>
    <w:rsidRoot w:val="00000000"/>
    <w:rsid w:val="1D595CA6"/>
    <w:rsid w:val="4DF51897"/>
    <w:rsid w:val="588758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6" Type="http://schemas.openxmlformats.org/officeDocument/2006/relationships/fontTable" Target="fontTable.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2024-01-30T14:22:16Z</dcterms:created>
  <dcterms:modified xsi:type="dcterms:W3CDTF">2024-01-30T06:22:16Z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2024-01-30T14:22:17Z</dcterms:created>
  <dcterms:modified xsi:type="dcterms:W3CDTF">2024-01-30T06:22:16Z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2024-01-30T14:22:17Z</dcterms:created>
  <dcterms:modified xsi:type="dcterms:W3CDTF">2024-01-30T06:22:17Z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2024-01-30T14:22:17Z</dcterms:created>
  <dcterms:modified xsi:type="dcterms:W3CDTF">2024-01-30T06:22:17Z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2024-01-30T14:22:14Z</dcterms:created>
  <dcterms:modified xsi:type="dcterms:W3CDTF">2024-01-30T06:22:14Z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2024-01-30T14:22:18Z</dcterms:created>
  <dcterms:modified xsi:type="dcterms:W3CDTF">2024-01-30T06:22:18Z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2024-01-30T14:22:18Z</dcterms:created>
  <dcterms:modified xsi:type="dcterms:W3CDTF">2024-01-30T06:22:18Z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2024-01-30T14:22:19Z</dcterms:created>
  <dcterms:modified xsi:type="dcterms:W3CDTF">2024-01-30T06:22:18Z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2024-01-30T14:22:19Z</dcterms:created>
  <dcterms:modified xsi:type="dcterms:W3CDTF">2024-01-30T06:22:19Z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2024-01-30T14:22:09Z</dcterms:created>
  <dcterms:modified xsi:type="dcterms:W3CDTF">2024-01-30T06:22:09Z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2024-01-30T14:22:19Z</dcterms:created>
  <dcterms:modified xsi:type="dcterms:W3CDTF">2024-01-30T06:22:19Z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2024-01-30T14:22:20Z</dcterms:created>
  <dcterms:modified xsi:type="dcterms:W3CDTF">2024-01-30T06:22:19Z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2024-01-30T14:22:20Z</dcterms:created>
  <dcterms:modified xsi:type="dcterms:W3CDTF">2024-01-30T06:22:20Z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2024-01-30T14:22:20Z</dcterms:created>
  <dcterms:modified xsi:type="dcterms:W3CDTF">2024-01-30T06:22:20Z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2024-01-30T14:22:21Z</dcterms:created>
  <dcterms:modified xsi:type="dcterms:W3CDTF">2024-01-30T06:22:21Z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2024-01-30T14:22:15Z</dcterms:created>
  <dcterms:modified xsi:type="dcterms:W3CDTF">2024-01-30T06:22:14Z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2024-01-30T14:22:14Z</dcterms:created>
  <dcterms:modified xsi:type="dcterms:W3CDTF">2024-01-30T06:22:14Z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2024-01-30T14:22:04Z</dcterms:created>
  <dcterms:modified xsi:type="dcterms:W3CDTF">2024-01-30T06:22:04Z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2024-01-30T14:22:15Z</dcterms:created>
  <dcterms:modified xsi:type="dcterms:W3CDTF">2024-01-30T06:22:15Z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2024-01-30T14:22:16Z</dcterms:created>
  <dcterms:modified xsi:type="dcterms:W3CDTF">2024-01-30T06:22:16Z</dcterms:modified>
</cp:coreProperties>
</file>

<file path=customXml/itemProps1.xml><?xml version="1.0" encoding="utf-8"?>
<ds:datastoreItem xmlns:ds="http://schemas.openxmlformats.org/officeDocument/2006/customXml" ds:itemID="{efc733a6-84c2-4689-9f6f-16dac3922f50}">
  <ds:schemaRefs/>
</ds:datastoreItem>
</file>

<file path=customXml/itemProps10.xml><?xml version="1.0" encoding="utf-8"?>
<ds:datastoreItem xmlns:ds="http://schemas.openxmlformats.org/officeDocument/2006/customXml" ds:itemID="{7224f6bc-6f3f-41be-a048-bded1090582c}">
  <ds:schemaRefs/>
</ds:datastoreItem>
</file>

<file path=customXml/itemProps11.xml><?xml version="1.0" encoding="utf-8"?>
<ds:datastoreItem xmlns:ds="http://schemas.openxmlformats.org/officeDocument/2006/customXml" ds:itemID="{67397a94-5cdc-4449-8dba-db6adb33386f}">
  <ds:schemaRefs/>
</ds:datastoreItem>
</file>

<file path=customXml/itemProps12.xml><?xml version="1.0" encoding="utf-8"?>
<ds:datastoreItem xmlns:ds="http://schemas.openxmlformats.org/officeDocument/2006/customXml" ds:itemID="{a1db14d8-e56d-4cf9-ac70-d6946240d917}">
  <ds:schemaRefs/>
</ds:datastoreItem>
</file>

<file path=customXml/itemProps13.xml><?xml version="1.0" encoding="utf-8"?>
<ds:datastoreItem xmlns:ds="http://schemas.openxmlformats.org/officeDocument/2006/customXml" ds:itemID="{acde3466-c90e-4cdd-b5b7-550f3c6c5200}">
  <ds:schemaRefs/>
</ds:datastoreItem>
</file>

<file path=customXml/itemProps14.xml><?xml version="1.0" encoding="utf-8"?>
<ds:datastoreItem xmlns:ds="http://schemas.openxmlformats.org/officeDocument/2006/customXml" ds:itemID="{54e469fa-0539-45c2-8edb-c0f02eb04281}">
  <ds:schemaRefs/>
</ds:datastoreItem>
</file>

<file path=customXml/itemProps15.xml><?xml version="1.0" encoding="utf-8"?>
<ds:datastoreItem xmlns:ds="http://schemas.openxmlformats.org/officeDocument/2006/customXml" ds:itemID="{c123efb7-c29e-435d-b5bc-02329a995f5f}">
  <ds:schemaRefs/>
</ds:datastoreItem>
</file>

<file path=customXml/itemProps16.xml><?xml version="1.0" encoding="utf-8"?>
<ds:datastoreItem xmlns:ds="http://schemas.openxmlformats.org/officeDocument/2006/customXml" ds:itemID="{cacfb4ae-f9c6-461c-a9fd-7c8ae529a41f}">
  <ds:schemaRefs/>
</ds:datastoreItem>
</file>

<file path=customXml/itemProps17.xml><?xml version="1.0" encoding="utf-8"?>
<ds:datastoreItem xmlns:ds="http://schemas.openxmlformats.org/officeDocument/2006/customXml" ds:itemID="{413be0f0-0948-489c-8524-380cb18e5d87}">
  <ds:schemaRefs/>
</ds:datastoreItem>
</file>

<file path=customXml/itemProps18.xml><?xml version="1.0" encoding="utf-8"?>
<ds:datastoreItem xmlns:ds="http://schemas.openxmlformats.org/officeDocument/2006/customXml" ds:itemID="{c63f5687-d99d-4aa0-b46f-6594c1a524ca}">
  <ds:schemaRefs/>
</ds:datastoreItem>
</file>

<file path=customXml/itemProps19.xml><?xml version="1.0" encoding="utf-8"?>
<ds:datastoreItem xmlns:ds="http://schemas.openxmlformats.org/officeDocument/2006/customXml" ds:itemID="{175f6472-2070-4e24-93aa-a9a6786313c4}">
  <ds:schemaRefs/>
</ds:datastoreItem>
</file>

<file path=customXml/itemProps2.xml><?xml version="1.0" encoding="utf-8"?>
<ds:datastoreItem xmlns:ds="http://schemas.openxmlformats.org/officeDocument/2006/customXml" ds:itemID="{463bc33c-b174-4e26-8c2c-ef56aeb961f1}">
  <ds:schemaRefs/>
</ds:datastoreItem>
</file>

<file path=customXml/itemProps20.xml><?xml version="1.0" encoding="utf-8"?>
<ds:datastoreItem xmlns:ds="http://schemas.openxmlformats.org/officeDocument/2006/customXml" ds:itemID="{f008b12b-a526-45b3-89da-0542569e76e5}">
  <ds:schemaRefs/>
</ds:datastoreItem>
</file>

<file path=customXml/itemProps21.xml><?xml version="1.0" encoding="utf-8"?>
<ds:datastoreItem xmlns:ds="http://schemas.openxmlformats.org/officeDocument/2006/customXml" ds:itemID="{64670e2c-1aea-418a-a20d-401d1ac7a78e}">
  <ds:schemaRefs/>
</ds:datastoreItem>
</file>

<file path=customXml/itemProps22.xml><?xml version="1.0" encoding="utf-8"?>
<ds:datastoreItem xmlns:ds="http://schemas.openxmlformats.org/officeDocument/2006/customXml" ds:itemID="{871c470e-dc60-4828-8f0f-79aa21a371e1}">
  <ds:schemaRefs/>
</ds:datastoreItem>
</file>

<file path=customXml/itemProps23.xml><?xml version="1.0" encoding="utf-8"?>
<ds:datastoreItem xmlns:ds="http://schemas.openxmlformats.org/officeDocument/2006/customXml" ds:itemID="{383276ee-3111-44a8-b980-a34197fac97c}">
  <ds:schemaRefs/>
</ds:datastoreItem>
</file>

<file path=customXml/itemProps24.xml><?xml version="1.0" encoding="utf-8"?>
<ds:datastoreItem xmlns:ds="http://schemas.openxmlformats.org/officeDocument/2006/customXml" ds:itemID="{2caa3b91-8c23-4947-91a2-b8111c87e29e}">
  <ds:schemaRefs/>
</ds:datastoreItem>
</file>

<file path=customXml/itemProps25.xml><?xml version="1.0" encoding="utf-8"?>
<ds:datastoreItem xmlns:ds="http://schemas.openxmlformats.org/officeDocument/2006/customXml" ds:itemID="{d487d6be-e031-488e-b1af-25d817a991d3}">
  <ds:schemaRefs/>
</ds:datastoreItem>
</file>

<file path=customXml/itemProps26.xml><?xml version="1.0" encoding="utf-8"?>
<ds:datastoreItem xmlns:ds="http://schemas.openxmlformats.org/officeDocument/2006/customXml" ds:itemID="{2a02b8d6-0404-4fe4-a4b9-c977d811af28}">
  <ds:schemaRefs/>
</ds:datastoreItem>
</file>

<file path=customXml/itemProps27.xml><?xml version="1.0" encoding="utf-8"?>
<ds:datastoreItem xmlns:ds="http://schemas.openxmlformats.org/officeDocument/2006/customXml" ds:itemID="{d71fbea0-3d11-4e71-a96f-396a0b594670}">
  <ds:schemaRefs/>
</ds:datastoreItem>
</file>

<file path=customXml/itemProps28.xml><?xml version="1.0" encoding="utf-8"?>
<ds:datastoreItem xmlns:ds="http://schemas.openxmlformats.org/officeDocument/2006/customXml" ds:itemID="{3b599860-2628-498a-9bb3-6321f9854472}">
  <ds:schemaRefs/>
</ds:datastoreItem>
</file>

<file path=customXml/itemProps29.xml><?xml version="1.0" encoding="utf-8"?>
<ds:datastoreItem xmlns:ds="http://schemas.openxmlformats.org/officeDocument/2006/customXml" ds:itemID="{080682c5-10eb-4787-9b3c-b9068ae20caf}">
  <ds:schemaRefs/>
</ds:datastoreItem>
</file>

<file path=customXml/itemProps3.xml><?xml version="1.0" encoding="utf-8"?>
<ds:datastoreItem xmlns:ds="http://schemas.openxmlformats.org/officeDocument/2006/customXml" ds:itemID="{60b513f4-0bf8-44ef-9869-90094126e84c}">
  <ds:schemaRefs/>
</ds:datastoreItem>
</file>

<file path=customXml/itemProps30.xml><?xml version="1.0" encoding="utf-8"?>
<ds:datastoreItem xmlns:ds="http://schemas.openxmlformats.org/officeDocument/2006/customXml" ds:itemID="{82eda021-3cb8-4a63-8e3d-dd27e63e1c51}">
  <ds:schemaRefs/>
</ds:datastoreItem>
</file>

<file path=customXml/itemProps31.xml><?xml version="1.0" encoding="utf-8"?>
<ds:datastoreItem xmlns:ds="http://schemas.openxmlformats.org/officeDocument/2006/customXml" ds:itemID="{28eb85d7-a619-4a59-af91-c568258f22aa}">
  <ds:schemaRefs/>
</ds:datastoreItem>
</file>

<file path=customXml/itemProps32.xml><?xml version="1.0" encoding="utf-8"?>
<ds:datastoreItem xmlns:ds="http://schemas.openxmlformats.org/officeDocument/2006/customXml" ds:itemID="{91852f93-f24a-4c00-83f8-6fed7c467b83}">
  <ds:schemaRefs/>
</ds:datastoreItem>
</file>

<file path=customXml/itemProps33.xml><?xml version="1.0" encoding="utf-8"?>
<ds:datastoreItem xmlns:ds="http://schemas.openxmlformats.org/officeDocument/2006/customXml" ds:itemID="{753336c9-baf8-420d-9904-175cab7749a8}">
  <ds:schemaRefs/>
</ds:datastoreItem>
</file>

<file path=customXml/itemProps34.xml><?xml version="1.0" encoding="utf-8"?>
<ds:datastoreItem xmlns:ds="http://schemas.openxmlformats.org/officeDocument/2006/customXml" ds:itemID="{9d7ced59-24bb-4fbf-8ed0-fca684014363}">
  <ds:schemaRefs/>
</ds:datastoreItem>
</file>

<file path=customXml/itemProps35.xml><?xml version="1.0" encoding="utf-8"?>
<ds:datastoreItem xmlns:ds="http://schemas.openxmlformats.org/officeDocument/2006/customXml" ds:itemID="{f6210b28-0af8-4a16-b60d-486b98f1e87a}">
  <ds:schemaRefs/>
</ds:datastoreItem>
</file>

<file path=customXml/itemProps36.xml><?xml version="1.0" encoding="utf-8"?>
<ds:datastoreItem xmlns:ds="http://schemas.openxmlformats.org/officeDocument/2006/customXml" ds:itemID="{8533fa29-2f26-4a5e-89a2-0a8d27846f9c}">
  <ds:schemaRefs/>
</ds:datastoreItem>
</file>

<file path=customXml/itemProps37.xml><?xml version="1.0" encoding="utf-8"?>
<ds:datastoreItem xmlns:ds="http://schemas.openxmlformats.org/officeDocument/2006/customXml" ds:itemID="{3fd3b72f-9d76-4afc-90d0-e9d23c4ede0b}">
  <ds:schemaRefs/>
</ds:datastoreItem>
</file>

<file path=customXml/itemProps38.xml><?xml version="1.0" encoding="utf-8"?>
<ds:datastoreItem xmlns:ds="http://schemas.openxmlformats.org/officeDocument/2006/customXml" ds:itemID="{6237289c-bb69-49e9-aad4-033a5f73ea60}">
  <ds:schemaRefs/>
</ds:datastoreItem>
</file>

<file path=customXml/itemProps39.xml><?xml version="1.0" encoding="utf-8"?>
<ds:datastoreItem xmlns:ds="http://schemas.openxmlformats.org/officeDocument/2006/customXml" ds:itemID="{89cf39ff-a6af-478f-b580-1f1b26dd374b}">
  <ds:schemaRefs/>
</ds:datastoreItem>
</file>

<file path=customXml/itemProps4.xml><?xml version="1.0" encoding="utf-8"?>
<ds:datastoreItem xmlns:ds="http://schemas.openxmlformats.org/officeDocument/2006/customXml" ds:itemID="{dad74bf7-6421-4566-8572-b52bd2f26ea9}">
  <ds:schemaRefs/>
</ds:datastoreItem>
</file>

<file path=customXml/itemProps40.xml><?xml version="1.0" encoding="utf-8"?>
<ds:datastoreItem xmlns:ds="http://schemas.openxmlformats.org/officeDocument/2006/customXml" ds:itemID="{4697d8de-f0e4-4792-80c1-cf8b377317fe}">
  <ds:schemaRefs/>
</ds:datastoreItem>
</file>

<file path=customXml/itemProps5.xml><?xml version="1.0" encoding="utf-8"?>
<ds:datastoreItem xmlns:ds="http://schemas.openxmlformats.org/officeDocument/2006/customXml" ds:itemID="{3156eac5-8bb9-4650-a0c9-e804413df375}">
  <ds:schemaRefs/>
</ds:datastoreItem>
</file>

<file path=customXml/itemProps6.xml><?xml version="1.0" encoding="utf-8"?>
<ds:datastoreItem xmlns:ds="http://schemas.openxmlformats.org/officeDocument/2006/customXml" ds:itemID="{d9075791-e55d-4869-a09e-71a31c290c09}">
  <ds:schemaRefs/>
</ds:datastoreItem>
</file>

<file path=customXml/itemProps7.xml><?xml version="1.0" encoding="utf-8"?>
<ds:datastoreItem xmlns:ds="http://schemas.openxmlformats.org/officeDocument/2006/customXml" ds:itemID="{61b7a242-927e-4b18-81c9-f70686506db9}">
  <ds:schemaRefs/>
</ds:datastoreItem>
</file>

<file path=customXml/itemProps8.xml><?xml version="1.0" encoding="utf-8"?>
<ds:datastoreItem xmlns:ds="http://schemas.openxmlformats.org/officeDocument/2006/customXml" ds:itemID="{7cb3e130-0915-46f2-ba64-fd202705eae5}">
  <ds:schemaRefs/>
</ds:datastoreItem>
</file>

<file path=customXml/itemProps9.xml><?xml version="1.0" encoding="utf-8"?>
<ds:datastoreItem xmlns:ds="http://schemas.openxmlformats.org/officeDocument/2006/customXml" ds:itemID="{a29aeaa4-1693-4892-962d-6dd387671ddd}">
  <ds:schemaRefs/>
</ds:datastoreItem>
</file>

<file path=docProps/app.xml><?xml version="1.0" encoding="utf-8"?>
<Properties xmlns="http://schemas.openxmlformats.org/officeDocument/2006/extended-properties" xmlns:vt="http://schemas.openxmlformats.org/officeDocument/2006/docPropsVTypes">
  <Pages>57</Pages>
  <Words>11008</Words>
  <Characters>14264</Characters>
  <TotalTime>15</TotalTime>
  <ScaleCrop>false</ScaleCrop>
  <LinksUpToDate>false</LinksUpToDate>
  <CharactersWithSpaces>14561</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2024-01-30T14:22:00Z</dcterms:created>
  <dc:creator>cws</dc:creator>
  <cp:lastModifiedBy>cws</cp:lastModifiedBy>
  <dcterms:modified xsi:type="dcterms:W3CDTF">2024-01-30T09:16:13Z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8F826E9679EE4E02B5BDE984E531B980</vt:lpwstr>
  </property>
</Properties>
</file>