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36.xml" ContentType="application/vnd.openxmlformats-officedocument.customXmlProperties+xml"/>
  <Override PartName="/customXml/itemProps37.xml" ContentType="application/vnd.openxmlformats-officedocument.customXmlProperties+xml"/>
  <Override PartName="/customXml/itemProps38.xml" ContentType="application/vnd.openxmlformats-officedocument.customXmlProperties+xml"/>
  <Override PartName="/customXml/itemProps39.xml" ContentType="application/vnd.openxmlformats-officedocument.customXmlProperties+xml"/>
  <Override PartName="/customXml/itemProps4.xml" ContentType="application/vnd.openxmlformats-officedocument.customXmlProperties+xml"/>
  <Override PartName="/customXml/itemProps40.xml" ContentType="application/vnd.openxmlformats-officedocument.customXmlProperties+xml"/>
  <Override PartName="/customXml/itemProps41.xml" ContentType="application/vnd.openxmlformats-officedocument.customXmlProperties+xml"/>
  <Override PartName="/customXml/itemProps42.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2024年部门预算信息公开目录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7</w:t>
      </w:r>
      <w:r>
        <w:fldChar w:fldCharType="end"/>
      </w:r>
      <w:r>
        <w:fldChar w:fldCharType="end"/>
      </w:r>
    </w:p>
    <w:p>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9</w:t>
      </w:r>
      <w:r>
        <w:fldChar w:fldCharType="end"/>
      </w:r>
      <w:r>
        <w:fldChar w:fldCharType="end"/>
      </w:r>
    </w:p>
    <w:p>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10</w:t>
      </w:r>
      <w:r>
        <w:fldChar w:fldCharType="end"/>
      </w:r>
      <w:r>
        <w:fldChar w:fldCharType="end"/>
      </w:r>
    </w:p>
    <w:p>
      <w:pPr>
        <w:pStyle w:val="3"/>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12</w:t>
      </w:r>
      <w:r>
        <w:fldChar w:fldCharType="end"/>
      </w:r>
      <w:r>
        <w:fldChar w:fldCharType="end"/>
      </w:r>
    </w:p>
    <w:p>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13</w:t>
      </w:r>
      <w:r>
        <w:fldChar w:fldCharType="end"/>
      </w:r>
      <w:r>
        <w:fldChar w:fldCharType="end"/>
      </w:r>
    </w:p>
    <w:p>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14</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15</w:t>
      </w:r>
      <w:r>
        <w:fldChar w:fldCharType="end"/>
      </w:r>
      <w:r>
        <w:fldChar w:fldCharType="end"/>
      </w:r>
    </w:p>
    <w:p>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15</w:t>
      </w:r>
      <w:r>
        <w:fldChar w:fldCharType="end"/>
      </w:r>
      <w:r>
        <w:fldChar w:fldCharType="end"/>
      </w:r>
    </w:p>
    <w:p>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15</w:t>
      </w:r>
      <w:r>
        <w:fldChar w:fldCharType="end"/>
      </w:r>
      <w:r>
        <w:fldChar w:fldCharType="end"/>
      </w:r>
    </w:p>
    <w:p>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15</w:t>
      </w:r>
      <w:r>
        <w:fldChar w:fldCharType="end"/>
      </w:r>
      <w:r>
        <w:fldChar w:fldCharType="end"/>
      </w:r>
    </w:p>
    <w:p>
      <w:pPr>
        <w:pStyle w:val="3"/>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15</w:t>
      </w:r>
      <w:r>
        <w:fldChar w:fldCharType="end"/>
      </w:r>
      <w:r>
        <w:fldChar w:fldCharType="end"/>
      </w:r>
    </w:p>
    <w:p>
      <w:pPr>
        <w:pStyle w:val="3"/>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21</w:t>
      </w:r>
      <w:r>
        <w:fldChar w:fldCharType="end"/>
      </w:r>
      <w:r>
        <w:fldChar w:fldCharType="end"/>
      </w:r>
    </w:p>
    <w:p>
      <w:pPr>
        <w:pStyle w:val="3"/>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22</w:t>
      </w:r>
      <w:r>
        <w:fldChar w:fldCharType="end"/>
      </w:r>
      <w:r>
        <w:fldChar w:fldCharType="end"/>
      </w:r>
    </w:p>
    <w:p>
      <w:pPr>
        <w:pStyle w:val="3"/>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39</w:t>
      </w:r>
      <w:r>
        <w:fldChar w:fldCharType="end"/>
      </w:r>
      <w:r>
        <w:fldChar w:fldCharType="end"/>
      </w:r>
    </w:p>
    <w:p>
      <w:pPr>
        <w:pStyle w:val="3"/>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40</w:t>
      </w:r>
      <w:r>
        <w:fldChar w:fldCharType="end"/>
      </w:r>
      <w:r>
        <w:fldChar w:fldCharType="end"/>
      </w:r>
    </w:p>
    <w:p>
      <w:pPr>
        <w:pStyle w:val="3"/>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41</w:t>
      </w:r>
      <w:r>
        <w:fldChar w:fldCharType="end"/>
      </w:r>
      <w:r>
        <w:fldChar w:fldCharType="end"/>
      </w:r>
    </w:p>
    <w:p>
      <w:pPr>
        <w:pStyle w:val="3"/>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42</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71"/>
        <w:gridCol w:w="1971"/>
        <w:gridCol w:w="1971"/>
        <w:gridCol w:w="1971"/>
        <w:gridCol w:w="197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0"/>
            </w:pPr>
            <w:r>
              <w:t>612石家庄市鹿泉区人民法院</w:t>
            </w:r>
          </w:p>
        </w:tc>
        <w:tc>
          <w:tcPr>
            <w:tcW w:w="2126" w:type="dxa"/>
            <w:tcBorders>
              <w:top w:val="single" w:color="FFFFFF" w:sz="6" w:space="0"/>
              <w:left w:val="single" w:color="FFFFFF" w:sz="6" w:space="0"/>
              <w:right w:val="single" w:color="FFFFFF" w:sz="6" w:space="0"/>
            </w:tcBorders>
            <w:vAlign w:val="center"/>
          </w:tcPr>
          <w:p>
            <w:pPr>
              <w:pStyle w:val="9"/>
            </w:pPr>
            <w:r>
              <w:t>预算年度：2024</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3796.42</w:t>
            </w:r>
          </w:p>
        </w:tc>
        <w:tc>
          <w:tcPr>
            <w:tcW w:w="4535" w:type="dxa"/>
            <w:vAlign w:val="center"/>
          </w:tcPr>
          <w:p>
            <w:pPr>
              <w:pStyle w:val="13"/>
            </w:pPr>
            <w:r>
              <w:t>一、一般公共服务支出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p>
        </w:tc>
        <w:tc>
          <w:tcPr>
            <w:tcW w:w="4535" w:type="dxa"/>
            <w:vAlign w:val="center"/>
          </w:tcPr>
          <w:p>
            <w:pPr>
              <w:pStyle w:val="13"/>
            </w:pPr>
            <w:r>
              <w:t>二、外交支出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r>
              <w:t>3138.31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r>
              <w:t>403.08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r>
              <w:t>105.83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r>
              <w:t>174.73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三十一、往来性支出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5"/>
            </w:pPr>
            <w:r>
              <w:t>本年收入合计</w:t>
            </w:r>
          </w:p>
        </w:tc>
        <w:tc>
          <w:tcPr>
            <w:tcW w:w="2126" w:type="dxa"/>
            <w:vAlign w:val="center"/>
          </w:tcPr>
          <w:p>
            <w:pPr>
              <w:pStyle w:val="16"/>
            </w:pPr>
            <w:r>
              <w:t>3796.42</w:t>
            </w:r>
          </w:p>
        </w:tc>
        <w:tc>
          <w:tcPr>
            <w:tcW w:w="4535" w:type="dxa"/>
            <w:vAlign w:val="center"/>
          </w:tcPr>
          <w:p>
            <w:pPr>
              <w:pStyle w:val="15"/>
            </w:pPr>
            <w:r>
              <w:t>本年支出合计</w:t>
            </w:r>
          </w:p>
        </w:tc>
        <w:tc>
          <w:tcPr>
            <w:tcW w:w="2126" w:type="dxa"/>
            <w:vAlign w:val="center"/>
          </w:tcPr>
          <w:p>
            <w:pPr>
              <w:pStyle w:val="16"/>
            </w:pPr>
            <w:r>
              <w:t>3821.95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3"/>
            </w:pPr>
            <w:r>
              <w:t>上年结转结余</w:t>
            </w:r>
          </w:p>
        </w:tc>
        <w:tc>
          <w:tcPr>
            <w:tcW w:w="2126" w:type="dxa"/>
            <w:vAlign w:val="center"/>
          </w:tcPr>
          <w:p>
            <w:pPr>
              <w:pStyle w:val="12"/>
            </w:pPr>
            <w:r>
              <w:t>25.53</w:t>
            </w:r>
          </w:p>
        </w:tc>
        <w:tc>
          <w:tcPr>
            <w:tcW w:w="4535" w:type="dxa"/>
            <w:vAlign w:val="center"/>
          </w:tcPr>
          <w:p>
            <w:pPr>
              <w:pStyle w:val="13"/>
            </w:pPr>
            <w:r>
              <w:t>年终结转结余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4535" w:type="dxa"/>
            <w:vAlign w:val="center"/>
          </w:tcPr>
          <w:p>
            <w:pPr>
              <w:pStyle w:val="15"/>
            </w:pPr>
            <w:r>
              <w:t>收入总计</w:t>
            </w:r>
          </w:p>
        </w:tc>
        <w:tc>
          <w:tcPr>
            <w:tcW w:w="2126" w:type="dxa"/>
            <w:vAlign w:val="center"/>
          </w:tcPr>
          <w:p>
            <w:pPr>
              <w:pStyle w:val="16"/>
            </w:pPr>
            <w:r>
              <w:t>3821.95</w:t>
            </w:r>
          </w:p>
        </w:tc>
        <w:tc>
          <w:tcPr>
            <w:tcW w:w="4535" w:type="dxa"/>
            <w:vAlign w:val="center"/>
          </w:tcPr>
          <w:p>
            <w:pPr>
              <w:pStyle w:val="15"/>
            </w:pPr>
            <w:r>
              <w:t>支出总计</w:t>
            </w:r>
          </w:p>
        </w:tc>
        <w:tc>
          <w:tcPr>
            <w:tcW w:w="2126" w:type="dxa"/>
            <w:vAlign w:val="center"/>
          </w:tcPr>
          <w:p>
            <w:pPr>
              <w:pStyle w:val="16"/>
            </w:pPr>
            <w:r>
              <w:t>3821.95</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612石家庄市鹿泉区人民法院</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预算年度：2024</w:t>
            </w:r>
          </w:p>
        </w:tc>
        <w:tc>
          <w:tcPr>
            <w:tcW w:w="5669"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1"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3821.95</w:t>
            </w:r>
          </w:p>
        </w:tc>
        <w:tc>
          <w:tcPr>
            <w:tcW w:w="1134" w:type="dxa"/>
            <w:vAlign w:val="center"/>
          </w:tcPr>
          <w:p>
            <w:pPr>
              <w:pStyle w:val="16"/>
            </w:pPr>
            <w:r>
              <w:t>3796.42</w:t>
            </w:r>
          </w:p>
        </w:tc>
        <w:tc>
          <w:tcPr>
            <w:tcW w:w="1134" w:type="dxa"/>
            <w:vAlign w:val="center"/>
          </w:tcPr>
          <w:p>
            <w:pPr>
              <w:pStyle w:val="16"/>
            </w:pPr>
            <w:r>
              <w:t>3796.42</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r>
              <w:t>25.53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204</w:t>
            </w:r>
          </w:p>
        </w:tc>
        <w:tc>
          <w:tcPr>
            <w:tcW w:w="1559" w:type="dxa"/>
            <w:vAlign w:val="center"/>
          </w:tcPr>
          <w:p>
            <w:pPr>
              <w:pStyle w:val="13"/>
            </w:pPr>
            <w:r>
              <w:t>公共安全支出</w:t>
            </w:r>
          </w:p>
        </w:tc>
        <w:tc>
          <w:tcPr>
            <w:tcW w:w="1134" w:type="dxa"/>
            <w:vAlign w:val="center"/>
          </w:tcPr>
          <w:p>
            <w:pPr>
              <w:pStyle w:val="12"/>
            </w:pPr>
            <w:r>
              <w:t>3138.31</w:t>
            </w:r>
          </w:p>
        </w:tc>
        <w:tc>
          <w:tcPr>
            <w:tcW w:w="1134" w:type="dxa"/>
            <w:vAlign w:val="center"/>
          </w:tcPr>
          <w:p>
            <w:pPr>
              <w:pStyle w:val="12"/>
            </w:pPr>
            <w:r>
              <w:t>3112.78</w:t>
            </w:r>
          </w:p>
        </w:tc>
        <w:tc>
          <w:tcPr>
            <w:tcW w:w="1134" w:type="dxa"/>
            <w:vAlign w:val="center"/>
          </w:tcPr>
          <w:p>
            <w:pPr>
              <w:pStyle w:val="12"/>
            </w:pPr>
            <w:r>
              <w:t>3112.78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25.53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20405</w:t>
            </w:r>
          </w:p>
        </w:tc>
        <w:tc>
          <w:tcPr>
            <w:tcW w:w="1559" w:type="dxa"/>
            <w:vAlign w:val="center"/>
          </w:tcPr>
          <w:p>
            <w:pPr>
              <w:pStyle w:val="13"/>
            </w:pPr>
            <w:r>
              <w:t>法院</w:t>
            </w:r>
          </w:p>
        </w:tc>
        <w:tc>
          <w:tcPr>
            <w:tcW w:w="1134" w:type="dxa"/>
            <w:vAlign w:val="center"/>
          </w:tcPr>
          <w:p>
            <w:pPr>
              <w:pStyle w:val="12"/>
            </w:pPr>
            <w:r>
              <w:t>3138.31</w:t>
            </w:r>
          </w:p>
        </w:tc>
        <w:tc>
          <w:tcPr>
            <w:tcW w:w="1134" w:type="dxa"/>
            <w:vAlign w:val="center"/>
          </w:tcPr>
          <w:p>
            <w:pPr>
              <w:pStyle w:val="12"/>
            </w:pPr>
            <w:r>
              <w:t>3112.78</w:t>
            </w:r>
          </w:p>
        </w:tc>
        <w:tc>
          <w:tcPr>
            <w:tcW w:w="1134" w:type="dxa"/>
            <w:vAlign w:val="center"/>
          </w:tcPr>
          <w:p>
            <w:pPr>
              <w:pStyle w:val="12"/>
            </w:pPr>
            <w:r>
              <w:t>3112.78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25.53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2040501</w:t>
            </w:r>
          </w:p>
        </w:tc>
        <w:tc>
          <w:tcPr>
            <w:tcW w:w="1559" w:type="dxa"/>
            <w:vAlign w:val="center"/>
          </w:tcPr>
          <w:p>
            <w:pPr>
              <w:pStyle w:val="13"/>
            </w:pPr>
            <w:r>
              <w:t>行政运行</w:t>
            </w:r>
          </w:p>
        </w:tc>
        <w:tc>
          <w:tcPr>
            <w:tcW w:w="1134" w:type="dxa"/>
            <w:vAlign w:val="center"/>
          </w:tcPr>
          <w:p>
            <w:pPr>
              <w:pStyle w:val="12"/>
            </w:pPr>
            <w:r>
              <w:t>1662.96</w:t>
            </w:r>
          </w:p>
        </w:tc>
        <w:tc>
          <w:tcPr>
            <w:tcW w:w="1134" w:type="dxa"/>
            <w:vAlign w:val="center"/>
          </w:tcPr>
          <w:p>
            <w:pPr>
              <w:pStyle w:val="12"/>
            </w:pPr>
            <w:r>
              <w:t>1662.96</w:t>
            </w:r>
          </w:p>
        </w:tc>
        <w:tc>
          <w:tcPr>
            <w:tcW w:w="1134" w:type="dxa"/>
            <w:vAlign w:val="center"/>
          </w:tcPr>
          <w:p>
            <w:pPr>
              <w:pStyle w:val="12"/>
            </w:pPr>
            <w:r>
              <w:t>1662.96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2040502</w:t>
            </w:r>
          </w:p>
        </w:tc>
        <w:tc>
          <w:tcPr>
            <w:tcW w:w="1559" w:type="dxa"/>
            <w:vAlign w:val="center"/>
          </w:tcPr>
          <w:p>
            <w:pPr>
              <w:pStyle w:val="13"/>
            </w:pPr>
            <w:r>
              <w:t>一般行政管理事务</w:t>
            </w:r>
          </w:p>
        </w:tc>
        <w:tc>
          <w:tcPr>
            <w:tcW w:w="1134" w:type="dxa"/>
            <w:vAlign w:val="center"/>
          </w:tcPr>
          <w:p>
            <w:pPr>
              <w:pStyle w:val="12"/>
            </w:pPr>
            <w:r>
              <w:t>1178.82</w:t>
            </w:r>
          </w:p>
        </w:tc>
        <w:tc>
          <w:tcPr>
            <w:tcW w:w="1134" w:type="dxa"/>
            <w:vAlign w:val="center"/>
          </w:tcPr>
          <w:p>
            <w:pPr>
              <w:pStyle w:val="12"/>
            </w:pPr>
            <w:r>
              <w:t>1178.82</w:t>
            </w:r>
          </w:p>
        </w:tc>
        <w:tc>
          <w:tcPr>
            <w:tcW w:w="1134" w:type="dxa"/>
            <w:vAlign w:val="center"/>
          </w:tcPr>
          <w:p>
            <w:pPr>
              <w:pStyle w:val="12"/>
            </w:pPr>
            <w:r>
              <w:t>1178.82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2040599</w:t>
            </w:r>
          </w:p>
        </w:tc>
        <w:tc>
          <w:tcPr>
            <w:tcW w:w="1559" w:type="dxa"/>
            <w:vAlign w:val="center"/>
          </w:tcPr>
          <w:p>
            <w:pPr>
              <w:pStyle w:val="13"/>
            </w:pPr>
            <w:r>
              <w:t>其他法院支出</w:t>
            </w:r>
          </w:p>
        </w:tc>
        <w:tc>
          <w:tcPr>
            <w:tcW w:w="1134" w:type="dxa"/>
            <w:vAlign w:val="center"/>
          </w:tcPr>
          <w:p>
            <w:pPr>
              <w:pStyle w:val="12"/>
            </w:pPr>
            <w:r>
              <w:t>296.53</w:t>
            </w:r>
          </w:p>
        </w:tc>
        <w:tc>
          <w:tcPr>
            <w:tcW w:w="1134" w:type="dxa"/>
            <w:vAlign w:val="center"/>
          </w:tcPr>
          <w:p>
            <w:pPr>
              <w:pStyle w:val="12"/>
            </w:pPr>
            <w:r>
              <w:t>271.00</w:t>
            </w:r>
          </w:p>
        </w:tc>
        <w:tc>
          <w:tcPr>
            <w:tcW w:w="1134" w:type="dxa"/>
            <w:vAlign w:val="center"/>
          </w:tcPr>
          <w:p>
            <w:pPr>
              <w:pStyle w:val="12"/>
            </w:pPr>
            <w:r>
              <w:t>271.00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25.53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208</w:t>
            </w:r>
          </w:p>
        </w:tc>
        <w:tc>
          <w:tcPr>
            <w:tcW w:w="1559" w:type="dxa"/>
            <w:vAlign w:val="center"/>
          </w:tcPr>
          <w:p>
            <w:pPr>
              <w:pStyle w:val="13"/>
            </w:pPr>
            <w:r>
              <w:t>社会保障和就业支出</w:t>
            </w:r>
          </w:p>
        </w:tc>
        <w:tc>
          <w:tcPr>
            <w:tcW w:w="1134" w:type="dxa"/>
            <w:vAlign w:val="center"/>
          </w:tcPr>
          <w:p>
            <w:pPr>
              <w:pStyle w:val="12"/>
            </w:pPr>
            <w:r>
              <w:t>403.08</w:t>
            </w:r>
          </w:p>
        </w:tc>
        <w:tc>
          <w:tcPr>
            <w:tcW w:w="1134" w:type="dxa"/>
            <w:vAlign w:val="center"/>
          </w:tcPr>
          <w:p>
            <w:pPr>
              <w:pStyle w:val="12"/>
            </w:pPr>
            <w:r>
              <w:t>403.08</w:t>
            </w:r>
          </w:p>
        </w:tc>
        <w:tc>
          <w:tcPr>
            <w:tcW w:w="1134" w:type="dxa"/>
            <w:vAlign w:val="center"/>
          </w:tcPr>
          <w:p>
            <w:pPr>
              <w:pStyle w:val="12"/>
            </w:pPr>
            <w:r>
              <w:t>403.08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20805</w:t>
            </w:r>
          </w:p>
        </w:tc>
        <w:tc>
          <w:tcPr>
            <w:tcW w:w="1559" w:type="dxa"/>
            <w:vAlign w:val="center"/>
          </w:tcPr>
          <w:p>
            <w:pPr>
              <w:pStyle w:val="13"/>
            </w:pPr>
            <w:r>
              <w:t>行政事业单位养老支出</w:t>
            </w:r>
          </w:p>
        </w:tc>
        <w:tc>
          <w:tcPr>
            <w:tcW w:w="1134" w:type="dxa"/>
            <w:vAlign w:val="center"/>
          </w:tcPr>
          <w:p>
            <w:pPr>
              <w:pStyle w:val="12"/>
            </w:pPr>
            <w:r>
              <w:t>399.98</w:t>
            </w:r>
          </w:p>
        </w:tc>
        <w:tc>
          <w:tcPr>
            <w:tcW w:w="1134" w:type="dxa"/>
            <w:vAlign w:val="center"/>
          </w:tcPr>
          <w:p>
            <w:pPr>
              <w:pStyle w:val="12"/>
            </w:pPr>
            <w:r>
              <w:t>399.98</w:t>
            </w:r>
          </w:p>
        </w:tc>
        <w:tc>
          <w:tcPr>
            <w:tcW w:w="1134" w:type="dxa"/>
            <w:vAlign w:val="center"/>
          </w:tcPr>
          <w:p>
            <w:pPr>
              <w:pStyle w:val="12"/>
            </w:pPr>
            <w:r>
              <w:t>399.98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2080501</w:t>
            </w:r>
          </w:p>
        </w:tc>
        <w:tc>
          <w:tcPr>
            <w:tcW w:w="1559" w:type="dxa"/>
            <w:vAlign w:val="center"/>
          </w:tcPr>
          <w:p>
            <w:pPr>
              <w:pStyle w:val="13"/>
            </w:pPr>
            <w:r>
              <w:t>行政单位离退休</w:t>
            </w:r>
          </w:p>
        </w:tc>
        <w:tc>
          <w:tcPr>
            <w:tcW w:w="1134" w:type="dxa"/>
            <w:vAlign w:val="center"/>
          </w:tcPr>
          <w:p>
            <w:pPr>
              <w:pStyle w:val="12"/>
            </w:pPr>
            <w:r>
              <w:t>236.66</w:t>
            </w:r>
          </w:p>
        </w:tc>
        <w:tc>
          <w:tcPr>
            <w:tcW w:w="1134" w:type="dxa"/>
            <w:vAlign w:val="center"/>
          </w:tcPr>
          <w:p>
            <w:pPr>
              <w:pStyle w:val="12"/>
            </w:pPr>
            <w:r>
              <w:t>236.66</w:t>
            </w:r>
          </w:p>
        </w:tc>
        <w:tc>
          <w:tcPr>
            <w:tcW w:w="1134" w:type="dxa"/>
            <w:vAlign w:val="center"/>
          </w:tcPr>
          <w:p>
            <w:pPr>
              <w:pStyle w:val="12"/>
            </w:pPr>
            <w:r>
              <w:t>236.66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992" w:type="dxa"/>
            <w:vAlign w:val="center"/>
          </w:tcPr>
          <w:p>
            <w:pPr>
              <w:pStyle w:val="13"/>
            </w:pPr>
            <w:r>
              <w:t>2080505</w:t>
            </w:r>
          </w:p>
        </w:tc>
        <w:tc>
          <w:tcPr>
            <w:tcW w:w="1559" w:type="dxa"/>
            <w:vAlign w:val="center"/>
          </w:tcPr>
          <w:p>
            <w:pPr>
              <w:pStyle w:val="13"/>
            </w:pPr>
            <w:r>
              <w:t>机关事业单位基本养老保险缴费支出</w:t>
            </w:r>
          </w:p>
        </w:tc>
        <w:tc>
          <w:tcPr>
            <w:tcW w:w="1134" w:type="dxa"/>
            <w:vAlign w:val="center"/>
          </w:tcPr>
          <w:p>
            <w:pPr>
              <w:pStyle w:val="12"/>
            </w:pPr>
            <w:r>
              <w:t>163.32</w:t>
            </w:r>
          </w:p>
        </w:tc>
        <w:tc>
          <w:tcPr>
            <w:tcW w:w="1134" w:type="dxa"/>
            <w:vAlign w:val="center"/>
          </w:tcPr>
          <w:p>
            <w:pPr>
              <w:pStyle w:val="12"/>
            </w:pPr>
            <w:r>
              <w:t>163.32</w:t>
            </w:r>
          </w:p>
        </w:tc>
        <w:tc>
          <w:tcPr>
            <w:tcW w:w="1134" w:type="dxa"/>
            <w:vAlign w:val="center"/>
          </w:tcPr>
          <w:p>
            <w:pPr>
              <w:pStyle w:val="12"/>
            </w:pPr>
            <w:r>
              <w:t>163.32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11</w:t>
            </w:r>
          </w:p>
        </w:tc>
        <w:tc>
          <w:tcPr>
            <w:tcW w:w="992" w:type="dxa"/>
            <w:vAlign w:val="center"/>
          </w:tcPr>
          <w:p>
            <w:pPr>
              <w:pStyle w:val="13"/>
            </w:pPr>
            <w:r>
              <w:t>20899</w:t>
            </w:r>
          </w:p>
        </w:tc>
        <w:tc>
          <w:tcPr>
            <w:tcW w:w="1559" w:type="dxa"/>
            <w:vAlign w:val="center"/>
          </w:tcPr>
          <w:p>
            <w:pPr>
              <w:pStyle w:val="13"/>
            </w:pPr>
            <w:r>
              <w:t>其他社会保障和就业支出</w:t>
            </w:r>
          </w:p>
        </w:tc>
        <w:tc>
          <w:tcPr>
            <w:tcW w:w="1134" w:type="dxa"/>
            <w:vAlign w:val="center"/>
          </w:tcPr>
          <w:p>
            <w:pPr>
              <w:pStyle w:val="12"/>
            </w:pPr>
            <w:r>
              <w:t>3.10</w:t>
            </w:r>
          </w:p>
        </w:tc>
        <w:tc>
          <w:tcPr>
            <w:tcW w:w="1134" w:type="dxa"/>
            <w:vAlign w:val="center"/>
          </w:tcPr>
          <w:p>
            <w:pPr>
              <w:pStyle w:val="12"/>
            </w:pPr>
            <w:r>
              <w:t>3.10</w:t>
            </w:r>
          </w:p>
        </w:tc>
        <w:tc>
          <w:tcPr>
            <w:tcW w:w="1134" w:type="dxa"/>
            <w:vAlign w:val="center"/>
          </w:tcPr>
          <w:p>
            <w:pPr>
              <w:pStyle w:val="12"/>
            </w:pPr>
            <w:r>
              <w:t>3.10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12</w:t>
            </w:r>
          </w:p>
        </w:tc>
        <w:tc>
          <w:tcPr>
            <w:tcW w:w="992" w:type="dxa"/>
            <w:vAlign w:val="center"/>
          </w:tcPr>
          <w:p>
            <w:pPr>
              <w:pStyle w:val="13"/>
            </w:pPr>
            <w:r>
              <w:t>2089999</w:t>
            </w:r>
          </w:p>
        </w:tc>
        <w:tc>
          <w:tcPr>
            <w:tcW w:w="1559" w:type="dxa"/>
            <w:vAlign w:val="center"/>
          </w:tcPr>
          <w:p>
            <w:pPr>
              <w:pStyle w:val="13"/>
            </w:pPr>
            <w:r>
              <w:t>其他社会保障和就业支出</w:t>
            </w:r>
          </w:p>
        </w:tc>
        <w:tc>
          <w:tcPr>
            <w:tcW w:w="1134" w:type="dxa"/>
            <w:vAlign w:val="center"/>
          </w:tcPr>
          <w:p>
            <w:pPr>
              <w:pStyle w:val="12"/>
            </w:pPr>
            <w:r>
              <w:t>3.10</w:t>
            </w:r>
          </w:p>
        </w:tc>
        <w:tc>
          <w:tcPr>
            <w:tcW w:w="1134" w:type="dxa"/>
            <w:vAlign w:val="center"/>
          </w:tcPr>
          <w:p>
            <w:pPr>
              <w:pStyle w:val="12"/>
            </w:pPr>
            <w:r>
              <w:t>3.10</w:t>
            </w:r>
          </w:p>
        </w:tc>
        <w:tc>
          <w:tcPr>
            <w:tcW w:w="1134" w:type="dxa"/>
            <w:vAlign w:val="center"/>
          </w:tcPr>
          <w:p>
            <w:pPr>
              <w:pStyle w:val="12"/>
            </w:pPr>
            <w:r>
              <w:t>3.10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13</w:t>
            </w:r>
          </w:p>
        </w:tc>
        <w:tc>
          <w:tcPr>
            <w:tcW w:w="992" w:type="dxa"/>
            <w:vAlign w:val="center"/>
          </w:tcPr>
          <w:p>
            <w:pPr>
              <w:pStyle w:val="13"/>
            </w:pPr>
            <w:r>
              <w:t>210</w:t>
            </w:r>
          </w:p>
        </w:tc>
        <w:tc>
          <w:tcPr>
            <w:tcW w:w="1559" w:type="dxa"/>
            <w:vAlign w:val="center"/>
          </w:tcPr>
          <w:p>
            <w:pPr>
              <w:pStyle w:val="13"/>
            </w:pPr>
            <w:r>
              <w:t>卫生健康支出</w:t>
            </w:r>
          </w:p>
        </w:tc>
        <w:tc>
          <w:tcPr>
            <w:tcW w:w="1134" w:type="dxa"/>
            <w:vAlign w:val="center"/>
          </w:tcPr>
          <w:p>
            <w:pPr>
              <w:pStyle w:val="12"/>
            </w:pPr>
            <w:r>
              <w:t>105.83</w:t>
            </w:r>
          </w:p>
        </w:tc>
        <w:tc>
          <w:tcPr>
            <w:tcW w:w="1134" w:type="dxa"/>
            <w:vAlign w:val="center"/>
          </w:tcPr>
          <w:p>
            <w:pPr>
              <w:pStyle w:val="12"/>
            </w:pPr>
            <w:r>
              <w:t>105.83</w:t>
            </w:r>
          </w:p>
        </w:tc>
        <w:tc>
          <w:tcPr>
            <w:tcW w:w="1134" w:type="dxa"/>
            <w:vAlign w:val="center"/>
          </w:tcPr>
          <w:p>
            <w:pPr>
              <w:pStyle w:val="12"/>
            </w:pPr>
            <w:r>
              <w:t>105.83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14</w:t>
            </w:r>
          </w:p>
        </w:tc>
        <w:tc>
          <w:tcPr>
            <w:tcW w:w="992" w:type="dxa"/>
            <w:vAlign w:val="center"/>
          </w:tcPr>
          <w:p>
            <w:pPr>
              <w:pStyle w:val="13"/>
            </w:pPr>
            <w:r>
              <w:t>21011</w:t>
            </w:r>
          </w:p>
        </w:tc>
        <w:tc>
          <w:tcPr>
            <w:tcW w:w="1559" w:type="dxa"/>
            <w:vAlign w:val="center"/>
          </w:tcPr>
          <w:p>
            <w:pPr>
              <w:pStyle w:val="13"/>
            </w:pPr>
            <w:r>
              <w:t>行政事业单位医疗</w:t>
            </w:r>
          </w:p>
        </w:tc>
        <w:tc>
          <w:tcPr>
            <w:tcW w:w="1134" w:type="dxa"/>
            <w:vAlign w:val="center"/>
          </w:tcPr>
          <w:p>
            <w:pPr>
              <w:pStyle w:val="12"/>
            </w:pPr>
            <w:r>
              <w:t>105.83</w:t>
            </w:r>
          </w:p>
        </w:tc>
        <w:tc>
          <w:tcPr>
            <w:tcW w:w="1134" w:type="dxa"/>
            <w:vAlign w:val="center"/>
          </w:tcPr>
          <w:p>
            <w:pPr>
              <w:pStyle w:val="12"/>
            </w:pPr>
            <w:r>
              <w:t>105.83</w:t>
            </w:r>
          </w:p>
        </w:tc>
        <w:tc>
          <w:tcPr>
            <w:tcW w:w="1134" w:type="dxa"/>
            <w:vAlign w:val="center"/>
          </w:tcPr>
          <w:p>
            <w:pPr>
              <w:pStyle w:val="12"/>
            </w:pPr>
            <w:r>
              <w:t>105.83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15</w:t>
            </w:r>
          </w:p>
        </w:tc>
        <w:tc>
          <w:tcPr>
            <w:tcW w:w="992" w:type="dxa"/>
            <w:vAlign w:val="center"/>
          </w:tcPr>
          <w:p>
            <w:pPr>
              <w:pStyle w:val="13"/>
            </w:pPr>
            <w:r>
              <w:t>2101102</w:t>
            </w:r>
          </w:p>
        </w:tc>
        <w:tc>
          <w:tcPr>
            <w:tcW w:w="1559" w:type="dxa"/>
            <w:vAlign w:val="center"/>
          </w:tcPr>
          <w:p>
            <w:pPr>
              <w:pStyle w:val="13"/>
            </w:pPr>
            <w:r>
              <w:t>事业单位医疗</w:t>
            </w:r>
          </w:p>
        </w:tc>
        <w:tc>
          <w:tcPr>
            <w:tcW w:w="1134" w:type="dxa"/>
            <w:vAlign w:val="center"/>
          </w:tcPr>
          <w:p>
            <w:pPr>
              <w:pStyle w:val="12"/>
            </w:pPr>
            <w:r>
              <w:t>58.06</w:t>
            </w:r>
          </w:p>
        </w:tc>
        <w:tc>
          <w:tcPr>
            <w:tcW w:w="1134" w:type="dxa"/>
            <w:vAlign w:val="center"/>
          </w:tcPr>
          <w:p>
            <w:pPr>
              <w:pStyle w:val="12"/>
            </w:pPr>
            <w:r>
              <w:t>58.06</w:t>
            </w:r>
          </w:p>
        </w:tc>
        <w:tc>
          <w:tcPr>
            <w:tcW w:w="1134" w:type="dxa"/>
            <w:vAlign w:val="center"/>
          </w:tcPr>
          <w:p>
            <w:pPr>
              <w:pStyle w:val="12"/>
            </w:pPr>
            <w:r>
              <w:t>58.06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16</w:t>
            </w:r>
          </w:p>
        </w:tc>
        <w:tc>
          <w:tcPr>
            <w:tcW w:w="992" w:type="dxa"/>
            <w:vAlign w:val="center"/>
          </w:tcPr>
          <w:p>
            <w:pPr>
              <w:pStyle w:val="13"/>
            </w:pPr>
            <w:r>
              <w:t>2101103</w:t>
            </w:r>
          </w:p>
        </w:tc>
        <w:tc>
          <w:tcPr>
            <w:tcW w:w="1559" w:type="dxa"/>
            <w:vAlign w:val="center"/>
          </w:tcPr>
          <w:p>
            <w:pPr>
              <w:pStyle w:val="13"/>
            </w:pPr>
            <w:r>
              <w:t>公务员医疗补助</w:t>
            </w:r>
          </w:p>
        </w:tc>
        <w:tc>
          <w:tcPr>
            <w:tcW w:w="1134" w:type="dxa"/>
            <w:vAlign w:val="center"/>
          </w:tcPr>
          <w:p>
            <w:pPr>
              <w:pStyle w:val="12"/>
            </w:pPr>
            <w:r>
              <w:t>47.77</w:t>
            </w:r>
          </w:p>
        </w:tc>
        <w:tc>
          <w:tcPr>
            <w:tcW w:w="1134" w:type="dxa"/>
            <w:vAlign w:val="center"/>
          </w:tcPr>
          <w:p>
            <w:pPr>
              <w:pStyle w:val="12"/>
            </w:pPr>
            <w:r>
              <w:t>47.77</w:t>
            </w:r>
          </w:p>
        </w:tc>
        <w:tc>
          <w:tcPr>
            <w:tcW w:w="1134" w:type="dxa"/>
            <w:vAlign w:val="center"/>
          </w:tcPr>
          <w:p>
            <w:pPr>
              <w:pStyle w:val="12"/>
            </w:pPr>
            <w:r>
              <w:t>47.77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17</w:t>
            </w:r>
          </w:p>
        </w:tc>
        <w:tc>
          <w:tcPr>
            <w:tcW w:w="992" w:type="dxa"/>
            <w:vAlign w:val="center"/>
          </w:tcPr>
          <w:p>
            <w:pPr>
              <w:pStyle w:val="13"/>
            </w:pPr>
            <w:r>
              <w:t>221</w:t>
            </w:r>
          </w:p>
        </w:tc>
        <w:tc>
          <w:tcPr>
            <w:tcW w:w="1559" w:type="dxa"/>
            <w:vAlign w:val="center"/>
          </w:tcPr>
          <w:p>
            <w:pPr>
              <w:pStyle w:val="13"/>
            </w:pPr>
            <w:r>
              <w:t>住房保障支出</w:t>
            </w:r>
          </w:p>
        </w:tc>
        <w:tc>
          <w:tcPr>
            <w:tcW w:w="1134" w:type="dxa"/>
            <w:vAlign w:val="center"/>
          </w:tcPr>
          <w:p>
            <w:pPr>
              <w:pStyle w:val="12"/>
            </w:pPr>
            <w:r>
              <w:t>174.73</w:t>
            </w:r>
          </w:p>
        </w:tc>
        <w:tc>
          <w:tcPr>
            <w:tcW w:w="1134" w:type="dxa"/>
            <w:vAlign w:val="center"/>
          </w:tcPr>
          <w:p>
            <w:pPr>
              <w:pStyle w:val="12"/>
            </w:pPr>
            <w:r>
              <w:t>174.73</w:t>
            </w:r>
          </w:p>
        </w:tc>
        <w:tc>
          <w:tcPr>
            <w:tcW w:w="1134" w:type="dxa"/>
            <w:vAlign w:val="center"/>
          </w:tcPr>
          <w:p>
            <w:pPr>
              <w:pStyle w:val="12"/>
            </w:pPr>
            <w:r>
              <w:t>174.73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18</w:t>
            </w:r>
          </w:p>
        </w:tc>
        <w:tc>
          <w:tcPr>
            <w:tcW w:w="992" w:type="dxa"/>
            <w:vAlign w:val="center"/>
          </w:tcPr>
          <w:p>
            <w:pPr>
              <w:pStyle w:val="13"/>
            </w:pPr>
            <w:r>
              <w:t>22102</w:t>
            </w:r>
          </w:p>
        </w:tc>
        <w:tc>
          <w:tcPr>
            <w:tcW w:w="1559" w:type="dxa"/>
            <w:vAlign w:val="center"/>
          </w:tcPr>
          <w:p>
            <w:pPr>
              <w:pStyle w:val="13"/>
            </w:pPr>
            <w:r>
              <w:t>住房改革支出</w:t>
            </w:r>
          </w:p>
        </w:tc>
        <w:tc>
          <w:tcPr>
            <w:tcW w:w="1134" w:type="dxa"/>
            <w:vAlign w:val="center"/>
          </w:tcPr>
          <w:p>
            <w:pPr>
              <w:pStyle w:val="12"/>
            </w:pPr>
            <w:r>
              <w:t>174.73</w:t>
            </w:r>
          </w:p>
        </w:tc>
        <w:tc>
          <w:tcPr>
            <w:tcW w:w="1134" w:type="dxa"/>
            <w:vAlign w:val="center"/>
          </w:tcPr>
          <w:p>
            <w:pPr>
              <w:pStyle w:val="12"/>
            </w:pPr>
            <w:r>
              <w:t>174.73</w:t>
            </w:r>
          </w:p>
        </w:tc>
        <w:tc>
          <w:tcPr>
            <w:tcW w:w="1134" w:type="dxa"/>
            <w:vAlign w:val="center"/>
          </w:tcPr>
          <w:p>
            <w:pPr>
              <w:pStyle w:val="12"/>
            </w:pPr>
            <w:r>
              <w:t>174.73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19</w:t>
            </w:r>
          </w:p>
        </w:tc>
        <w:tc>
          <w:tcPr>
            <w:tcW w:w="992" w:type="dxa"/>
            <w:vAlign w:val="center"/>
          </w:tcPr>
          <w:p>
            <w:pPr>
              <w:pStyle w:val="13"/>
            </w:pPr>
            <w:r>
              <w:t>2210201</w:t>
            </w:r>
          </w:p>
        </w:tc>
        <w:tc>
          <w:tcPr>
            <w:tcW w:w="1559" w:type="dxa"/>
            <w:vAlign w:val="center"/>
          </w:tcPr>
          <w:p>
            <w:pPr>
              <w:pStyle w:val="13"/>
            </w:pPr>
            <w:r>
              <w:t>住房公积金</w:t>
            </w:r>
          </w:p>
        </w:tc>
        <w:tc>
          <w:tcPr>
            <w:tcW w:w="1134" w:type="dxa"/>
            <w:vAlign w:val="center"/>
          </w:tcPr>
          <w:p>
            <w:pPr>
              <w:pStyle w:val="12"/>
            </w:pPr>
            <w:r>
              <w:t>174.73</w:t>
            </w:r>
          </w:p>
        </w:tc>
        <w:tc>
          <w:tcPr>
            <w:tcW w:w="1134" w:type="dxa"/>
            <w:vAlign w:val="center"/>
          </w:tcPr>
          <w:p>
            <w:pPr>
              <w:pStyle w:val="12"/>
            </w:pPr>
            <w:r>
              <w:t>174.73</w:t>
            </w:r>
          </w:p>
        </w:tc>
        <w:tc>
          <w:tcPr>
            <w:tcW w:w="1134" w:type="dxa"/>
            <w:vAlign w:val="center"/>
          </w:tcPr>
          <w:p>
            <w:pPr>
              <w:pStyle w:val="12"/>
            </w:pPr>
            <w:r>
              <w:t>174.73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0"/>
            </w:pPr>
            <w:r>
              <w:t>612石家庄市鹿泉区人民法院</w:t>
            </w:r>
          </w:p>
        </w:tc>
        <w:tc>
          <w:tcPr>
            <w:tcW w:w="2721" w:type="dxa"/>
            <w:gridSpan w:val="2"/>
            <w:tcBorders>
              <w:top w:val="single" w:color="FFFFFF" w:sz="6" w:space="0"/>
              <w:left w:val="single" w:color="FFFFFF" w:sz="6" w:space="0"/>
              <w:right w:val="single" w:color="FFFFFF" w:sz="6" w:space="0"/>
            </w:tcBorders>
            <w:vAlign w:val="center"/>
          </w:tcPr>
          <w:p>
            <w:pPr>
              <w:pStyle w:val="9"/>
            </w:pPr>
            <w:r>
              <w:t>预算年度：2024</w:t>
            </w:r>
          </w:p>
        </w:tc>
        <w:tc>
          <w:tcPr>
            <w:tcW w:w="5443"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8"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3821.95</w:t>
            </w:r>
          </w:p>
        </w:tc>
        <w:tc>
          <w:tcPr>
            <w:tcW w:w="1361" w:type="dxa"/>
            <w:vAlign w:val="center"/>
          </w:tcPr>
          <w:p>
            <w:pPr>
              <w:pStyle w:val="16"/>
            </w:pPr>
            <w:r>
              <w:t>2346.60</w:t>
            </w:r>
          </w:p>
        </w:tc>
        <w:tc>
          <w:tcPr>
            <w:tcW w:w="1361" w:type="dxa"/>
            <w:vAlign w:val="center"/>
          </w:tcPr>
          <w:p>
            <w:pPr>
              <w:pStyle w:val="16"/>
            </w:pPr>
            <w:r>
              <w:t>1475.35</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204</w:t>
            </w:r>
          </w:p>
        </w:tc>
        <w:tc>
          <w:tcPr>
            <w:tcW w:w="4535" w:type="dxa"/>
            <w:vAlign w:val="center"/>
          </w:tcPr>
          <w:p>
            <w:pPr>
              <w:pStyle w:val="13"/>
            </w:pPr>
            <w:r>
              <w:t>公共安全支出</w:t>
            </w:r>
          </w:p>
        </w:tc>
        <w:tc>
          <w:tcPr>
            <w:tcW w:w="1361" w:type="dxa"/>
            <w:vAlign w:val="center"/>
          </w:tcPr>
          <w:p>
            <w:pPr>
              <w:pStyle w:val="12"/>
            </w:pPr>
            <w:r>
              <w:t>3138.31</w:t>
            </w:r>
          </w:p>
        </w:tc>
        <w:tc>
          <w:tcPr>
            <w:tcW w:w="1361" w:type="dxa"/>
            <w:vAlign w:val="center"/>
          </w:tcPr>
          <w:p>
            <w:pPr>
              <w:pStyle w:val="12"/>
            </w:pPr>
            <w:r>
              <w:t>1662.96</w:t>
            </w:r>
          </w:p>
        </w:tc>
        <w:tc>
          <w:tcPr>
            <w:tcW w:w="1361" w:type="dxa"/>
            <w:vAlign w:val="center"/>
          </w:tcPr>
          <w:p>
            <w:pPr>
              <w:pStyle w:val="12"/>
            </w:pPr>
            <w:r>
              <w:t>1475.35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20405</w:t>
            </w:r>
          </w:p>
        </w:tc>
        <w:tc>
          <w:tcPr>
            <w:tcW w:w="4535" w:type="dxa"/>
            <w:vAlign w:val="center"/>
          </w:tcPr>
          <w:p>
            <w:pPr>
              <w:pStyle w:val="13"/>
            </w:pPr>
            <w:r>
              <w:t>法院</w:t>
            </w:r>
          </w:p>
        </w:tc>
        <w:tc>
          <w:tcPr>
            <w:tcW w:w="1361" w:type="dxa"/>
            <w:vAlign w:val="center"/>
          </w:tcPr>
          <w:p>
            <w:pPr>
              <w:pStyle w:val="12"/>
            </w:pPr>
            <w:r>
              <w:t>3138.31</w:t>
            </w:r>
          </w:p>
        </w:tc>
        <w:tc>
          <w:tcPr>
            <w:tcW w:w="1361" w:type="dxa"/>
            <w:vAlign w:val="center"/>
          </w:tcPr>
          <w:p>
            <w:pPr>
              <w:pStyle w:val="12"/>
            </w:pPr>
            <w:r>
              <w:t>1662.96</w:t>
            </w:r>
          </w:p>
        </w:tc>
        <w:tc>
          <w:tcPr>
            <w:tcW w:w="1361" w:type="dxa"/>
            <w:vAlign w:val="center"/>
          </w:tcPr>
          <w:p>
            <w:pPr>
              <w:pStyle w:val="12"/>
            </w:pPr>
            <w:r>
              <w:t>1475.35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2040501</w:t>
            </w:r>
          </w:p>
        </w:tc>
        <w:tc>
          <w:tcPr>
            <w:tcW w:w="4535" w:type="dxa"/>
            <w:vAlign w:val="center"/>
          </w:tcPr>
          <w:p>
            <w:pPr>
              <w:pStyle w:val="13"/>
            </w:pPr>
            <w:r>
              <w:t>行政运行</w:t>
            </w:r>
          </w:p>
        </w:tc>
        <w:tc>
          <w:tcPr>
            <w:tcW w:w="1361" w:type="dxa"/>
            <w:vAlign w:val="center"/>
          </w:tcPr>
          <w:p>
            <w:pPr>
              <w:pStyle w:val="12"/>
            </w:pPr>
            <w:r>
              <w:t>1662.96</w:t>
            </w:r>
          </w:p>
        </w:tc>
        <w:tc>
          <w:tcPr>
            <w:tcW w:w="1361" w:type="dxa"/>
            <w:vAlign w:val="center"/>
          </w:tcPr>
          <w:p>
            <w:pPr>
              <w:pStyle w:val="12"/>
            </w:pPr>
            <w:r>
              <w:t>1662.96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2040502</w:t>
            </w:r>
          </w:p>
        </w:tc>
        <w:tc>
          <w:tcPr>
            <w:tcW w:w="4535" w:type="dxa"/>
            <w:vAlign w:val="center"/>
          </w:tcPr>
          <w:p>
            <w:pPr>
              <w:pStyle w:val="13"/>
            </w:pPr>
            <w:r>
              <w:t>一般行政管理事务</w:t>
            </w:r>
          </w:p>
        </w:tc>
        <w:tc>
          <w:tcPr>
            <w:tcW w:w="1361" w:type="dxa"/>
            <w:vAlign w:val="center"/>
          </w:tcPr>
          <w:p>
            <w:pPr>
              <w:pStyle w:val="12"/>
            </w:pPr>
            <w:r>
              <w:t>1178.82</w:t>
            </w:r>
          </w:p>
        </w:tc>
        <w:tc>
          <w:tcPr>
            <w:tcW w:w="1361" w:type="dxa"/>
            <w:vAlign w:val="center"/>
          </w:tcPr>
          <w:p>
            <w:pPr>
              <w:pStyle w:val="12"/>
            </w:pPr>
          </w:p>
        </w:tc>
        <w:tc>
          <w:tcPr>
            <w:tcW w:w="1361" w:type="dxa"/>
            <w:vAlign w:val="center"/>
          </w:tcPr>
          <w:p>
            <w:pPr>
              <w:pStyle w:val="12"/>
            </w:pPr>
            <w:r>
              <w:t>1178.82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2040599</w:t>
            </w:r>
          </w:p>
        </w:tc>
        <w:tc>
          <w:tcPr>
            <w:tcW w:w="4535" w:type="dxa"/>
            <w:vAlign w:val="center"/>
          </w:tcPr>
          <w:p>
            <w:pPr>
              <w:pStyle w:val="13"/>
            </w:pPr>
            <w:r>
              <w:t>其他法院支出</w:t>
            </w:r>
          </w:p>
        </w:tc>
        <w:tc>
          <w:tcPr>
            <w:tcW w:w="1361" w:type="dxa"/>
            <w:vAlign w:val="center"/>
          </w:tcPr>
          <w:p>
            <w:pPr>
              <w:pStyle w:val="12"/>
            </w:pPr>
            <w:r>
              <w:t>296.53</w:t>
            </w:r>
          </w:p>
        </w:tc>
        <w:tc>
          <w:tcPr>
            <w:tcW w:w="1361" w:type="dxa"/>
            <w:vAlign w:val="center"/>
          </w:tcPr>
          <w:p>
            <w:pPr>
              <w:pStyle w:val="12"/>
            </w:pPr>
          </w:p>
        </w:tc>
        <w:tc>
          <w:tcPr>
            <w:tcW w:w="1361" w:type="dxa"/>
            <w:vAlign w:val="center"/>
          </w:tcPr>
          <w:p>
            <w:pPr>
              <w:pStyle w:val="12"/>
            </w:pPr>
            <w:r>
              <w:t>296.53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208</w:t>
            </w:r>
          </w:p>
        </w:tc>
        <w:tc>
          <w:tcPr>
            <w:tcW w:w="4535" w:type="dxa"/>
            <w:vAlign w:val="center"/>
          </w:tcPr>
          <w:p>
            <w:pPr>
              <w:pStyle w:val="13"/>
            </w:pPr>
            <w:r>
              <w:t>社会保障和就业支出</w:t>
            </w:r>
          </w:p>
        </w:tc>
        <w:tc>
          <w:tcPr>
            <w:tcW w:w="1361" w:type="dxa"/>
            <w:vAlign w:val="center"/>
          </w:tcPr>
          <w:p>
            <w:pPr>
              <w:pStyle w:val="12"/>
            </w:pPr>
            <w:r>
              <w:t>403.08</w:t>
            </w:r>
          </w:p>
        </w:tc>
        <w:tc>
          <w:tcPr>
            <w:tcW w:w="1361" w:type="dxa"/>
            <w:vAlign w:val="center"/>
          </w:tcPr>
          <w:p>
            <w:pPr>
              <w:pStyle w:val="12"/>
            </w:pPr>
            <w:r>
              <w:t>403.08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20805</w:t>
            </w:r>
          </w:p>
        </w:tc>
        <w:tc>
          <w:tcPr>
            <w:tcW w:w="4535" w:type="dxa"/>
            <w:vAlign w:val="center"/>
          </w:tcPr>
          <w:p>
            <w:pPr>
              <w:pStyle w:val="13"/>
            </w:pPr>
            <w:r>
              <w:t>行政事业单位养老支出</w:t>
            </w:r>
          </w:p>
        </w:tc>
        <w:tc>
          <w:tcPr>
            <w:tcW w:w="1361" w:type="dxa"/>
            <w:vAlign w:val="center"/>
          </w:tcPr>
          <w:p>
            <w:pPr>
              <w:pStyle w:val="12"/>
            </w:pPr>
            <w:r>
              <w:t>399.98</w:t>
            </w:r>
          </w:p>
        </w:tc>
        <w:tc>
          <w:tcPr>
            <w:tcW w:w="1361" w:type="dxa"/>
            <w:vAlign w:val="center"/>
          </w:tcPr>
          <w:p>
            <w:pPr>
              <w:pStyle w:val="12"/>
            </w:pPr>
            <w:r>
              <w:t>399.98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2080501</w:t>
            </w:r>
          </w:p>
        </w:tc>
        <w:tc>
          <w:tcPr>
            <w:tcW w:w="4535" w:type="dxa"/>
            <w:vAlign w:val="center"/>
          </w:tcPr>
          <w:p>
            <w:pPr>
              <w:pStyle w:val="13"/>
            </w:pPr>
            <w:r>
              <w:t>行政单位离退休</w:t>
            </w:r>
          </w:p>
        </w:tc>
        <w:tc>
          <w:tcPr>
            <w:tcW w:w="1361" w:type="dxa"/>
            <w:vAlign w:val="center"/>
          </w:tcPr>
          <w:p>
            <w:pPr>
              <w:pStyle w:val="12"/>
            </w:pPr>
            <w:r>
              <w:t>236.66</w:t>
            </w:r>
          </w:p>
        </w:tc>
        <w:tc>
          <w:tcPr>
            <w:tcW w:w="1361" w:type="dxa"/>
            <w:vAlign w:val="center"/>
          </w:tcPr>
          <w:p>
            <w:pPr>
              <w:pStyle w:val="12"/>
            </w:pPr>
            <w:r>
              <w:t>236.66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992" w:type="dxa"/>
            <w:vAlign w:val="center"/>
          </w:tcPr>
          <w:p>
            <w:pPr>
              <w:pStyle w:val="13"/>
            </w:pPr>
            <w:r>
              <w:t>2080505</w:t>
            </w:r>
          </w:p>
        </w:tc>
        <w:tc>
          <w:tcPr>
            <w:tcW w:w="4535" w:type="dxa"/>
            <w:vAlign w:val="center"/>
          </w:tcPr>
          <w:p>
            <w:pPr>
              <w:pStyle w:val="13"/>
            </w:pPr>
            <w:r>
              <w:t>机关事业单位基本养老保险缴费支出</w:t>
            </w:r>
          </w:p>
        </w:tc>
        <w:tc>
          <w:tcPr>
            <w:tcW w:w="1361" w:type="dxa"/>
            <w:vAlign w:val="center"/>
          </w:tcPr>
          <w:p>
            <w:pPr>
              <w:pStyle w:val="12"/>
            </w:pPr>
            <w:r>
              <w:t>163.32</w:t>
            </w:r>
          </w:p>
        </w:tc>
        <w:tc>
          <w:tcPr>
            <w:tcW w:w="1361" w:type="dxa"/>
            <w:vAlign w:val="center"/>
          </w:tcPr>
          <w:p>
            <w:pPr>
              <w:pStyle w:val="12"/>
            </w:pPr>
            <w:r>
              <w:t>163.32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992" w:type="dxa"/>
            <w:vAlign w:val="center"/>
          </w:tcPr>
          <w:p>
            <w:pPr>
              <w:pStyle w:val="13"/>
            </w:pPr>
            <w:r>
              <w:t>20899</w:t>
            </w:r>
          </w:p>
        </w:tc>
        <w:tc>
          <w:tcPr>
            <w:tcW w:w="4535" w:type="dxa"/>
            <w:vAlign w:val="center"/>
          </w:tcPr>
          <w:p>
            <w:pPr>
              <w:pStyle w:val="13"/>
            </w:pPr>
            <w:r>
              <w:t>其他社会保障和就业支出</w:t>
            </w:r>
          </w:p>
        </w:tc>
        <w:tc>
          <w:tcPr>
            <w:tcW w:w="1361" w:type="dxa"/>
            <w:vAlign w:val="center"/>
          </w:tcPr>
          <w:p>
            <w:pPr>
              <w:pStyle w:val="12"/>
            </w:pPr>
            <w:r>
              <w:t>3.10</w:t>
            </w:r>
          </w:p>
        </w:tc>
        <w:tc>
          <w:tcPr>
            <w:tcW w:w="1361" w:type="dxa"/>
            <w:vAlign w:val="center"/>
          </w:tcPr>
          <w:p>
            <w:pPr>
              <w:pStyle w:val="12"/>
            </w:pPr>
            <w:r>
              <w:t>3.10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992" w:type="dxa"/>
            <w:vAlign w:val="center"/>
          </w:tcPr>
          <w:p>
            <w:pPr>
              <w:pStyle w:val="13"/>
            </w:pPr>
            <w:r>
              <w:t>2089999</w:t>
            </w:r>
          </w:p>
        </w:tc>
        <w:tc>
          <w:tcPr>
            <w:tcW w:w="4535" w:type="dxa"/>
            <w:vAlign w:val="center"/>
          </w:tcPr>
          <w:p>
            <w:pPr>
              <w:pStyle w:val="13"/>
            </w:pPr>
            <w:r>
              <w:t>其他社会保障和就业支出</w:t>
            </w:r>
          </w:p>
        </w:tc>
        <w:tc>
          <w:tcPr>
            <w:tcW w:w="1361" w:type="dxa"/>
            <w:vAlign w:val="center"/>
          </w:tcPr>
          <w:p>
            <w:pPr>
              <w:pStyle w:val="12"/>
            </w:pPr>
            <w:r>
              <w:t>3.10</w:t>
            </w:r>
          </w:p>
        </w:tc>
        <w:tc>
          <w:tcPr>
            <w:tcW w:w="1361" w:type="dxa"/>
            <w:vAlign w:val="center"/>
          </w:tcPr>
          <w:p>
            <w:pPr>
              <w:pStyle w:val="12"/>
            </w:pPr>
            <w:r>
              <w:t>3.10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992" w:type="dxa"/>
            <w:vAlign w:val="center"/>
          </w:tcPr>
          <w:p>
            <w:pPr>
              <w:pStyle w:val="13"/>
            </w:pPr>
            <w:r>
              <w:t>210</w:t>
            </w:r>
          </w:p>
        </w:tc>
        <w:tc>
          <w:tcPr>
            <w:tcW w:w="4535" w:type="dxa"/>
            <w:vAlign w:val="center"/>
          </w:tcPr>
          <w:p>
            <w:pPr>
              <w:pStyle w:val="13"/>
            </w:pPr>
            <w:r>
              <w:t>卫生健康支出</w:t>
            </w:r>
          </w:p>
        </w:tc>
        <w:tc>
          <w:tcPr>
            <w:tcW w:w="1361" w:type="dxa"/>
            <w:vAlign w:val="center"/>
          </w:tcPr>
          <w:p>
            <w:pPr>
              <w:pStyle w:val="12"/>
            </w:pPr>
            <w:r>
              <w:t>105.83</w:t>
            </w:r>
          </w:p>
        </w:tc>
        <w:tc>
          <w:tcPr>
            <w:tcW w:w="1361" w:type="dxa"/>
            <w:vAlign w:val="center"/>
          </w:tcPr>
          <w:p>
            <w:pPr>
              <w:pStyle w:val="12"/>
            </w:pPr>
            <w:r>
              <w:t>105.83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992" w:type="dxa"/>
            <w:vAlign w:val="center"/>
          </w:tcPr>
          <w:p>
            <w:pPr>
              <w:pStyle w:val="13"/>
            </w:pPr>
            <w:r>
              <w:t>21011</w:t>
            </w:r>
          </w:p>
        </w:tc>
        <w:tc>
          <w:tcPr>
            <w:tcW w:w="4535" w:type="dxa"/>
            <w:vAlign w:val="center"/>
          </w:tcPr>
          <w:p>
            <w:pPr>
              <w:pStyle w:val="13"/>
            </w:pPr>
            <w:r>
              <w:t>行政事业单位医疗</w:t>
            </w:r>
          </w:p>
        </w:tc>
        <w:tc>
          <w:tcPr>
            <w:tcW w:w="1361" w:type="dxa"/>
            <w:vAlign w:val="center"/>
          </w:tcPr>
          <w:p>
            <w:pPr>
              <w:pStyle w:val="12"/>
            </w:pPr>
            <w:r>
              <w:t>105.83</w:t>
            </w:r>
          </w:p>
        </w:tc>
        <w:tc>
          <w:tcPr>
            <w:tcW w:w="1361" w:type="dxa"/>
            <w:vAlign w:val="center"/>
          </w:tcPr>
          <w:p>
            <w:pPr>
              <w:pStyle w:val="12"/>
            </w:pPr>
            <w:r>
              <w:t>105.83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992" w:type="dxa"/>
            <w:vAlign w:val="center"/>
          </w:tcPr>
          <w:p>
            <w:pPr>
              <w:pStyle w:val="13"/>
            </w:pPr>
            <w:r>
              <w:t>2101102</w:t>
            </w:r>
          </w:p>
        </w:tc>
        <w:tc>
          <w:tcPr>
            <w:tcW w:w="4535" w:type="dxa"/>
            <w:vAlign w:val="center"/>
          </w:tcPr>
          <w:p>
            <w:pPr>
              <w:pStyle w:val="13"/>
            </w:pPr>
            <w:r>
              <w:t>事业单位医疗</w:t>
            </w:r>
          </w:p>
        </w:tc>
        <w:tc>
          <w:tcPr>
            <w:tcW w:w="1361" w:type="dxa"/>
            <w:vAlign w:val="center"/>
          </w:tcPr>
          <w:p>
            <w:pPr>
              <w:pStyle w:val="12"/>
            </w:pPr>
            <w:r>
              <w:t>58.06</w:t>
            </w:r>
          </w:p>
        </w:tc>
        <w:tc>
          <w:tcPr>
            <w:tcW w:w="1361" w:type="dxa"/>
            <w:vAlign w:val="center"/>
          </w:tcPr>
          <w:p>
            <w:pPr>
              <w:pStyle w:val="12"/>
            </w:pPr>
            <w:r>
              <w:t>58.06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992" w:type="dxa"/>
            <w:vAlign w:val="center"/>
          </w:tcPr>
          <w:p>
            <w:pPr>
              <w:pStyle w:val="13"/>
            </w:pPr>
            <w:r>
              <w:t>2101103</w:t>
            </w:r>
          </w:p>
        </w:tc>
        <w:tc>
          <w:tcPr>
            <w:tcW w:w="4535" w:type="dxa"/>
            <w:vAlign w:val="center"/>
          </w:tcPr>
          <w:p>
            <w:pPr>
              <w:pStyle w:val="13"/>
            </w:pPr>
            <w:r>
              <w:t>公务员医疗补助</w:t>
            </w:r>
          </w:p>
        </w:tc>
        <w:tc>
          <w:tcPr>
            <w:tcW w:w="1361" w:type="dxa"/>
            <w:vAlign w:val="center"/>
          </w:tcPr>
          <w:p>
            <w:pPr>
              <w:pStyle w:val="12"/>
            </w:pPr>
            <w:r>
              <w:t>47.77</w:t>
            </w:r>
          </w:p>
        </w:tc>
        <w:tc>
          <w:tcPr>
            <w:tcW w:w="1361" w:type="dxa"/>
            <w:vAlign w:val="center"/>
          </w:tcPr>
          <w:p>
            <w:pPr>
              <w:pStyle w:val="12"/>
            </w:pPr>
            <w:r>
              <w:t>47.77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992" w:type="dxa"/>
            <w:vAlign w:val="center"/>
          </w:tcPr>
          <w:p>
            <w:pPr>
              <w:pStyle w:val="13"/>
            </w:pPr>
            <w:r>
              <w:t>221</w:t>
            </w:r>
          </w:p>
        </w:tc>
        <w:tc>
          <w:tcPr>
            <w:tcW w:w="4535" w:type="dxa"/>
            <w:vAlign w:val="center"/>
          </w:tcPr>
          <w:p>
            <w:pPr>
              <w:pStyle w:val="13"/>
            </w:pPr>
            <w:r>
              <w:t>住房保障支出</w:t>
            </w:r>
          </w:p>
        </w:tc>
        <w:tc>
          <w:tcPr>
            <w:tcW w:w="1361" w:type="dxa"/>
            <w:vAlign w:val="center"/>
          </w:tcPr>
          <w:p>
            <w:pPr>
              <w:pStyle w:val="12"/>
            </w:pPr>
            <w:r>
              <w:t>174.73</w:t>
            </w:r>
          </w:p>
        </w:tc>
        <w:tc>
          <w:tcPr>
            <w:tcW w:w="1361" w:type="dxa"/>
            <w:vAlign w:val="center"/>
          </w:tcPr>
          <w:p>
            <w:pPr>
              <w:pStyle w:val="12"/>
            </w:pPr>
            <w:r>
              <w:t>174.73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992" w:type="dxa"/>
            <w:vAlign w:val="center"/>
          </w:tcPr>
          <w:p>
            <w:pPr>
              <w:pStyle w:val="13"/>
            </w:pPr>
            <w:r>
              <w:t>22102</w:t>
            </w:r>
          </w:p>
        </w:tc>
        <w:tc>
          <w:tcPr>
            <w:tcW w:w="4535" w:type="dxa"/>
            <w:vAlign w:val="center"/>
          </w:tcPr>
          <w:p>
            <w:pPr>
              <w:pStyle w:val="13"/>
            </w:pPr>
            <w:r>
              <w:t>住房改革支出</w:t>
            </w:r>
          </w:p>
        </w:tc>
        <w:tc>
          <w:tcPr>
            <w:tcW w:w="1361" w:type="dxa"/>
            <w:vAlign w:val="center"/>
          </w:tcPr>
          <w:p>
            <w:pPr>
              <w:pStyle w:val="12"/>
            </w:pPr>
            <w:r>
              <w:t>174.73</w:t>
            </w:r>
          </w:p>
        </w:tc>
        <w:tc>
          <w:tcPr>
            <w:tcW w:w="1361" w:type="dxa"/>
            <w:vAlign w:val="center"/>
          </w:tcPr>
          <w:p>
            <w:pPr>
              <w:pStyle w:val="12"/>
            </w:pPr>
            <w:r>
              <w:t>174.73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992" w:type="dxa"/>
            <w:vAlign w:val="center"/>
          </w:tcPr>
          <w:p>
            <w:pPr>
              <w:pStyle w:val="13"/>
            </w:pPr>
            <w:r>
              <w:t>2210201</w:t>
            </w:r>
          </w:p>
        </w:tc>
        <w:tc>
          <w:tcPr>
            <w:tcW w:w="4535" w:type="dxa"/>
            <w:vAlign w:val="center"/>
          </w:tcPr>
          <w:p>
            <w:pPr>
              <w:pStyle w:val="13"/>
            </w:pPr>
            <w:r>
              <w:t>住房公积金</w:t>
            </w:r>
          </w:p>
        </w:tc>
        <w:tc>
          <w:tcPr>
            <w:tcW w:w="1361" w:type="dxa"/>
            <w:vAlign w:val="center"/>
          </w:tcPr>
          <w:p>
            <w:pPr>
              <w:pStyle w:val="12"/>
            </w:pPr>
            <w:r>
              <w:t>174.73</w:t>
            </w:r>
          </w:p>
        </w:tc>
        <w:tc>
          <w:tcPr>
            <w:tcW w:w="1361" w:type="dxa"/>
            <w:vAlign w:val="center"/>
          </w:tcPr>
          <w:p>
            <w:pPr>
              <w:pStyle w:val="12"/>
            </w:pPr>
            <w:r>
              <w:t>174.73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612石家庄市鹿泉区人民法院</w:t>
            </w:r>
          </w:p>
        </w:tc>
        <w:tc>
          <w:tcPr>
            <w:tcW w:w="3402" w:type="dxa"/>
            <w:tcBorders>
              <w:top w:val="single" w:color="FFFFFF" w:sz="6" w:space="0"/>
              <w:left w:val="single" w:color="FFFFFF" w:sz="6" w:space="0"/>
              <w:right w:val="single" w:color="FFFFFF" w:sz="6" w:space="0"/>
            </w:tcBorders>
            <w:vAlign w:val="center"/>
          </w:tcPr>
          <w:p>
            <w:pPr>
              <w:pStyle w:val="9"/>
            </w:pPr>
            <w:r>
              <w:t>预算年度：2024</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3796.42</w:t>
            </w:r>
          </w:p>
        </w:tc>
        <w:tc>
          <w:tcPr>
            <w:tcW w:w="3402" w:type="dxa"/>
            <w:vAlign w:val="center"/>
          </w:tcPr>
          <w:p>
            <w:pPr>
              <w:pStyle w:val="13"/>
            </w:pPr>
            <w:r>
              <w:t>一、一般公共服务支出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r>
              <w:t>3138.31</w:t>
            </w:r>
          </w:p>
        </w:tc>
        <w:tc>
          <w:tcPr>
            <w:tcW w:w="1474" w:type="dxa"/>
            <w:vAlign w:val="center"/>
          </w:tcPr>
          <w:p>
            <w:pPr>
              <w:pStyle w:val="12"/>
            </w:pPr>
            <w:r>
              <w:t>3138.31</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r>
              <w:t>403.08</w:t>
            </w:r>
          </w:p>
        </w:tc>
        <w:tc>
          <w:tcPr>
            <w:tcW w:w="1474" w:type="dxa"/>
            <w:vAlign w:val="center"/>
          </w:tcPr>
          <w:p>
            <w:pPr>
              <w:pStyle w:val="12"/>
            </w:pPr>
            <w:r>
              <w:t>403.08</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r>
              <w:t>105.83</w:t>
            </w:r>
          </w:p>
        </w:tc>
        <w:tc>
          <w:tcPr>
            <w:tcW w:w="1474" w:type="dxa"/>
            <w:vAlign w:val="center"/>
          </w:tcPr>
          <w:p>
            <w:pPr>
              <w:pStyle w:val="12"/>
            </w:pPr>
            <w:r>
              <w:t>105.83</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r>
              <w:t>174.73</w:t>
            </w:r>
          </w:p>
        </w:tc>
        <w:tc>
          <w:tcPr>
            <w:tcW w:w="1474" w:type="dxa"/>
            <w:vAlign w:val="center"/>
          </w:tcPr>
          <w:p>
            <w:pPr>
              <w:pStyle w:val="12"/>
            </w:pPr>
            <w:r>
              <w:t>174.73</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三十一、往来性支出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3796.42</w:t>
            </w:r>
          </w:p>
        </w:tc>
        <w:tc>
          <w:tcPr>
            <w:tcW w:w="3402" w:type="dxa"/>
            <w:vAlign w:val="center"/>
          </w:tcPr>
          <w:p>
            <w:pPr>
              <w:pStyle w:val="15"/>
            </w:pPr>
            <w:r>
              <w:t>本年支出合计</w:t>
            </w:r>
          </w:p>
        </w:tc>
        <w:tc>
          <w:tcPr>
            <w:tcW w:w="1474" w:type="dxa"/>
            <w:vAlign w:val="center"/>
          </w:tcPr>
          <w:p>
            <w:pPr>
              <w:pStyle w:val="16"/>
            </w:pPr>
            <w:r>
              <w:t>3821.95</w:t>
            </w:r>
          </w:p>
        </w:tc>
        <w:tc>
          <w:tcPr>
            <w:tcW w:w="1474" w:type="dxa"/>
            <w:vAlign w:val="center"/>
          </w:tcPr>
          <w:p>
            <w:pPr>
              <w:pStyle w:val="16"/>
            </w:pPr>
            <w:r>
              <w:t>3821.95</w:t>
            </w: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r>
              <w:t>25.53</w:t>
            </w: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r>
              <w:t>25.53</w:t>
            </w: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3821.95</w:t>
            </w:r>
          </w:p>
        </w:tc>
        <w:tc>
          <w:tcPr>
            <w:tcW w:w="3402" w:type="dxa"/>
            <w:vAlign w:val="center"/>
          </w:tcPr>
          <w:p>
            <w:pPr>
              <w:pStyle w:val="15"/>
            </w:pPr>
            <w:r>
              <w:t>支出总计</w:t>
            </w:r>
          </w:p>
        </w:tc>
        <w:tc>
          <w:tcPr>
            <w:tcW w:w="1474" w:type="dxa"/>
            <w:vAlign w:val="center"/>
          </w:tcPr>
          <w:p>
            <w:pPr>
              <w:pStyle w:val="16"/>
            </w:pPr>
            <w:r>
              <w:t>3821.95</w:t>
            </w:r>
          </w:p>
        </w:tc>
        <w:tc>
          <w:tcPr>
            <w:tcW w:w="1474" w:type="dxa"/>
            <w:vAlign w:val="center"/>
          </w:tcPr>
          <w:p>
            <w:pPr>
              <w:pStyle w:val="16"/>
            </w:pPr>
            <w:r>
              <w:t>3821.95</w:t>
            </w:r>
          </w:p>
        </w:tc>
        <w:tc>
          <w:tcPr>
            <w:tcW w:w="1474" w:type="dxa"/>
            <w:vAlign w:val="center"/>
          </w:tcPr>
          <w:p>
            <w:pPr>
              <w:pStyle w:val="16"/>
            </w:pPr>
          </w:p>
        </w:tc>
        <w:tc>
          <w:tcPr>
            <w:tcW w:w="1474" w:type="dxa"/>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612石家庄市鹿泉区人民法院</w:t>
            </w:r>
          </w:p>
        </w:tc>
        <w:tc>
          <w:tcPr>
            <w:tcW w:w="2551" w:type="dxa"/>
            <w:tcBorders>
              <w:top w:val="single" w:color="FFFFFF" w:sz="6" w:space="0"/>
              <w:left w:val="single" w:color="FFFFFF" w:sz="6" w:space="0"/>
              <w:right w:val="single" w:color="FFFFFF" w:sz="6" w:space="0"/>
            </w:tcBorders>
            <w:vAlign w:val="center"/>
          </w:tcPr>
          <w:p>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3821.95</w:t>
            </w:r>
          </w:p>
        </w:tc>
        <w:tc>
          <w:tcPr>
            <w:tcW w:w="2551" w:type="dxa"/>
            <w:vAlign w:val="center"/>
          </w:tcPr>
          <w:p>
            <w:pPr>
              <w:pStyle w:val="16"/>
            </w:pPr>
            <w:r>
              <w:t>2346.60</w:t>
            </w:r>
          </w:p>
        </w:tc>
        <w:tc>
          <w:tcPr>
            <w:tcW w:w="2551" w:type="dxa"/>
            <w:vAlign w:val="center"/>
          </w:tcPr>
          <w:p>
            <w:pPr>
              <w:pStyle w:val="16"/>
            </w:pPr>
            <w:r>
              <w:t>1475.35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204</w:t>
            </w:r>
          </w:p>
        </w:tc>
        <w:tc>
          <w:tcPr>
            <w:tcW w:w="4535" w:type="dxa"/>
            <w:vAlign w:val="center"/>
          </w:tcPr>
          <w:p>
            <w:pPr>
              <w:pStyle w:val="13"/>
            </w:pPr>
            <w:r>
              <w:t>公共安全支出</w:t>
            </w:r>
          </w:p>
        </w:tc>
        <w:tc>
          <w:tcPr>
            <w:tcW w:w="2551" w:type="dxa"/>
            <w:vAlign w:val="center"/>
          </w:tcPr>
          <w:p>
            <w:pPr>
              <w:pStyle w:val="12"/>
            </w:pPr>
            <w:r>
              <w:t>3138.31</w:t>
            </w:r>
          </w:p>
        </w:tc>
        <w:tc>
          <w:tcPr>
            <w:tcW w:w="2551" w:type="dxa"/>
            <w:vAlign w:val="center"/>
          </w:tcPr>
          <w:p>
            <w:pPr>
              <w:pStyle w:val="12"/>
            </w:pPr>
            <w:r>
              <w:t>1662.96</w:t>
            </w:r>
          </w:p>
        </w:tc>
        <w:tc>
          <w:tcPr>
            <w:tcW w:w="2551" w:type="dxa"/>
            <w:vAlign w:val="center"/>
          </w:tcPr>
          <w:p>
            <w:pPr>
              <w:pStyle w:val="12"/>
            </w:pPr>
            <w:r>
              <w:t>1475.35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20405</w:t>
            </w:r>
          </w:p>
        </w:tc>
        <w:tc>
          <w:tcPr>
            <w:tcW w:w="4535" w:type="dxa"/>
            <w:vAlign w:val="center"/>
          </w:tcPr>
          <w:p>
            <w:pPr>
              <w:pStyle w:val="13"/>
            </w:pPr>
            <w:r>
              <w:t>法院</w:t>
            </w:r>
          </w:p>
        </w:tc>
        <w:tc>
          <w:tcPr>
            <w:tcW w:w="2551" w:type="dxa"/>
            <w:vAlign w:val="center"/>
          </w:tcPr>
          <w:p>
            <w:pPr>
              <w:pStyle w:val="12"/>
            </w:pPr>
            <w:r>
              <w:t>3138.31</w:t>
            </w:r>
          </w:p>
        </w:tc>
        <w:tc>
          <w:tcPr>
            <w:tcW w:w="2551" w:type="dxa"/>
            <w:vAlign w:val="center"/>
          </w:tcPr>
          <w:p>
            <w:pPr>
              <w:pStyle w:val="12"/>
            </w:pPr>
            <w:r>
              <w:t>1662.96</w:t>
            </w:r>
          </w:p>
        </w:tc>
        <w:tc>
          <w:tcPr>
            <w:tcW w:w="2551" w:type="dxa"/>
            <w:vAlign w:val="center"/>
          </w:tcPr>
          <w:p>
            <w:pPr>
              <w:pStyle w:val="12"/>
            </w:pPr>
            <w:r>
              <w:t>1475.35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2040501</w:t>
            </w:r>
          </w:p>
        </w:tc>
        <w:tc>
          <w:tcPr>
            <w:tcW w:w="4535" w:type="dxa"/>
            <w:vAlign w:val="center"/>
          </w:tcPr>
          <w:p>
            <w:pPr>
              <w:pStyle w:val="13"/>
            </w:pPr>
            <w:r>
              <w:t>行政运行</w:t>
            </w:r>
          </w:p>
        </w:tc>
        <w:tc>
          <w:tcPr>
            <w:tcW w:w="2551" w:type="dxa"/>
            <w:vAlign w:val="center"/>
          </w:tcPr>
          <w:p>
            <w:pPr>
              <w:pStyle w:val="12"/>
            </w:pPr>
            <w:r>
              <w:t>1662.96</w:t>
            </w:r>
          </w:p>
        </w:tc>
        <w:tc>
          <w:tcPr>
            <w:tcW w:w="2551" w:type="dxa"/>
            <w:vAlign w:val="center"/>
          </w:tcPr>
          <w:p>
            <w:pPr>
              <w:pStyle w:val="12"/>
            </w:pPr>
            <w:r>
              <w:t>1662.96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2040502</w:t>
            </w:r>
          </w:p>
        </w:tc>
        <w:tc>
          <w:tcPr>
            <w:tcW w:w="4535" w:type="dxa"/>
            <w:vAlign w:val="center"/>
          </w:tcPr>
          <w:p>
            <w:pPr>
              <w:pStyle w:val="13"/>
            </w:pPr>
            <w:r>
              <w:t>一般行政管理事务</w:t>
            </w:r>
          </w:p>
        </w:tc>
        <w:tc>
          <w:tcPr>
            <w:tcW w:w="2551" w:type="dxa"/>
            <w:vAlign w:val="center"/>
          </w:tcPr>
          <w:p>
            <w:pPr>
              <w:pStyle w:val="12"/>
            </w:pPr>
            <w:r>
              <w:t>1178.82</w:t>
            </w:r>
          </w:p>
        </w:tc>
        <w:tc>
          <w:tcPr>
            <w:tcW w:w="2551" w:type="dxa"/>
            <w:vAlign w:val="center"/>
          </w:tcPr>
          <w:p>
            <w:pPr>
              <w:pStyle w:val="12"/>
            </w:pPr>
          </w:p>
        </w:tc>
        <w:tc>
          <w:tcPr>
            <w:tcW w:w="2551" w:type="dxa"/>
            <w:vAlign w:val="center"/>
          </w:tcPr>
          <w:p>
            <w:pPr>
              <w:pStyle w:val="12"/>
            </w:pPr>
            <w:r>
              <w:t>1178.82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2040599</w:t>
            </w:r>
          </w:p>
        </w:tc>
        <w:tc>
          <w:tcPr>
            <w:tcW w:w="4535" w:type="dxa"/>
            <w:vAlign w:val="center"/>
          </w:tcPr>
          <w:p>
            <w:pPr>
              <w:pStyle w:val="13"/>
            </w:pPr>
            <w:r>
              <w:t>其他法院支出</w:t>
            </w:r>
          </w:p>
        </w:tc>
        <w:tc>
          <w:tcPr>
            <w:tcW w:w="2551" w:type="dxa"/>
            <w:vAlign w:val="center"/>
          </w:tcPr>
          <w:p>
            <w:pPr>
              <w:pStyle w:val="12"/>
            </w:pPr>
            <w:r>
              <w:t>296.53</w:t>
            </w:r>
          </w:p>
        </w:tc>
        <w:tc>
          <w:tcPr>
            <w:tcW w:w="2551" w:type="dxa"/>
            <w:vAlign w:val="center"/>
          </w:tcPr>
          <w:p>
            <w:pPr>
              <w:pStyle w:val="12"/>
            </w:pPr>
          </w:p>
        </w:tc>
        <w:tc>
          <w:tcPr>
            <w:tcW w:w="2551" w:type="dxa"/>
            <w:vAlign w:val="center"/>
          </w:tcPr>
          <w:p>
            <w:pPr>
              <w:pStyle w:val="12"/>
            </w:pPr>
            <w:r>
              <w:t>296.53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208</w:t>
            </w:r>
          </w:p>
        </w:tc>
        <w:tc>
          <w:tcPr>
            <w:tcW w:w="4535" w:type="dxa"/>
            <w:vAlign w:val="center"/>
          </w:tcPr>
          <w:p>
            <w:pPr>
              <w:pStyle w:val="13"/>
            </w:pPr>
            <w:r>
              <w:t>社会保障和就业支出</w:t>
            </w:r>
          </w:p>
        </w:tc>
        <w:tc>
          <w:tcPr>
            <w:tcW w:w="2551" w:type="dxa"/>
            <w:vAlign w:val="center"/>
          </w:tcPr>
          <w:p>
            <w:pPr>
              <w:pStyle w:val="12"/>
            </w:pPr>
            <w:r>
              <w:t>403.08</w:t>
            </w:r>
          </w:p>
        </w:tc>
        <w:tc>
          <w:tcPr>
            <w:tcW w:w="2551" w:type="dxa"/>
            <w:vAlign w:val="center"/>
          </w:tcPr>
          <w:p>
            <w:pPr>
              <w:pStyle w:val="12"/>
            </w:pPr>
            <w:r>
              <w:t>403.08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20805</w:t>
            </w:r>
          </w:p>
        </w:tc>
        <w:tc>
          <w:tcPr>
            <w:tcW w:w="4535" w:type="dxa"/>
            <w:vAlign w:val="center"/>
          </w:tcPr>
          <w:p>
            <w:pPr>
              <w:pStyle w:val="13"/>
            </w:pPr>
            <w:r>
              <w:t>行政事业单位养老支出</w:t>
            </w:r>
          </w:p>
        </w:tc>
        <w:tc>
          <w:tcPr>
            <w:tcW w:w="2551" w:type="dxa"/>
            <w:vAlign w:val="center"/>
          </w:tcPr>
          <w:p>
            <w:pPr>
              <w:pStyle w:val="12"/>
            </w:pPr>
            <w:r>
              <w:t>399.98</w:t>
            </w:r>
          </w:p>
        </w:tc>
        <w:tc>
          <w:tcPr>
            <w:tcW w:w="2551" w:type="dxa"/>
            <w:vAlign w:val="center"/>
          </w:tcPr>
          <w:p>
            <w:pPr>
              <w:pStyle w:val="12"/>
            </w:pPr>
            <w:r>
              <w:t>399.98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2080501</w:t>
            </w:r>
          </w:p>
        </w:tc>
        <w:tc>
          <w:tcPr>
            <w:tcW w:w="4535" w:type="dxa"/>
            <w:vAlign w:val="center"/>
          </w:tcPr>
          <w:p>
            <w:pPr>
              <w:pStyle w:val="13"/>
            </w:pPr>
            <w:r>
              <w:t>行政单位离退休</w:t>
            </w:r>
          </w:p>
        </w:tc>
        <w:tc>
          <w:tcPr>
            <w:tcW w:w="2551" w:type="dxa"/>
            <w:vAlign w:val="center"/>
          </w:tcPr>
          <w:p>
            <w:pPr>
              <w:pStyle w:val="12"/>
            </w:pPr>
            <w:r>
              <w:t>236.66</w:t>
            </w:r>
          </w:p>
        </w:tc>
        <w:tc>
          <w:tcPr>
            <w:tcW w:w="2551" w:type="dxa"/>
            <w:vAlign w:val="center"/>
          </w:tcPr>
          <w:p>
            <w:pPr>
              <w:pStyle w:val="12"/>
            </w:pPr>
            <w:r>
              <w:t>236.66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2080505</w:t>
            </w:r>
          </w:p>
        </w:tc>
        <w:tc>
          <w:tcPr>
            <w:tcW w:w="4535" w:type="dxa"/>
            <w:vAlign w:val="center"/>
          </w:tcPr>
          <w:p>
            <w:pPr>
              <w:pStyle w:val="13"/>
            </w:pPr>
            <w:r>
              <w:t>机关事业单位基本养老保险缴费支出</w:t>
            </w:r>
          </w:p>
        </w:tc>
        <w:tc>
          <w:tcPr>
            <w:tcW w:w="2551" w:type="dxa"/>
            <w:vAlign w:val="center"/>
          </w:tcPr>
          <w:p>
            <w:pPr>
              <w:pStyle w:val="12"/>
            </w:pPr>
            <w:r>
              <w:t>163.32</w:t>
            </w:r>
          </w:p>
        </w:tc>
        <w:tc>
          <w:tcPr>
            <w:tcW w:w="2551" w:type="dxa"/>
            <w:vAlign w:val="center"/>
          </w:tcPr>
          <w:p>
            <w:pPr>
              <w:pStyle w:val="12"/>
            </w:pPr>
            <w:r>
              <w:t>163.32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20899</w:t>
            </w:r>
          </w:p>
        </w:tc>
        <w:tc>
          <w:tcPr>
            <w:tcW w:w="4535" w:type="dxa"/>
            <w:vAlign w:val="center"/>
          </w:tcPr>
          <w:p>
            <w:pPr>
              <w:pStyle w:val="13"/>
            </w:pPr>
            <w:r>
              <w:t>其他社会保障和就业支出</w:t>
            </w:r>
          </w:p>
        </w:tc>
        <w:tc>
          <w:tcPr>
            <w:tcW w:w="2551" w:type="dxa"/>
            <w:vAlign w:val="center"/>
          </w:tcPr>
          <w:p>
            <w:pPr>
              <w:pStyle w:val="12"/>
            </w:pPr>
            <w:r>
              <w:t>3.10</w:t>
            </w:r>
          </w:p>
        </w:tc>
        <w:tc>
          <w:tcPr>
            <w:tcW w:w="2551" w:type="dxa"/>
            <w:vAlign w:val="center"/>
          </w:tcPr>
          <w:p>
            <w:pPr>
              <w:pStyle w:val="12"/>
            </w:pPr>
            <w:r>
              <w:t>3.10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2089999</w:t>
            </w:r>
          </w:p>
        </w:tc>
        <w:tc>
          <w:tcPr>
            <w:tcW w:w="4535" w:type="dxa"/>
            <w:vAlign w:val="center"/>
          </w:tcPr>
          <w:p>
            <w:pPr>
              <w:pStyle w:val="13"/>
            </w:pPr>
            <w:r>
              <w:t>其他社会保障和就业支出</w:t>
            </w:r>
          </w:p>
        </w:tc>
        <w:tc>
          <w:tcPr>
            <w:tcW w:w="2551" w:type="dxa"/>
            <w:vAlign w:val="center"/>
          </w:tcPr>
          <w:p>
            <w:pPr>
              <w:pStyle w:val="12"/>
            </w:pPr>
            <w:r>
              <w:t>3.10</w:t>
            </w:r>
          </w:p>
        </w:tc>
        <w:tc>
          <w:tcPr>
            <w:tcW w:w="2551" w:type="dxa"/>
            <w:vAlign w:val="center"/>
          </w:tcPr>
          <w:p>
            <w:pPr>
              <w:pStyle w:val="12"/>
            </w:pPr>
            <w:r>
              <w:t>3.10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210</w:t>
            </w:r>
          </w:p>
        </w:tc>
        <w:tc>
          <w:tcPr>
            <w:tcW w:w="4535" w:type="dxa"/>
            <w:vAlign w:val="center"/>
          </w:tcPr>
          <w:p>
            <w:pPr>
              <w:pStyle w:val="13"/>
            </w:pPr>
            <w:r>
              <w:t>卫生健康支出</w:t>
            </w:r>
          </w:p>
        </w:tc>
        <w:tc>
          <w:tcPr>
            <w:tcW w:w="2551" w:type="dxa"/>
            <w:vAlign w:val="center"/>
          </w:tcPr>
          <w:p>
            <w:pPr>
              <w:pStyle w:val="12"/>
            </w:pPr>
            <w:r>
              <w:t>105.83</w:t>
            </w:r>
          </w:p>
        </w:tc>
        <w:tc>
          <w:tcPr>
            <w:tcW w:w="2551" w:type="dxa"/>
            <w:vAlign w:val="center"/>
          </w:tcPr>
          <w:p>
            <w:pPr>
              <w:pStyle w:val="12"/>
            </w:pPr>
            <w:r>
              <w:t>105.83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21011</w:t>
            </w:r>
          </w:p>
        </w:tc>
        <w:tc>
          <w:tcPr>
            <w:tcW w:w="4535" w:type="dxa"/>
            <w:vAlign w:val="center"/>
          </w:tcPr>
          <w:p>
            <w:pPr>
              <w:pStyle w:val="13"/>
            </w:pPr>
            <w:r>
              <w:t>行政事业单位医疗</w:t>
            </w:r>
          </w:p>
        </w:tc>
        <w:tc>
          <w:tcPr>
            <w:tcW w:w="2551" w:type="dxa"/>
            <w:vAlign w:val="center"/>
          </w:tcPr>
          <w:p>
            <w:pPr>
              <w:pStyle w:val="12"/>
            </w:pPr>
            <w:r>
              <w:t>105.83</w:t>
            </w:r>
          </w:p>
        </w:tc>
        <w:tc>
          <w:tcPr>
            <w:tcW w:w="2551" w:type="dxa"/>
            <w:vAlign w:val="center"/>
          </w:tcPr>
          <w:p>
            <w:pPr>
              <w:pStyle w:val="12"/>
            </w:pPr>
            <w:r>
              <w:t>105.83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2101102</w:t>
            </w:r>
          </w:p>
        </w:tc>
        <w:tc>
          <w:tcPr>
            <w:tcW w:w="4535" w:type="dxa"/>
            <w:vAlign w:val="center"/>
          </w:tcPr>
          <w:p>
            <w:pPr>
              <w:pStyle w:val="13"/>
            </w:pPr>
            <w:r>
              <w:t>事业单位医疗</w:t>
            </w:r>
          </w:p>
        </w:tc>
        <w:tc>
          <w:tcPr>
            <w:tcW w:w="2551" w:type="dxa"/>
            <w:vAlign w:val="center"/>
          </w:tcPr>
          <w:p>
            <w:pPr>
              <w:pStyle w:val="12"/>
            </w:pPr>
            <w:r>
              <w:t>58.06</w:t>
            </w:r>
          </w:p>
        </w:tc>
        <w:tc>
          <w:tcPr>
            <w:tcW w:w="2551" w:type="dxa"/>
            <w:vAlign w:val="center"/>
          </w:tcPr>
          <w:p>
            <w:pPr>
              <w:pStyle w:val="12"/>
            </w:pPr>
            <w:r>
              <w:t>58.06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2101103</w:t>
            </w:r>
          </w:p>
        </w:tc>
        <w:tc>
          <w:tcPr>
            <w:tcW w:w="4535" w:type="dxa"/>
            <w:vAlign w:val="center"/>
          </w:tcPr>
          <w:p>
            <w:pPr>
              <w:pStyle w:val="13"/>
            </w:pPr>
            <w:r>
              <w:t>公务员医疗补助</w:t>
            </w:r>
          </w:p>
        </w:tc>
        <w:tc>
          <w:tcPr>
            <w:tcW w:w="2551" w:type="dxa"/>
            <w:vAlign w:val="center"/>
          </w:tcPr>
          <w:p>
            <w:pPr>
              <w:pStyle w:val="12"/>
            </w:pPr>
            <w:r>
              <w:t>47.77</w:t>
            </w:r>
          </w:p>
        </w:tc>
        <w:tc>
          <w:tcPr>
            <w:tcW w:w="2551" w:type="dxa"/>
            <w:vAlign w:val="center"/>
          </w:tcPr>
          <w:p>
            <w:pPr>
              <w:pStyle w:val="12"/>
            </w:pPr>
            <w:r>
              <w:t>47.77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221</w:t>
            </w:r>
          </w:p>
        </w:tc>
        <w:tc>
          <w:tcPr>
            <w:tcW w:w="4535" w:type="dxa"/>
            <w:vAlign w:val="center"/>
          </w:tcPr>
          <w:p>
            <w:pPr>
              <w:pStyle w:val="13"/>
            </w:pPr>
            <w:r>
              <w:t>住房保障支出</w:t>
            </w:r>
          </w:p>
        </w:tc>
        <w:tc>
          <w:tcPr>
            <w:tcW w:w="2551" w:type="dxa"/>
            <w:vAlign w:val="center"/>
          </w:tcPr>
          <w:p>
            <w:pPr>
              <w:pStyle w:val="12"/>
            </w:pPr>
            <w:r>
              <w:t>174.73</w:t>
            </w:r>
          </w:p>
        </w:tc>
        <w:tc>
          <w:tcPr>
            <w:tcW w:w="2551" w:type="dxa"/>
            <w:vAlign w:val="center"/>
          </w:tcPr>
          <w:p>
            <w:pPr>
              <w:pStyle w:val="12"/>
            </w:pPr>
            <w:r>
              <w:t>174.73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22102</w:t>
            </w:r>
          </w:p>
        </w:tc>
        <w:tc>
          <w:tcPr>
            <w:tcW w:w="4535" w:type="dxa"/>
            <w:vAlign w:val="center"/>
          </w:tcPr>
          <w:p>
            <w:pPr>
              <w:pStyle w:val="13"/>
            </w:pPr>
            <w:r>
              <w:t>住房改革支出</w:t>
            </w:r>
          </w:p>
        </w:tc>
        <w:tc>
          <w:tcPr>
            <w:tcW w:w="2551" w:type="dxa"/>
            <w:vAlign w:val="center"/>
          </w:tcPr>
          <w:p>
            <w:pPr>
              <w:pStyle w:val="12"/>
            </w:pPr>
            <w:r>
              <w:t>174.73</w:t>
            </w:r>
          </w:p>
        </w:tc>
        <w:tc>
          <w:tcPr>
            <w:tcW w:w="2551" w:type="dxa"/>
            <w:vAlign w:val="center"/>
          </w:tcPr>
          <w:p>
            <w:pPr>
              <w:pStyle w:val="12"/>
            </w:pPr>
            <w:r>
              <w:t>174.73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2210201</w:t>
            </w:r>
          </w:p>
        </w:tc>
        <w:tc>
          <w:tcPr>
            <w:tcW w:w="4535" w:type="dxa"/>
            <w:vAlign w:val="center"/>
          </w:tcPr>
          <w:p>
            <w:pPr>
              <w:pStyle w:val="13"/>
            </w:pPr>
            <w:r>
              <w:t>住房公积金</w:t>
            </w:r>
          </w:p>
        </w:tc>
        <w:tc>
          <w:tcPr>
            <w:tcW w:w="2551" w:type="dxa"/>
            <w:vAlign w:val="center"/>
          </w:tcPr>
          <w:p>
            <w:pPr>
              <w:pStyle w:val="12"/>
            </w:pPr>
            <w:r>
              <w:t>174.73</w:t>
            </w:r>
          </w:p>
        </w:tc>
        <w:tc>
          <w:tcPr>
            <w:tcW w:w="2551" w:type="dxa"/>
            <w:vAlign w:val="center"/>
          </w:tcPr>
          <w:p>
            <w:pPr>
              <w:pStyle w:val="12"/>
            </w:pPr>
            <w:r>
              <w:t>174.73</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612石家庄市鹿泉区人民法院</w:t>
            </w:r>
          </w:p>
        </w:tc>
        <w:tc>
          <w:tcPr>
            <w:tcW w:w="2551" w:type="dxa"/>
            <w:tcBorders>
              <w:top w:val="single" w:color="FFFFFF" w:sz="6" w:space="0"/>
              <w:left w:val="single" w:color="FFFFFF" w:sz="6" w:space="0"/>
              <w:right w:val="single" w:color="FFFFFF" w:sz="6" w:space="0"/>
            </w:tcBorders>
            <w:vAlign w:val="center"/>
          </w:tcPr>
          <w:p>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4"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2346.60</w:t>
            </w:r>
          </w:p>
        </w:tc>
        <w:tc>
          <w:tcPr>
            <w:tcW w:w="2551" w:type="dxa"/>
            <w:vAlign w:val="center"/>
          </w:tcPr>
          <w:p>
            <w:pPr>
              <w:pStyle w:val="16"/>
            </w:pPr>
            <w:r>
              <w:t>2122.00</w:t>
            </w:r>
          </w:p>
        </w:tc>
        <w:tc>
          <w:tcPr>
            <w:tcW w:w="2551" w:type="dxa"/>
            <w:vAlign w:val="center"/>
          </w:tcPr>
          <w:p>
            <w:pPr>
              <w:pStyle w:val="16"/>
            </w:pPr>
            <w:r>
              <w:t>224.60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1858.05</w:t>
            </w:r>
          </w:p>
        </w:tc>
        <w:tc>
          <w:tcPr>
            <w:tcW w:w="2551" w:type="dxa"/>
            <w:vAlign w:val="center"/>
          </w:tcPr>
          <w:p>
            <w:pPr>
              <w:pStyle w:val="12"/>
            </w:pPr>
            <w:r>
              <w:t>1858.05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429.43</w:t>
            </w:r>
          </w:p>
        </w:tc>
        <w:tc>
          <w:tcPr>
            <w:tcW w:w="2551" w:type="dxa"/>
            <w:vAlign w:val="center"/>
          </w:tcPr>
          <w:p>
            <w:pPr>
              <w:pStyle w:val="12"/>
            </w:pPr>
            <w:r>
              <w:t>429.43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416.18</w:t>
            </w:r>
          </w:p>
        </w:tc>
        <w:tc>
          <w:tcPr>
            <w:tcW w:w="2551" w:type="dxa"/>
            <w:vAlign w:val="center"/>
          </w:tcPr>
          <w:p>
            <w:pPr>
              <w:pStyle w:val="12"/>
            </w:pPr>
            <w:r>
              <w:t>416.18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565.46</w:t>
            </w:r>
          </w:p>
        </w:tc>
        <w:tc>
          <w:tcPr>
            <w:tcW w:w="2551" w:type="dxa"/>
            <w:vAlign w:val="center"/>
          </w:tcPr>
          <w:p>
            <w:pPr>
              <w:pStyle w:val="12"/>
            </w:pPr>
            <w:r>
              <w:t>565.46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163.32</w:t>
            </w:r>
          </w:p>
        </w:tc>
        <w:tc>
          <w:tcPr>
            <w:tcW w:w="2551" w:type="dxa"/>
            <w:vAlign w:val="center"/>
          </w:tcPr>
          <w:p>
            <w:pPr>
              <w:pStyle w:val="12"/>
            </w:pPr>
            <w:r>
              <w:t>163.32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58.06</w:t>
            </w:r>
          </w:p>
        </w:tc>
        <w:tc>
          <w:tcPr>
            <w:tcW w:w="2551" w:type="dxa"/>
            <w:vAlign w:val="center"/>
          </w:tcPr>
          <w:p>
            <w:pPr>
              <w:pStyle w:val="12"/>
            </w:pPr>
            <w:r>
              <w:t>58.06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30111</w:t>
            </w:r>
          </w:p>
        </w:tc>
        <w:tc>
          <w:tcPr>
            <w:tcW w:w="4535" w:type="dxa"/>
            <w:vAlign w:val="center"/>
          </w:tcPr>
          <w:p>
            <w:pPr>
              <w:pStyle w:val="13"/>
            </w:pPr>
            <w:r>
              <w:t>公务员医疗补助缴费</w:t>
            </w:r>
          </w:p>
        </w:tc>
        <w:tc>
          <w:tcPr>
            <w:tcW w:w="2551" w:type="dxa"/>
            <w:vAlign w:val="center"/>
          </w:tcPr>
          <w:p>
            <w:pPr>
              <w:pStyle w:val="12"/>
            </w:pPr>
            <w:r>
              <w:t>47.77</w:t>
            </w:r>
          </w:p>
        </w:tc>
        <w:tc>
          <w:tcPr>
            <w:tcW w:w="2551" w:type="dxa"/>
            <w:vAlign w:val="center"/>
          </w:tcPr>
          <w:p>
            <w:pPr>
              <w:pStyle w:val="12"/>
            </w:pPr>
            <w:r>
              <w:t>47.77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3.10</w:t>
            </w:r>
          </w:p>
        </w:tc>
        <w:tc>
          <w:tcPr>
            <w:tcW w:w="2551" w:type="dxa"/>
            <w:vAlign w:val="center"/>
          </w:tcPr>
          <w:p>
            <w:pPr>
              <w:pStyle w:val="12"/>
            </w:pPr>
            <w:r>
              <w:t>3.10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30113</w:t>
            </w:r>
          </w:p>
        </w:tc>
        <w:tc>
          <w:tcPr>
            <w:tcW w:w="4535" w:type="dxa"/>
            <w:vAlign w:val="center"/>
          </w:tcPr>
          <w:p>
            <w:pPr>
              <w:pStyle w:val="13"/>
            </w:pPr>
            <w:r>
              <w:t>住房公积金</w:t>
            </w:r>
          </w:p>
        </w:tc>
        <w:tc>
          <w:tcPr>
            <w:tcW w:w="2551" w:type="dxa"/>
            <w:vAlign w:val="center"/>
          </w:tcPr>
          <w:p>
            <w:pPr>
              <w:pStyle w:val="12"/>
            </w:pPr>
            <w:r>
              <w:t>174.73</w:t>
            </w:r>
          </w:p>
        </w:tc>
        <w:tc>
          <w:tcPr>
            <w:tcW w:w="2551" w:type="dxa"/>
            <w:vAlign w:val="center"/>
          </w:tcPr>
          <w:p>
            <w:pPr>
              <w:pStyle w:val="12"/>
            </w:pPr>
            <w:r>
              <w:t>174.73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224.60</w:t>
            </w:r>
          </w:p>
        </w:tc>
        <w:tc>
          <w:tcPr>
            <w:tcW w:w="2551" w:type="dxa"/>
            <w:vAlign w:val="center"/>
          </w:tcPr>
          <w:p>
            <w:pPr>
              <w:pStyle w:val="12"/>
            </w:pPr>
          </w:p>
        </w:tc>
        <w:tc>
          <w:tcPr>
            <w:tcW w:w="2551" w:type="dxa"/>
            <w:vAlign w:val="center"/>
          </w:tcPr>
          <w:p>
            <w:pPr>
              <w:pStyle w:val="12"/>
            </w:pPr>
            <w:r>
              <w:t>224.60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5.81</w:t>
            </w:r>
          </w:p>
        </w:tc>
        <w:tc>
          <w:tcPr>
            <w:tcW w:w="2551" w:type="dxa"/>
            <w:vAlign w:val="center"/>
          </w:tcPr>
          <w:p>
            <w:pPr>
              <w:pStyle w:val="12"/>
            </w:pPr>
          </w:p>
        </w:tc>
        <w:tc>
          <w:tcPr>
            <w:tcW w:w="2551" w:type="dxa"/>
            <w:vAlign w:val="center"/>
          </w:tcPr>
          <w:p>
            <w:pPr>
              <w:pStyle w:val="12"/>
            </w:pPr>
            <w:r>
              <w:t>5.81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30205</w:t>
            </w:r>
          </w:p>
        </w:tc>
        <w:tc>
          <w:tcPr>
            <w:tcW w:w="4535" w:type="dxa"/>
            <w:vAlign w:val="center"/>
          </w:tcPr>
          <w:p>
            <w:pPr>
              <w:pStyle w:val="13"/>
            </w:pPr>
            <w:r>
              <w:t>水费</w:t>
            </w:r>
          </w:p>
        </w:tc>
        <w:tc>
          <w:tcPr>
            <w:tcW w:w="2551" w:type="dxa"/>
            <w:vAlign w:val="center"/>
          </w:tcPr>
          <w:p>
            <w:pPr>
              <w:pStyle w:val="12"/>
            </w:pPr>
            <w:r>
              <w:t>2.29</w:t>
            </w:r>
          </w:p>
        </w:tc>
        <w:tc>
          <w:tcPr>
            <w:tcW w:w="2551" w:type="dxa"/>
            <w:vAlign w:val="center"/>
          </w:tcPr>
          <w:p>
            <w:pPr>
              <w:pStyle w:val="12"/>
            </w:pPr>
          </w:p>
        </w:tc>
        <w:tc>
          <w:tcPr>
            <w:tcW w:w="2551" w:type="dxa"/>
            <w:vAlign w:val="center"/>
          </w:tcPr>
          <w:p>
            <w:pPr>
              <w:pStyle w:val="12"/>
            </w:pPr>
            <w:r>
              <w:t>2.29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30206</w:t>
            </w:r>
          </w:p>
        </w:tc>
        <w:tc>
          <w:tcPr>
            <w:tcW w:w="4535" w:type="dxa"/>
            <w:vAlign w:val="center"/>
          </w:tcPr>
          <w:p>
            <w:pPr>
              <w:pStyle w:val="13"/>
            </w:pPr>
            <w:r>
              <w:t>电费</w:t>
            </w:r>
          </w:p>
        </w:tc>
        <w:tc>
          <w:tcPr>
            <w:tcW w:w="2551" w:type="dxa"/>
            <w:vAlign w:val="center"/>
          </w:tcPr>
          <w:p>
            <w:pPr>
              <w:pStyle w:val="12"/>
            </w:pPr>
            <w:r>
              <w:t>7.00</w:t>
            </w:r>
          </w:p>
        </w:tc>
        <w:tc>
          <w:tcPr>
            <w:tcW w:w="2551" w:type="dxa"/>
            <w:vAlign w:val="center"/>
          </w:tcPr>
          <w:p>
            <w:pPr>
              <w:pStyle w:val="12"/>
            </w:pPr>
          </w:p>
        </w:tc>
        <w:tc>
          <w:tcPr>
            <w:tcW w:w="2551" w:type="dxa"/>
            <w:vAlign w:val="center"/>
          </w:tcPr>
          <w:p>
            <w:pPr>
              <w:pStyle w:val="12"/>
            </w:pPr>
            <w:r>
              <w:t>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pPr>
            <w:r>
              <w:t>46.67</w:t>
            </w:r>
          </w:p>
        </w:tc>
        <w:tc>
          <w:tcPr>
            <w:tcW w:w="2551" w:type="dxa"/>
            <w:vAlign w:val="center"/>
          </w:tcPr>
          <w:p>
            <w:pPr>
              <w:pStyle w:val="12"/>
            </w:pPr>
          </w:p>
        </w:tc>
        <w:tc>
          <w:tcPr>
            <w:tcW w:w="2551" w:type="dxa"/>
            <w:vAlign w:val="center"/>
          </w:tcPr>
          <w:p>
            <w:pPr>
              <w:pStyle w:val="12"/>
            </w:pPr>
            <w:r>
              <w:t>46.67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30208</w:t>
            </w:r>
          </w:p>
        </w:tc>
        <w:tc>
          <w:tcPr>
            <w:tcW w:w="4535" w:type="dxa"/>
            <w:vAlign w:val="center"/>
          </w:tcPr>
          <w:p>
            <w:pPr>
              <w:pStyle w:val="13"/>
            </w:pPr>
            <w:r>
              <w:t>取暖费</w:t>
            </w:r>
          </w:p>
        </w:tc>
        <w:tc>
          <w:tcPr>
            <w:tcW w:w="2551" w:type="dxa"/>
            <w:vAlign w:val="center"/>
          </w:tcPr>
          <w:p>
            <w:pPr>
              <w:pStyle w:val="12"/>
            </w:pPr>
            <w:r>
              <w:t>18.65</w:t>
            </w:r>
          </w:p>
        </w:tc>
        <w:tc>
          <w:tcPr>
            <w:tcW w:w="2551" w:type="dxa"/>
            <w:vAlign w:val="center"/>
          </w:tcPr>
          <w:p>
            <w:pPr>
              <w:pStyle w:val="12"/>
            </w:pPr>
          </w:p>
        </w:tc>
        <w:tc>
          <w:tcPr>
            <w:tcW w:w="2551" w:type="dxa"/>
            <w:vAlign w:val="center"/>
          </w:tcPr>
          <w:p>
            <w:pPr>
              <w:pStyle w:val="12"/>
            </w:pPr>
            <w:r>
              <w:t>18.65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30211</w:t>
            </w:r>
          </w:p>
        </w:tc>
        <w:tc>
          <w:tcPr>
            <w:tcW w:w="4535" w:type="dxa"/>
            <w:vAlign w:val="center"/>
          </w:tcPr>
          <w:p>
            <w:pPr>
              <w:pStyle w:val="13"/>
            </w:pPr>
            <w:r>
              <w:t>差旅费</w:t>
            </w:r>
          </w:p>
        </w:tc>
        <w:tc>
          <w:tcPr>
            <w:tcW w:w="2551" w:type="dxa"/>
            <w:vAlign w:val="center"/>
          </w:tcPr>
          <w:p>
            <w:pPr>
              <w:pStyle w:val="12"/>
            </w:pPr>
            <w:r>
              <w:t>10.00</w:t>
            </w:r>
          </w:p>
        </w:tc>
        <w:tc>
          <w:tcPr>
            <w:tcW w:w="2551" w:type="dxa"/>
            <w:vAlign w:val="center"/>
          </w:tcPr>
          <w:p>
            <w:pPr>
              <w:pStyle w:val="12"/>
            </w:pPr>
          </w:p>
        </w:tc>
        <w:tc>
          <w:tcPr>
            <w:tcW w:w="2551" w:type="dxa"/>
            <w:vAlign w:val="center"/>
          </w:tcPr>
          <w:p>
            <w:pPr>
              <w:pStyle w:val="12"/>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30213</w:t>
            </w:r>
          </w:p>
        </w:tc>
        <w:tc>
          <w:tcPr>
            <w:tcW w:w="4535" w:type="dxa"/>
            <w:vAlign w:val="center"/>
          </w:tcPr>
          <w:p>
            <w:pPr>
              <w:pStyle w:val="13"/>
            </w:pPr>
            <w:r>
              <w:t>维修(护)费</w:t>
            </w:r>
          </w:p>
        </w:tc>
        <w:tc>
          <w:tcPr>
            <w:tcW w:w="2551" w:type="dxa"/>
            <w:vAlign w:val="center"/>
          </w:tcPr>
          <w:p>
            <w:pPr>
              <w:pStyle w:val="12"/>
            </w:pPr>
            <w:r>
              <w:t>3.00</w:t>
            </w:r>
          </w:p>
        </w:tc>
        <w:tc>
          <w:tcPr>
            <w:tcW w:w="2551" w:type="dxa"/>
            <w:vAlign w:val="center"/>
          </w:tcPr>
          <w:p>
            <w:pPr>
              <w:pStyle w:val="12"/>
            </w:pPr>
          </w:p>
        </w:tc>
        <w:tc>
          <w:tcPr>
            <w:tcW w:w="2551" w:type="dxa"/>
            <w:vAlign w:val="center"/>
          </w:tcPr>
          <w:p>
            <w:pPr>
              <w:pStyle w:val="12"/>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30216</w:t>
            </w:r>
          </w:p>
        </w:tc>
        <w:tc>
          <w:tcPr>
            <w:tcW w:w="4535" w:type="dxa"/>
            <w:vAlign w:val="center"/>
          </w:tcPr>
          <w:p>
            <w:pPr>
              <w:pStyle w:val="13"/>
            </w:pPr>
            <w:r>
              <w:t>培训费</w:t>
            </w:r>
          </w:p>
        </w:tc>
        <w:tc>
          <w:tcPr>
            <w:tcW w:w="2551" w:type="dxa"/>
            <w:vAlign w:val="center"/>
          </w:tcPr>
          <w:p>
            <w:pPr>
              <w:pStyle w:val="12"/>
            </w:pPr>
            <w:r>
              <w:t>5.96</w:t>
            </w:r>
          </w:p>
        </w:tc>
        <w:tc>
          <w:tcPr>
            <w:tcW w:w="2551" w:type="dxa"/>
            <w:vAlign w:val="center"/>
          </w:tcPr>
          <w:p>
            <w:pPr>
              <w:pStyle w:val="12"/>
            </w:pPr>
          </w:p>
        </w:tc>
        <w:tc>
          <w:tcPr>
            <w:tcW w:w="2551" w:type="dxa"/>
            <w:vAlign w:val="center"/>
          </w:tcPr>
          <w:p>
            <w:pPr>
              <w:pStyle w:val="12"/>
            </w:pPr>
            <w:r>
              <w:t>5.96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30228</w:t>
            </w:r>
          </w:p>
        </w:tc>
        <w:tc>
          <w:tcPr>
            <w:tcW w:w="4535" w:type="dxa"/>
            <w:vAlign w:val="center"/>
          </w:tcPr>
          <w:p>
            <w:pPr>
              <w:pStyle w:val="13"/>
            </w:pPr>
            <w:r>
              <w:t>工会经费</w:t>
            </w:r>
          </w:p>
        </w:tc>
        <w:tc>
          <w:tcPr>
            <w:tcW w:w="2551" w:type="dxa"/>
            <w:vAlign w:val="center"/>
          </w:tcPr>
          <w:p>
            <w:pPr>
              <w:pStyle w:val="12"/>
            </w:pPr>
            <w:r>
              <w:t>13.38</w:t>
            </w:r>
          </w:p>
        </w:tc>
        <w:tc>
          <w:tcPr>
            <w:tcW w:w="2551" w:type="dxa"/>
            <w:vAlign w:val="center"/>
          </w:tcPr>
          <w:p>
            <w:pPr>
              <w:pStyle w:val="12"/>
            </w:pPr>
          </w:p>
        </w:tc>
        <w:tc>
          <w:tcPr>
            <w:tcW w:w="2551" w:type="dxa"/>
            <w:vAlign w:val="center"/>
          </w:tcPr>
          <w:p>
            <w:pPr>
              <w:pStyle w:val="12"/>
            </w:pPr>
            <w:r>
              <w:t>13.38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30229</w:t>
            </w:r>
          </w:p>
        </w:tc>
        <w:tc>
          <w:tcPr>
            <w:tcW w:w="4535" w:type="dxa"/>
            <w:vAlign w:val="center"/>
          </w:tcPr>
          <w:p>
            <w:pPr>
              <w:pStyle w:val="13"/>
            </w:pPr>
            <w:r>
              <w:t>福利费</w:t>
            </w:r>
          </w:p>
        </w:tc>
        <w:tc>
          <w:tcPr>
            <w:tcW w:w="2551" w:type="dxa"/>
            <w:vAlign w:val="center"/>
          </w:tcPr>
          <w:p>
            <w:pPr>
              <w:pStyle w:val="12"/>
            </w:pPr>
            <w:r>
              <w:t>9.94</w:t>
            </w:r>
          </w:p>
        </w:tc>
        <w:tc>
          <w:tcPr>
            <w:tcW w:w="2551" w:type="dxa"/>
            <w:vAlign w:val="center"/>
          </w:tcPr>
          <w:p>
            <w:pPr>
              <w:pStyle w:val="12"/>
            </w:pPr>
          </w:p>
        </w:tc>
        <w:tc>
          <w:tcPr>
            <w:tcW w:w="2551" w:type="dxa"/>
            <w:vAlign w:val="center"/>
          </w:tcPr>
          <w:p>
            <w:pPr>
              <w:pStyle w:val="12"/>
            </w:pPr>
            <w:r>
              <w:t>9.94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1191" w:type="dxa"/>
            <w:vAlign w:val="center"/>
          </w:tcPr>
          <w:p>
            <w:pPr>
              <w:pStyle w:val="13"/>
            </w:pPr>
            <w:r>
              <w:t>30231</w:t>
            </w:r>
          </w:p>
        </w:tc>
        <w:tc>
          <w:tcPr>
            <w:tcW w:w="4535" w:type="dxa"/>
            <w:vAlign w:val="center"/>
          </w:tcPr>
          <w:p>
            <w:pPr>
              <w:pStyle w:val="13"/>
            </w:pPr>
            <w:r>
              <w:t>公务用车运行维护费</w:t>
            </w:r>
          </w:p>
        </w:tc>
        <w:tc>
          <w:tcPr>
            <w:tcW w:w="2551" w:type="dxa"/>
            <w:vAlign w:val="center"/>
          </w:tcPr>
          <w:p>
            <w:pPr>
              <w:pStyle w:val="12"/>
            </w:pPr>
            <w:r>
              <w:t>37.80</w:t>
            </w:r>
          </w:p>
        </w:tc>
        <w:tc>
          <w:tcPr>
            <w:tcW w:w="2551" w:type="dxa"/>
            <w:vAlign w:val="center"/>
          </w:tcPr>
          <w:p>
            <w:pPr>
              <w:pStyle w:val="12"/>
            </w:pPr>
          </w:p>
        </w:tc>
        <w:tc>
          <w:tcPr>
            <w:tcW w:w="2551" w:type="dxa"/>
            <w:vAlign w:val="center"/>
          </w:tcPr>
          <w:p>
            <w:pPr>
              <w:pStyle w:val="12"/>
            </w:pPr>
            <w:r>
              <w:t>37.80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58.20</w:t>
            </w:r>
          </w:p>
        </w:tc>
        <w:tc>
          <w:tcPr>
            <w:tcW w:w="2551" w:type="dxa"/>
            <w:vAlign w:val="center"/>
          </w:tcPr>
          <w:p>
            <w:pPr>
              <w:pStyle w:val="12"/>
            </w:pPr>
          </w:p>
        </w:tc>
        <w:tc>
          <w:tcPr>
            <w:tcW w:w="2551" w:type="dxa"/>
            <w:vAlign w:val="center"/>
          </w:tcPr>
          <w:p>
            <w:pPr>
              <w:pStyle w:val="12"/>
            </w:pPr>
            <w:r>
              <w:t>58.20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1191" w:type="dxa"/>
            <w:vAlign w:val="center"/>
          </w:tcPr>
          <w:p>
            <w:pPr>
              <w:pStyle w:val="13"/>
            </w:pPr>
            <w:r>
              <w:t>30299</w:t>
            </w:r>
          </w:p>
        </w:tc>
        <w:tc>
          <w:tcPr>
            <w:tcW w:w="4535" w:type="dxa"/>
            <w:vAlign w:val="center"/>
          </w:tcPr>
          <w:p>
            <w:pPr>
              <w:pStyle w:val="13"/>
            </w:pPr>
            <w:r>
              <w:t>其他商品和服务支出</w:t>
            </w:r>
          </w:p>
        </w:tc>
        <w:tc>
          <w:tcPr>
            <w:tcW w:w="2551" w:type="dxa"/>
            <w:vAlign w:val="center"/>
          </w:tcPr>
          <w:p>
            <w:pPr>
              <w:pStyle w:val="12"/>
            </w:pPr>
            <w:r>
              <w:t>5.90</w:t>
            </w:r>
          </w:p>
        </w:tc>
        <w:tc>
          <w:tcPr>
            <w:tcW w:w="2551" w:type="dxa"/>
            <w:vAlign w:val="center"/>
          </w:tcPr>
          <w:p>
            <w:pPr>
              <w:pStyle w:val="12"/>
            </w:pPr>
          </w:p>
        </w:tc>
        <w:tc>
          <w:tcPr>
            <w:tcW w:w="2551" w:type="dxa"/>
            <w:vAlign w:val="center"/>
          </w:tcPr>
          <w:p>
            <w:pPr>
              <w:pStyle w:val="12"/>
            </w:pPr>
            <w:r>
              <w:t>5.90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263.95</w:t>
            </w:r>
          </w:p>
        </w:tc>
        <w:tc>
          <w:tcPr>
            <w:tcW w:w="2551" w:type="dxa"/>
            <w:vAlign w:val="center"/>
          </w:tcPr>
          <w:p>
            <w:pPr>
              <w:pStyle w:val="12"/>
            </w:pPr>
            <w:r>
              <w:t>263.95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236.66</w:t>
            </w:r>
          </w:p>
        </w:tc>
        <w:tc>
          <w:tcPr>
            <w:tcW w:w="2551" w:type="dxa"/>
            <w:vAlign w:val="center"/>
          </w:tcPr>
          <w:p>
            <w:pPr>
              <w:pStyle w:val="12"/>
            </w:pPr>
            <w:r>
              <w:t>236.66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1191" w:type="dxa"/>
            <w:vAlign w:val="center"/>
          </w:tcPr>
          <w:p>
            <w:pPr>
              <w:pStyle w:val="13"/>
            </w:pPr>
            <w:r>
              <w:t>30304</w:t>
            </w:r>
          </w:p>
        </w:tc>
        <w:tc>
          <w:tcPr>
            <w:tcW w:w="4535" w:type="dxa"/>
            <w:vAlign w:val="center"/>
          </w:tcPr>
          <w:p>
            <w:pPr>
              <w:pStyle w:val="13"/>
            </w:pPr>
            <w:r>
              <w:t>抚恤金</w:t>
            </w:r>
          </w:p>
        </w:tc>
        <w:tc>
          <w:tcPr>
            <w:tcW w:w="2551" w:type="dxa"/>
            <w:vAlign w:val="center"/>
          </w:tcPr>
          <w:p>
            <w:pPr>
              <w:pStyle w:val="12"/>
            </w:pPr>
            <w:r>
              <w:t>19.00</w:t>
            </w:r>
          </w:p>
        </w:tc>
        <w:tc>
          <w:tcPr>
            <w:tcW w:w="2551" w:type="dxa"/>
            <w:vAlign w:val="center"/>
          </w:tcPr>
          <w:p>
            <w:pPr>
              <w:pStyle w:val="12"/>
            </w:pPr>
            <w:r>
              <w:t>19.00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1191" w:type="dxa"/>
            <w:vAlign w:val="center"/>
          </w:tcPr>
          <w:p>
            <w:pPr>
              <w:pStyle w:val="13"/>
            </w:pPr>
            <w:r>
              <w:t>30305</w:t>
            </w:r>
          </w:p>
        </w:tc>
        <w:tc>
          <w:tcPr>
            <w:tcW w:w="4535" w:type="dxa"/>
            <w:vAlign w:val="center"/>
          </w:tcPr>
          <w:p>
            <w:pPr>
              <w:pStyle w:val="13"/>
            </w:pPr>
            <w:r>
              <w:t>生活补助</w:t>
            </w:r>
          </w:p>
        </w:tc>
        <w:tc>
          <w:tcPr>
            <w:tcW w:w="2551" w:type="dxa"/>
            <w:vAlign w:val="center"/>
          </w:tcPr>
          <w:p>
            <w:pPr>
              <w:pStyle w:val="12"/>
            </w:pPr>
            <w:r>
              <w:t>8.27</w:t>
            </w:r>
          </w:p>
        </w:tc>
        <w:tc>
          <w:tcPr>
            <w:tcW w:w="2551" w:type="dxa"/>
            <w:vAlign w:val="center"/>
          </w:tcPr>
          <w:p>
            <w:pPr>
              <w:pStyle w:val="12"/>
            </w:pPr>
            <w:r>
              <w:t>8.27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1191" w:type="dxa"/>
            <w:vAlign w:val="center"/>
          </w:tcPr>
          <w:p>
            <w:pPr>
              <w:pStyle w:val="13"/>
            </w:pPr>
            <w:r>
              <w:t>30309</w:t>
            </w:r>
          </w:p>
        </w:tc>
        <w:tc>
          <w:tcPr>
            <w:tcW w:w="4535" w:type="dxa"/>
            <w:vAlign w:val="center"/>
          </w:tcPr>
          <w:p>
            <w:pPr>
              <w:pStyle w:val="13"/>
            </w:pPr>
            <w:r>
              <w:t>奖励金</w:t>
            </w:r>
          </w:p>
        </w:tc>
        <w:tc>
          <w:tcPr>
            <w:tcW w:w="2551" w:type="dxa"/>
            <w:vAlign w:val="center"/>
          </w:tcPr>
          <w:p>
            <w:pPr>
              <w:pStyle w:val="12"/>
            </w:pPr>
            <w:r>
              <w:t>0.02</w:t>
            </w:r>
          </w:p>
        </w:tc>
        <w:tc>
          <w:tcPr>
            <w:tcW w:w="2551" w:type="dxa"/>
            <w:vAlign w:val="center"/>
          </w:tcPr>
          <w:p>
            <w:pPr>
              <w:pStyle w:val="12"/>
            </w:pPr>
            <w:r>
              <w:t>0.02</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612石家庄市鹿泉区人民法院</w:t>
            </w:r>
          </w:p>
        </w:tc>
        <w:tc>
          <w:tcPr>
            <w:tcW w:w="2551" w:type="dxa"/>
            <w:tcBorders>
              <w:top w:val="single" w:color="FFFFFF" w:sz="6" w:space="0"/>
              <w:left w:val="single" w:color="FFFFFF" w:sz="6" w:space="0"/>
              <w:right w:val="single" w:color="FFFFFF" w:sz="6" w:space="0"/>
            </w:tcBorders>
            <w:vAlign w:val="center"/>
          </w:tcPr>
          <w:p>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612石家庄市鹿泉区人民法院</w:t>
            </w:r>
          </w:p>
        </w:tc>
        <w:tc>
          <w:tcPr>
            <w:tcW w:w="2551" w:type="dxa"/>
            <w:tcBorders>
              <w:top w:val="single" w:color="FFFFFF" w:sz="6" w:space="0"/>
              <w:left w:val="single" w:color="FFFFFF" w:sz="6" w:space="0"/>
              <w:right w:val="single" w:color="FFFFFF" w:sz="6" w:space="0"/>
            </w:tcBorders>
            <w:vAlign w:val="center"/>
          </w:tcPr>
          <w:p>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0"/>
            </w:pPr>
            <w:r>
              <w:t>612石家庄市鹿泉区人民法院</w:t>
            </w:r>
          </w:p>
        </w:tc>
        <w:tc>
          <w:tcPr>
            <w:tcW w:w="2381" w:type="dxa"/>
            <w:tcBorders>
              <w:top w:val="single" w:color="FFFFFF" w:sz="6" w:space="0"/>
              <w:left w:val="single" w:color="FFFFFF" w:sz="6" w:space="0"/>
              <w:right w:val="single" w:color="FFFFFF" w:sz="6" w:space="0"/>
            </w:tcBorders>
            <w:vAlign w:val="center"/>
          </w:tcPr>
          <w:p>
            <w:pPr>
              <w:pStyle w:val="9"/>
            </w:pPr>
            <w:r>
              <w:t>预算年度：2024</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w:t>
            </w:r>
          </w:p>
        </w:tc>
        <w:tc>
          <w:tcPr>
            <w:tcW w:w="3798" w:type="dxa"/>
            <w:vAlign w:val="center"/>
          </w:tcPr>
          <w:p>
            <w:pPr>
              <w:pStyle w:val="15"/>
            </w:pPr>
            <w:r>
              <w:t>“三公”经费小计</w:t>
            </w:r>
          </w:p>
        </w:tc>
        <w:tc>
          <w:tcPr>
            <w:tcW w:w="2381" w:type="dxa"/>
            <w:vAlign w:val="center"/>
          </w:tcPr>
          <w:p>
            <w:pPr>
              <w:pStyle w:val="16"/>
            </w:pPr>
            <w:r>
              <w:t>37.80</w:t>
            </w:r>
          </w:p>
        </w:tc>
        <w:tc>
          <w:tcPr>
            <w:tcW w:w="2381" w:type="dxa"/>
            <w:vAlign w:val="center"/>
          </w:tcPr>
          <w:p>
            <w:pPr>
              <w:pStyle w:val="16"/>
            </w:pPr>
            <w:r>
              <w:t>37.80</w:t>
            </w:r>
          </w:p>
        </w:tc>
        <w:tc>
          <w:tcPr>
            <w:tcW w:w="2381" w:type="dxa"/>
            <w:vAlign w:val="center"/>
          </w:tcPr>
          <w:p>
            <w:pPr>
              <w:pStyle w:val="16"/>
            </w:pPr>
          </w:p>
        </w:tc>
        <w:tc>
          <w:tcPr>
            <w:tcW w:w="238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2</w:t>
            </w:r>
          </w:p>
        </w:tc>
        <w:tc>
          <w:tcPr>
            <w:tcW w:w="3798" w:type="dxa"/>
            <w:vAlign w:val="center"/>
          </w:tcPr>
          <w:p>
            <w:pPr>
              <w:pStyle w:val="13"/>
            </w:pPr>
            <w:r>
              <w:t>一、因公出国（境）费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3</w:t>
            </w:r>
          </w:p>
        </w:tc>
        <w:tc>
          <w:tcPr>
            <w:tcW w:w="3798" w:type="dxa"/>
            <w:vAlign w:val="center"/>
          </w:tcPr>
          <w:p>
            <w:pPr>
              <w:pStyle w:val="13"/>
            </w:pPr>
            <w:r>
              <w:t xml:space="preserve">    其中：教学科研人员因公出国（境）费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4</w:t>
            </w:r>
          </w:p>
        </w:tc>
        <w:tc>
          <w:tcPr>
            <w:tcW w:w="3798" w:type="dxa"/>
            <w:vAlign w:val="center"/>
          </w:tcPr>
          <w:p>
            <w:pPr>
              <w:pStyle w:val="13"/>
            </w:pPr>
            <w:r>
              <w:t xml:space="preserve">          其他因公出国（境）费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5</w:t>
            </w:r>
          </w:p>
        </w:tc>
        <w:tc>
          <w:tcPr>
            <w:tcW w:w="3798" w:type="dxa"/>
            <w:vAlign w:val="center"/>
          </w:tcPr>
          <w:p>
            <w:pPr>
              <w:pStyle w:val="13"/>
            </w:pPr>
            <w:r>
              <w:t>二、公务用车购置及运维费</w:t>
            </w:r>
          </w:p>
        </w:tc>
        <w:tc>
          <w:tcPr>
            <w:tcW w:w="2381" w:type="dxa"/>
            <w:vAlign w:val="center"/>
          </w:tcPr>
          <w:p>
            <w:pPr>
              <w:pStyle w:val="12"/>
            </w:pPr>
            <w:r>
              <w:t>37.80</w:t>
            </w:r>
          </w:p>
        </w:tc>
        <w:tc>
          <w:tcPr>
            <w:tcW w:w="2381" w:type="dxa"/>
            <w:vAlign w:val="center"/>
          </w:tcPr>
          <w:p>
            <w:pPr>
              <w:pStyle w:val="12"/>
            </w:pPr>
            <w:r>
              <w:t>37.80</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6</w:t>
            </w:r>
          </w:p>
        </w:tc>
        <w:tc>
          <w:tcPr>
            <w:tcW w:w="3798" w:type="dxa"/>
            <w:vAlign w:val="center"/>
          </w:tcPr>
          <w:p>
            <w:pPr>
              <w:pStyle w:val="13"/>
            </w:pPr>
            <w:r>
              <w:t xml:space="preserve">    其中：公务用车购置费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7</w:t>
            </w:r>
          </w:p>
        </w:tc>
        <w:tc>
          <w:tcPr>
            <w:tcW w:w="3798" w:type="dxa"/>
            <w:vAlign w:val="center"/>
          </w:tcPr>
          <w:p>
            <w:pPr>
              <w:pStyle w:val="13"/>
            </w:pPr>
            <w:r>
              <w:t xml:space="preserve">          公务用车运行维护费</w:t>
            </w:r>
          </w:p>
        </w:tc>
        <w:tc>
          <w:tcPr>
            <w:tcW w:w="2381" w:type="dxa"/>
            <w:vAlign w:val="center"/>
          </w:tcPr>
          <w:p>
            <w:pPr>
              <w:pStyle w:val="12"/>
            </w:pPr>
            <w:r>
              <w:t>37.80</w:t>
            </w:r>
          </w:p>
        </w:tc>
        <w:tc>
          <w:tcPr>
            <w:tcW w:w="2381" w:type="dxa"/>
            <w:vAlign w:val="center"/>
          </w:tcPr>
          <w:p>
            <w:pPr>
              <w:pStyle w:val="12"/>
            </w:pPr>
            <w:r>
              <w:t>37.80</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8</w:t>
            </w:r>
          </w:p>
        </w:tc>
        <w:tc>
          <w:tcPr>
            <w:tcW w:w="3798" w:type="dxa"/>
            <w:vAlign w:val="center"/>
          </w:tcPr>
          <w:p>
            <w:pPr>
              <w:pStyle w:val="13"/>
            </w:pPr>
            <w:r>
              <w:t>三、公务接待费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bl>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石家庄市鹿泉区人民法院2024年部门预算信息公开情况说明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石家庄市鹿泉区人民法院2024年部门预算信息公开情况说明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按照《中华人民共和国预算法》、《地方预决算公开操作规程》和《关于进一步推进预算公开工作的实施意见》规定，现将石家庄市鹿泉区人民法院2024年部门预算公开如下：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keepNext w:val="0"/>
        <w:keepLines w:val="0"/>
        <w:widowControl/>
        <w:suppressLineNumbers w:val="0"/>
        <w:ind w:left="480" w:leftChars="200" w:firstLine="0" w:firstLineChars="0"/>
        <w:jc w:val="left"/>
      </w:pPr>
      <w:r>
        <w:rPr>
          <w:rFonts w:ascii="微软雅黑" w:hAnsi="微软雅黑" w:eastAsia="微软雅黑" w:cs="微软雅黑"/>
          <w:color w:val="000000"/>
          <w:kern w:val="0"/>
          <w:sz w:val="28"/>
          <w:szCs w:val="28"/>
          <w:lang w:val="en-US" w:eastAsia="zh-CN" w:bidi="ar"/>
        </w:rPr>
        <w:t>（一</w:t>
      </w:r>
      <w:r>
        <w:rPr>
          <w:rFonts w:hint="default" w:ascii="Times New Roman" w:hAnsi="Times New Roman" w:eastAsia="宋体" w:cs="Times New Roman"/>
          <w:color w:val="000000"/>
          <w:kern w:val="0"/>
          <w:sz w:val="28"/>
          <w:szCs w:val="28"/>
          <w:lang w:val="en-US" w:eastAsia="zh-CN" w:bidi="ar"/>
        </w:rPr>
        <w:t>)</w:t>
      </w:r>
      <w:r>
        <w:rPr>
          <w:rFonts w:hint="eastAsia" w:ascii="微软雅黑" w:hAnsi="微软雅黑" w:eastAsia="微软雅黑" w:cs="微软雅黑"/>
          <w:color w:val="000000"/>
          <w:kern w:val="0"/>
          <w:sz w:val="28"/>
          <w:szCs w:val="28"/>
          <w:lang w:val="en-US" w:eastAsia="zh-CN" w:bidi="ar"/>
        </w:rPr>
        <w:t xml:space="preserve">深入贯彻习近平新时代中国特色社会主义思想，深入贯彻党的路线方针政策和决策部署，坚持党对法院工作的绝 </w:t>
      </w:r>
    </w:p>
    <w:p>
      <w:pPr>
        <w:keepNext w:val="0"/>
        <w:keepLines w:val="0"/>
        <w:widowControl/>
        <w:suppressLineNumbers w:val="0"/>
        <w:ind w:left="480" w:leftChars="200" w:firstLine="0" w:firstLineChars="0"/>
        <w:jc w:val="left"/>
      </w:pPr>
      <w:r>
        <w:rPr>
          <w:rFonts w:hint="eastAsia" w:ascii="微软雅黑" w:hAnsi="微软雅黑" w:eastAsia="微软雅黑" w:cs="微软雅黑"/>
          <w:color w:val="000000"/>
          <w:kern w:val="0"/>
          <w:sz w:val="28"/>
          <w:szCs w:val="28"/>
          <w:lang w:val="en-US" w:eastAsia="zh-CN" w:bidi="ar"/>
        </w:rPr>
        <w:t xml:space="preserve">对领导，坚决维护习近平总书记的核心地位，坚决维护党中央权威和集中统一领导。 </w:t>
      </w:r>
    </w:p>
    <w:p>
      <w:pPr>
        <w:keepNext w:val="0"/>
        <w:keepLines w:val="0"/>
        <w:widowControl/>
        <w:suppressLineNumbers w:val="0"/>
        <w:ind w:left="480" w:leftChars="200" w:firstLine="0" w:firstLineChars="0"/>
        <w:jc w:val="left"/>
      </w:pPr>
      <w:r>
        <w:rPr>
          <w:rFonts w:hint="eastAsia" w:ascii="微软雅黑" w:hAnsi="微软雅黑" w:eastAsia="微软雅黑" w:cs="微软雅黑"/>
          <w:color w:val="000000"/>
          <w:kern w:val="0"/>
          <w:sz w:val="28"/>
          <w:szCs w:val="28"/>
          <w:lang w:val="en-US" w:eastAsia="zh-CN" w:bidi="ar"/>
        </w:rPr>
        <w:t>（二</w:t>
      </w:r>
      <w:r>
        <w:rPr>
          <w:rFonts w:hint="default" w:ascii="Times New Roman" w:hAnsi="Times New Roman" w:eastAsia="宋体" w:cs="Times New Roman"/>
          <w:color w:val="000000"/>
          <w:kern w:val="0"/>
          <w:sz w:val="28"/>
          <w:szCs w:val="28"/>
          <w:lang w:val="en-US" w:eastAsia="zh-CN" w:bidi="ar"/>
        </w:rPr>
        <w:t>)</w:t>
      </w:r>
      <w:r>
        <w:rPr>
          <w:rFonts w:hint="eastAsia" w:ascii="微软雅黑" w:hAnsi="微软雅黑" w:eastAsia="微软雅黑" w:cs="微软雅黑"/>
          <w:color w:val="000000"/>
          <w:kern w:val="0"/>
          <w:sz w:val="28"/>
          <w:szCs w:val="28"/>
          <w:lang w:val="en-US" w:eastAsia="zh-CN" w:bidi="ar"/>
        </w:rPr>
        <w:t xml:space="preserve">依法审判法律规定由鹿泉区人民法院管辖的刑事、民事、行政等第一审案件。 </w:t>
      </w:r>
    </w:p>
    <w:p>
      <w:pPr>
        <w:keepNext w:val="0"/>
        <w:keepLines w:val="0"/>
        <w:widowControl/>
        <w:suppressLineNumbers w:val="0"/>
        <w:ind w:left="480" w:leftChars="200" w:firstLine="0" w:firstLineChars="0"/>
        <w:jc w:val="left"/>
      </w:pPr>
      <w:r>
        <w:rPr>
          <w:rFonts w:hint="eastAsia" w:ascii="微软雅黑" w:hAnsi="微软雅黑" w:eastAsia="微软雅黑" w:cs="微软雅黑"/>
          <w:color w:val="000000"/>
          <w:kern w:val="0"/>
          <w:sz w:val="28"/>
          <w:szCs w:val="28"/>
          <w:lang w:val="en-US" w:eastAsia="zh-CN" w:bidi="ar"/>
        </w:rPr>
        <w:t xml:space="preserve">（三）依法审判上级人民法院指定、同级人民法院移送的刑事、民事、行政等第一审案件。 </w:t>
      </w:r>
    </w:p>
    <w:p>
      <w:pPr>
        <w:keepNext w:val="0"/>
        <w:keepLines w:val="0"/>
        <w:widowControl/>
        <w:suppressLineNumbers w:val="0"/>
        <w:ind w:left="480" w:leftChars="200" w:firstLine="0" w:firstLineChars="0"/>
        <w:jc w:val="left"/>
      </w:pPr>
      <w:r>
        <w:rPr>
          <w:rFonts w:hint="eastAsia" w:ascii="微软雅黑" w:hAnsi="微软雅黑" w:eastAsia="微软雅黑" w:cs="微软雅黑"/>
          <w:color w:val="000000"/>
          <w:kern w:val="0"/>
          <w:sz w:val="28"/>
          <w:szCs w:val="28"/>
          <w:lang w:val="en-US" w:eastAsia="zh-CN" w:bidi="ar"/>
        </w:rPr>
        <w:t xml:space="preserve">（四）审查和受理各类申诉案件，审判各类再审案件，处理来信来访。 </w:t>
      </w:r>
    </w:p>
    <w:p>
      <w:pPr>
        <w:keepNext w:val="0"/>
        <w:keepLines w:val="0"/>
        <w:widowControl/>
        <w:suppressLineNumbers w:val="0"/>
        <w:ind w:left="480" w:leftChars="200" w:firstLine="0" w:firstLineChars="0"/>
        <w:jc w:val="left"/>
      </w:pPr>
      <w:r>
        <w:rPr>
          <w:rFonts w:hint="eastAsia" w:ascii="微软雅黑" w:hAnsi="微软雅黑" w:eastAsia="微软雅黑" w:cs="微软雅黑"/>
          <w:color w:val="000000"/>
          <w:kern w:val="0"/>
          <w:sz w:val="28"/>
          <w:szCs w:val="28"/>
          <w:lang w:val="en-US" w:eastAsia="zh-CN" w:bidi="ar"/>
        </w:rPr>
        <w:t xml:space="preserve">（五）依法办理发生法律效力的民事、行政案件判决和裁定执行事项及刑事案件判决和裁定中关于财产部分的执行事 </w:t>
      </w:r>
    </w:p>
    <w:p>
      <w:pPr>
        <w:keepNext w:val="0"/>
        <w:keepLines w:val="0"/>
        <w:widowControl/>
        <w:suppressLineNumbers w:val="0"/>
        <w:ind w:left="480" w:leftChars="200" w:firstLine="0" w:firstLineChars="0"/>
        <w:jc w:val="left"/>
      </w:pPr>
      <w:r>
        <w:rPr>
          <w:rFonts w:hint="eastAsia" w:ascii="微软雅黑" w:hAnsi="微软雅黑" w:eastAsia="微软雅黑" w:cs="微软雅黑"/>
          <w:color w:val="000000"/>
          <w:kern w:val="0"/>
          <w:sz w:val="28"/>
          <w:szCs w:val="28"/>
          <w:lang w:val="en-US" w:eastAsia="zh-CN" w:bidi="ar"/>
        </w:rPr>
        <w:t xml:space="preserve">项；办理法律规定由基层人民法院执行的其他法律文书的执行事项。 </w:t>
      </w:r>
    </w:p>
    <w:p>
      <w:pPr>
        <w:keepNext w:val="0"/>
        <w:keepLines w:val="0"/>
        <w:widowControl/>
        <w:suppressLineNumbers w:val="0"/>
        <w:ind w:left="480" w:leftChars="200" w:firstLine="0" w:firstLineChars="0"/>
        <w:jc w:val="left"/>
      </w:pPr>
      <w:r>
        <w:rPr>
          <w:rFonts w:hint="eastAsia" w:ascii="微软雅黑" w:hAnsi="微软雅黑" w:eastAsia="微软雅黑" w:cs="微软雅黑"/>
          <w:color w:val="000000"/>
          <w:kern w:val="0"/>
          <w:sz w:val="28"/>
          <w:szCs w:val="28"/>
          <w:lang w:val="en-US" w:eastAsia="zh-CN" w:bidi="ar"/>
        </w:rPr>
        <w:t xml:space="preserve">（六）负责审判工作的调查研究，总结审判工作经验。 </w:t>
      </w:r>
    </w:p>
    <w:p>
      <w:pPr>
        <w:keepNext w:val="0"/>
        <w:keepLines w:val="0"/>
        <w:widowControl/>
        <w:suppressLineNumbers w:val="0"/>
        <w:ind w:left="480" w:leftChars="200" w:firstLine="0" w:firstLineChars="0"/>
        <w:jc w:val="left"/>
      </w:pPr>
      <w:r>
        <w:rPr>
          <w:rFonts w:hint="eastAsia" w:ascii="微软雅黑" w:hAnsi="微软雅黑" w:eastAsia="微软雅黑" w:cs="微软雅黑"/>
          <w:color w:val="000000"/>
          <w:kern w:val="0"/>
          <w:sz w:val="28"/>
          <w:szCs w:val="28"/>
          <w:lang w:val="en-US" w:eastAsia="zh-CN" w:bidi="ar"/>
        </w:rPr>
        <w:t xml:space="preserve">（七）负责干警思想政治教育和业务培训工作；按照权限管理法官和其他工作人员。 </w:t>
      </w:r>
    </w:p>
    <w:p>
      <w:pPr>
        <w:keepNext w:val="0"/>
        <w:keepLines w:val="0"/>
        <w:widowControl/>
        <w:suppressLineNumbers w:val="0"/>
        <w:ind w:left="480" w:leftChars="200" w:firstLine="0" w:firstLineChars="0"/>
        <w:jc w:val="left"/>
      </w:pPr>
      <w:r>
        <w:rPr>
          <w:rFonts w:hint="eastAsia" w:ascii="微软雅黑" w:hAnsi="微软雅黑" w:eastAsia="微软雅黑" w:cs="微软雅黑"/>
          <w:color w:val="000000"/>
          <w:kern w:val="0"/>
          <w:sz w:val="28"/>
          <w:szCs w:val="28"/>
          <w:lang w:val="en-US" w:eastAsia="zh-CN" w:bidi="ar"/>
        </w:rPr>
        <w:t xml:space="preserve">（八）管理有关经费及物资装备。 </w:t>
      </w:r>
    </w:p>
    <w:p>
      <w:pPr>
        <w:keepNext w:val="0"/>
        <w:keepLines w:val="0"/>
        <w:widowControl/>
        <w:suppressLineNumbers w:val="0"/>
        <w:ind w:left="480" w:leftChars="200" w:firstLine="0" w:firstLineChars="0"/>
        <w:jc w:val="left"/>
      </w:pPr>
      <w:r>
        <w:rPr>
          <w:rFonts w:hint="eastAsia" w:ascii="微软雅黑" w:hAnsi="微软雅黑" w:eastAsia="微软雅黑" w:cs="微软雅黑"/>
          <w:color w:val="000000"/>
          <w:kern w:val="0"/>
          <w:sz w:val="28"/>
          <w:szCs w:val="28"/>
          <w:lang w:val="en-US" w:eastAsia="zh-CN" w:bidi="ar"/>
        </w:rPr>
        <w:t xml:space="preserve">（九）负责司法鉴定、通讯、计算机等技术管理工作。 </w:t>
      </w:r>
    </w:p>
    <w:p>
      <w:pPr>
        <w:keepNext w:val="0"/>
        <w:keepLines w:val="0"/>
        <w:widowControl/>
        <w:suppressLineNumbers w:val="0"/>
        <w:ind w:left="480" w:leftChars="200" w:firstLine="0" w:firstLineChars="0"/>
        <w:jc w:val="left"/>
      </w:pPr>
      <w:r>
        <w:rPr>
          <w:rFonts w:hint="eastAsia" w:ascii="微软雅黑" w:hAnsi="微软雅黑" w:eastAsia="微软雅黑" w:cs="微软雅黑"/>
          <w:color w:val="000000"/>
          <w:kern w:val="0"/>
          <w:sz w:val="28"/>
          <w:szCs w:val="28"/>
          <w:lang w:val="en-US" w:eastAsia="zh-CN" w:bidi="ar"/>
        </w:rPr>
        <w:t>（十）负责审判工作中的法制宣传，教育公民忠于祖国，自觉遵守宪法、法律和社会公德。</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石家庄市鹿泉区人民法院本级</w:t>
            </w:r>
          </w:p>
        </w:tc>
        <w:tc>
          <w:tcPr>
            <w:tcW w:w="1843" w:type="dxa"/>
            <w:vAlign w:val="center"/>
          </w:tcPr>
          <w:p>
            <w:pPr>
              <w:pStyle w:val="14"/>
            </w:pPr>
            <w:r>
              <w:t>行政</w:t>
            </w:r>
          </w:p>
        </w:tc>
        <w:tc>
          <w:tcPr>
            <w:tcW w:w="2126" w:type="dxa"/>
            <w:vAlign w:val="center"/>
          </w:tcPr>
          <w:p>
            <w:pPr>
              <w:pStyle w:val="14"/>
            </w:pPr>
            <w:r>
              <w:t>副处（县）级</w:t>
            </w:r>
          </w:p>
        </w:tc>
        <w:tc>
          <w:tcPr>
            <w:tcW w:w="3827" w:type="dxa"/>
            <w:vAlign w:val="center"/>
          </w:tcPr>
          <w:p>
            <w:pPr>
              <w:pStyle w:val="14"/>
            </w:pPr>
            <w:r>
              <w:t>财政拨款</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keepNext w:val="0"/>
        <w:keepLines w:val="0"/>
        <w:widowControl/>
        <w:suppressLineNumbers w:val="0"/>
        <w:ind w:firstLine="560" w:firstLineChars="200"/>
        <w:jc w:val="left"/>
        <w:rPr>
          <w:rFonts w:ascii="微软雅黑" w:hAnsi="微软雅黑" w:eastAsia="微软雅黑" w:cs="微软雅黑"/>
          <w:color w:val="000000"/>
          <w:kern w:val="0"/>
          <w:sz w:val="28"/>
          <w:szCs w:val="28"/>
          <w:lang w:val="en-US" w:eastAsia="zh-CN" w:bidi="ar"/>
        </w:rPr>
      </w:pPr>
      <w:r>
        <w:rPr>
          <w:rFonts w:ascii="微软雅黑" w:hAnsi="微软雅黑" w:eastAsia="微软雅黑" w:cs="微软雅黑"/>
          <w:color w:val="000000"/>
          <w:kern w:val="0"/>
          <w:sz w:val="28"/>
          <w:szCs w:val="28"/>
          <w:lang w:val="en-US" w:eastAsia="zh-CN" w:bidi="ar"/>
        </w:rPr>
        <w:t>按照预算管理有关规定，目前我市单位预算的编制实行综合预算管理，即全部收入和支出都反映在预算中。</w:t>
      </w:r>
    </w:p>
    <w:p>
      <w:pPr>
        <w:keepNext w:val="0"/>
        <w:keepLines w:val="0"/>
        <w:widowControl/>
        <w:suppressLineNumbers w:val="0"/>
        <w:ind w:left="720" w:leftChars="300" w:firstLine="0" w:firstLineChars="0"/>
        <w:jc w:val="left"/>
      </w:pPr>
      <w:r>
        <w:rPr>
          <w:rFonts w:hint="default" w:ascii="Times New Roman" w:hAnsi="Times New Roman" w:eastAsia="宋体" w:cs="Times New Roman"/>
          <w:color w:val="000000"/>
          <w:kern w:val="0"/>
          <w:sz w:val="28"/>
          <w:szCs w:val="28"/>
          <w:lang w:val="en-US" w:eastAsia="zh-CN" w:bidi="ar"/>
        </w:rPr>
        <w:t>1</w:t>
      </w:r>
      <w:r>
        <w:rPr>
          <w:rFonts w:ascii="微软雅黑" w:hAnsi="微软雅黑" w:eastAsia="微软雅黑" w:cs="微软雅黑"/>
          <w:color w:val="000000"/>
          <w:kern w:val="0"/>
          <w:sz w:val="28"/>
          <w:szCs w:val="28"/>
          <w:lang w:val="en-US" w:eastAsia="zh-CN" w:bidi="ar"/>
        </w:rPr>
        <w:t xml:space="preserve">、收入说明 </w:t>
      </w:r>
    </w:p>
    <w:p>
      <w:pPr>
        <w:keepNext w:val="0"/>
        <w:keepLines w:val="0"/>
        <w:widowControl/>
        <w:suppressLineNumbers w:val="0"/>
        <w:ind w:left="720" w:leftChars="300" w:firstLine="0" w:firstLineChars="0"/>
        <w:jc w:val="left"/>
      </w:pPr>
      <w:r>
        <w:rPr>
          <w:rFonts w:hint="eastAsia" w:ascii="微软雅黑" w:hAnsi="微软雅黑" w:eastAsia="微软雅黑" w:cs="微软雅黑"/>
          <w:color w:val="000000"/>
          <w:kern w:val="0"/>
          <w:sz w:val="28"/>
          <w:szCs w:val="28"/>
          <w:lang w:val="en-US" w:eastAsia="zh-CN" w:bidi="ar"/>
        </w:rPr>
        <w:t>反映石家庄市鹿泉区人民法院当年全部收入，</w:t>
      </w:r>
    </w:p>
    <w:p>
      <w:pPr>
        <w:keepNext w:val="0"/>
        <w:keepLines w:val="0"/>
        <w:widowControl/>
        <w:suppressLineNumbers w:val="0"/>
        <w:ind w:left="720" w:leftChars="300" w:firstLine="0" w:firstLineChars="0"/>
        <w:jc w:val="left"/>
      </w:pPr>
      <w:r>
        <w:rPr>
          <w:rFonts w:hint="default" w:ascii="Times New Roman" w:hAnsi="Times New Roman" w:eastAsia="宋体" w:cs="Times New Roman"/>
          <w:color w:val="000000"/>
          <w:kern w:val="0"/>
          <w:sz w:val="28"/>
          <w:szCs w:val="28"/>
          <w:lang w:val="en-US" w:eastAsia="zh-CN" w:bidi="ar"/>
        </w:rPr>
        <w:t>202</w:t>
      </w:r>
      <w:r>
        <w:rPr>
          <w:rFonts w:hint="eastAsia" w:eastAsia="宋体" w:cs="Times New Roman"/>
          <w:color w:val="000000"/>
          <w:kern w:val="0"/>
          <w:sz w:val="28"/>
          <w:szCs w:val="28"/>
          <w:lang w:val="en-US" w:eastAsia="zh-CN" w:bidi="ar"/>
        </w:rPr>
        <w:t>4</w:t>
      </w:r>
      <w:r>
        <w:rPr>
          <w:rFonts w:hint="default" w:ascii="Times New Roman" w:hAnsi="Times New Roman" w:eastAsia="宋体" w:cs="Times New Roman"/>
          <w:color w:val="000000"/>
          <w:kern w:val="0"/>
          <w:sz w:val="28"/>
          <w:szCs w:val="28"/>
          <w:lang w:val="en-US" w:eastAsia="zh-CN" w:bidi="ar"/>
        </w:rPr>
        <w:t xml:space="preserve"> </w:t>
      </w:r>
      <w:r>
        <w:rPr>
          <w:rFonts w:hint="eastAsia" w:ascii="微软雅黑" w:hAnsi="微软雅黑" w:eastAsia="微软雅黑" w:cs="微软雅黑"/>
          <w:color w:val="000000"/>
          <w:kern w:val="0"/>
          <w:sz w:val="28"/>
          <w:szCs w:val="28"/>
          <w:lang w:val="en-US" w:eastAsia="zh-CN" w:bidi="ar"/>
        </w:rPr>
        <w:t>年预算收入</w:t>
      </w:r>
      <w:r>
        <w:t>3821.95</w:t>
      </w:r>
      <w:r>
        <w:rPr>
          <w:rFonts w:hint="eastAsia" w:ascii="微软雅黑" w:hAnsi="微软雅黑" w:eastAsia="微软雅黑" w:cs="微软雅黑"/>
          <w:color w:val="000000"/>
          <w:kern w:val="0"/>
          <w:sz w:val="28"/>
          <w:szCs w:val="28"/>
          <w:lang w:val="en-US" w:eastAsia="zh-CN" w:bidi="ar"/>
        </w:rPr>
        <w:t>万元，其中：一般公共预算收入</w:t>
      </w:r>
      <w:r>
        <w:t>3796.42</w:t>
      </w:r>
      <w:r>
        <w:rPr>
          <w:rFonts w:hint="eastAsia" w:ascii="微软雅黑" w:hAnsi="微软雅黑" w:eastAsia="微软雅黑" w:cs="微软雅黑"/>
          <w:color w:val="000000"/>
          <w:kern w:val="0"/>
          <w:sz w:val="28"/>
          <w:szCs w:val="28"/>
          <w:lang w:val="en-US" w:eastAsia="zh-CN" w:bidi="ar"/>
        </w:rPr>
        <w:t xml:space="preserve">万元， 基金预算收入 </w:t>
      </w:r>
      <w:r>
        <w:rPr>
          <w:rFonts w:hint="default" w:ascii="Times New Roman" w:hAnsi="Times New Roman" w:eastAsia="宋体" w:cs="Times New Roman"/>
          <w:color w:val="000000"/>
          <w:kern w:val="0"/>
          <w:sz w:val="28"/>
          <w:szCs w:val="28"/>
          <w:lang w:val="en-US" w:eastAsia="zh-CN" w:bidi="ar"/>
        </w:rPr>
        <w:t xml:space="preserve">0 </w:t>
      </w:r>
      <w:r>
        <w:rPr>
          <w:rFonts w:hint="eastAsia" w:ascii="微软雅黑" w:hAnsi="微软雅黑" w:eastAsia="微软雅黑" w:cs="微软雅黑"/>
          <w:color w:val="000000"/>
          <w:kern w:val="0"/>
          <w:sz w:val="28"/>
          <w:szCs w:val="28"/>
          <w:lang w:val="en-US" w:eastAsia="zh-CN" w:bidi="ar"/>
        </w:rPr>
        <w:t xml:space="preserve">万元，财政专户拨款收入 </w:t>
      </w:r>
      <w:r>
        <w:rPr>
          <w:rFonts w:hint="default" w:ascii="Times New Roman" w:hAnsi="Times New Roman" w:eastAsia="宋体" w:cs="Times New Roman"/>
          <w:color w:val="000000"/>
          <w:kern w:val="0"/>
          <w:sz w:val="28"/>
          <w:szCs w:val="28"/>
          <w:lang w:val="en-US" w:eastAsia="zh-CN" w:bidi="ar"/>
        </w:rPr>
        <w:t xml:space="preserve">0 </w:t>
      </w:r>
      <w:r>
        <w:rPr>
          <w:rFonts w:hint="eastAsia" w:ascii="微软雅黑" w:hAnsi="微软雅黑" w:eastAsia="微软雅黑" w:cs="微软雅黑"/>
          <w:color w:val="000000"/>
          <w:kern w:val="0"/>
          <w:sz w:val="28"/>
          <w:szCs w:val="28"/>
          <w:lang w:val="en-US" w:eastAsia="zh-CN" w:bidi="ar"/>
        </w:rPr>
        <w:t xml:space="preserve">万元，其他来源收入 </w:t>
      </w:r>
      <w:r>
        <w:rPr>
          <w:rFonts w:hint="default" w:ascii="Times New Roman" w:hAnsi="Times New Roman" w:eastAsia="宋体" w:cs="Times New Roman"/>
          <w:color w:val="000000"/>
          <w:kern w:val="0"/>
          <w:sz w:val="28"/>
          <w:szCs w:val="28"/>
          <w:lang w:val="en-US" w:eastAsia="zh-CN" w:bidi="ar"/>
        </w:rPr>
        <w:t xml:space="preserve">0 </w:t>
      </w:r>
      <w:r>
        <w:rPr>
          <w:rFonts w:hint="eastAsia" w:ascii="微软雅黑" w:hAnsi="微软雅黑" w:eastAsia="微软雅黑" w:cs="微软雅黑"/>
          <w:color w:val="000000"/>
          <w:kern w:val="0"/>
          <w:sz w:val="28"/>
          <w:szCs w:val="28"/>
          <w:lang w:val="en-US" w:eastAsia="zh-CN" w:bidi="ar"/>
        </w:rPr>
        <w:t>万元，</w:t>
      </w:r>
      <w:r>
        <w:rPr>
          <w:rFonts w:hint="default" w:ascii="Times New Roman" w:hAnsi="Times New Roman" w:eastAsia="宋体" w:cs="Times New Roman"/>
          <w:color w:val="000000"/>
          <w:kern w:val="0"/>
          <w:sz w:val="28"/>
          <w:szCs w:val="28"/>
          <w:lang w:val="en-US" w:eastAsia="zh-CN" w:bidi="ar"/>
        </w:rPr>
        <w:t>202</w:t>
      </w:r>
      <w:r>
        <w:rPr>
          <w:rFonts w:hint="eastAsia" w:eastAsia="宋体" w:cs="Times New Roman"/>
          <w:color w:val="000000"/>
          <w:kern w:val="0"/>
          <w:sz w:val="28"/>
          <w:szCs w:val="28"/>
          <w:lang w:val="en-US" w:eastAsia="zh-CN" w:bidi="ar"/>
        </w:rPr>
        <w:t>3</w:t>
      </w:r>
      <w:r>
        <w:rPr>
          <w:rFonts w:hint="default" w:ascii="Times New Roman" w:hAnsi="Times New Roman" w:eastAsia="宋体" w:cs="Times New Roman"/>
          <w:color w:val="000000"/>
          <w:kern w:val="0"/>
          <w:sz w:val="28"/>
          <w:szCs w:val="28"/>
          <w:lang w:val="en-US" w:eastAsia="zh-CN" w:bidi="ar"/>
        </w:rPr>
        <w:t xml:space="preserve"> </w:t>
      </w:r>
      <w:r>
        <w:rPr>
          <w:rFonts w:hint="eastAsia" w:ascii="微软雅黑" w:hAnsi="微软雅黑" w:eastAsia="微软雅黑" w:cs="微软雅黑"/>
          <w:color w:val="000000"/>
          <w:kern w:val="0"/>
          <w:sz w:val="28"/>
          <w:szCs w:val="28"/>
          <w:lang w:val="en-US" w:eastAsia="zh-CN" w:bidi="ar"/>
        </w:rPr>
        <w:t xml:space="preserve">年结转收入 </w:t>
      </w:r>
      <w:r>
        <w:t>25.53</w:t>
      </w:r>
      <w:r>
        <w:rPr>
          <w:rFonts w:hint="default" w:ascii="Times New Roman" w:hAnsi="Times New Roman" w:eastAsia="宋体" w:cs="Times New Roman"/>
          <w:color w:val="000000"/>
          <w:kern w:val="0"/>
          <w:sz w:val="28"/>
          <w:szCs w:val="28"/>
          <w:lang w:val="en-US" w:eastAsia="zh-CN" w:bidi="ar"/>
        </w:rPr>
        <w:t xml:space="preserve"> </w:t>
      </w:r>
      <w:r>
        <w:rPr>
          <w:rFonts w:hint="eastAsia" w:ascii="微软雅黑" w:hAnsi="微软雅黑" w:eastAsia="微软雅黑" w:cs="微软雅黑"/>
          <w:color w:val="000000"/>
          <w:kern w:val="0"/>
          <w:sz w:val="28"/>
          <w:szCs w:val="28"/>
          <w:lang w:val="en-US" w:eastAsia="zh-CN" w:bidi="ar"/>
        </w:rPr>
        <w:t xml:space="preserve">万元。 </w:t>
      </w:r>
    </w:p>
    <w:p>
      <w:pPr>
        <w:keepNext w:val="0"/>
        <w:keepLines w:val="0"/>
        <w:widowControl/>
        <w:suppressLineNumbers w:val="0"/>
        <w:ind w:left="720" w:leftChars="300" w:firstLine="0" w:firstLineChars="0"/>
        <w:jc w:val="left"/>
      </w:pPr>
      <w:r>
        <w:rPr>
          <w:rFonts w:hint="default" w:ascii="Times New Roman" w:hAnsi="Times New Roman" w:eastAsia="宋体" w:cs="Times New Roman"/>
          <w:color w:val="000000"/>
          <w:kern w:val="0"/>
          <w:sz w:val="28"/>
          <w:szCs w:val="28"/>
          <w:lang w:val="en-US" w:eastAsia="zh-CN" w:bidi="ar"/>
        </w:rPr>
        <w:t>2</w:t>
      </w:r>
      <w:r>
        <w:rPr>
          <w:rFonts w:hint="eastAsia" w:ascii="微软雅黑" w:hAnsi="微软雅黑" w:eastAsia="微软雅黑" w:cs="微软雅黑"/>
          <w:color w:val="000000"/>
          <w:kern w:val="0"/>
          <w:sz w:val="28"/>
          <w:szCs w:val="28"/>
          <w:lang w:val="en-US" w:eastAsia="zh-CN" w:bidi="ar"/>
        </w:rPr>
        <w:t xml:space="preserve">、支出说明 </w:t>
      </w:r>
    </w:p>
    <w:p>
      <w:pPr>
        <w:keepNext w:val="0"/>
        <w:keepLines w:val="0"/>
        <w:widowControl/>
        <w:suppressLineNumbers w:val="0"/>
        <w:ind w:left="720" w:leftChars="300" w:firstLine="0" w:firstLineChars="0"/>
        <w:jc w:val="left"/>
      </w:pPr>
      <w:r>
        <w:rPr>
          <w:rFonts w:hint="eastAsia" w:ascii="微软雅黑" w:hAnsi="微软雅黑" w:eastAsia="微软雅黑" w:cs="微软雅黑"/>
          <w:color w:val="000000"/>
          <w:kern w:val="0"/>
          <w:sz w:val="28"/>
          <w:szCs w:val="28"/>
          <w:lang w:val="en-US" w:eastAsia="zh-CN" w:bidi="ar"/>
        </w:rPr>
        <w:t>支出说明收支预算总表支出栏、基本支出表、项目支出表按经济分类和支出功能分类科目编制，反映石家庄市鹿泉区 人民法院年度单位预算中支出预算的总体情况。</w:t>
      </w:r>
      <w:r>
        <w:rPr>
          <w:rFonts w:hint="default" w:ascii="Times New Roman" w:hAnsi="Times New Roman" w:eastAsia="宋体" w:cs="Times New Roman"/>
          <w:color w:val="000000"/>
          <w:kern w:val="0"/>
          <w:sz w:val="28"/>
          <w:szCs w:val="28"/>
          <w:lang w:val="en-US" w:eastAsia="zh-CN" w:bidi="ar"/>
        </w:rPr>
        <w:t>202</w:t>
      </w:r>
      <w:r>
        <w:rPr>
          <w:rFonts w:hint="eastAsia" w:eastAsia="宋体" w:cs="Times New Roman"/>
          <w:color w:val="000000"/>
          <w:kern w:val="0"/>
          <w:sz w:val="28"/>
          <w:szCs w:val="28"/>
          <w:lang w:val="en-US" w:eastAsia="zh-CN" w:bidi="ar"/>
        </w:rPr>
        <w:t>4</w:t>
      </w:r>
      <w:r>
        <w:rPr>
          <w:rFonts w:hint="default" w:ascii="Times New Roman" w:hAnsi="Times New Roman" w:eastAsia="宋体" w:cs="Times New Roman"/>
          <w:color w:val="000000"/>
          <w:kern w:val="0"/>
          <w:sz w:val="28"/>
          <w:szCs w:val="28"/>
          <w:lang w:val="en-US" w:eastAsia="zh-CN" w:bidi="ar"/>
        </w:rPr>
        <w:t xml:space="preserve"> </w:t>
      </w:r>
      <w:r>
        <w:rPr>
          <w:rFonts w:hint="eastAsia" w:ascii="微软雅黑" w:hAnsi="微软雅黑" w:eastAsia="微软雅黑" w:cs="微软雅黑"/>
          <w:color w:val="000000"/>
          <w:kern w:val="0"/>
          <w:sz w:val="28"/>
          <w:szCs w:val="28"/>
          <w:lang w:val="en-US" w:eastAsia="zh-CN" w:bidi="ar"/>
        </w:rPr>
        <w:t xml:space="preserve">年支出预算 </w:t>
      </w:r>
      <w:r>
        <w:t>3821.95</w:t>
      </w:r>
      <w:r>
        <w:rPr>
          <w:rFonts w:hint="default" w:ascii="Times New Roman" w:hAnsi="Times New Roman" w:eastAsia="宋体" w:cs="Times New Roman"/>
          <w:color w:val="000000"/>
          <w:kern w:val="0"/>
          <w:sz w:val="28"/>
          <w:szCs w:val="28"/>
          <w:lang w:val="en-US" w:eastAsia="zh-CN" w:bidi="ar"/>
        </w:rPr>
        <w:t xml:space="preserve"> </w:t>
      </w:r>
      <w:r>
        <w:rPr>
          <w:rFonts w:hint="eastAsia" w:ascii="微软雅黑" w:hAnsi="微软雅黑" w:eastAsia="微软雅黑" w:cs="微软雅黑"/>
          <w:color w:val="000000"/>
          <w:kern w:val="0"/>
          <w:sz w:val="28"/>
          <w:szCs w:val="28"/>
          <w:lang w:val="en-US" w:eastAsia="zh-CN" w:bidi="ar"/>
        </w:rPr>
        <w:t xml:space="preserve">万元，其中基本支出 </w:t>
      </w:r>
      <w:r>
        <w:t>2346.60</w:t>
      </w:r>
      <w:r>
        <w:rPr>
          <w:rFonts w:hint="default" w:ascii="Times New Roman" w:hAnsi="Times New Roman" w:eastAsia="宋体" w:cs="Times New Roman"/>
          <w:color w:val="000000"/>
          <w:kern w:val="0"/>
          <w:sz w:val="28"/>
          <w:szCs w:val="28"/>
          <w:lang w:val="en-US" w:eastAsia="zh-CN" w:bidi="ar"/>
        </w:rPr>
        <w:t xml:space="preserve"> </w:t>
      </w:r>
      <w:r>
        <w:rPr>
          <w:rFonts w:hint="eastAsia" w:ascii="微软雅黑" w:hAnsi="微软雅黑" w:eastAsia="微软雅黑" w:cs="微软雅黑"/>
          <w:color w:val="000000"/>
          <w:kern w:val="0"/>
          <w:sz w:val="28"/>
          <w:szCs w:val="28"/>
          <w:lang w:val="en-US" w:eastAsia="zh-CN" w:bidi="ar"/>
        </w:rPr>
        <w:t>万元，包括人员经 费</w:t>
      </w:r>
      <w:r>
        <w:t>2346.60</w:t>
      </w:r>
      <w:r>
        <w:rPr>
          <w:rFonts w:hint="default" w:ascii="Times New Roman" w:hAnsi="Times New Roman" w:eastAsia="宋体" w:cs="Times New Roman"/>
          <w:color w:val="000000"/>
          <w:kern w:val="0"/>
          <w:sz w:val="28"/>
          <w:szCs w:val="28"/>
          <w:lang w:val="en-US" w:eastAsia="zh-CN" w:bidi="ar"/>
        </w:rPr>
        <w:t xml:space="preserve"> </w:t>
      </w:r>
      <w:r>
        <w:rPr>
          <w:rFonts w:hint="eastAsia" w:ascii="微软雅黑" w:hAnsi="微软雅黑" w:eastAsia="微软雅黑" w:cs="微软雅黑"/>
          <w:color w:val="000000"/>
          <w:kern w:val="0"/>
          <w:sz w:val="28"/>
          <w:szCs w:val="28"/>
          <w:lang w:val="en-US" w:eastAsia="zh-CN" w:bidi="ar"/>
        </w:rPr>
        <w:t>万元和日常公用经费</w:t>
      </w:r>
      <w:r>
        <w:rPr>
          <w:rFonts w:hint="eastAsia" w:eastAsia="微软雅黑"/>
          <w:lang w:val="en-US" w:eastAsia="zh-CN"/>
        </w:rPr>
        <w:t>224.6</w:t>
      </w:r>
      <w:r>
        <w:rPr>
          <w:rFonts w:hint="eastAsia" w:ascii="微软雅黑" w:hAnsi="微软雅黑" w:eastAsia="微软雅黑" w:cs="微软雅黑"/>
          <w:color w:val="000000"/>
          <w:kern w:val="0"/>
          <w:sz w:val="28"/>
          <w:szCs w:val="28"/>
          <w:lang w:val="en-US" w:eastAsia="zh-CN" w:bidi="ar"/>
        </w:rPr>
        <w:t>万元；项目支出</w:t>
      </w:r>
      <w:r>
        <w:t>1475.35</w:t>
      </w:r>
      <w:r>
        <w:rPr>
          <w:rFonts w:hint="eastAsia" w:ascii="微软雅黑" w:hAnsi="微软雅黑" w:eastAsia="微软雅黑" w:cs="微软雅黑"/>
          <w:color w:val="000000"/>
          <w:kern w:val="0"/>
          <w:sz w:val="28"/>
          <w:szCs w:val="28"/>
          <w:lang w:val="en-US" w:eastAsia="zh-CN" w:bidi="ar"/>
        </w:rPr>
        <w:t xml:space="preserve">万元，主要为办案业务经费、劳务派遣人员经费、案件邮递费 </w:t>
      </w:r>
    </w:p>
    <w:p>
      <w:pPr>
        <w:keepNext w:val="0"/>
        <w:keepLines w:val="0"/>
        <w:widowControl/>
        <w:suppressLineNumbers w:val="0"/>
        <w:ind w:left="720" w:leftChars="300" w:firstLine="0" w:firstLineChars="0"/>
        <w:jc w:val="left"/>
      </w:pPr>
      <w:r>
        <w:rPr>
          <w:rFonts w:hint="eastAsia" w:ascii="微软雅黑" w:hAnsi="微软雅黑" w:eastAsia="微软雅黑" w:cs="微软雅黑"/>
          <w:color w:val="000000"/>
          <w:kern w:val="0"/>
          <w:sz w:val="28"/>
          <w:szCs w:val="28"/>
          <w:lang w:val="en-US" w:eastAsia="zh-CN" w:bidi="ar"/>
        </w:rPr>
        <w:t xml:space="preserve">等。 </w:t>
      </w:r>
    </w:p>
    <w:p>
      <w:pPr>
        <w:keepNext w:val="0"/>
        <w:keepLines w:val="0"/>
        <w:widowControl/>
        <w:suppressLineNumbers w:val="0"/>
        <w:ind w:left="720" w:leftChars="300" w:firstLine="0" w:firstLineChars="0"/>
        <w:jc w:val="left"/>
      </w:pPr>
      <w:r>
        <w:rPr>
          <w:rFonts w:hint="default" w:ascii="Times New Roman" w:hAnsi="Times New Roman" w:eastAsia="宋体" w:cs="Times New Roman"/>
          <w:color w:val="000000"/>
          <w:kern w:val="0"/>
          <w:sz w:val="28"/>
          <w:szCs w:val="28"/>
          <w:lang w:val="en-US" w:eastAsia="zh-CN" w:bidi="ar"/>
        </w:rPr>
        <w:t>2</w:t>
      </w:r>
      <w:r>
        <w:rPr>
          <w:rFonts w:hint="eastAsia" w:ascii="微软雅黑" w:hAnsi="微软雅黑" w:eastAsia="微软雅黑" w:cs="微软雅黑"/>
          <w:color w:val="000000"/>
          <w:kern w:val="0"/>
          <w:sz w:val="28"/>
          <w:szCs w:val="28"/>
          <w:lang w:val="en-US" w:eastAsia="zh-CN" w:bidi="ar"/>
        </w:rPr>
        <w:t>、比上年增减情况</w:t>
      </w:r>
      <w:r>
        <w:rPr>
          <w:rFonts w:hint="default" w:ascii="Times New Roman" w:hAnsi="Times New Roman" w:eastAsia="宋体" w:cs="Times New Roman"/>
          <w:color w:val="000000"/>
          <w:kern w:val="0"/>
          <w:sz w:val="28"/>
          <w:szCs w:val="28"/>
          <w:lang w:val="en-US" w:eastAsia="zh-CN" w:bidi="ar"/>
        </w:rPr>
        <w:t>202</w:t>
      </w:r>
      <w:r>
        <w:rPr>
          <w:rFonts w:hint="eastAsia" w:eastAsia="宋体" w:cs="Times New Roman"/>
          <w:color w:val="000000"/>
          <w:kern w:val="0"/>
          <w:sz w:val="28"/>
          <w:szCs w:val="28"/>
          <w:lang w:val="en-US" w:eastAsia="zh-CN" w:bidi="ar"/>
        </w:rPr>
        <w:t>4</w:t>
      </w:r>
      <w:r>
        <w:rPr>
          <w:rFonts w:hint="default" w:ascii="Times New Roman" w:hAnsi="Times New Roman" w:eastAsia="宋体" w:cs="Times New Roman"/>
          <w:color w:val="000000"/>
          <w:kern w:val="0"/>
          <w:sz w:val="28"/>
          <w:szCs w:val="28"/>
          <w:lang w:val="en-US" w:eastAsia="zh-CN" w:bidi="ar"/>
        </w:rPr>
        <w:t xml:space="preserve"> </w:t>
      </w:r>
      <w:r>
        <w:rPr>
          <w:rFonts w:hint="eastAsia" w:ascii="微软雅黑" w:hAnsi="微软雅黑" w:eastAsia="微软雅黑" w:cs="微软雅黑"/>
          <w:color w:val="000000"/>
          <w:kern w:val="0"/>
          <w:sz w:val="28"/>
          <w:szCs w:val="28"/>
          <w:lang w:val="en-US" w:eastAsia="zh-CN" w:bidi="ar"/>
        </w:rPr>
        <w:t xml:space="preserve">年预算收支安排 </w:t>
      </w:r>
      <w:r>
        <w:t>3821.95</w:t>
      </w:r>
      <w:r>
        <w:rPr>
          <w:rFonts w:hint="default" w:ascii="Times New Roman" w:hAnsi="Times New Roman" w:eastAsia="宋体" w:cs="Times New Roman"/>
          <w:color w:val="000000"/>
          <w:kern w:val="0"/>
          <w:sz w:val="28"/>
          <w:szCs w:val="28"/>
          <w:lang w:val="en-US" w:eastAsia="zh-CN" w:bidi="ar"/>
        </w:rPr>
        <w:t xml:space="preserve"> </w:t>
      </w:r>
      <w:r>
        <w:rPr>
          <w:rFonts w:hint="eastAsia" w:ascii="微软雅黑" w:hAnsi="微软雅黑" w:eastAsia="微软雅黑" w:cs="微软雅黑"/>
          <w:color w:val="000000"/>
          <w:kern w:val="0"/>
          <w:sz w:val="28"/>
          <w:szCs w:val="28"/>
          <w:lang w:val="en-US" w:eastAsia="zh-CN" w:bidi="ar"/>
        </w:rPr>
        <w:t xml:space="preserve">万元，较 </w:t>
      </w:r>
      <w:r>
        <w:rPr>
          <w:rFonts w:hint="default" w:ascii="Times New Roman" w:hAnsi="Times New Roman" w:eastAsia="宋体" w:cs="Times New Roman"/>
          <w:color w:val="000000"/>
          <w:kern w:val="0"/>
          <w:sz w:val="28"/>
          <w:szCs w:val="28"/>
          <w:lang w:val="en-US" w:eastAsia="zh-CN" w:bidi="ar"/>
        </w:rPr>
        <w:t xml:space="preserve">2023 </w:t>
      </w:r>
      <w:r>
        <w:rPr>
          <w:rFonts w:hint="eastAsia" w:ascii="微软雅黑" w:hAnsi="微软雅黑" w:eastAsia="微软雅黑" w:cs="微软雅黑"/>
          <w:color w:val="000000"/>
          <w:kern w:val="0"/>
          <w:sz w:val="28"/>
          <w:szCs w:val="28"/>
          <w:lang w:val="en-US" w:eastAsia="zh-CN" w:bidi="ar"/>
        </w:rPr>
        <w:t xml:space="preserve">年预算增加324.69万元，其中：基本支出减少 </w:t>
      </w:r>
      <w:r>
        <w:rPr>
          <w:rFonts w:hint="eastAsia" w:eastAsia="宋体" w:cs="Times New Roman"/>
          <w:color w:val="000000"/>
          <w:kern w:val="0"/>
          <w:sz w:val="28"/>
          <w:szCs w:val="28"/>
          <w:lang w:val="en-US" w:eastAsia="zh-CN" w:bidi="ar"/>
        </w:rPr>
        <w:t>25.66</w:t>
      </w:r>
      <w:r>
        <w:rPr>
          <w:rFonts w:hint="eastAsia" w:ascii="微软雅黑" w:hAnsi="微软雅黑" w:eastAsia="微软雅黑" w:cs="微软雅黑"/>
          <w:color w:val="000000"/>
          <w:kern w:val="0"/>
          <w:sz w:val="28"/>
          <w:szCs w:val="28"/>
          <w:lang w:val="en-US" w:eastAsia="zh-CN" w:bidi="ar"/>
        </w:rPr>
        <w:t xml:space="preserve">万元，主要原因为日常公用经费减少，统计口径改变，转移至项目中 ；项目支出增加 </w:t>
      </w:r>
      <w:r>
        <w:rPr>
          <w:rFonts w:hint="eastAsia" w:eastAsia="宋体" w:cs="Times New Roman"/>
          <w:color w:val="000000"/>
          <w:kern w:val="0"/>
          <w:sz w:val="28"/>
          <w:szCs w:val="28"/>
          <w:lang w:val="en-US" w:eastAsia="zh-CN" w:bidi="ar"/>
        </w:rPr>
        <w:t>550.35</w:t>
      </w:r>
      <w:r>
        <w:rPr>
          <w:rFonts w:hint="eastAsia" w:ascii="微软雅黑" w:hAnsi="微软雅黑" w:eastAsia="微软雅黑" w:cs="微软雅黑"/>
          <w:color w:val="000000"/>
          <w:kern w:val="0"/>
          <w:sz w:val="28"/>
          <w:szCs w:val="28"/>
          <w:lang w:val="en-US" w:eastAsia="zh-CN" w:bidi="ar"/>
        </w:rPr>
        <w:t>万元，主要原因上级转移支付资金增加。</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keepNext w:val="0"/>
        <w:keepLines w:val="0"/>
        <w:widowControl/>
        <w:suppressLineNumbers w:val="0"/>
        <w:ind w:firstLine="560" w:firstLineChars="200"/>
        <w:jc w:val="left"/>
      </w:pPr>
      <w:r>
        <w:rPr>
          <w:rFonts w:hint="default" w:ascii="Times New Roman" w:hAnsi="Times New Roman" w:eastAsia="宋体" w:cs="Times New Roman"/>
          <w:color w:val="000000"/>
          <w:kern w:val="0"/>
          <w:sz w:val="28"/>
          <w:szCs w:val="28"/>
          <w:lang w:val="en-US" w:eastAsia="zh-CN" w:bidi="ar"/>
        </w:rPr>
        <w:t>202</w:t>
      </w:r>
      <w:r>
        <w:rPr>
          <w:rFonts w:hint="eastAsia" w:eastAsia="宋体" w:cs="Times New Roman"/>
          <w:color w:val="000000"/>
          <w:kern w:val="0"/>
          <w:sz w:val="28"/>
          <w:szCs w:val="28"/>
          <w:lang w:val="en-US" w:eastAsia="zh-CN" w:bidi="ar"/>
        </w:rPr>
        <w:t>4</w:t>
      </w:r>
      <w:r>
        <w:rPr>
          <w:rFonts w:hint="default" w:ascii="Times New Roman" w:hAnsi="Times New Roman" w:eastAsia="宋体" w:cs="Times New Roman"/>
          <w:color w:val="000000"/>
          <w:kern w:val="0"/>
          <w:sz w:val="28"/>
          <w:szCs w:val="28"/>
          <w:lang w:val="en-US" w:eastAsia="zh-CN" w:bidi="ar"/>
        </w:rPr>
        <w:t xml:space="preserve"> </w:t>
      </w:r>
      <w:r>
        <w:rPr>
          <w:rFonts w:ascii="微软雅黑" w:hAnsi="微软雅黑" w:eastAsia="微软雅黑" w:cs="微软雅黑"/>
          <w:color w:val="000000"/>
          <w:kern w:val="0"/>
          <w:sz w:val="28"/>
          <w:szCs w:val="28"/>
          <w:lang w:val="en-US" w:eastAsia="zh-CN" w:bidi="ar"/>
        </w:rPr>
        <w:t>年，石家庄市鹿泉区人民法院机关运行经费共计安排</w:t>
      </w:r>
      <w:r>
        <w:rPr>
          <w:rFonts w:hint="eastAsia" w:eastAsia="微软雅黑"/>
          <w:lang w:val="en-US" w:eastAsia="zh-CN"/>
        </w:rPr>
        <w:t>224.6</w:t>
      </w:r>
      <w:r>
        <w:rPr>
          <w:rFonts w:hint="eastAsia" w:ascii="微软雅黑" w:hAnsi="微软雅黑" w:eastAsia="微软雅黑" w:cs="微软雅黑"/>
          <w:color w:val="000000"/>
          <w:kern w:val="0"/>
          <w:sz w:val="28"/>
          <w:szCs w:val="28"/>
          <w:lang w:val="en-US" w:eastAsia="zh-CN" w:bidi="ar"/>
        </w:rPr>
        <w:t>万元，主要用于日常办公费、水费等日常运行支出。</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keepNext w:val="0"/>
        <w:keepLines w:val="0"/>
        <w:pageBreakBefore w:val="0"/>
        <w:widowControl/>
        <w:suppressLineNumbers w:val="0"/>
        <w:kinsoku/>
        <w:wordWrap/>
        <w:overflowPunct/>
        <w:topLinePunct w:val="0"/>
        <w:autoSpaceDE/>
        <w:autoSpaceDN/>
        <w:bidi w:val="0"/>
        <w:adjustRightInd/>
        <w:snapToGrid/>
        <w:ind w:firstLine="560" w:firstLineChars="200"/>
        <w:jc w:val="left"/>
        <w:textAlignment w:val="auto"/>
      </w:pPr>
      <w:r>
        <w:rPr>
          <w:rFonts w:hint="default" w:ascii="Times New Roman" w:hAnsi="Times New Roman" w:eastAsia="宋体" w:cs="Times New Roman"/>
          <w:color w:val="000000"/>
          <w:kern w:val="0"/>
          <w:sz w:val="28"/>
          <w:szCs w:val="28"/>
          <w:lang w:val="en-US" w:eastAsia="zh-CN" w:bidi="ar"/>
        </w:rPr>
        <w:t xml:space="preserve">2023 </w:t>
      </w:r>
      <w:r>
        <w:rPr>
          <w:rFonts w:ascii="微软雅黑" w:hAnsi="微软雅黑" w:eastAsia="微软雅黑" w:cs="微软雅黑"/>
          <w:color w:val="000000"/>
          <w:kern w:val="0"/>
          <w:sz w:val="28"/>
          <w:szCs w:val="28"/>
          <w:lang w:val="en-US" w:eastAsia="zh-CN" w:bidi="ar"/>
        </w:rPr>
        <w:t>年，石家庄市鹿泉区人民法院财政拨款“三公”经费预算安排</w:t>
      </w:r>
      <w:r>
        <w:t>37.80</w:t>
      </w:r>
      <w:r>
        <w:rPr>
          <w:rFonts w:hint="default" w:ascii="Times New Roman" w:hAnsi="Times New Roman" w:eastAsia="宋体" w:cs="Times New Roman"/>
          <w:color w:val="000000"/>
          <w:kern w:val="0"/>
          <w:sz w:val="28"/>
          <w:szCs w:val="28"/>
          <w:lang w:val="en-US" w:eastAsia="zh-CN" w:bidi="ar"/>
        </w:rPr>
        <w:t xml:space="preserve"> </w:t>
      </w:r>
      <w:r>
        <w:rPr>
          <w:rFonts w:hint="eastAsia" w:ascii="微软雅黑" w:hAnsi="微软雅黑" w:eastAsia="微软雅黑" w:cs="微软雅黑"/>
          <w:color w:val="000000"/>
          <w:kern w:val="0"/>
          <w:sz w:val="28"/>
          <w:szCs w:val="28"/>
          <w:lang w:val="en-US" w:eastAsia="zh-CN" w:bidi="ar"/>
        </w:rPr>
        <w:t xml:space="preserve">万元，其中因公出国（境）费 </w:t>
      </w:r>
      <w:r>
        <w:rPr>
          <w:rFonts w:hint="default" w:ascii="Times New Roman" w:hAnsi="Times New Roman" w:eastAsia="宋体" w:cs="Times New Roman"/>
          <w:color w:val="000000"/>
          <w:kern w:val="0"/>
          <w:sz w:val="28"/>
          <w:szCs w:val="28"/>
          <w:lang w:val="en-US" w:eastAsia="zh-CN" w:bidi="ar"/>
        </w:rPr>
        <w:t xml:space="preserve">0 </w:t>
      </w:r>
      <w:r>
        <w:rPr>
          <w:rFonts w:hint="eastAsia" w:ascii="微软雅黑" w:hAnsi="微软雅黑" w:eastAsia="微软雅黑" w:cs="微软雅黑"/>
          <w:color w:val="000000"/>
          <w:kern w:val="0"/>
          <w:sz w:val="28"/>
          <w:szCs w:val="28"/>
          <w:lang w:val="en-US" w:eastAsia="zh-CN" w:bidi="ar"/>
        </w:rPr>
        <w:t xml:space="preserve">万元；公务 </w:t>
      </w:r>
    </w:p>
    <w:p>
      <w:pPr>
        <w:keepNext w:val="0"/>
        <w:keepLines w:val="0"/>
        <w:pageBreakBefore w:val="0"/>
        <w:widowControl/>
        <w:suppressLineNumbers w:val="0"/>
        <w:kinsoku/>
        <w:wordWrap/>
        <w:overflowPunct/>
        <w:topLinePunct w:val="0"/>
        <w:autoSpaceDE/>
        <w:autoSpaceDN/>
        <w:bidi w:val="0"/>
        <w:adjustRightInd/>
        <w:snapToGrid/>
        <w:jc w:val="left"/>
        <w:textAlignment w:val="auto"/>
      </w:pPr>
      <w:r>
        <w:rPr>
          <w:rFonts w:hint="eastAsia" w:ascii="微软雅黑" w:hAnsi="微软雅黑" w:eastAsia="微软雅黑" w:cs="微软雅黑"/>
          <w:color w:val="000000"/>
          <w:kern w:val="0"/>
          <w:sz w:val="28"/>
          <w:szCs w:val="28"/>
          <w:lang w:val="en-US" w:eastAsia="zh-CN" w:bidi="ar"/>
        </w:rPr>
        <w:t>用车购置及运维费</w:t>
      </w:r>
      <w:r>
        <w:t>37.80</w:t>
      </w:r>
      <w:r>
        <w:rPr>
          <w:rFonts w:hint="default" w:ascii="Times New Roman" w:hAnsi="Times New Roman" w:eastAsia="宋体" w:cs="Times New Roman"/>
          <w:color w:val="000000"/>
          <w:kern w:val="0"/>
          <w:sz w:val="28"/>
          <w:szCs w:val="28"/>
          <w:lang w:val="en-US" w:eastAsia="zh-CN" w:bidi="ar"/>
        </w:rPr>
        <w:t xml:space="preserve"> </w:t>
      </w:r>
      <w:r>
        <w:rPr>
          <w:rFonts w:hint="eastAsia" w:ascii="微软雅黑" w:hAnsi="微软雅黑" w:eastAsia="微软雅黑" w:cs="微软雅黑"/>
          <w:color w:val="000000"/>
          <w:kern w:val="0"/>
          <w:sz w:val="28"/>
          <w:szCs w:val="28"/>
          <w:lang w:val="en-US" w:eastAsia="zh-CN" w:bidi="ar"/>
        </w:rPr>
        <w:t xml:space="preserve">万元（其中：公务用车购置费为 </w:t>
      </w:r>
      <w:r>
        <w:rPr>
          <w:rFonts w:hint="default" w:ascii="Times New Roman" w:hAnsi="Times New Roman" w:eastAsia="宋体" w:cs="Times New Roman"/>
          <w:color w:val="000000"/>
          <w:kern w:val="0"/>
          <w:sz w:val="28"/>
          <w:szCs w:val="28"/>
          <w:lang w:val="en-US" w:eastAsia="zh-CN" w:bidi="ar"/>
        </w:rPr>
        <w:t xml:space="preserve">0 </w:t>
      </w:r>
      <w:r>
        <w:rPr>
          <w:rFonts w:hint="eastAsia" w:ascii="微软雅黑" w:hAnsi="微软雅黑" w:eastAsia="微软雅黑" w:cs="微软雅黑"/>
          <w:color w:val="000000"/>
          <w:kern w:val="0"/>
          <w:sz w:val="28"/>
          <w:szCs w:val="28"/>
          <w:lang w:val="en-US" w:eastAsia="zh-CN" w:bidi="ar"/>
        </w:rPr>
        <w:t>万元，公务用车运维费</w:t>
      </w:r>
      <w:r>
        <w:t>37.80</w:t>
      </w:r>
      <w:r>
        <w:rPr>
          <w:rFonts w:hint="default" w:ascii="Times New Roman" w:hAnsi="Times New Roman" w:eastAsia="宋体" w:cs="Times New Roman"/>
          <w:color w:val="000000"/>
          <w:kern w:val="0"/>
          <w:sz w:val="28"/>
          <w:szCs w:val="28"/>
          <w:lang w:val="en-US" w:eastAsia="zh-CN" w:bidi="ar"/>
        </w:rPr>
        <w:t xml:space="preserve"> </w:t>
      </w:r>
      <w:r>
        <w:rPr>
          <w:rFonts w:hint="eastAsia" w:ascii="微软雅黑" w:hAnsi="微软雅黑" w:eastAsia="微软雅黑" w:cs="微软雅黑"/>
          <w:color w:val="000000"/>
          <w:kern w:val="0"/>
          <w:sz w:val="28"/>
          <w:szCs w:val="28"/>
          <w:lang w:val="en-US" w:eastAsia="zh-CN" w:bidi="ar"/>
        </w:rPr>
        <w:t xml:space="preserve">万元），与 </w:t>
      </w:r>
      <w:r>
        <w:rPr>
          <w:rFonts w:hint="default" w:ascii="Times New Roman" w:hAnsi="Times New Roman" w:eastAsia="宋体" w:cs="Times New Roman"/>
          <w:color w:val="000000"/>
          <w:kern w:val="0"/>
          <w:sz w:val="28"/>
          <w:szCs w:val="28"/>
          <w:lang w:val="en-US" w:eastAsia="zh-CN" w:bidi="ar"/>
        </w:rPr>
        <w:t>202</w:t>
      </w:r>
      <w:r>
        <w:rPr>
          <w:rFonts w:hint="eastAsia" w:eastAsia="宋体" w:cs="Times New Roman"/>
          <w:color w:val="000000"/>
          <w:kern w:val="0"/>
          <w:sz w:val="28"/>
          <w:szCs w:val="28"/>
          <w:lang w:val="en-US" w:eastAsia="zh-CN" w:bidi="ar"/>
        </w:rPr>
        <w:t>3</w:t>
      </w:r>
      <w:r>
        <w:rPr>
          <w:rFonts w:hint="default" w:ascii="Times New Roman" w:hAnsi="Times New Roman" w:eastAsia="宋体" w:cs="Times New Roman"/>
          <w:color w:val="000000"/>
          <w:kern w:val="0"/>
          <w:sz w:val="28"/>
          <w:szCs w:val="28"/>
          <w:lang w:val="en-US" w:eastAsia="zh-CN" w:bidi="ar"/>
        </w:rPr>
        <w:t xml:space="preserve"> </w:t>
      </w:r>
      <w:r>
        <w:rPr>
          <w:rFonts w:hint="eastAsia" w:ascii="微软雅黑" w:hAnsi="微软雅黑" w:eastAsia="微软雅黑" w:cs="微软雅黑"/>
          <w:color w:val="000000"/>
          <w:kern w:val="0"/>
          <w:sz w:val="28"/>
          <w:szCs w:val="28"/>
          <w:lang w:val="en-US" w:eastAsia="zh-CN" w:bidi="ar"/>
        </w:rPr>
        <w:t xml:space="preserve">年相比减少5.4万元； 公务接待费 </w:t>
      </w:r>
      <w:r>
        <w:rPr>
          <w:rFonts w:hint="default" w:ascii="Times New Roman" w:hAnsi="Times New Roman" w:eastAsia="宋体" w:cs="Times New Roman"/>
          <w:color w:val="000000"/>
          <w:kern w:val="0"/>
          <w:sz w:val="28"/>
          <w:szCs w:val="28"/>
          <w:lang w:val="en-US" w:eastAsia="zh-CN" w:bidi="ar"/>
        </w:rPr>
        <w:t xml:space="preserve">0 </w:t>
      </w:r>
      <w:r>
        <w:rPr>
          <w:rFonts w:hint="eastAsia" w:ascii="微软雅黑" w:hAnsi="微软雅黑" w:eastAsia="微软雅黑" w:cs="微软雅黑"/>
          <w:color w:val="000000"/>
          <w:kern w:val="0"/>
          <w:sz w:val="28"/>
          <w:szCs w:val="28"/>
          <w:lang w:val="en-US" w:eastAsia="zh-CN" w:bidi="ar"/>
        </w:rPr>
        <w:t xml:space="preserve">万元，与 </w:t>
      </w:r>
      <w:r>
        <w:rPr>
          <w:rFonts w:hint="default" w:ascii="Times New Roman" w:hAnsi="Times New Roman" w:eastAsia="宋体" w:cs="Times New Roman"/>
          <w:color w:val="000000"/>
          <w:kern w:val="0"/>
          <w:sz w:val="28"/>
          <w:szCs w:val="28"/>
          <w:lang w:val="en-US" w:eastAsia="zh-CN" w:bidi="ar"/>
        </w:rPr>
        <w:t xml:space="preserve">2022 </w:t>
      </w:r>
      <w:r>
        <w:rPr>
          <w:rFonts w:hint="eastAsia" w:ascii="微软雅黑" w:hAnsi="微软雅黑" w:eastAsia="微软雅黑" w:cs="微软雅黑"/>
          <w:color w:val="000000"/>
          <w:kern w:val="0"/>
          <w:sz w:val="28"/>
          <w:szCs w:val="28"/>
          <w:lang w:val="en-US" w:eastAsia="zh-CN" w:bidi="ar"/>
        </w:rPr>
        <w:t xml:space="preserve">年相比保持不变。 </w:t>
      </w: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pStyle w:val="22"/>
      </w:pPr>
      <w:bookmarkStart w:id="20" w:name="_GoBack"/>
      <w:bookmarkEnd w:id="20"/>
      <w:r>
        <w:t>（一）总体绩效目标</w:t>
      </w:r>
    </w:p>
    <w:p>
      <w:pPr>
        <w:pStyle w:val="22"/>
      </w:pPr>
      <w:r>
        <w:t>深入贯彻习近平新时代中国特色社会主义思想，深入贯彻党的路线方针政策和决策部署，坚持党对法院工作的绝对领导，坚决维护习近平总书记的核心地位，坚决维护党中央权威和集中统一领导。依法审判法律规定由鹿泉区人民法院管辖的刑事、民事、行政等第一审案件。审判上级人民法院指定、同级人民法院移送的刑事、民事、行政等第一审案件。审查和受理各类申诉案件，审判各类再审案件，处理来信来访。坚持以人民为中心，不断满足新时代人民群众司法需求，坚定不移推进司法改革，使司法改革不断深入；创新执行工作方式方法和机制，着力解决执行难题；提高执行专项行动精准性，利用现代网络、媒体等信息技术，精准出击“老赖”。</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3"/>
      </w:pPr>
      <w:r>
        <w:t>1、大力推进一站式建设</w:t>
      </w:r>
    </w:p>
    <w:p>
      <w:pPr>
        <w:pStyle w:val="23"/>
      </w:pPr>
      <w:r>
        <w:t>绩效目标：</w:t>
      </w:r>
      <w:r>
        <w:tab/>
      </w:r>
      <w:r>
        <w:t>打造一站式诉讼服务中心，加快推进法院诉讼服务中心改造工作，全面推行网上立案、跨域立案，方便当事人就近能立、多点可立、少跑快立。提高人民法院网上保全系统、委托鉴定系统等系统使用率，优化便民利民措施。应用一站式多元解纷机制，集合社会各方力量参与多元化解，完善特邀调解组织与调解人员名册，促进法院立案效率有序提高。</w:t>
      </w:r>
    </w:p>
    <w:p>
      <w:pPr>
        <w:pStyle w:val="23"/>
      </w:pPr>
      <w:r>
        <w:t>绩效指标：冀时调”、跨域立案服务覆盖率100%；诉讼服务中心实质性化解纠纷数量达到一审民商事案件60%以上；健全源头预防化解机制，大力推行诉前调解；12368诉服热线协调办理事项时长在3日以内；网上交退费功能覆盖率达到80%。</w:t>
      </w:r>
    </w:p>
    <w:p>
      <w:pPr>
        <w:pStyle w:val="23"/>
      </w:pPr>
    </w:p>
    <w:p>
      <w:pPr>
        <w:pStyle w:val="23"/>
      </w:pPr>
      <w:r>
        <w:t>2、各类案件审理更加高质高效</w:t>
      </w:r>
    </w:p>
    <w:p>
      <w:pPr>
        <w:pStyle w:val="23"/>
      </w:pPr>
      <w:r>
        <w:t>绩效目标：充分发挥审判职能作用，妥善处理好刑事、民商事、行政审判等各类案件，完善审判质效评估体系，促进审判质效提高，健全司法权力运行机制，提升司法公信力。</w:t>
      </w:r>
    </w:p>
    <w:p>
      <w:pPr>
        <w:pStyle w:val="23"/>
      </w:pPr>
      <w:r>
        <w:t>绩效指标：着力提升办案水平，定期开展一线法官专业知识技能培训，着力提升结案率，法定审限内结案率达到100%，全年结案率达到95%以上。</w:t>
      </w:r>
    </w:p>
    <w:p>
      <w:pPr>
        <w:pStyle w:val="23"/>
      </w:pPr>
    </w:p>
    <w:p>
      <w:pPr>
        <w:pStyle w:val="23"/>
      </w:pPr>
      <w:r>
        <w:t>3、实现执行工作高效规范开展</w:t>
      </w:r>
    </w:p>
    <w:p>
      <w:pPr>
        <w:pStyle w:val="23"/>
      </w:pPr>
      <w:r>
        <w:t>绩效目标：巩固和深化基本解决执行难成果，健全解决执行难长效机制，进一步完善失信联合惩戒机制，实现具有行政审批职能部门联合惩戒全覆盖；强化执行工作统一管理、统一协调、统一指挥，推进执行工作规范化管理，提升执行质效水平，积极推进流程化、自动化等执行体制机制改革；深入开展“发挥执行职能、做好‘六稳’工作落实‘六保’任务”专项执行行动，向切实解决执行难目标迈进。</w:t>
      </w:r>
    </w:p>
    <w:p>
      <w:pPr>
        <w:pStyle w:val="23"/>
      </w:pPr>
      <w:r>
        <w:t>绩效指标：法定期限内结案率达到90%，总体结案率达到80%，执行信访办结率达到90%。</w:t>
      </w:r>
    </w:p>
    <w:p>
      <w:pPr>
        <w:pStyle w:val="23"/>
      </w:pPr>
      <w:r>
        <w:t>4、队伍素质和执法能力稳步提升</w:t>
      </w:r>
    </w:p>
    <w:p>
      <w:pPr>
        <w:pStyle w:val="23"/>
      </w:pPr>
      <w:r>
        <w:t>绩效目标：健全人员分类管理制度，完善员额动态管理，完善审判辅助人员招录和管理制度。以提升人民法院服务大局工作能力为切入点着力点，大力加强教育培训工作，全面提高法院干警服务大局、司法为民、公正司法的实际能力。着力加强司法政务队伍建设，大力推进司法警察改革工作。全面落实从优待警各项政策，完善司法人员职业发展制度、激励关怀机制、履职保障机制，加大司法人员依法履职保护力度，更好保障司法人员职业尊严、荣誉和安全。</w:t>
      </w:r>
    </w:p>
    <w:p>
      <w:pPr>
        <w:pStyle w:val="23"/>
      </w:pPr>
      <w:r>
        <w:t>绩效指标：积极参加员额法院、法警及行政人员相关培训工作，通过学习提升执法素质。</w:t>
      </w:r>
    </w:p>
    <w:p>
      <w:pPr>
        <w:pStyle w:val="23"/>
      </w:pPr>
      <w:r>
        <w:t>5、加强舆论导向</w:t>
      </w:r>
    </w:p>
    <w:p>
      <w:pPr>
        <w:pStyle w:val="23"/>
      </w:pPr>
      <w:r>
        <w:t>绩效目标：坚持团结稳定鼓劲、正面宣传为主，唱响主旋律、弘扬正能量。大力弘扬社会主义核心价值观，以公正裁判树立行为规则、引领社会风尚。坚持正确导向的舆论引导工作机制，构建网上网下一体、内宣外宣联动的舆论格局。</w:t>
      </w:r>
    </w:p>
    <w:p>
      <w:pPr>
        <w:pStyle w:val="23"/>
      </w:pPr>
      <w:r>
        <w:t>绩效指标：建立网上舆情检测信息网，通过全网联动，宣传法院工作，进行合理科学普法。</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4"/>
      </w:pPr>
      <w:r>
        <w:t>1、完善制度建设。强化使命担当，落实主体责任。持续深入贯彻习近平关于民政工作“三个聚焦”的重要指示精神，始终坚持以人民为中心的发展思想，全面落实主体责任，切实担负起基本民生保障、基本社会服务和基层社区治理方面的职责使命，奋力推动中央、省、市关于民政工作的各项决策部署落地落实。制定预算绩效管理制度、资金管理办法、工作保障制度等，为全年预算绩效目标的实现奠定制度基础。2022年将继续加强制度建设，将工作重点放在财务内部审核制度建设上，更进一步地明确财务和其他庭处室的具体职责，完善审核流程，加强财务监督。</w:t>
      </w:r>
    </w:p>
    <w:p>
      <w:pPr>
        <w:pStyle w:val="24"/>
      </w:pPr>
    </w:p>
    <w:p>
      <w:pPr>
        <w:pStyle w:val="24"/>
      </w:pPr>
      <w:r>
        <w:t>2、加强支出管理。紧盯重点难点，提速工作进度。将2022年工作谋划列入全年工作要点，拉出目标清单，细化责任分工，明确时间节点，重点工作月调度，重要工作周调度，全力抓重点攻难点、抓创新出亮点，集中优势资源、集中精干队伍，全力提速工作进度，确保全年重点工作早开工、早见效。加强对各庭处室申报预算项目的审核，充分利用造价咨询机构进行预算评审，提高预算编制的科学性。优化支出结构、加快政府采购手续履行，及时支付资金，确保支出进度达标。</w:t>
      </w:r>
    </w:p>
    <w:p>
      <w:pPr>
        <w:pStyle w:val="24"/>
      </w:pPr>
      <w:r>
        <w:t>3、加强绩效运行监控。坚持底线思维，科学防控风险。针对当审判领域、执行领域存在的风险隐患，逐一研究制定行之有效的防范措施，防范化解突出问题，逐项消除风险隐患，通过按要求展开绩效运行监控，及时发现并解决问题，确保绩效目标如期保质实施。</w:t>
      </w:r>
    </w:p>
    <w:p>
      <w:pPr>
        <w:pStyle w:val="24"/>
      </w:pPr>
      <w:r>
        <w:t>4、做好绩效自评。我院将按照要求开展上年度部门预算绩效自评和重点评价工作，对评价中发现的问题及时整改，调整优化支出结构，提高财政资金使用效益。</w:t>
      </w:r>
    </w:p>
    <w:p>
      <w:pPr>
        <w:pStyle w:val="24"/>
      </w:pPr>
    </w:p>
    <w:p>
      <w:pPr>
        <w:pStyle w:val="24"/>
      </w:pPr>
      <w:r>
        <w:t>5、规范财务资产管理。根据一体化2.0固定资产登记要求与采购实际情况，完善财务管理制度，严格资产购置内部审批程序，加强固定资产登记、使用、报废处置管理，使物尽其用。</w:t>
      </w:r>
    </w:p>
    <w:p>
      <w:pPr>
        <w:pStyle w:val="24"/>
      </w:pPr>
      <w:r>
        <w:t>6、加强内部监督。我院制定了相关内部监督制度，根据制度进行内控监管，为绩效有效合理运行、重大支出决策实施及其他重要经济业务事项的决策和执行进行督导，以保证内审、财政审计等工作顺利展开，确保财政资金安全。</w:t>
      </w:r>
    </w:p>
    <w:p>
      <w:pPr>
        <w:pStyle w:val="24"/>
        <w:sectPr>
          <w:pgSz w:w="16840" w:h="11900" w:orient="landscape"/>
          <w:pgMar w:top="1361" w:right="1020" w:bottom="1361" w:left="1020" w:header="720" w:footer="720" w:gutter="0"/>
          <w:cols w:space="720" w:num="1"/>
        </w:sectPr>
      </w:pPr>
      <w:r>
        <w:t>7、加强宣传培训。组织开展多轮次、多角度的业务培训，使全院干警牢固树立绩效理念。及时总结绩效管理成效，营造良好的舆论氛围。积极采取购买服务等方式，利用专业机构、高等院校力量开展工作，提升预算绩效管理科学水平。</w:t>
      </w:r>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4" w:name="_Toc_3_3_0000000015"/>
      <w:r>
        <w:rPr>
          <w:rFonts w:ascii="黑体" w:hAnsi="黑体" w:eastAsia="黑体" w:cs="黑体"/>
          <w:color w:val="000000"/>
          <w:sz w:val="32"/>
        </w:rPr>
        <w:t>六、部门主管专项资金预算安排情况及绩效目标</w:t>
      </w:r>
      <w:bookmarkEnd w:id="14"/>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1、办公设备购置绩效目标表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13010024P00971210103U</w:t>
            </w:r>
          </w:p>
        </w:tc>
        <w:tc>
          <w:tcPr>
            <w:tcW w:w="2835" w:type="dxa"/>
            <w:vAlign w:val="center"/>
          </w:tcPr>
          <w:p>
            <w:pPr>
              <w:pStyle w:val="11"/>
            </w:pPr>
            <w:r>
              <w:t>项目名称</w:t>
            </w:r>
          </w:p>
        </w:tc>
        <w:tc>
          <w:tcPr>
            <w:tcW w:w="6094" w:type="dxa"/>
            <w:gridSpan w:val="3"/>
            <w:vAlign w:val="center"/>
          </w:tcPr>
          <w:p>
            <w:pPr>
              <w:pStyle w:val="13"/>
            </w:pPr>
            <w:r>
              <w:t>办公设备购置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20.00</w:t>
            </w:r>
          </w:p>
        </w:tc>
        <w:tc>
          <w:tcPr>
            <w:tcW w:w="2835" w:type="dxa"/>
            <w:vAlign w:val="center"/>
          </w:tcPr>
          <w:p>
            <w:pPr>
              <w:pStyle w:val="11"/>
            </w:pPr>
            <w:r>
              <w:t>其中：财政    资金</w:t>
            </w:r>
          </w:p>
        </w:tc>
        <w:tc>
          <w:tcPr>
            <w:tcW w:w="2551" w:type="dxa"/>
            <w:vAlign w:val="center"/>
          </w:tcPr>
          <w:p>
            <w:pPr>
              <w:pStyle w:val="13"/>
            </w:pPr>
            <w:r>
              <w:t>20.00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通过完成办公家具与国产化设备的新购，达到保障干警的办公环境，提高办案效率，保障单位正常运转的目的。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1.通过完成办公家具与国产化设备的新购，达到保障干警的办公环境，提高办案效率，保障单位正常运转的目的。</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实际采购的办公设备数量</w:t>
            </w:r>
          </w:p>
        </w:tc>
        <w:tc>
          <w:tcPr>
            <w:tcW w:w="5386" w:type="dxa"/>
            <w:vAlign w:val="center"/>
          </w:tcPr>
          <w:p>
            <w:pPr>
              <w:pStyle w:val="13"/>
            </w:pPr>
            <w:r>
              <w:t>实际采购的办公设备数量</w:t>
            </w:r>
          </w:p>
        </w:tc>
        <w:tc>
          <w:tcPr>
            <w:tcW w:w="2268" w:type="dxa"/>
            <w:vAlign w:val="center"/>
          </w:tcPr>
          <w:p>
            <w:pPr>
              <w:pStyle w:val="13"/>
            </w:pPr>
            <w:r>
              <w:t>≥20套</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实际采购的办公家具数量</w:t>
            </w:r>
          </w:p>
        </w:tc>
        <w:tc>
          <w:tcPr>
            <w:tcW w:w="5386" w:type="dxa"/>
            <w:vAlign w:val="center"/>
          </w:tcPr>
          <w:p>
            <w:pPr>
              <w:pStyle w:val="13"/>
            </w:pPr>
            <w:r>
              <w:t>实际采购的办公家具数量</w:t>
            </w:r>
          </w:p>
        </w:tc>
        <w:tc>
          <w:tcPr>
            <w:tcW w:w="2268" w:type="dxa"/>
            <w:vAlign w:val="center"/>
          </w:tcPr>
          <w:p>
            <w:pPr>
              <w:pStyle w:val="13"/>
            </w:pPr>
            <w:r>
              <w:t>≥20套</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验收合格率</w:t>
            </w:r>
          </w:p>
        </w:tc>
        <w:tc>
          <w:tcPr>
            <w:tcW w:w="5386" w:type="dxa"/>
            <w:vAlign w:val="center"/>
          </w:tcPr>
          <w:p>
            <w:pPr>
              <w:pStyle w:val="13"/>
            </w:pPr>
            <w:r>
              <w:t>验收合格率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购买及时性</w:t>
            </w:r>
          </w:p>
        </w:tc>
        <w:tc>
          <w:tcPr>
            <w:tcW w:w="5386" w:type="dxa"/>
            <w:vAlign w:val="center"/>
          </w:tcPr>
          <w:p>
            <w:pPr>
              <w:pStyle w:val="13"/>
            </w:pPr>
            <w:r>
              <w:t>购买装备及时性</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采购成本</w:t>
            </w:r>
          </w:p>
        </w:tc>
        <w:tc>
          <w:tcPr>
            <w:tcW w:w="5386" w:type="dxa"/>
            <w:vAlign w:val="center"/>
          </w:tcPr>
          <w:p>
            <w:pPr>
              <w:pStyle w:val="13"/>
            </w:pPr>
            <w:r>
              <w:t>采购设备成本</w:t>
            </w:r>
          </w:p>
        </w:tc>
        <w:tc>
          <w:tcPr>
            <w:tcW w:w="2268" w:type="dxa"/>
            <w:vAlign w:val="center"/>
          </w:tcPr>
          <w:p>
            <w:pPr>
              <w:pStyle w:val="13"/>
            </w:pPr>
            <w:r>
              <w:t>20万元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业务保障能力提升情况</w:t>
            </w:r>
          </w:p>
        </w:tc>
        <w:tc>
          <w:tcPr>
            <w:tcW w:w="5386" w:type="dxa"/>
            <w:vAlign w:val="center"/>
          </w:tcPr>
          <w:p>
            <w:pPr>
              <w:pStyle w:val="13"/>
            </w:pPr>
            <w:r>
              <w:t>业务保障能力提升情况</w:t>
            </w:r>
          </w:p>
        </w:tc>
        <w:tc>
          <w:tcPr>
            <w:tcW w:w="2268" w:type="dxa"/>
            <w:vAlign w:val="center"/>
          </w:tcPr>
          <w:p>
            <w:pPr>
              <w:pStyle w:val="13"/>
            </w:pPr>
            <w:r>
              <w:t>较上一年提升</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节能环保，绿色办公</w:t>
            </w:r>
          </w:p>
        </w:tc>
        <w:tc>
          <w:tcPr>
            <w:tcW w:w="5386" w:type="dxa"/>
            <w:vAlign w:val="center"/>
          </w:tcPr>
          <w:p>
            <w:pPr>
              <w:pStyle w:val="13"/>
            </w:pPr>
            <w:r>
              <w:t>节能环保，绿色办公</w:t>
            </w:r>
          </w:p>
        </w:tc>
        <w:tc>
          <w:tcPr>
            <w:tcW w:w="2268" w:type="dxa"/>
            <w:vAlign w:val="center"/>
          </w:tcPr>
          <w:p>
            <w:pPr>
              <w:pStyle w:val="13"/>
            </w:pPr>
            <w:r>
              <w:t>达到标准要求</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设备可持续使用年限</w:t>
            </w:r>
          </w:p>
        </w:tc>
        <w:tc>
          <w:tcPr>
            <w:tcW w:w="5386" w:type="dxa"/>
            <w:vAlign w:val="center"/>
          </w:tcPr>
          <w:p>
            <w:pPr>
              <w:pStyle w:val="13"/>
            </w:pPr>
            <w:r>
              <w:t>设备可持续使用年限</w:t>
            </w:r>
          </w:p>
        </w:tc>
        <w:tc>
          <w:tcPr>
            <w:tcW w:w="2268" w:type="dxa"/>
            <w:vAlign w:val="center"/>
          </w:tcPr>
          <w:p>
            <w:pPr>
              <w:pStyle w:val="13"/>
            </w:pPr>
            <w:r>
              <w:t>≥15年</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干警使用满意度</w:t>
            </w:r>
          </w:p>
        </w:tc>
        <w:tc>
          <w:tcPr>
            <w:tcW w:w="5386" w:type="dxa"/>
            <w:vAlign w:val="center"/>
          </w:tcPr>
          <w:p>
            <w:pPr>
              <w:pStyle w:val="13"/>
            </w:pPr>
            <w:r>
              <w:t>干警使用满意度</w:t>
            </w:r>
          </w:p>
        </w:tc>
        <w:tc>
          <w:tcPr>
            <w:tcW w:w="2268" w:type="dxa"/>
            <w:vAlign w:val="center"/>
          </w:tcPr>
          <w:p>
            <w:pPr>
              <w:pStyle w:val="13"/>
            </w:pPr>
            <w:r>
              <w:t>≥95%</w:t>
            </w:r>
          </w:p>
        </w:tc>
        <w:tc>
          <w:tcPr>
            <w:tcW w:w="1276" w:type="dxa"/>
            <w:vAlign w:val="center"/>
          </w:tcPr>
          <w:p>
            <w:pPr>
              <w:pStyle w:val="13"/>
            </w:pPr>
            <w:r>
              <w:t>工作计划</w:t>
            </w:r>
          </w:p>
        </w:tc>
      </w:tr>
    </w:tbl>
    <w:p>
      <w:pPr>
        <w:sectPr>
          <w:type w:val="continuous"/>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2、党组织活动经费绩效目标表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13010024P00971110130Y</w:t>
            </w:r>
          </w:p>
        </w:tc>
        <w:tc>
          <w:tcPr>
            <w:tcW w:w="2835" w:type="dxa"/>
            <w:vAlign w:val="center"/>
          </w:tcPr>
          <w:p>
            <w:pPr>
              <w:pStyle w:val="11"/>
            </w:pPr>
            <w:r>
              <w:t>项目名称</w:t>
            </w:r>
          </w:p>
        </w:tc>
        <w:tc>
          <w:tcPr>
            <w:tcW w:w="6094" w:type="dxa"/>
            <w:gridSpan w:val="3"/>
            <w:vAlign w:val="center"/>
          </w:tcPr>
          <w:p>
            <w:pPr>
              <w:pStyle w:val="13"/>
            </w:pPr>
            <w:r>
              <w:t>党组织活动经费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1.58</w:t>
            </w:r>
          </w:p>
        </w:tc>
        <w:tc>
          <w:tcPr>
            <w:tcW w:w="2835" w:type="dxa"/>
            <w:vAlign w:val="center"/>
          </w:tcPr>
          <w:p>
            <w:pPr>
              <w:pStyle w:val="11"/>
            </w:pPr>
            <w:r>
              <w:t>其中：财政    资金</w:t>
            </w:r>
          </w:p>
        </w:tc>
        <w:tc>
          <w:tcPr>
            <w:tcW w:w="2551" w:type="dxa"/>
            <w:vAlign w:val="center"/>
          </w:tcPr>
          <w:p>
            <w:pPr>
              <w:pStyle w:val="13"/>
            </w:pPr>
            <w:r>
              <w:t>1.58</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保障党组织活动正常进行</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1.保障党组织活动正常进行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组织活动次数</w:t>
            </w:r>
          </w:p>
        </w:tc>
        <w:tc>
          <w:tcPr>
            <w:tcW w:w="5386" w:type="dxa"/>
            <w:vAlign w:val="center"/>
          </w:tcPr>
          <w:p>
            <w:pPr>
              <w:pStyle w:val="13"/>
            </w:pPr>
            <w:r>
              <w:t>组织活动次数</w:t>
            </w:r>
          </w:p>
        </w:tc>
        <w:tc>
          <w:tcPr>
            <w:tcW w:w="2268" w:type="dxa"/>
            <w:vAlign w:val="center"/>
          </w:tcPr>
          <w:p>
            <w:pPr>
              <w:pStyle w:val="13"/>
            </w:pPr>
            <w:r>
              <w:t>≥3次</w:t>
            </w:r>
          </w:p>
        </w:tc>
        <w:tc>
          <w:tcPr>
            <w:tcW w:w="1276" w:type="dxa"/>
            <w:vAlign w:val="center"/>
          </w:tcPr>
          <w:p>
            <w:pPr>
              <w:pStyle w:val="13"/>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开展活动参与人次</w:t>
            </w:r>
          </w:p>
        </w:tc>
        <w:tc>
          <w:tcPr>
            <w:tcW w:w="5386" w:type="dxa"/>
            <w:vAlign w:val="center"/>
          </w:tcPr>
          <w:p>
            <w:pPr>
              <w:pStyle w:val="13"/>
            </w:pPr>
            <w:r>
              <w:t>开展党组织活动党员参与人次</w:t>
            </w:r>
          </w:p>
        </w:tc>
        <w:tc>
          <w:tcPr>
            <w:tcW w:w="2268" w:type="dxa"/>
            <w:vAlign w:val="center"/>
          </w:tcPr>
          <w:p>
            <w:pPr>
              <w:pStyle w:val="13"/>
            </w:pPr>
            <w:r>
              <w:t>≥180人次</w:t>
            </w:r>
          </w:p>
        </w:tc>
        <w:tc>
          <w:tcPr>
            <w:tcW w:w="1276" w:type="dxa"/>
            <w:vAlign w:val="center"/>
          </w:tcPr>
          <w:p>
            <w:pPr>
              <w:pStyle w:val="13"/>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工作按时完成率</w:t>
            </w:r>
          </w:p>
        </w:tc>
        <w:tc>
          <w:tcPr>
            <w:tcW w:w="5386" w:type="dxa"/>
            <w:vAlign w:val="center"/>
          </w:tcPr>
          <w:p>
            <w:pPr>
              <w:pStyle w:val="13"/>
            </w:pPr>
            <w:r>
              <w:t>各项工作按时完成率</w:t>
            </w:r>
          </w:p>
        </w:tc>
        <w:tc>
          <w:tcPr>
            <w:tcW w:w="2268" w:type="dxa"/>
            <w:vAlign w:val="center"/>
          </w:tcPr>
          <w:p>
            <w:pPr>
              <w:pStyle w:val="13"/>
            </w:pPr>
            <w:r>
              <w:t>≥95%</w:t>
            </w:r>
          </w:p>
        </w:tc>
        <w:tc>
          <w:tcPr>
            <w:tcW w:w="1276" w:type="dxa"/>
            <w:vAlign w:val="center"/>
          </w:tcPr>
          <w:p>
            <w:pPr>
              <w:pStyle w:val="13"/>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经费控制数</w:t>
            </w:r>
          </w:p>
        </w:tc>
        <w:tc>
          <w:tcPr>
            <w:tcW w:w="5386" w:type="dxa"/>
            <w:vAlign w:val="center"/>
          </w:tcPr>
          <w:p>
            <w:pPr>
              <w:pStyle w:val="13"/>
            </w:pPr>
            <w:r>
              <w:t>活动经费控制数</w:t>
            </w:r>
          </w:p>
        </w:tc>
        <w:tc>
          <w:tcPr>
            <w:tcW w:w="2268" w:type="dxa"/>
            <w:vAlign w:val="center"/>
          </w:tcPr>
          <w:p>
            <w:pPr>
              <w:pStyle w:val="13"/>
            </w:pPr>
            <w:r>
              <w:t>≤1.58万元</w:t>
            </w:r>
          </w:p>
        </w:tc>
        <w:tc>
          <w:tcPr>
            <w:tcW w:w="1276" w:type="dxa"/>
            <w:vAlign w:val="center"/>
          </w:tcPr>
          <w:p>
            <w:pPr>
              <w:pStyle w:val="13"/>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党建工作水平提升</w:t>
            </w:r>
          </w:p>
        </w:tc>
        <w:tc>
          <w:tcPr>
            <w:tcW w:w="5386" w:type="dxa"/>
            <w:vAlign w:val="center"/>
          </w:tcPr>
          <w:p>
            <w:pPr>
              <w:pStyle w:val="13"/>
            </w:pPr>
            <w:r>
              <w:t>党建工作水平提升</w:t>
            </w:r>
          </w:p>
        </w:tc>
        <w:tc>
          <w:tcPr>
            <w:tcW w:w="2268" w:type="dxa"/>
            <w:vAlign w:val="center"/>
          </w:tcPr>
          <w:p>
            <w:pPr>
              <w:pStyle w:val="13"/>
            </w:pPr>
            <w:r>
              <w:t>较上年提升</w:t>
            </w:r>
          </w:p>
        </w:tc>
        <w:tc>
          <w:tcPr>
            <w:tcW w:w="1276" w:type="dxa"/>
            <w:vAlign w:val="center"/>
          </w:tcPr>
          <w:p>
            <w:pPr>
              <w:pStyle w:val="13"/>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促进党员素质及党员意识提升</w:t>
            </w:r>
          </w:p>
        </w:tc>
        <w:tc>
          <w:tcPr>
            <w:tcW w:w="5386" w:type="dxa"/>
            <w:vAlign w:val="center"/>
          </w:tcPr>
          <w:p>
            <w:pPr>
              <w:pStyle w:val="13"/>
            </w:pPr>
            <w:r>
              <w:t>促进党员素质及党员意识提升</w:t>
            </w:r>
          </w:p>
        </w:tc>
        <w:tc>
          <w:tcPr>
            <w:tcW w:w="2268" w:type="dxa"/>
            <w:vAlign w:val="center"/>
          </w:tcPr>
          <w:p>
            <w:pPr>
              <w:pStyle w:val="13"/>
            </w:pPr>
            <w:r>
              <w:t>不断提升</w:t>
            </w:r>
          </w:p>
        </w:tc>
        <w:tc>
          <w:tcPr>
            <w:tcW w:w="1276" w:type="dxa"/>
            <w:vAlign w:val="center"/>
          </w:tcPr>
          <w:p>
            <w:pPr>
              <w:pStyle w:val="13"/>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干警满意度</w:t>
            </w:r>
          </w:p>
        </w:tc>
        <w:tc>
          <w:tcPr>
            <w:tcW w:w="2268" w:type="dxa"/>
            <w:vAlign w:val="center"/>
          </w:tcPr>
          <w:p>
            <w:pPr>
              <w:pStyle w:val="13"/>
            </w:pPr>
            <w:r>
              <w:t>≥90%</w:t>
            </w:r>
          </w:p>
        </w:tc>
        <w:tc>
          <w:tcPr>
            <w:tcW w:w="1276" w:type="dxa"/>
            <w:vAlign w:val="center"/>
          </w:tcPr>
          <w:p>
            <w:pPr>
              <w:pStyle w:val="13"/>
            </w:pPr>
            <w:r>
              <w:t>年度计划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3、文件资料印刷费绩效目标表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13010024P009935100650</w:t>
            </w:r>
          </w:p>
        </w:tc>
        <w:tc>
          <w:tcPr>
            <w:tcW w:w="2835" w:type="dxa"/>
            <w:vAlign w:val="center"/>
          </w:tcPr>
          <w:p>
            <w:pPr>
              <w:pStyle w:val="11"/>
            </w:pPr>
            <w:r>
              <w:t>项目名称</w:t>
            </w:r>
          </w:p>
        </w:tc>
        <w:tc>
          <w:tcPr>
            <w:tcW w:w="6094" w:type="dxa"/>
            <w:gridSpan w:val="3"/>
            <w:vAlign w:val="center"/>
          </w:tcPr>
          <w:p>
            <w:pPr>
              <w:pStyle w:val="13"/>
            </w:pPr>
            <w:r>
              <w:t>文件资料印刷费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30.00</w:t>
            </w:r>
          </w:p>
        </w:tc>
        <w:tc>
          <w:tcPr>
            <w:tcW w:w="2835" w:type="dxa"/>
            <w:vAlign w:val="center"/>
          </w:tcPr>
          <w:p>
            <w:pPr>
              <w:pStyle w:val="11"/>
            </w:pPr>
            <w:r>
              <w:t>其中：财政    资金</w:t>
            </w:r>
          </w:p>
        </w:tc>
        <w:tc>
          <w:tcPr>
            <w:tcW w:w="2551" w:type="dxa"/>
            <w:vAlign w:val="center"/>
          </w:tcPr>
          <w:p>
            <w:pPr>
              <w:pStyle w:val="13"/>
            </w:pPr>
            <w:r>
              <w:t>30.00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根据年度计划完成印刷与办公用纸采购</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1.根据年度计划完成印刷与办公用纸采购</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文件资料印刷量</w:t>
            </w:r>
          </w:p>
        </w:tc>
        <w:tc>
          <w:tcPr>
            <w:tcW w:w="5386" w:type="dxa"/>
            <w:vAlign w:val="center"/>
          </w:tcPr>
          <w:p>
            <w:pPr>
              <w:pStyle w:val="13"/>
            </w:pPr>
            <w:r>
              <w:t>文件资料印刷量</w:t>
            </w:r>
          </w:p>
        </w:tc>
        <w:tc>
          <w:tcPr>
            <w:tcW w:w="2268" w:type="dxa"/>
            <w:vAlign w:val="center"/>
          </w:tcPr>
          <w:p>
            <w:pPr>
              <w:pStyle w:val="13"/>
            </w:pPr>
            <w:r>
              <w:t>≥3000套</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质量达标率</w:t>
            </w:r>
          </w:p>
        </w:tc>
        <w:tc>
          <w:tcPr>
            <w:tcW w:w="5386" w:type="dxa"/>
            <w:vAlign w:val="center"/>
          </w:tcPr>
          <w:p>
            <w:pPr>
              <w:pStyle w:val="13"/>
            </w:pPr>
            <w:r>
              <w:t>印刷质量达标率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购买打印纸及时性</w:t>
            </w:r>
          </w:p>
        </w:tc>
        <w:tc>
          <w:tcPr>
            <w:tcW w:w="5386" w:type="dxa"/>
            <w:vAlign w:val="center"/>
          </w:tcPr>
          <w:p>
            <w:pPr>
              <w:pStyle w:val="13"/>
            </w:pPr>
            <w:r>
              <w:t>购买打印纸及时性</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预算控制数</w:t>
            </w:r>
          </w:p>
        </w:tc>
        <w:tc>
          <w:tcPr>
            <w:tcW w:w="5386" w:type="dxa"/>
            <w:vAlign w:val="center"/>
          </w:tcPr>
          <w:p>
            <w:pPr>
              <w:pStyle w:val="13"/>
            </w:pPr>
            <w:r>
              <w:t>预算控制数</w:t>
            </w:r>
          </w:p>
        </w:tc>
        <w:tc>
          <w:tcPr>
            <w:tcW w:w="2268" w:type="dxa"/>
            <w:vAlign w:val="center"/>
          </w:tcPr>
          <w:p>
            <w:pPr>
              <w:pStyle w:val="13"/>
            </w:pPr>
            <w:r>
              <w:t>30万元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办公资源循环利用率</w:t>
            </w:r>
          </w:p>
        </w:tc>
        <w:tc>
          <w:tcPr>
            <w:tcW w:w="5386" w:type="dxa"/>
            <w:vAlign w:val="center"/>
          </w:tcPr>
          <w:p>
            <w:pPr>
              <w:pStyle w:val="13"/>
            </w:pPr>
            <w:r>
              <w:t>办公资源循环利用率</w:t>
            </w:r>
          </w:p>
        </w:tc>
        <w:tc>
          <w:tcPr>
            <w:tcW w:w="2268" w:type="dxa"/>
            <w:vAlign w:val="center"/>
          </w:tcPr>
          <w:p>
            <w:pPr>
              <w:pStyle w:val="13"/>
            </w:pPr>
            <w:r>
              <w:t>≥90%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对审判业务保障力度</w:t>
            </w:r>
          </w:p>
        </w:tc>
        <w:tc>
          <w:tcPr>
            <w:tcW w:w="5386" w:type="dxa"/>
            <w:vAlign w:val="center"/>
          </w:tcPr>
          <w:p>
            <w:pPr>
              <w:pStyle w:val="13"/>
            </w:pPr>
            <w:r>
              <w:t>对审判业务保障力度</w:t>
            </w:r>
          </w:p>
        </w:tc>
        <w:tc>
          <w:tcPr>
            <w:tcW w:w="2268" w:type="dxa"/>
            <w:vAlign w:val="center"/>
          </w:tcPr>
          <w:p>
            <w:pPr>
              <w:pStyle w:val="13"/>
            </w:pPr>
            <w:r>
              <w:t>保障及时性</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提高干警办公效率</w:t>
            </w:r>
          </w:p>
        </w:tc>
        <w:tc>
          <w:tcPr>
            <w:tcW w:w="5386" w:type="dxa"/>
            <w:vAlign w:val="center"/>
          </w:tcPr>
          <w:p>
            <w:pPr>
              <w:pStyle w:val="13"/>
            </w:pPr>
            <w:r>
              <w:t>提高干警办公效率</w:t>
            </w:r>
          </w:p>
        </w:tc>
        <w:tc>
          <w:tcPr>
            <w:tcW w:w="2268" w:type="dxa"/>
            <w:vAlign w:val="center"/>
          </w:tcPr>
          <w:p>
            <w:pPr>
              <w:pStyle w:val="13"/>
            </w:pPr>
            <w:r>
              <w:t>较上年提高</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干净满意度</w:t>
            </w:r>
          </w:p>
        </w:tc>
        <w:tc>
          <w:tcPr>
            <w:tcW w:w="5386" w:type="dxa"/>
            <w:vAlign w:val="center"/>
          </w:tcPr>
          <w:p>
            <w:pPr>
              <w:pStyle w:val="13"/>
            </w:pPr>
            <w:r>
              <w:t>干净满意度</w:t>
            </w:r>
          </w:p>
        </w:tc>
        <w:tc>
          <w:tcPr>
            <w:tcW w:w="2268" w:type="dxa"/>
            <w:vAlign w:val="center"/>
          </w:tcPr>
          <w:p>
            <w:pPr>
              <w:pStyle w:val="13"/>
            </w:pPr>
            <w:r>
              <w:t>≥95%</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4、安保费绩效目标表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13010024P000124100018</w:t>
            </w:r>
          </w:p>
        </w:tc>
        <w:tc>
          <w:tcPr>
            <w:tcW w:w="2835" w:type="dxa"/>
            <w:vAlign w:val="center"/>
          </w:tcPr>
          <w:p>
            <w:pPr>
              <w:pStyle w:val="11"/>
            </w:pPr>
            <w:r>
              <w:t>项目名称</w:t>
            </w:r>
          </w:p>
        </w:tc>
        <w:tc>
          <w:tcPr>
            <w:tcW w:w="6094" w:type="dxa"/>
            <w:gridSpan w:val="3"/>
            <w:vAlign w:val="center"/>
          </w:tcPr>
          <w:p>
            <w:pPr>
              <w:pStyle w:val="13"/>
            </w:pPr>
            <w:r>
              <w:t>安保费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84.00</w:t>
            </w:r>
          </w:p>
        </w:tc>
        <w:tc>
          <w:tcPr>
            <w:tcW w:w="2835" w:type="dxa"/>
            <w:vAlign w:val="center"/>
          </w:tcPr>
          <w:p>
            <w:pPr>
              <w:pStyle w:val="11"/>
            </w:pPr>
            <w:r>
              <w:t>其中：财政    资金</w:t>
            </w:r>
          </w:p>
        </w:tc>
        <w:tc>
          <w:tcPr>
            <w:tcW w:w="2551" w:type="dxa"/>
            <w:vAlign w:val="center"/>
          </w:tcPr>
          <w:p>
            <w:pPr>
              <w:pStyle w:val="13"/>
            </w:pPr>
            <w:r>
              <w:t>84.00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安保费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1.保障法院及当事人的安全性</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保障人数</w:t>
            </w:r>
          </w:p>
        </w:tc>
        <w:tc>
          <w:tcPr>
            <w:tcW w:w="5386" w:type="dxa"/>
            <w:vAlign w:val="center"/>
          </w:tcPr>
          <w:p>
            <w:pPr>
              <w:pStyle w:val="13"/>
            </w:pPr>
            <w:r>
              <w:t>聘用安保人数</w:t>
            </w:r>
          </w:p>
        </w:tc>
        <w:tc>
          <w:tcPr>
            <w:tcW w:w="2268" w:type="dxa"/>
            <w:vAlign w:val="center"/>
          </w:tcPr>
          <w:p>
            <w:pPr>
              <w:pStyle w:val="13"/>
            </w:pPr>
            <w:r>
              <w:t>≥26人</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资金发放人员范围的精准性</w:t>
            </w:r>
          </w:p>
        </w:tc>
        <w:tc>
          <w:tcPr>
            <w:tcW w:w="5386" w:type="dxa"/>
            <w:vAlign w:val="center"/>
          </w:tcPr>
          <w:p>
            <w:pPr>
              <w:pStyle w:val="13"/>
            </w:pPr>
            <w:r>
              <w:t>资金发放人员范围的精准性</w:t>
            </w:r>
          </w:p>
        </w:tc>
        <w:tc>
          <w:tcPr>
            <w:tcW w:w="2268" w:type="dxa"/>
            <w:vAlign w:val="center"/>
          </w:tcPr>
          <w:p>
            <w:pPr>
              <w:pStyle w:val="13"/>
            </w:pPr>
            <w:r>
              <w:t>100%</w:t>
            </w:r>
          </w:p>
        </w:tc>
        <w:tc>
          <w:tcPr>
            <w:tcW w:w="1276" w:type="dxa"/>
            <w:vAlign w:val="center"/>
          </w:tcPr>
          <w:p>
            <w:pPr>
              <w:pStyle w:val="13"/>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资金到位率</w:t>
            </w:r>
          </w:p>
        </w:tc>
        <w:tc>
          <w:tcPr>
            <w:tcW w:w="5386" w:type="dxa"/>
            <w:vAlign w:val="center"/>
          </w:tcPr>
          <w:p>
            <w:pPr>
              <w:pStyle w:val="13"/>
            </w:pPr>
            <w:r>
              <w:t>资金到位率</w:t>
            </w:r>
          </w:p>
        </w:tc>
        <w:tc>
          <w:tcPr>
            <w:tcW w:w="2268" w:type="dxa"/>
            <w:vAlign w:val="center"/>
          </w:tcPr>
          <w:p>
            <w:pPr>
              <w:pStyle w:val="13"/>
            </w:pPr>
            <w:r>
              <w:t>100%</w:t>
            </w:r>
          </w:p>
        </w:tc>
        <w:tc>
          <w:tcPr>
            <w:tcW w:w="1276" w:type="dxa"/>
            <w:vAlign w:val="center"/>
          </w:tcPr>
          <w:p>
            <w:pPr>
              <w:pStyle w:val="13"/>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总支出</w:t>
            </w:r>
          </w:p>
        </w:tc>
        <w:tc>
          <w:tcPr>
            <w:tcW w:w="5386" w:type="dxa"/>
            <w:vAlign w:val="center"/>
          </w:tcPr>
          <w:p>
            <w:pPr>
              <w:pStyle w:val="13"/>
            </w:pPr>
            <w:r>
              <w:t>总支出</w:t>
            </w:r>
          </w:p>
        </w:tc>
        <w:tc>
          <w:tcPr>
            <w:tcW w:w="2268" w:type="dxa"/>
            <w:vAlign w:val="center"/>
          </w:tcPr>
          <w:p>
            <w:pPr>
              <w:pStyle w:val="13"/>
            </w:pPr>
            <w:r>
              <w:t>84万元</w:t>
            </w:r>
          </w:p>
        </w:tc>
        <w:tc>
          <w:tcPr>
            <w:tcW w:w="1276" w:type="dxa"/>
            <w:vAlign w:val="center"/>
          </w:tcPr>
          <w:p>
            <w:pPr>
              <w:pStyle w:val="13"/>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安全指数</w:t>
            </w:r>
          </w:p>
        </w:tc>
        <w:tc>
          <w:tcPr>
            <w:tcW w:w="5386" w:type="dxa"/>
            <w:vAlign w:val="center"/>
          </w:tcPr>
          <w:p>
            <w:pPr>
              <w:pStyle w:val="13"/>
            </w:pPr>
            <w:r>
              <w:t>加强工作人员归属感，保持队伍稳定，</w:t>
            </w:r>
          </w:p>
        </w:tc>
        <w:tc>
          <w:tcPr>
            <w:tcW w:w="2268" w:type="dxa"/>
            <w:vAlign w:val="center"/>
          </w:tcPr>
          <w:p>
            <w:pPr>
              <w:pStyle w:val="13"/>
            </w:pPr>
            <w:r>
              <w:t>较上年提高</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当事人满意度</w:t>
            </w:r>
          </w:p>
        </w:tc>
        <w:tc>
          <w:tcPr>
            <w:tcW w:w="5386" w:type="dxa"/>
            <w:vAlign w:val="center"/>
          </w:tcPr>
          <w:p>
            <w:pPr>
              <w:pStyle w:val="13"/>
            </w:pPr>
            <w:r>
              <w:t>当事人对保安工作的满意程度</w:t>
            </w:r>
          </w:p>
        </w:tc>
        <w:tc>
          <w:tcPr>
            <w:tcW w:w="2268" w:type="dxa"/>
            <w:vAlign w:val="center"/>
          </w:tcPr>
          <w:p>
            <w:pPr>
              <w:pStyle w:val="13"/>
            </w:pPr>
            <w:r>
              <w:t>≥90%</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5、法律事务外包绩效目标表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13010024P00012710003G</w:t>
            </w:r>
          </w:p>
        </w:tc>
        <w:tc>
          <w:tcPr>
            <w:tcW w:w="2835" w:type="dxa"/>
            <w:vAlign w:val="center"/>
          </w:tcPr>
          <w:p>
            <w:pPr>
              <w:pStyle w:val="11"/>
            </w:pPr>
            <w:r>
              <w:t>项目名称</w:t>
            </w:r>
          </w:p>
        </w:tc>
        <w:tc>
          <w:tcPr>
            <w:tcW w:w="6094" w:type="dxa"/>
            <w:gridSpan w:val="3"/>
            <w:vAlign w:val="center"/>
          </w:tcPr>
          <w:p>
            <w:pPr>
              <w:pStyle w:val="13"/>
            </w:pPr>
            <w:r>
              <w:t>法律事务外包</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113.00</w:t>
            </w:r>
          </w:p>
        </w:tc>
        <w:tc>
          <w:tcPr>
            <w:tcW w:w="2835" w:type="dxa"/>
            <w:vAlign w:val="center"/>
          </w:tcPr>
          <w:p>
            <w:pPr>
              <w:pStyle w:val="11"/>
            </w:pPr>
            <w:r>
              <w:t>其中：财政    资金</w:t>
            </w:r>
          </w:p>
        </w:tc>
        <w:tc>
          <w:tcPr>
            <w:tcW w:w="2551" w:type="dxa"/>
            <w:vAlign w:val="center"/>
          </w:tcPr>
          <w:p>
            <w:pPr>
              <w:pStyle w:val="13"/>
            </w:pPr>
            <w:r>
              <w:t>113.00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法律事务外包</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1.通过法律事务外包事项，提高结案率，提高质效。</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服务案件数量</w:t>
            </w:r>
          </w:p>
        </w:tc>
        <w:tc>
          <w:tcPr>
            <w:tcW w:w="5386" w:type="dxa"/>
            <w:vAlign w:val="center"/>
          </w:tcPr>
          <w:p>
            <w:pPr>
              <w:pStyle w:val="13"/>
            </w:pPr>
            <w:r>
              <w:t>服务案件数量</w:t>
            </w:r>
          </w:p>
        </w:tc>
        <w:tc>
          <w:tcPr>
            <w:tcW w:w="2268" w:type="dxa"/>
            <w:vAlign w:val="center"/>
          </w:tcPr>
          <w:p>
            <w:pPr>
              <w:pStyle w:val="13"/>
            </w:pPr>
            <w:r>
              <w:t>≥14000件</w:t>
            </w:r>
          </w:p>
        </w:tc>
        <w:tc>
          <w:tcPr>
            <w:tcW w:w="1276"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辅助人员年度考核率</w:t>
            </w:r>
          </w:p>
        </w:tc>
        <w:tc>
          <w:tcPr>
            <w:tcW w:w="5386" w:type="dxa"/>
            <w:vAlign w:val="center"/>
          </w:tcPr>
          <w:p>
            <w:pPr>
              <w:pStyle w:val="13"/>
            </w:pPr>
            <w:r>
              <w:t>辅助人员年度考核率</w:t>
            </w:r>
          </w:p>
        </w:tc>
        <w:tc>
          <w:tcPr>
            <w:tcW w:w="2268" w:type="dxa"/>
            <w:vAlign w:val="center"/>
          </w:tcPr>
          <w:p>
            <w:pPr>
              <w:pStyle w:val="13"/>
            </w:pPr>
            <w:r>
              <w:t>100%</w:t>
            </w:r>
          </w:p>
        </w:tc>
        <w:tc>
          <w:tcPr>
            <w:tcW w:w="1276"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送达及时率</w:t>
            </w:r>
          </w:p>
        </w:tc>
        <w:tc>
          <w:tcPr>
            <w:tcW w:w="5386" w:type="dxa"/>
            <w:vAlign w:val="center"/>
          </w:tcPr>
          <w:p>
            <w:pPr>
              <w:pStyle w:val="13"/>
            </w:pPr>
            <w:r>
              <w:t>送达及时率</w:t>
            </w:r>
          </w:p>
        </w:tc>
        <w:tc>
          <w:tcPr>
            <w:tcW w:w="2268" w:type="dxa"/>
            <w:vAlign w:val="center"/>
          </w:tcPr>
          <w:p>
            <w:pPr>
              <w:pStyle w:val="13"/>
            </w:pPr>
            <w:r>
              <w:t>100%</w:t>
            </w:r>
          </w:p>
        </w:tc>
        <w:tc>
          <w:tcPr>
            <w:tcW w:w="1276"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总支出成本</w:t>
            </w:r>
          </w:p>
        </w:tc>
        <w:tc>
          <w:tcPr>
            <w:tcW w:w="5386" w:type="dxa"/>
            <w:vAlign w:val="center"/>
          </w:tcPr>
          <w:p>
            <w:pPr>
              <w:pStyle w:val="13"/>
            </w:pPr>
            <w:r>
              <w:t>总支出成本</w:t>
            </w:r>
          </w:p>
        </w:tc>
        <w:tc>
          <w:tcPr>
            <w:tcW w:w="2268" w:type="dxa"/>
            <w:vAlign w:val="center"/>
          </w:tcPr>
          <w:p>
            <w:pPr>
              <w:pStyle w:val="13"/>
            </w:pPr>
            <w:r>
              <w:t>≤113万元</w:t>
            </w:r>
          </w:p>
        </w:tc>
        <w:tc>
          <w:tcPr>
            <w:tcW w:w="1276"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进一步促进社会和谐</w:t>
            </w:r>
          </w:p>
        </w:tc>
        <w:tc>
          <w:tcPr>
            <w:tcW w:w="5386" w:type="dxa"/>
            <w:vAlign w:val="center"/>
          </w:tcPr>
          <w:p>
            <w:pPr>
              <w:pStyle w:val="13"/>
            </w:pPr>
            <w:r>
              <w:t>进一步促进社会和谐</w:t>
            </w:r>
          </w:p>
        </w:tc>
        <w:tc>
          <w:tcPr>
            <w:tcW w:w="2268" w:type="dxa"/>
            <w:vAlign w:val="center"/>
          </w:tcPr>
          <w:p>
            <w:pPr>
              <w:pStyle w:val="13"/>
            </w:pPr>
            <w:r>
              <w:t>较上年增长</w:t>
            </w:r>
          </w:p>
        </w:tc>
        <w:tc>
          <w:tcPr>
            <w:tcW w:w="1276"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受益对象满意度</w:t>
            </w:r>
          </w:p>
          <w:p>
            <w:pPr>
              <w:pStyle w:val="13"/>
            </w:pPr>
          </w:p>
        </w:tc>
        <w:tc>
          <w:tcPr>
            <w:tcW w:w="5386" w:type="dxa"/>
            <w:vAlign w:val="center"/>
          </w:tcPr>
          <w:p>
            <w:pPr>
              <w:pStyle w:val="13"/>
            </w:pPr>
            <w:r>
              <w:t>受益对象满意度</w:t>
            </w:r>
          </w:p>
          <w:p>
            <w:pPr>
              <w:pStyle w:val="13"/>
            </w:pPr>
          </w:p>
        </w:tc>
        <w:tc>
          <w:tcPr>
            <w:tcW w:w="2268" w:type="dxa"/>
            <w:vAlign w:val="center"/>
          </w:tcPr>
          <w:p>
            <w:pPr>
              <w:pStyle w:val="13"/>
            </w:pPr>
            <w:r>
              <w:t>≥95%</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6、法院业务费绩效目标表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13010024P00012310001J</w:t>
            </w:r>
          </w:p>
        </w:tc>
        <w:tc>
          <w:tcPr>
            <w:tcW w:w="2835" w:type="dxa"/>
            <w:vAlign w:val="center"/>
          </w:tcPr>
          <w:p>
            <w:pPr>
              <w:pStyle w:val="11"/>
            </w:pPr>
            <w:r>
              <w:t>项目名称</w:t>
            </w:r>
          </w:p>
        </w:tc>
        <w:tc>
          <w:tcPr>
            <w:tcW w:w="6094" w:type="dxa"/>
            <w:gridSpan w:val="3"/>
            <w:vAlign w:val="center"/>
          </w:tcPr>
          <w:p>
            <w:pPr>
              <w:pStyle w:val="13"/>
            </w:pPr>
            <w:r>
              <w:t>法院业务费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187.16</w:t>
            </w:r>
          </w:p>
        </w:tc>
        <w:tc>
          <w:tcPr>
            <w:tcW w:w="2835" w:type="dxa"/>
            <w:vAlign w:val="center"/>
          </w:tcPr>
          <w:p>
            <w:pPr>
              <w:pStyle w:val="11"/>
            </w:pPr>
            <w:r>
              <w:t>其中：财政    资金</w:t>
            </w:r>
          </w:p>
        </w:tc>
        <w:tc>
          <w:tcPr>
            <w:tcW w:w="2551" w:type="dxa"/>
            <w:vAlign w:val="center"/>
          </w:tcPr>
          <w:p>
            <w:pPr>
              <w:pStyle w:val="13"/>
            </w:pPr>
            <w:r>
              <w:t>187.16</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保障法院正常运转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1.保障法院正常运转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办理案件数（个）</w:t>
            </w:r>
          </w:p>
        </w:tc>
        <w:tc>
          <w:tcPr>
            <w:tcW w:w="5386" w:type="dxa"/>
            <w:vAlign w:val="center"/>
          </w:tcPr>
          <w:p>
            <w:pPr>
              <w:pStyle w:val="13"/>
            </w:pPr>
            <w:r>
              <w:t>实际办理案件数量</w:t>
            </w:r>
          </w:p>
        </w:tc>
        <w:tc>
          <w:tcPr>
            <w:tcW w:w="2268" w:type="dxa"/>
            <w:vAlign w:val="center"/>
          </w:tcPr>
          <w:p>
            <w:pPr>
              <w:pStyle w:val="13"/>
            </w:pPr>
            <w:r>
              <w:t>≥12000件</w:t>
            </w:r>
          </w:p>
        </w:tc>
        <w:tc>
          <w:tcPr>
            <w:tcW w:w="1276"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执法办案被重审概率</w:t>
            </w:r>
          </w:p>
        </w:tc>
        <w:tc>
          <w:tcPr>
            <w:tcW w:w="5386" w:type="dxa"/>
            <w:vAlign w:val="center"/>
          </w:tcPr>
          <w:p>
            <w:pPr>
              <w:pStyle w:val="13"/>
            </w:pPr>
            <w:r>
              <w:t>执法办案被重审概率</w:t>
            </w:r>
          </w:p>
        </w:tc>
        <w:tc>
          <w:tcPr>
            <w:tcW w:w="2268" w:type="dxa"/>
            <w:vAlign w:val="center"/>
          </w:tcPr>
          <w:p>
            <w:pPr>
              <w:pStyle w:val="13"/>
            </w:pPr>
            <w:r>
              <w:t>≤5%</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审限内结案率</w:t>
            </w:r>
          </w:p>
        </w:tc>
        <w:tc>
          <w:tcPr>
            <w:tcW w:w="5386" w:type="dxa"/>
            <w:vAlign w:val="center"/>
          </w:tcPr>
          <w:p>
            <w:pPr>
              <w:pStyle w:val="13"/>
            </w:pPr>
            <w:r>
              <w:t>审限内结案率</w:t>
            </w:r>
          </w:p>
        </w:tc>
        <w:tc>
          <w:tcPr>
            <w:tcW w:w="2268" w:type="dxa"/>
            <w:vAlign w:val="center"/>
          </w:tcPr>
          <w:p>
            <w:pPr>
              <w:pStyle w:val="13"/>
            </w:pPr>
            <w:r>
              <w:t>≥90%</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总支出</w:t>
            </w:r>
          </w:p>
        </w:tc>
        <w:tc>
          <w:tcPr>
            <w:tcW w:w="5386" w:type="dxa"/>
            <w:vAlign w:val="center"/>
          </w:tcPr>
          <w:p>
            <w:pPr>
              <w:pStyle w:val="13"/>
            </w:pPr>
            <w:r>
              <w:t>总支出</w:t>
            </w:r>
          </w:p>
        </w:tc>
        <w:tc>
          <w:tcPr>
            <w:tcW w:w="2268" w:type="dxa"/>
            <w:vAlign w:val="center"/>
          </w:tcPr>
          <w:p>
            <w:pPr>
              <w:pStyle w:val="13"/>
            </w:pPr>
            <w:r>
              <w:t>≤187.16万元</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化解矛盾率(%)</w:t>
            </w:r>
          </w:p>
        </w:tc>
        <w:tc>
          <w:tcPr>
            <w:tcW w:w="5386" w:type="dxa"/>
            <w:vAlign w:val="center"/>
          </w:tcPr>
          <w:p>
            <w:pPr>
              <w:pStyle w:val="13"/>
            </w:pPr>
            <w:r>
              <w:t>通过资金支持，案件化解矛盾的比率</w:t>
            </w:r>
          </w:p>
        </w:tc>
        <w:tc>
          <w:tcPr>
            <w:tcW w:w="2268" w:type="dxa"/>
            <w:vAlign w:val="center"/>
          </w:tcPr>
          <w:p>
            <w:pPr>
              <w:pStyle w:val="13"/>
            </w:pPr>
            <w:r>
              <w:t>≥95%</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受益对象满意度（%）</w:t>
            </w:r>
          </w:p>
        </w:tc>
        <w:tc>
          <w:tcPr>
            <w:tcW w:w="5386" w:type="dxa"/>
            <w:vAlign w:val="center"/>
          </w:tcPr>
          <w:p>
            <w:pPr>
              <w:pStyle w:val="13"/>
            </w:pPr>
            <w:r>
              <w:t>通过调研，满意和较满意的受益对象占全部调研对象的比率</w:t>
            </w:r>
          </w:p>
        </w:tc>
        <w:tc>
          <w:tcPr>
            <w:tcW w:w="2268" w:type="dxa"/>
            <w:vAlign w:val="center"/>
          </w:tcPr>
          <w:p>
            <w:pPr>
              <w:pStyle w:val="13"/>
            </w:pPr>
            <w:r>
              <w:t>≥95%</w:t>
            </w:r>
          </w:p>
        </w:tc>
        <w:tc>
          <w:tcPr>
            <w:tcW w:w="1276" w:type="dxa"/>
            <w:vAlign w:val="center"/>
          </w:tcPr>
          <w:p>
            <w:pPr>
              <w:pStyle w:val="13"/>
            </w:pPr>
            <w:r>
              <w:t>满意度调查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7、劳务派遣经费绩效目标表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13010024P000729100013</w:t>
            </w:r>
          </w:p>
        </w:tc>
        <w:tc>
          <w:tcPr>
            <w:tcW w:w="2835" w:type="dxa"/>
            <w:vAlign w:val="center"/>
          </w:tcPr>
          <w:p>
            <w:pPr>
              <w:pStyle w:val="11"/>
            </w:pPr>
            <w:r>
              <w:t>项目名称</w:t>
            </w:r>
          </w:p>
        </w:tc>
        <w:tc>
          <w:tcPr>
            <w:tcW w:w="6094" w:type="dxa"/>
            <w:gridSpan w:val="3"/>
            <w:vAlign w:val="center"/>
          </w:tcPr>
          <w:p>
            <w:pPr>
              <w:pStyle w:val="13"/>
            </w:pPr>
            <w:r>
              <w:t>劳务派遣经费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448.00</w:t>
            </w:r>
          </w:p>
        </w:tc>
        <w:tc>
          <w:tcPr>
            <w:tcW w:w="2835" w:type="dxa"/>
            <w:vAlign w:val="center"/>
          </w:tcPr>
          <w:p>
            <w:pPr>
              <w:pStyle w:val="11"/>
            </w:pPr>
            <w:r>
              <w:t>其中：财政    资金</w:t>
            </w:r>
          </w:p>
        </w:tc>
        <w:tc>
          <w:tcPr>
            <w:tcW w:w="2551" w:type="dxa"/>
            <w:vAlign w:val="center"/>
          </w:tcPr>
          <w:p>
            <w:pPr>
              <w:pStyle w:val="13"/>
            </w:pPr>
            <w:r>
              <w:t>448.00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劳务派遣人员工资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1.通过劳务派遣人员司法辅助，增加案件质量，确保案件的公平公正。</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保障人数</w:t>
            </w:r>
          </w:p>
        </w:tc>
        <w:tc>
          <w:tcPr>
            <w:tcW w:w="5386" w:type="dxa"/>
            <w:vAlign w:val="center"/>
          </w:tcPr>
          <w:p>
            <w:pPr>
              <w:pStyle w:val="13"/>
            </w:pPr>
            <w:r>
              <w:t>劳务派遣人数</w:t>
            </w:r>
          </w:p>
        </w:tc>
        <w:tc>
          <w:tcPr>
            <w:tcW w:w="2268" w:type="dxa"/>
            <w:vAlign w:val="center"/>
          </w:tcPr>
          <w:p>
            <w:pPr>
              <w:pStyle w:val="13"/>
            </w:pPr>
            <w:r>
              <w:t>97人</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劳务派遣年度考核合格率</w:t>
            </w:r>
          </w:p>
        </w:tc>
        <w:tc>
          <w:tcPr>
            <w:tcW w:w="5386" w:type="dxa"/>
            <w:vAlign w:val="center"/>
          </w:tcPr>
          <w:p>
            <w:pPr>
              <w:pStyle w:val="13"/>
            </w:pPr>
            <w:r>
              <w:t>劳务派遣年度考核合格率</w:t>
            </w:r>
          </w:p>
        </w:tc>
        <w:tc>
          <w:tcPr>
            <w:tcW w:w="2268" w:type="dxa"/>
            <w:vAlign w:val="center"/>
          </w:tcPr>
          <w:p>
            <w:pPr>
              <w:pStyle w:val="13"/>
            </w:pPr>
            <w:r>
              <w:t>100%</w:t>
            </w:r>
          </w:p>
        </w:tc>
        <w:tc>
          <w:tcPr>
            <w:tcW w:w="1276" w:type="dxa"/>
            <w:vAlign w:val="center"/>
          </w:tcPr>
          <w:p>
            <w:pPr>
              <w:pStyle w:val="13"/>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工资发放及时性</w:t>
            </w:r>
          </w:p>
        </w:tc>
        <w:tc>
          <w:tcPr>
            <w:tcW w:w="5386" w:type="dxa"/>
            <w:vAlign w:val="center"/>
          </w:tcPr>
          <w:p>
            <w:pPr>
              <w:pStyle w:val="13"/>
            </w:pPr>
            <w:r>
              <w:t>发放给劳务派遣人员工资及时性</w:t>
            </w:r>
          </w:p>
        </w:tc>
        <w:tc>
          <w:tcPr>
            <w:tcW w:w="2268" w:type="dxa"/>
            <w:vAlign w:val="center"/>
          </w:tcPr>
          <w:p>
            <w:pPr>
              <w:pStyle w:val="13"/>
            </w:pPr>
            <w:r>
              <w:t>100%</w:t>
            </w:r>
          </w:p>
        </w:tc>
        <w:tc>
          <w:tcPr>
            <w:tcW w:w="1276" w:type="dxa"/>
            <w:vAlign w:val="center"/>
          </w:tcPr>
          <w:p>
            <w:pPr>
              <w:pStyle w:val="13"/>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工资发放标准</w:t>
            </w:r>
          </w:p>
        </w:tc>
        <w:tc>
          <w:tcPr>
            <w:tcW w:w="5386" w:type="dxa"/>
            <w:vAlign w:val="center"/>
          </w:tcPr>
          <w:p>
            <w:pPr>
              <w:pStyle w:val="13"/>
            </w:pPr>
            <w:r>
              <w:t>工资发放标准</w:t>
            </w:r>
          </w:p>
        </w:tc>
        <w:tc>
          <w:tcPr>
            <w:tcW w:w="2268" w:type="dxa"/>
            <w:vAlign w:val="center"/>
          </w:tcPr>
          <w:p>
            <w:pPr>
              <w:pStyle w:val="13"/>
            </w:pPr>
            <w:r>
              <w:t>3847.68元</w:t>
            </w:r>
          </w:p>
        </w:tc>
        <w:tc>
          <w:tcPr>
            <w:tcW w:w="1276" w:type="dxa"/>
            <w:vAlign w:val="center"/>
          </w:tcPr>
          <w:p>
            <w:pPr>
              <w:pStyle w:val="13"/>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保持队伍稳定</w:t>
            </w:r>
          </w:p>
        </w:tc>
        <w:tc>
          <w:tcPr>
            <w:tcW w:w="5386" w:type="dxa"/>
            <w:vAlign w:val="center"/>
          </w:tcPr>
          <w:p>
            <w:pPr>
              <w:pStyle w:val="13"/>
            </w:pPr>
            <w:r>
              <w:t>加强工作人员归属感，保持队伍稳定</w:t>
            </w:r>
          </w:p>
        </w:tc>
        <w:tc>
          <w:tcPr>
            <w:tcW w:w="2268" w:type="dxa"/>
            <w:vAlign w:val="center"/>
          </w:tcPr>
          <w:p>
            <w:pPr>
              <w:pStyle w:val="13"/>
            </w:pPr>
            <w:r>
              <w:t>较上年提升</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当事人满意度</w:t>
            </w:r>
          </w:p>
        </w:tc>
        <w:tc>
          <w:tcPr>
            <w:tcW w:w="5386" w:type="dxa"/>
            <w:vAlign w:val="center"/>
          </w:tcPr>
          <w:p>
            <w:pPr>
              <w:pStyle w:val="13"/>
            </w:pPr>
            <w:r>
              <w:t>当事人对案件及法院工作的满意程度</w:t>
            </w:r>
          </w:p>
        </w:tc>
        <w:tc>
          <w:tcPr>
            <w:tcW w:w="2268" w:type="dxa"/>
            <w:vAlign w:val="center"/>
          </w:tcPr>
          <w:p>
            <w:pPr>
              <w:pStyle w:val="13"/>
            </w:pPr>
            <w:r>
              <w:t>≥90%</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8、陪审员经费绩效目标表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13010024P00012510002H</w:t>
            </w:r>
          </w:p>
        </w:tc>
        <w:tc>
          <w:tcPr>
            <w:tcW w:w="2835" w:type="dxa"/>
            <w:vAlign w:val="center"/>
          </w:tcPr>
          <w:p>
            <w:pPr>
              <w:pStyle w:val="11"/>
            </w:pPr>
            <w:r>
              <w:t>项目名称</w:t>
            </w:r>
          </w:p>
        </w:tc>
        <w:tc>
          <w:tcPr>
            <w:tcW w:w="6094" w:type="dxa"/>
            <w:gridSpan w:val="3"/>
            <w:vAlign w:val="center"/>
          </w:tcPr>
          <w:p>
            <w:pPr>
              <w:pStyle w:val="13"/>
            </w:pPr>
            <w:r>
              <w:t>陪审员经费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w:t>
            </w:r>
          </w:p>
        </w:tc>
        <w:tc>
          <w:tcPr>
            <w:tcW w:w="2835" w:type="dxa"/>
            <w:vAlign w:val="center"/>
          </w:tcPr>
          <w:p>
            <w:pPr>
              <w:pStyle w:val="11"/>
            </w:pPr>
            <w:r>
              <w:t>其中：财政    资金</w:t>
            </w:r>
          </w:p>
        </w:tc>
        <w:tc>
          <w:tcPr>
            <w:tcW w:w="2551" w:type="dxa"/>
            <w:vAlign w:val="center"/>
          </w:tcPr>
          <w:p>
            <w:pPr>
              <w:pStyle w:val="13"/>
            </w:pPr>
            <w:r>
              <w:t>10.00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陪审员开庭补助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1.有陪审员参加，达到司法公开和体现司法公正</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使用陪审员数量</w:t>
            </w:r>
          </w:p>
        </w:tc>
        <w:tc>
          <w:tcPr>
            <w:tcW w:w="5386" w:type="dxa"/>
            <w:vAlign w:val="center"/>
          </w:tcPr>
          <w:p>
            <w:pPr>
              <w:pStyle w:val="13"/>
            </w:pPr>
            <w:r>
              <w:t>使用陪审员数量</w:t>
            </w:r>
          </w:p>
        </w:tc>
        <w:tc>
          <w:tcPr>
            <w:tcW w:w="2268" w:type="dxa"/>
            <w:vAlign w:val="center"/>
          </w:tcPr>
          <w:p>
            <w:pPr>
              <w:pStyle w:val="13"/>
            </w:pPr>
            <w:r>
              <w:t>≥80名</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案件陪审效果</w:t>
            </w:r>
          </w:p>
        </w:tc>
        <w:tc>
          <w:tcPr>
            <w:tcW w:w="5386" w:type="dxa"/>
            <w:vAlign w:val="center"/>
          </w:tcPr>
          <w:p>
            <w:pPr>
              <w:pStyle w:val="13"/>
            </w:pPr>
            <w:r>
              <w:t>案件陪审效果</w:t>
            </w:r>
          </w:p>
        </w:tc>
        <w:tc>
          <w:tcPr>
            <w:tcW w:w="2268" w:type="dxa"/>
            <w:vAlign w:val="center"/>
          </w:tcPr>
          <w:p>
            <w:pPr>
              <w:pStyle w:val="13"/>
            </w:pPr>
            <w:r>
              <w:t>优良差</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法定审限内结案率</w:t>
            </w:r>
          </w:p>
        </w:tc>
        <w:tc>
          <w:tcPr>
            <w:tcW w:w="5386" w:type="dxa"/>
            <w:vAlign w:val="center"/>
          </w:tcPr>
          <w:p>
            <w:pPr>
              <w:pStyle w:val="13"/>
            </w:pPr>
            <w:r>
              <w:t>法定审限内结案率</w:t>
            </w:r>
          </w:p>
        </w:tc>
        <w:tc>
          <w:tcPr>
            <w:tcW w:w="2268" w:type="dxa"/>
            <w:vAlign w:val="center"/>
          </w:tcPr>
          <w:p>
            <w:pPr>
              <w:pStyle w:val="13"/>
            </w:pPr>
            <w:r>
              <w:t>≥95%</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总支出</w:t>
            </w:r>
          </w:p>
        </w:tc>
        <w:tc>
          <w:tcPr>
            <w:tcW w:w="5386" w:type="dxa"/>
            <w:vAlign w:val="center"/>
          </w:tcPr>
          <w:p>
            <w:pPr>
              <w:pStyle w:val="13"/>
            </w:pPr>
            <w:r>
              <w:t>总支出</w:t>
            </w:r>
          </w:p>
        </w:tc>
        <w:tc>
          <w:tcPr>
            <w:tcW w:w="2268" w:type="dxa"/>
            <w:vAlign w:val="center"/>
          </w:tcPr>
          <w:p>
            <w:pPr>
              <w:pStyle w:val="13"/>
            </w:pPr>
            <w:r>
              <w:t>≤10万元</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化解矛盾显著提高</w:t>
            </w:r>
          </w:p>
        </w:tc>
        <w:tc>
          <w:tcPr>
            <w:tcW w:w="5386" w:type="dxa"/>
            <w:vAlign w:val="center"/>
          </w:tcPr>
          <w:p>
            <w:pPr>
              <w:pStyle w:val="13"/>
            </w:pPr>
            <w:r>
              <w:t>案件化解矛盾显著提高</w:t>
            </w:r>
          </w:p>
        </w:tc>
        <w:tc>
          <w:tcPr>
            <w:tcW w:w="2268" w:type="dxa"/>
            <w:vAlign w:val="center"/>
          </w:tcPr>
          <w:p>
            <w:pPr>
              <w:pStyle w:val="13"/>
            </w:pPr>
            <w:r>
              <w:t>进一步提高</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受益对象满意度（%）</w:t>
            </w:r>
          </w:p>
        </w:tc>
        <w:tc>
          <w:tcPr>
            <w:tcW w:w="5386" w:type="dxa"/>
            <w:vAlign w:val="center"/>
          </w:tcPr>
          <w:p>
            <w:pPr>
              <w:pStyle w:val="13"/>
            </w:pPr>
            <w:r>
              <w:t>通过调研，满意和较满意的受益对象占全部调研对象的比率</w:t>
            </w:r>
          </w:p>
        </w:tc>
        <w:tc>
          <w:tcPr>
            <w:tcW w:w="2268" w:type="dxa"/>
            <w:vAlign w:val="center"/>
          </w:tcPr>
          <w:p>
            <w:pPr>
              <w:pStyle w:val="13"/>
            </w:pPr>
            <w:r>
              <w:t>≥95%</w:t>
            </w:r>
          </w:p>
        </w:tc>
        <w:tc>
          <w:tcPr>
            <w:tcW w:w="1276" w:type="dxa"/>
            <w:vAlign w:val="center"/>
          </w:tcPr>
          <w:p>
            <w:pPr>
              <w:pStyle w:val="13"/>
            </w:pPr>
            <w:r>
              <w:t>满意度调查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9、聘用制书记员人员经费绩效目标表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13010024P00010510028G</w:t>
            </w:r>
          </w:p>
        </w:tc>
        <w:tc>
          <w:tcPr>
            <w:tcW w:w="2835" w:type="dxa"/>
            <w:vAlign w:val="center"/>
          </w:tcPr>
          <w:p>
            <w:pPr>
              <w:pStyle w:val="11"/>
            </w:pPr>
            <w:r>
              <w:t>项目名称</w:t>
            </w:r>
          </w:p>
        </w:tc>
        <w:tc>
          <w:tcPr>
            <w:tcW w:w="6094" w:type="dxa"/>
            <w:gridSpan w:val="3"/>
            <w:vAlign w:val="center"/>
          </w:tcPr>
          <w:p>
            <w:pPr>
              <w:pStyle w:val="13"/>
            </w:pPr>
            <w:r>
              <w:t>聘用制书记员人员经费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232.58</w:t>
            </w:r>
          </w:p>
        </w:tc>
        <w:tc>
          <w:tcPr>
            <w:tcW w:w="2835" w:type="dxa"/>
            <w:vAlign w:val="center"/>
          </w:tcPr>
          <w:p>
            <w:pPr>
              <w:pStyle w:val="11"/>
            </w:pPr>
            <w:r>
              <w:t>其中：财政    资金</w:t>
            </w:r>
          </w:p>
        </w:tc>
        <w:tc>
          <w:tcPr>
            <w:tcW w:w="2551" w:type="dxa"/>
            <w:vAlign w:val="center"/>
          </w:tcPr>
          <w:p>
            <w:pPr>
              <w:pStyle w:val="13"/>
            </w:pPr>
            <w:r>
              <w:t>232.58</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聘用制书记员人员经费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1.通过聘用制书记员辅助司法办案，提高办案质量，加强当事人对法院的认可度</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保障人数</w:t>
            </w:r>
          </w:p>
        </w:tc>
        <w:tc>
          <w:tcPr>
            <w:tcW w:w="5386" w:type="dxa"/>
            <w:vAlign w:val="center"/>
          </w:tcPr>
          <w:p>
            <w:pPr>
              <w:pStyle w:val="13"/>
            </w:pPr>
            <w:r>
              <w:t>聘用制书记员人员数量</w:t>
            </w:r>
          </w:p>
        </w:tc>
        <w:tc>
          <w:tcPr>
            <w:tcW w:w="2268" w:type="dxa"/>
            <w:vAlign w:val="center"/>
          </w:tcPr>
          <w:p>
            <w:pPr>
              <w:pStyle w:val="13"/>
            </w:pPr>
            <w:r>
              <w:t>33人</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书记员年度考核率</w:t>
            </w:r>
          </w:p>
        </w:tc>
        <w:tc>
          <w:tcPr>
            <w:tcW w:w="5386" w:type="dxa"/>
            <w:vAlign w:val="center"/>
          </w:tcPr>
          <w:p>
            <w:pPr>
              <w:pStyle w:val="13"/>
            </w:pPr>
            <w:r>
              <w:t>书记员年度考核率</w:t>
            </w:r>
          </w:p>
        </w:tc>
        <w:tc>
          <w:tcPr>
            <w:tcW w:w="2268" w:type="dxa"/>
            <w:vAlign w:val="center"/>
          </w:tcPr>
          <w:p>
            <w:pPr>
              <w:pStyle w:val="13"/>
            </w:pPr>
            <w:r>
              <w:t>100%</w:t>
            </w:r>
          </w:p>
        </w:tc>
        <w:tc>
          <w:tcPr>
            <w:tcW w:w="1276" w:type="dxa"/>
            <w:vAlign w:val="center"/>
          </w:tcPr>
          <w:p>
            <w:pPr>
              <w:pStyle w:val="13"/>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工资发放</w:t>
            </w:r>
          </w:p>
        </w:tc>
        <w:tc>
          <w:tcPr>
            <w:tcW w:w="5386" w:type="dxa"/>
            <w:vAlign w:val="center"/>
          </w:tcPr>
          <w:p>
            <w:pPr>
              <w:pStyle w:val="13"/>
            </w:pPr>
            <w:r>
              <w:t>工资发放给聘用制书记员的及时性</w:t>
            </w:r>
          </w:p>
        </w:tc>
        <w:tc>
          <w:tcPr>
            <w:tcW w:w="2268" w:type="dxa"/>
            <w:vAlign w:val="center"/>
          </w:tcPr>
          <w:p>
            <w:pPr>
              <w:pStyle w:val="13"/>
            </w:pPr>
            <w:r>
              <w:t>100%</w:t>
            </w:r>
          </w:p>
        </w:tc>
        <w:tc>
          <w:tcPr>
            <w:tcW w:w="1276" w:type="dxa"/>
            <w:vAlign w:val="center"/>
          </w:tcPr>
          <w:p>
            <w:pPr>
              <w:pStyle w:val="13"/>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工资发放标准</w:t>
            </w:r>
          </w:p>
        </w:tc>
        <w:tc>
          <w:tcPr>
            <w:tcW w:w="5386" w:type="dxa"/>
            <w:vAlign w:val="center"/>
          </w:tcPr>
          <w:p>
            <w:pPr>
              <w:pStyle w:val="13"/>
            </w:pPr>
            <w:r>
              <w:t>工资每年发放标准</w:t>
            </w:r>
          </w:p>
        </w:tc>
        <w:tc>
          <w:tcPr>
            <w:tcW w:w="2268" w:type="dxa"/>
            <w:vAlign w:val="center"/>
          </w:tcPr>
          <w:p>
            <w:pPr>
              <w:pStyle w:val="13"/>
            </w:pPr>
            <w:r>
              <w:t>7万元</w:t>
            </w:r>
          </w:p>
        </w:tc>
        <w:tc>
          <w:tcPr>
            <w:tcW w:w="1276" w:type="dxa"/>
            <w:vAlign w:val="center"/>
          </w:tcPr>
          <w:p>
            <w:pPr>
              <w:pStyle w:val="13"/>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审执工作正常运转</w:t>
            </w:r>
          </w:p>
        </w:tc>
        <w:tc>
          <w:tcPr>
            <w:tcW w:w="5386" w:type="dxa"/>
            <w:vAlign w:val="center"/>
          </w:tcPr>
          <w:p>
            <w:pPr>
              <w:pStyle w:val="13"/>
            </w:pPr>
            <w:r>
              <w:t>审执工作正常运转</w:t>
            </w:r>
          </w:p>
        </w:tc>
        <w:tc>
          <w:tcPr>
            <w:tcW w:w="2268" w:type="dxa"/>
            <w:vAlign w:val="center"/>
          </w:tcPr>
          <w:p>
            <w:pPr>
              <w:pStyle w:val="13"/>
            </w:pPr>
            <w:r>
              <w:t>进一步提高</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当事人满意度</w:t>
            </w:r>
          </w:p>
        </w:tc>
        <w:tc>
          <w:tcPr>
            <w:tcW w:w="5386" w:type="dxa"/>
            <w:vAlign w:val="center"/>
          </w:tcPr>
          <w:p>
            <w:pPr>
              <w:pStyle w:val="13"/>
            </w:pPr>
            <w:r>
              <w:t>当事人对审判工作的满意程度</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10、省级法院建设补助资金绩效目标表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13010024P000176100152</w:t>
            </w:r>
          </w:p>
        </w:tc>
        <w:tc>
          <w:tcPr>
            <w:tcW w:w="2835" w:type="dxa"/>
            <w:vAlign w:val="center"/>
          </w:tcPr>
          <w:p>
            <w:pPr>
              <w:pStyle w:val="11"/>
            </w:pPr>
            <w:r>
              <w:t>项目名称</w:t>
            </w:r>
          </w:p>
        </w:tc>
        <w:tc>
          <w:tcPr>
            <w:tcW w:w="6094" w:type="dxa"/>
            <w:gridSpan w:val="3"/>
            <w:vAlign w:val="center"/>
          </w:tcPr>
          <w:p>
            <w:pPr>
              <w:pStyle w:val="13"/>
            </w:pPr>
            <w:r>
              <w:t>省级法院建设补助资金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80.00</w:t>
            </w:r>
          </w:p>
        </w:tc>
        <w:tc>
          <w:tcPr>
            <w:tcW w:w="2835" w:type="dxa"/>
            <w:vAlign w:val="center"/>
          </w:tcPr>
          <w:p>
            <w:pPr>
              <w:pStyle w:val="11"/>
            </w:pPr>
            <w:r>
              <w:t>其中：财政    资金</w:t>
            </w:r>
          </w:p>
        </w:tc>
        <w:tc>
          <w:tcPr>
            <w:tcW w:w="2551" w:type="dxa"/>
            <w:vAlign w:val="center"/>
          </w:tcPr>
          <w:p>
            <w:pPr>
              <w:pStyle w:val="13"/>
            </w:pPr>
            <w:r>
              <w:t>80.00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法院建设补助资金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1.保密</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保密</w:t>
            </w:r>
          </w:p>
        </w:tc>
        <w:tc>
          <w:tcPr>
            <w:tcW w:w="5386" w:type="dxa"/>
            <w:vAlign w:val="center"/>
          </w:tcPr>
          <w:p>
            <w:pPr>
              <w:pStyle w:val="13"/>
            </w:pPr>
            <w:r>
              <w:t>保密</w:t>
            </w:r>
          </w:p>
        </w:tc>
        <w:tc>
          <w:tcPr>
            <w:tcW w:w="2268" w:type="dxa"/>
            <w:vAlign w:val="center"/>
          </w:tcPr>
          <w:p>
            <w:pPr>
              <w:pStyle w:val="13"/>
            </w:pPr>
            <w:r>
              <w:t>保密</w:t>
            </w:r>
          </w:p>
        </w:tc>
        <w:tc>
          <w:tcPr>
            <w:tcW w:w="1276" w:type="dxa"/>
            <w:vAlign w:val="center"/>
          </w:tcPr>
          <w:p>
            <w:pPr>
              <w:pStyle w:val="13"/>
            </w:pPr>
            <w:r>
              <w:t>保密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保密</w:t>
            </w:r>
          </w:p>
        </w:tc>
        <w:tc>
          <w:tcPr>
            <w:tcW w:w="5386" w:type="dxa"/>
            <w:vAlign w:val="center"/>
          </w:tcPr>
          <w:p>
            <w:pPr>
              <w:pStyle w:val="13"/>
            </w:pPr>
            <w:r>
              <w:t>保密</w:t>
            </w:r>
          </w:p>
        </w:tc>
        <w:tc>
          <w:tcPr>
            <w:tcW w:w="2268" w:type="dxa"/>
            <w:vAlign w:val="center"/>
          </w:tcPr>
          <w:p>
            <w:pPr>
              <w:pStyle w:val="13"/>
            </w:pPr>
            <w:r>
              <w:t>保密</w:t>
            </w:r>
          </w:p>
        </w:tc>
        <w:tc>
          <w:tcPr>
            <w:tcW w:w="1276" w:type="dxa"/>
            <w:vAlign w:val="center"/>
          </w:tcPr>
          <w:p>
            <w:pPr>
              <w:pStyle w:val="13"/>
            </w:pPr>
            <w:r>
              <w:t>保密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保密</w:t>
            </w:r>
          </w:p>
        </w:tc>
        <w:tc>
          <w:tcPr>
            <w:tcW w:w="5386" w:type="dxa"/>
            <w:vAlign w:val="center"/>
          </w:tcPr>
          <w:p>
            <w:pPr>
              <w:pStyle w:val="13"/>
            </w:pPr>
            <w:r>
              <w:t>保密</w:t>
            </w:r>
          </w:p>
        </w:tc>
        <w:tc>
          <w:tcPr>
            <w:tcW w:w="2268" w:type="dxa"/>
            <w:vAlign w:val="center"/>
          </w:tcPr>
          <w:p>
            <w:pPr>
              <w:pStyle w:val="13"/>
            </w:pPr>
            <w:r>
              <w:t>保密</w:t>
            </w:r>
          </w:p>
        </w:tc>
        <w:tc>
          <w:tcPr>
            <w:tcW w:w="1276" w:type="dxa"/>
            <w:vAlign w:val="center"/>
          </w:tcPr>
          <w:p>
            <w:pPr>
              <w:pStyle w:val="13"/>
            </w:pPr>
            <w:r>
              <w:t>保密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保密</w:t>
            </w:r>
          </w:p>
        </w:tc>
        <w:tc>
          <w:tcPr>
            <w:tcW w:w="5386" w:type="dxa"/>
            <w:vAlign w:val="center"/>
          </w:tcPr>
          <w:p>
            <w:pPr>
              <w:pStyle w:val="13"/>
            </w:pPr>
            <w:r>
              <w:t>保密</w:t>
            </w:r>
          </w:p>
        </w:tc>
        <w:tc>
          <w:tcPr>
            <w:tcW w:w="2268" w:type="dxa"/>
            <w:vAlign w:val="center"/>
          </w:tcPr>
          <w:p>
            <w:pPr>
              <w:pStyle w:val="13"/>
            </w:pPr>
            <w:r>
              <w:t>保密</w:t>
            </w:r>
          </w:p>
        </w:tc>
        <w:tc>
          <w:tcPr>
            <w:tcW w:w="1276" w:type="dxa"/>
            <w:vAlign w:val="center"/>
          </w:tcPr>
          <w:p>
            <w:pPr>
              <w:pStyle w:val="13"/>
            </w:pPr>
            <w:r>
              <w:t>保密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保密</w:t>
            </w:r>
          </w:p>
        </w:tc>
        <w:tc>
          <w:tcPr>
            <w:tcW w:w="5386" w:type="dxa"/>
            <w:vAlign w:val="center"/>
          </w:tcPr>
          <w:p>
            <w:pPr>
              <w:pStyle w:val="13"/>
            </w:pPr>
            <w:r>
              <w:t>保密</w:t>
            </w:r>
          </w:p>
        </w:tc>
        <w:tc>
          <w:tcPr>
            <w:tcW w:w="2268" w:type="dxa"/>
            <w:vAlign w:val="center"/>
          </w:tcPr>
          <w:p>
            <w:pPr>
              <w:pStyle w:val="13"/>
            </w:pPr>
            <w:r>
              <w:t>保密</w:t>
            </w:r>
          </w:p>
        </w:tc>
        <w:tc>
          <w:tcPr>
            <w:tcW w:w="1276" w:type="dxa"/>
            <w:vAlign w:val="center"/>
          </w:tcPr>
          <w:p>
            <w:pPr>
              <w:pStyle w:val="13"/>
            </w:pPr>
            <w:r>
              <w:t>保密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保密</w:t>
            </w:r>
          </w:p>
        </w:tc>
        <w:tc>
          <w:tcPr>
            <w:tcW w:w="5386" w:type="dxa"/>
            <w:vAlign w:val="center"/>
          </w:tcPr>
          <w:p>
            <w:pPr>
              <w:pStyle w:val="13"/>
            </w:pPr>
            <w:r>
              <w:t>保密</w:t>
            </w:r>
          </w:p>
        </w:tc>
        <w:tc>
          <w:tcPr>
            <w:tcW w:w="2268" w:type="dxa"/>
            <w:vAlign w:val="center"/>
          </w:tcPr>
          <w:p>
            <w:pPr>
              <w:pStyle w:val="13"/>
            </w:pPr>
            <w:r>
              <w:t>保密</w:t>
            </w:r>
          </w:p>
        </w:tc>
        <w:tc>
          <w:tcPr>
            <w:tcW w:w="1276" w:type="dxa"/>
            <w:vAlign w:val="center"/>
          </w:tcPr>
          <w:p>
            <w:pPr>
              <w:pStyle w:val="13"/>
            </w:pPr>
            <w:r>
              <w:t>保密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11、省级基层公检法司转移支付资金（业务费）绩效目标表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13010024P009931100413</w:t>
            </w:r>
          </w:p>
        </w:tc>
        <w:tc>
          <w:tcPr>
            <w:tcW w:w="2835" w:type="dxa"/>
            <w:vAlign w:val="center"/>
          </w:tcPr>
          <w:p>
            <w:pPr>
              <w:pStyle w:val="11"/>
            </w:pPr>
            <w:r>
              <w:t>项目名称</w:t>
            </w:r>
          </w:p>
        </w:tc>
        <w:tc>
          <w:tcPr>
            <w:tcW w:w="6094" w:type="dxa"/>
            <w:gridSpan w:val="3"/>
            <w:vAlign w:val="center"/>
          </w:tcPr>
          <w:p>
            <w:pPr>
              <w:pStyle w:val="13"/>
            </w:pPr>
            <w:r>
              <w:t>省级基层公检法司转移支付资金（业务费）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47.00</w:t>
            </w:r>
          </w:p>
        </w:tc>
        <w:tc>
          <w:tcPr>
            <w:tcW w:w="2835" w:type="dxa"/>
            <w:vAlign w:val="center"/>
          </w:tcPr>
          <w:p>
            <w:pPr>
              <w:pStyle w:val="11"/>
            </w:pPr>
            <w:r>
              <w:t>其中：财政    资金</w:t>
            </w:r>
          </w:p>
        </w:tc>
        <w:tc>
          <w:tcPr>
            <w:tcW w:w="2551" w:type="dxa"/>
            <w:vAlign w:val="center"/>
          </w:tcPr>
          <w:p>
            <w:pPr>
              <w:pStyle w:val="13"/>
            </w:pPr>
            <w:r>
              <w:t>47.00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保密</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1.保密</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保密</w:t>
            </w:r>
          </w:p>
        </w:tc>
        <w:tc>
          <w:tcPr>
            <w:tcW w:w="5386" w:type="dxa"/>
            <w:vAlign w:val="center"/>
          </w:tcPr>
          <w:p>
            <w:pPr>
              <w:pStyle w:val="13"/>
            </w:pPr>
            <w:r>
              <w:t>保密</w:t>
            </w:r>
          </w:p>
        </w:tc>
        <w:tc>
          <w:tcPr>
            <w:tcW w:w="2268" w:type="dxa"/>
            <w:vAlign w:val="center"/>
          </w:tcPr>
          <w:p>
            <w:pPr>
              <w:pStyle w:val="13"/>
            </w:pPr>
            <w:r>
              <w:t>保密</w:t>
            </w:r>
          </w:p>
        </w:tc>
        <w:tc>
          <w:tcPr>
            <w:tcW w:w="1276" w:type="dxa"/>
            <w:vAlign w:val="center"/>
          </w:tcPr>
          <w:p>
            <w:pPr>
              <w:pStyle w:val="13"/>
            </w:pPr>
            <w:r>
              <w:t>保密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保密</w:t>
            </w:r>
          </w:p>
        </w:tc>
        <w:tc>
          <w:tcPr>
            <w:tcW w:w="5386" w:type="dxa"/>
            <w:vAlign w:val="center"/>
          </w:tcPr>
          <w:p>
            <w:pPr>
              <w:pStyle w:val="13"/>
            </w:pPr>
            <w:r>
              <w:t>保密</w:t>
            </w:r>
          </w:p>
        </w:tc>
        <w:tc>
          <w:tcPr>
            <w:tcW w:w="2268" w:type="dxa"/>
            <w:vAlign w:val="center"/>
          </w:tcPr>
          <w:p>
            <w:pPr>
              <w:pStyle w:val="13"/>
            </w:pPr>
            <w:r>
              <w:t>保密</w:t>
            </w:r>
          </w:p>
        </w:tc>
        <w:tc>
          <w:tcPr>
            <w:tcW w:w="1276" w:type="dxa"/>
            <w:vAlign w:val="center"/>
          </w:tcPr>
          <w:p>
            <w:pPr>
              <w:pStyle w:val="13"/>
            </w:pPr>
            <w:r>
              <w:t>保密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保密</w:t>
            </w:r>
          </w:p>
        </w:tc>
        <w:tc>
          <w:tcPr>
            <w:tcW w:w="5386" w:type="dxa"/>
            <w:vAlign w:val="center"/>
          </w:tcPr>
          <w:p>
            <w:pPr>
              <w:pStyle w:val="13"/>
            </w:pPr>
            <w:r>
              <w:t>保密</w:t>
            </w:r>
          </w:p>
        </w:tc>
        <w:tc>
          <w:tcPr>
            <w:tcW w:w="2268" w:type="dxa"/>
            <w:vAlign w:val="center"/>
          </w:tcPr>
          <w:p>
            <w:pPr>
              <w:pStyle w:val="13"/>
            </w:pPr>
            <w:r>
              <w:t>保密</w:t>
            </w:r>
          </w:p>
        </w:tc>
        <w:tc>
          <w:tcPr>
            <w:tcW w:w="1276" w:type="dxa"/>
            <w:vAlign w:val="center"/>
          </w:tcPr>
          <w:p>
            <w:pPr>
              <w:pStyle w:val="13"/>
            </w:pPr>
            <w:r>
              <w:t>保密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保密</w:t>
            </w:r>
          </w:p>
        </w:tc>
        <w:tc>
          <w:tcPr>
            <w:tcW w:w="5386" w:type="dxa"/>
            <w:vAlign w:val="center"/>
          </w:tcPr>
          <w:p>
            <w:pPr>
              <w:pStyle w:val="13"/>
            </w:pPr>
            <w:r>
              <w:t>保密</w:t>
            </w:r>
          </w:p>
        </w:tc>
        <w:tc>
          <w:tcPr>
            <w:tcW w:w="2268" w:type="dxa"/>
            <w:vAlign w:val="center"/>
          </w:tcPr>
          <w:p>
            <w:pPr>
              <w:pStyle w:val="13"/>
            </w:pPr>
            <w:r>
              <w:t>保密</w:t>
            </w:r>
          </w:p>
        </w:tc>
        <w:tc>
          <w:tcPr>
            <w:tcW w:w="1276" w:type="dxa"/>
            <w:vAlign w:val="center"/>
          </w:tcPr>
          <w:p>
            <w:pPr>
              <w:pStyle w:val="13"/>
            </w:pPr>
            <w:r>
              <w:t>保密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保密</w:t>
            </w:r>
          </w:p>
        </w:tc>
        <w:tc>
          <w:tcPr>
            <w:tcW w:w="5386" w:type="dxa"/>
            <w:vAlign w:val="center"/>
          </w:tcPr>
          <w:p>
            <w:pPr>
              <w:pStyle w:val="13"/>
            </w:pPr>
            <w:r>
              <w:t>保密</w:t>
            </w:r>
          </w:p>
        </w:tc>
        <w:tc>
          <w:tcPr>
            <w:tcW w:w="2268" w:type="dxa"/>
            <w:vAlign w:val="center"/>
          </w:tcPr>
          <w:p>
            <w:pPr>
              <w:pStyle w:val="13"/>
            </w:pPr>
            <w:r>
              <w:t>保密</w:t>
            </w:r>
          </w:p>
        </w:tc>
        <w:tc>
          <w:tcPr>
            <w:tcW w:w="1276" w:type="dxa"/>
            <w:vAlign w:val="center"/>
          </w:tcPr>
          <w:p>
            <w:pPr>
              <w:pStyle w:val="13"/>
            </w:pPr>
            <w:r>
              <w:t>保密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保密</w:t>
            </w:r>
          </w:p>
        </w:tc>
        <w:tc>
          <w:tcPr>
            <w:tcW w:w="5386" w:type="dxa"/>
            <w:vAlign w:val="center"/>
          </w:tcPr>
          <w:p>
            <w:pPr>
              <w:pStyle w:val="13"/>
            </w:pPr>
            <w:r>
              <w:t>保密</w:t>
            </w:r>
          </w:p>
        </w:tc>
        <w:tc>
          <w:tcPr>
            <w:tcW w:w="2268" w:type="dxa"/>
            <w:vAlign w:val="center"/>
          </w:tcPr>
          <w:p>
            <w:pPr>
              <w:pStyle w:val="13"/>
            </w:pPr>
            <w:r>
              <w:t>保密</w:t>
            </w:r>
          </w:p>
        </w:tc>
        <w:tc>
          <w:tcPr>
            <w:tcW w:w="1276" w:type="dxa"/>
            <w:vAlign w:val="center"/>
          </w:tcPr>
          <w:p>
            <w:pPr>
              <w:pStyle w:val="13"/>
            </w:pPr>
            <w:r>
              <w:t>保密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12、省级基层公检法司转移支付资金（装备费）绩效目标表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13010024P009959100436</w:t>
            </w:r>
          </w:p>
        </w:tc>
        <w:tc>
          <w:tcPr>
            <w:tcW w:w="2835" w:type="dxa"/>
            <w:vAlign w:val="center"/>
          </w:tcPr>
          <w:p>
            <w:pPr>
              <w:pStyle w:val="11"/>
            </w:pPr>
            <w:r>
              <w:t>项目名称</w:t>
            </w:r>
          </w:p>
        </w:tc>
        <w:tc>
          <w:tcPr>
            <w:tcW w:w="6094" w:type="dxa"/>
            <w:gridSpan w:val="3"/>
            <w:vAlign w:val="center"/>
          </w:tcPr>
          <w:p>
            <w:pPr>
              <w:pStyle w:val="13"/>
            </w:pPr>
            <w:r>
              <w:t>省级基层公检法司转移支付资金（装备费）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24.00</w:t>
            </w:r>
          </w:p>
        </w:tc>
        <w:tc>
          <w:tcPr>
            <w:tcW w:w="2835" w:type="dxa"/>
            <w:vAlign w:val="center"/>
          </w:tcPr>
          <w:p>
            <w:pPr>
              <w:pStyle w:val="11"/>
            </w:pPr>
            <w:r>
              <w:t>其中：财政    资金</w:t>
            </w:r>
          </w:p>
        </w:tc>
        <w:tc>
          <w:tcPr>
            <w:tcW w:w="2551" w:type="dxa"/>
            <w:vAlign w:val="center"/>
          </w:tcPr>
          <w:p>
            <w:pPr>
              <w:pStyle w:val="13"/>
            </w:pPr>
            <w:r>
              <w:t>24.00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涉密</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1.涉密</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涉密</w:t>
            </w:r>
          </w:p>
        </w:tc>
        <w:tc>
          <w:tcPr>
            <w:tcW w:w="5386" w:type="dxa"/>
            <w:vAlign w:val="center"/>
          </w:tcPr>
          <w:p>
            <w:pPr>
              <w:pStyle w:val="13"/>
            </w:pPr>
            <w:r>
              <w:t>涉密</w:t>
            </w:r>
          </w:p>
        </w:tc>
        <w:tc>
          <w:tcPr>
            <w:tcW w:w="2268" w:type="dxa"/>
            <w:vAlign w:val="center"/>
          </w:tcPr>
          <w:p>
            <w:pPr>
              <w:pStyle w:val="13"/>
            </w:pPr>
            <w:r>
              <w:t>涉密</w:t>
            </w:r>
          </w:p>
        </w:tc>
        <w:tc>
          <w:tcPr>
            <w:tcW w:w="1276" w:type="dxa"/>
            <w:vAlign w:val="center"/>
          </w:tcPr>
          <w:p>
            <w:pPr>
              <w:pStyle w:val="13"/>
            </w:pPr>
            <w:r>
              <w:t>涉密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涉密</w:t>
            </w:r>
          </w:p>
        </w:tc>
        <w:tc>
          <w:tcPr>
            <w:tcW w:w="5386" w:type="dxa"/>
            <w:vAlign w:val="center"/>
          </w:tcPr>
          <w:p>
            <w:pPr>
              <w:pStyle w:val="13"/>
            </w:pPr>
            <w:r>
              <w:t>涉密</w:t>
            </w:r>
          </w:p>
        </w:tc>
        <w:tc>
          <w:tcPr>
            <w:tcW w:w="2268" w:type="dxa"/>
            <w:vAlign w:val="center"/>
          </w:tcPr>
          <w:p>
            <w:pPr>
              <w:pStyle w:val="13"/>
            </w:pPr>
            <w:r>
              <w:t>涉密</w:t>
            </w:r>
          </w:p>
        </w:tc>
        <w:tc>
          <w:tcPr>
            <w:tcW w:w="1276" w:type="dxa"/>
            <w:vAlign w:val="center"/>
          </w:tcPr>
          <w:p>
            <w:pPr>
              <w:pStyle w:val="13"/>
            </w:pPr>
            <w:r>
              <w:t>涉密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涉密</w:t>
            </w:r>
          </w:p>
        </w:tc>
        <w:tc>
          <w:tcPr>
            <w:tcW w:w="5386" w:type="dxa"/>
            <w:vAlign w:val="center"/>
          </w:tcPr>
          <w:p>
            <w:pPr>
              <w:pStyle w:val="13"/>
            </w:pPr>
            <w:r>
              <w:t>涉密</w:t>
            </w:r>
          </w:p>
        </w:tc>
        <w:tc>
          <w:tcPr>
            <w:tcW w:w="2268" w:type="dxa"/>
            <w:vAlign w:val="center"/>
          </w:tcPr>
          <w:p>
            <w:pPr>
              <w:pStyle w:val="13"/>
            </w:pPr>
            <w:r>
              <w:t>涉密</w:t>
            </w:r>
          </w:p>
        </w:tc>
        <w:tc>
          <w:tcPr>
            <w:tcW w:w="1276" w:type="dxa"/>
            <w:vAlign w:val="center"/>
          </w:tcPr>
          <w:p>
            <w:pPr>
              <w:pStyle w:val="13"/>
            </w:pPr>
            <w:r>
              <w:t>涉密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涉密</w:t>
            </w:r>
          </w:p>
        </w:tc>
        <w:tc>
          <w:tcPr>
            <w:tcW w:w="5386" w:type="dxa"/>
            <w:vAlign w:val="center"/>
          </w:tcPr>
          <w:p>
            <w:pPr>
              <w:pStyle w:val="13"/>
            </w:pPr>
            <w:r>
              <w:t>涉密</w:t>
            </w:r>
          </w:p>
        </w:tc>
        <w:tc>
          <w:tcPr>
            <w:tcW w:w="2268" w:type="dxa"/>
            <w:vAlign w:val="center"/>
          </w:tcPr>
          <w:p>
            <w:pPr>
              <w:pStyle w:val="13"/>
            </w:pPr>
            <w:r>
              <w:t>涉密</w:t>
            </w:r>
          </w:p>
        </w:tc>
        <w:tc>
          <w:tcPr>
            <w:tcW w:w="1276" w:type="dxa"/>
            <w:vAlign w:val="center"/>
          </w:tcPr>
          <w:p>
            <w:pPr>
              <w:pStyle w:val="13"/>
            </w:pPr>
            <w:r>
              <w:t>涉密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涉密</w:t>
            </w:r>
          </w:p>
        </w:tc>
        <w:tc>
          <w:tcPr>
            <w:tcW w:w="5386" w:type="dxa"/>
            <w:vAlign w:val="center"/>
          </w:tcPr>
          <w:p>
            <w:pPr>
              <w:pStyle w:val="13"/>
            </w:pPr>
            <w:r>
              <w:t>涉密</w:t>
            </w:r>
          </w:p>
        </w:tc>
        <w:tc>
          <w:tcPr>
            <w:tcW w:w="2268" w:type="dxa"/>
            <w:vAlign w:val="center"/>
          </w:tcPr>
          <w:p>
            <w:pPr>
              <w:pStyle w:val="13"/>
            </w:pPr>
            <w:r>
              <w:t>涉密</w:t>
            </w:r>
          </w:p>
        </w:tc>
        <w:tc>
          <w:tcPr>
            <w:tcW w:w="1276" w:type="dxa"/>
            <w:vAlign w:val="center"/>
          </w:tcPr>
          <w:p>
            <w:pPr>
              <w:pStyle w:val="13"/>
            </w:pPr>
            <w:r>
              <w:t>涉密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涉密</w:t>
            </w:r>
          </w:p>
        </w:tc>
        <w:tc>
          <w:tcPr>
            <w:tcW w:w="5386" w:type="dxa"/>
            <w:vAlign w:val="center"/>
          </w:tcPr>
          <w:p>
            <w:pPr>
              <w:pStyle w:val="13"/>
            </w:pPr>
            <w:r>
              <w:t>涉密</w:t>
            </w:r>
          </w:p>
        </w:tc>
        <w:tc>
          <w:tcPr>
            <w:tcW w:w="2268" w:type="dxa"/>
            <w:vAlign w:val="center"/>
          </w:tcPr>
          <w:p>
            <w:pPr>
              <w:pStyle w:val="13"/>
            </w:pPr>
            <w:r>
              <w:t>涉密</w:t>
            </w:r>
          </w:p>
        </w:tc>
        <w:tc>
          <w:tcPr>
            <w:tcW w:w="1276" w:type="dxa"/>
            <w:vAlign w:val="center"/>
          </w:tcPr>
          <w:p>
            <w:pPr>
              <w:pStyle w:val="13"/>
            </w:pPr>
            <w:r>
              <w:t>涉密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13、诉源治理调解经费绩效目标表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13010024P00017510012H</w:t>
            </w:r>
          </w:p>
        </w:tc>
        <w:tc>
          <w:tcPr>
            <w:tcW w:w="2835" w:type="dxa"/>
            <w:vAlign w:val="center"/>
          </w:tcPr>
          <w:p>
            <w:pPr>
              <w:pStyle w:val="11"/>
            </w:pPr>
            <w:r>
              <w:t>项目名称</w:t>
            </w:r>
          </w:p>
        </w:tc>
        <w:tc>
          <w:tcPr>
            <w:tcW w:w="6094" w:type="dxa"/>
            <w:gridSpan w:val="3"/>
            <w:vAlign w:val="center"/>
          </w:tcPr>
          <w:p>
            <w:pPr>
              <w:pStyle w:val="13"/>
            </w:pPr>
            <w:r>
              <w:t>诉源治理调解经费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52.50</w:t>
            </w:r>
          </w:p>
        </w:tc>
        <w:tc>
          <w:tcPr>
            <w:tcW w:w="2835" w:type="dxa"/>
            <w:vAlign w:val="center"/>
          </w:tcPr>
          <w:p>
            <w:pPr>
              <w:pStyle w:val="11"/>
            </w:pPr>
            <w:r>
              <w:t>其中：财政    资金</w:t>
            </w:r>
          </w:p>
        </w:tc>
        <w:tc>
          <w:tcPr>
            <w:tcW w:w="2551" w:type="dxa"/>
            <w:vAlign w:val="center"/>
          </w:tcPr>
          <w:p>
            <w:pPr>
              <w:pStyle w:val="13"/>
            </w:pPr>
            <w:r>
              <w:t>52.50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诉源治理调解员经费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1.诉源治理调解案件补助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调解案件量</w:t>
            </w:r>
          </w:p>
        </w:tc>
        <w:tc>
          <w:tcPr>
            <w:tcW w:w="5386" w:type="dxa"/>
            <w:vAlign w:val="center"/>
          </w:tcPr>
          <w:p>
            <w:pPr>
              <w:pStyle w:val="13"/>
            </w:pPr>
            <w:r>
              <w:t>调解案件量</w:t>
            </w:r>
          </w:p>
        </w:tc>
        <w:tc>
          <w:tcPr>
            <w:tcW w:w="2268" w:type="dxa"/>
            <w:vAlign w:val="center"/>
          </w:tcPr>
          <w:p>
            <w:pPr>
              <w:pStyle w:val="13"/>
            </w:pPr>
            <w:r>
              <w:t>≥5000件</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案件质量</w:t>
            </w:r>
          </w:p>
        </w:tc>
        <w:tc>
          <w:tcPr>
            <w:tcW w:w="5386" w:type="dxa"/>
            <w:vAlign w:val="center"/>
          </w:tcPr>
          <w:p>
            <w:pPr>
              <w:pStyle w:val="13"/>
            </w:pPr>
            <w:r>
              <w:t>调解案件成功率</w:t>
            </w:r>
          </w:p>
        </w:tc>
        <w:tc>
          <w:tcPr>
            <w:tcW w:w="2268" w:type="dxa"/>
            <w:vAlign w:val="center"/>
          </w:tcPr>
          <w:p>
            <w:pPr>
              <w:pStyle w:val="13"/>
            </w:pPr>
            <w:r>
              <w:t>≥70%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法定审限内结案率</w:t>
            </w:r>
          </w:p>
        </w:tc>
        <w:tc>
          <w:tcPr>
            <w:tcW w:w="5386" w:type="dxa"/>
            <w:vAlign w:val="center"/>
          </w:tcPr>
          <w:p>
            <w:pPr>
              <w:pStyle w:val="13"/>
            </w:pPr>
            <w:r>
              <w:t>法定审限内结案率</w:t>
            </w:r>
          </w:p>
        </w:tc>
        <w:tc>
          <w:tcPr>
            <w:tcW w:w="2268" w:type="dxa"/>
            <w:vAlign w:val="center"/>
          </w:tcPr>
          <w:p>
            <w:pPr>
              <w:pStyle w:val="13"/>
            </w:pPr>
            <w:r>
              <w:t>≥95%</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调解经费成本</w:t>
            </w:r>
          </w:p>
        </w:tc>
        <w:tc>
          <w:tcPr>
            <w:tcW w:w="5386" w:type="dxa"/>
            <w:vAlign w:val="center"/>
          </w:tcPr>
          <w:p>
            <w:pPr>
              <w:pStyle w:val="13"/>
            </w:pPr>
            <w:r>
              <w:t>调解经费成本</w:t>
            </w:r>
          </w:p>
        </w:tc>
        <w:tc>
          <w:tcPr>
            <w:tcW w:w="2268" w:type="dxa"/>
            <w:vAlign w:val="center"/>
          </w:tcPr>
          <w:p>
            <w:pPr>
              <w:pStyle w:val="13"/>
            </w:pPr>
            <w:r>
              <w:t>≤52.5万元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提高法院形象</w:t>
            </w:r>
          </w:p>
        </w:tc>
        <w:tc>
          <w:tcPr>
            <w:tcW w:w="5386" w:type="dxa"/>
            <w:vAlign w:val="center"/>
          </w:tcPr>
          <w:p>
            <w:pPr>
              <w:pStyle w:val="13"/>
            </w:pPr>
            <w:r>
              <w:t>提高法院形象</w:t>
            </w:r>
          </w:p>
        </w:tc>
        <w:tc>
          <w:tcPr>
            <w:tcW w:w="2268" w:type="dxa"/>
            <w:vAlign w:val="center"/>
          </w:tcPr>
          <w:p>
            <w:pPr>
              <w:pStyle w:val="13"/>
            </w:pPr>
            <w:r>
              <w:t>较以前年度显著提升</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推进法治建设</w:t>
            </w:r>
          </w:p>
        </w:tc>
        <w:tc>
          <w:tcPr>
            <w:tcW w:w="5386" w:type="dxa"/>
            <w:vAlign w:val="center"/>
          </w:tcPr>
          <w:p>
            <w:pPr>
              <w:pStyle w:val="13"/>
            </w:pPr>
            <w:r>
              <w:t>推进法院审判质效提升</w:t>
            </w:r>
          </w:p>
        </w:tc>
        <w:tc>
          <w:tcPr>
            <w:tcW w:w="2268" w:type="dxa"/>
            <w:vAlign w:val="center"/>
          </w:tcPr>
          <w:p>
            <w:pPr>
              <w:pStyle w:val="13"/>
            </w:pPr>
            <w:r>
              <w:t>较以前年度显著提升</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群众满意度</w:t>
            </w:r>
          </w:p>
        </w:tc>
        <w:tc>
          <w:tcPr>
            <w:tcW w:w="2268" w:type="dxa"/>
            <w:vAlign w:val="center"/>
          </w:tcPr>
          <w:p>
            <w:pPr>
              <w:pStyle w:val="13"/>
            </w:pPr>
            <w:r>
              <w:t>≥98%</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14、提前下达2023年省级基层公检法司转移支付资金（装备费）绩效目标表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13010023P00993410002R</w:t>
            </w:r>
          </w:p>
        </w:tc>
        <w:tc>
          <w:tcPr>
            <w:tcW w:w="2835" w:type="dxa"/>
            <w:vAlign w:val="center"/>
          </w:tcPr>
          <w:p>
            <w:pPr>
              <w:pStyle w:val="11"/>
            </w:pPr>
            <w:r>
              <w:t>项目名称</w:t>
            </w:r>
          </w:p>
        </w:tc>
        <w:tc>
          <w:tcPr>
            <w:tcW w:w="6094" w:type="dxa"/>
            <w:gridSpan w:val="3"/>
            <w:vAlign w:val="center"/>
          </w:tcPr>
          <w:p>
            <w:pPr>
              <w:pStyle w:val="13"/>
            </w:pPr>
            <w:r>
              <w:t>提前下达2023年省级基层公检法司转移支付资金（装备费）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19.80</w:t>
            </w:r>
          </w:p>
        </w:tc>
        <w:tc>
          <w:tcPr>
            <w:tcW w:w="2835" w:type="dxa"/>
            <w:vAlign w:val="center"/>
          </w:tcPr>
          <w:p>
            <w:pPr>
              <w:pStyle w:val="11"/>
            </w:pPr>
            <w:r>
              <w:t>其中：财政    资金</w:t>
            </w:r>
          </w:p>
        </w:tc>
        <w:tc>
          <w:tcPr>
            <w:tcW w:w="2551" w:type="dxa"/>
            <w:vAlign w:val="center"/>
          </w:tcPr>
          <w:p>
            <w:pPr>
              <w:pStyle w:val="13"/>
            </w:pPr>
            <w:r>
              <w:t>19.80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涉密</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1.通过经费的使用，促进各项案件的顺利进行，提升办案质量，加大办案力度。</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涉密</w:t>
            </w:r>
          </w:p>
        </w:tc>
        <w:tc>
          <w:tcPr>
            <w:tcW w:w="5386" w:type="dxa"/>
            <w:vAlign w:val="center"/>
          </w:tcPr>
          <w:p>
            <w:pPr>
              <w:pStyle w:val="13"/>
            </w:pPr>
            <w:r>
              <w:t>涉密</w:t>
            </w:r>
          </w:p>
        </w:tc>
        <w:tc>
          <w:tcPr>
            <w:tcW w:w="2268" w:type="dxa"/>
            <w:vAlign w:val="center"/>
          </w:tcPr>
          <w:p>
            <w:pPr>
              <w:pStyle w:val="13"/>
            </w:pPr>
            <w:r>
              <w:t>涉密</w:t>
            </w:r>
          </w:p>
        </w:tc>
        <w:tc>
          <w:tcPr>
            <w:tcW w:w="1276" w:type="dxa"/>
            <w:vAlign w:val="center"/>
          </w:tcPr>
          <w:p>
            <w:pPr>
              <w:pStyle w:val="13"/>
            </w:pPr>
            <w:r>
              <w:t>涉密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涉密</w:t>
            </w:r>
          </w:p>
        </w:tc>
        <w:tc>
          <w:tcPr>
            <w:tcW w:w="5386" w:type="dxa"/>
            <w:vAlign w:val="center"/>
          </w:tcPr>
          <w:p>
            <w:pPr>
              <w:pStyle w:val="13"/>
            </w:pPr>
            <w:r>
              <w:t>涉密</w:t>
            </w:r>
          </w:p>
        </w:tc>
        <w:tc>
          <w:tcPr>
            <w:tcW w:w="2268" w:type="dxa"/>
            <w:vAlign w:val="center"/>
          </w:tcPr>
          <w:p>
            <w:pPr>
              <w:pStyle w:val="13"/>
            </w:pPr>
            <w:r>
              <w:t>涉密</w:t>
            </w:r>
          </w:p>
        </w:tc>
        <w:tc>
          <w:tcPr>
            <w:tcW w:w="1276" w:type="dxa"/>
            <w:vAlign w:val="center"/>
          </w:tcPr>
          <w:p>
            <w:pPr>
              <w:pStyle w:val="13"/>
            </w:pPr>
            <w:r>
              <w:t>涉密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涉密</w:t>
            </w:r>
          </w:p>
        </w:tc>
        <w:tc>
          <w:tcPr>
            <w:tcW w:w="5386" w:type="dxa"/>
            <w:vAlign w:val="center"/>
          </w:tcPr>
          <w:p>
            <w:pPr>
              <w:pStyle w:val="13"/>
            </w:pPr>
            <w:r>
              <w:t>涉密</w:t>
            </w:r>
          </w:p>
        </w:tc>
        <w:tc>
          <w:tcPr>
            <w:tcW w:w="2268" w:type="dxa"/>
            <w:vAlign w:val="center"/>
          </w:tcPr>
          <w:p>
            <w:pPr>
              <w:pStyle w:val="13"/>
            </w:pPr>
            <w:r>
              <w:t>涉密</w:t>
            </w:r>
          </w:p>
        </w:tc>
        <w:tc>
          <w:tcPr>
            <w:tcW w:w="1276" w:type="dxa"/>
            <w:vAlign w:val="center"/>
          </w:tcPr>
          <w:p>
            <w:pPr>
              <w:pStyle w:val="13"/>
            </w:pPr>
            <w:r>
              <w:t>涉密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涉密</w:t>
            </w:r>
          </w:p>
        </w:tc>
        <w:tc>
          <w:tcPr>
            <w:tcW w:w="5386" w:type="dxa"/>
            <w:vAlign w:val="center"/>
          </w:tcPr>
          <w:p>
            <w:pPr>
              <w:pStyle w:val="13"/>
            </w:pPr>
            <w:r>
              <w:t>涉密</w:t>
            </w:r>
          </w:p>
        </w:tc>
        <w:tc>
          <w:tcPr>
            <w:tcW w:w="2268" w:type="dxa"/>
            <w:vAlign w:val="center"/>
          </w:tcPr>
          <w:p>
            <w:pPr>
              <w:pStyle w:val="13"/>
            </w:pPr>
            <w:r>
              <w:t>涉密</w:t>
            </w:r>
          </w:p>
        </w:tc>
        <w:tc>
          <w:tcPr>
            <w:tcW w:w="1276" w:type="dxa"/>
            <w:vAlign w:val="center"/>
          </w:tcPr>
          <w:p>
            <w:pPr>
              <w:pStyle w:val="13"/>
            </w:pPr>
            <w:r>
              <w:t>涉密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涉密</w:t>
            </w:r>
          </w:p>
        </w:tc>
        <w:tc>
          <w:tcPr>
            <w:tcW w:w="5386" w:type="dxa"/>
            <w:vAlign w:val="center"/>
          </w:tcPr>
          <w:p>
            <w:pPr>
              <w:pStyle w:val="13"/>
            </w:pPr>
            <w:r>
              <w:t>涉密</w:t>
            </w:r>
          </w:p>
        </w:tc>
        <w:tc>
          <w:tcPr>
            <w:tcW w:w="2268" w:type="dxa"/>
            <w:vAlign w:val="center"/>
          </w:tcPr>
          <w:p>
            <w:pPr>
              <w:pStyle w:val="13"/>
            </w:pPr>
            <w:r>
              <w:t>涉密</w:t>
            </w:r>
          </w:p>
        </w:tc>
        <w:tc>
          <w:tcPr>
            <w:tcW w:w="1276" w:type="dxa"/>
            <w:vAlign w:val="center"/>
          </w:tcPr>
          <w:p>
            <w:pPr>
              <w:pStyle w:val="13"/>
            </w:pPr>
            <w:r>
              <w:t>涉密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涉密</w:t>
            </w:r>
          </w:p>
        </w:tc>
        <w:tc>
          <w:tcPr>
            <w:tcW w:w="5386" w:type="dxa"/>
            <w:vAlign w:val="center"/>
          </w:tcPr>
          <w:p>
            <w:pPr>
              <w:pStyle w:val="13"/>
            </w:pPr>
            <w:r>
              <w:t>涉密</w:t>
            </w:r>
          </w:p>
        </w:tc>
        <w:tc>
          <w:tcPr>
            <w:tcW w:w="2268" w:type="dxa"/>
            <w:vAlign w:val="center"/>
          </w:tcPr>
          <w:p>
            <w:pPr>
              <w:pStyle w:val="13"/>
            </w:pPr>
            <w:r>
              <w:t>涉密</w:t>
            </w:r>
          </w:p>
        </w:tc>
        <w:tc>
          <w:tcPr>
            <w:tcW w:w="1276" w:type="dxa"/>
            <w:vAlign w:val="center"/>
          </w:tcPr>
          <w:p>
            <w:pPr>
              <w:pStyle w:val="13"/>
            </w:pPr>
            <w:r>
              <w:t>涉密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涉密</w:t>
            </w:r>
          </w:p>
        </w:tc>
        <w:tc>
          <w:tcPr>
            <w:tcW w:w="5386" w:type="dxa"/>
            <w:vAlign w:val="center"/>
          </w:tcPr>
          <w:p>
            <w:pPr>
              <w:pStyle w:val="13"/>
            </w:pPr>
            <w:r>
              <w:t>涉密</w:t>
            </w:r>
          </w:p>
        </w:tc>
        <w:tc>
          <w:tcPr>
            <w:tcW w:w="2268" w:type="dxa"/>
            <w:vAlign w:val="center"/>
          </w:tcPr>
          <w:p>
            <w:pPr>
              <w:pStyle w:val="13"/>
            </w:pPr>
            <w:r>
              <w:t>涉密</w:t>
            </w:r>
          </w:p>
        </w:tc>
        <w:tc>
          <w:tcPr>
            <w:tcW w:w="1276" w:type="dxa"/>
            <w:vAlign w:val="center"/>
          </w:tcPr>
          <w:p>
            <w:pPr>
              <w:pStyle w:val="13"/>
            </w:pPr>
            <w:r>
              <w:t>涉密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15、提前下达2023年中央政法纪检监察转移支付资金（装备费）绩效目标表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13010023P00991010002L</w:t>
            </w:r>
          </w:p>
        </w:tc>
        <w:tc>
          <w:tcPr>
            <w:tcW w:w="2835" w:type="dxa"/>
            <w:vAlign w:val="center"/>
          </w:tcPr>
          <w:p>
            <w:pPr>
              <w:pStyle w:val="11"/>
            </w:pPr>
            <w:r>
              <w:t>项目名称</w:t>
            </w:r>
          </w:p>
        </w:tc>
        <w:tc>
          <w:tcPr>
            <w:tcW w:w="6094" w:type="dxa"/>
            <w:gridSpan w:val="3"/>
            <w:vAlign w:val="center"/>
          </w:tcPr>
          <w:p>
            <w:pPr>
              <w:pStyle w:val="13"/>
            </w:pPr>
            <w:r>
              <w:t>提前下达2023年中央政法纪检监察转移支付资金（装备费）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5.74</w:t>
            </w:r>
          </w:p>
        </w:tc>
        <w:tc>
          <w:tcPr>
            <w:tcW w:w="2835" w:type="dxa"/>
            <w:vAlign w:val="center"/>
          </w:tcPr>
          <w:p>
            <w:pPr>
              <w:pStyle w:val="11"/>
            </w:pPr>
            <w:r>
              <w:t>其中：财政    资金</w:t>
            </w:r>
          </w:p>
        </w:tc>
        <w:tc>
          <w:tcPr>
            <w:tcW w:w="2551" w:type="dxa"/>
            <w:vAlign w:val="center"/>
          </w:tcPr>
          <w:p>
            <w:pPr>
              <w:pStyle w:val="13"/>
            </w:pPr>
            <w:r>
              <w:t>5.74</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涉密</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1.用于各庭室通用设备和专用设备购置，支持办案业务正常运行。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涉密</w:t>
            </w:r>
          </w:p>
        </w:tc>
        <w:tc>
          <w:tcPr>
            <w:tcW w:w="5386" w:type="dxa"/>
            <w:vAlign w:val="center"/>
          </w:tcPr>
          <w:p>
            <w:pPr>
              <w:pStyle w:val="13"/>
            </w:pPr>
            <w:r>
              <w:t>涉密</w:t>
            </w:r>
          </w:p>
        </w:tc>
        <w:tc>
          <w:tcPr>
            <w:tcW w:w="2268" w:type="dxa"/>
            <w:vAlign w:val="center"/>
          </w:tcPr>
          <w:p>
            <w:pPr>
              <w:pStyle w:val="13"/>
            </w:pPr>
            <w:r>
              <w:t>涉密</w:t>
            </w:r>
          </w:p>
        </w:tc>
        <w:tc>
          <w:tcPr>
            <w:tcW w:w="1276" w:type="dxa"/>
            <w:vAlign w:val="center"/>
          </w:tcPr>
          <w:p>
            <w:pPr>
              <w:pStyle w:val="13"/>
            </w:pPr>
            <w:r>
              <w:t>涉密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涉密</w:t>
            </w:r>
          </w:p>
        </w:tc>
        <w:tc>
          <w:tcPr>
            <w:tcW w:w="5386" w:type="dxa"/>
            <w:vAlign w:val="center"/>
          </w:tcPr>
          <w:p>
            <w:pPr>
              <w:pStyle w:val="13"/>
            </w:pPr>
            <w:r>
              <w:t>涉密</w:t>
            </w:r>
          </w:p>
        </w:tc>
        <w:tc>
          <w:tcPr>
            <w:tcW w:w="2268" w:type="dxa"/>
            <w:vAlign w:val="center"/>
          </w:tcPr>
          <w:p>
            <w:pPr>
              <w:pStyle w:val="13"/>
            </w:pPr>
            <w:r>
              <w:t>涉密</w:t>
            </w:r>
          </w:p>
        </w:tc>
        <w:tc>
          <w:tcPr>
            <w:tcW w:w="1276" w:type="dxa"/>
            <w:vAlign w:val="center"/>
          </w:tcPr>
          <w:p>
            <w:pPr>
              <w:pStyle w:val="13"/>
            </w:pPr>
            <w:r>
              <w:t>涉密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涉密</w:t>
            </w:r>
          </w:p>
        </w:tc>
        <w:tc>
          <w:tcPr>
            <w:tcW w:w="5386" w:type="dxa"/>
            <w:vAlign w:val="center"/>
          </w:tcPr>
          <w:p>
            <w:pPr>
              <w:pStyle w:val="13"/>
            </w:pPr>
            <w:r>
              <w:t>涉密</w:t>
            </w:r>
          </w:p>
        </w:tc>
        <w:tc>
          <w:tcPr>
            <w:tcW w:w="2268" w:type="dxa"/>
            <w:vAlign w:val="center"/>
          </w:tcPr>
          <w:p>
            <w:pPr>
              <w:pStyle w:val="13"/>
            </w:pPr>
            <w:r>
              <w:t>涉密</w:t>
            </w:r>
          </w:p>
        </w:tc>
        <w:tc>
          <w:tcPr>
            <w:tcW w:w="1276" w:type="dxa"/>
            <w:vAlign w:val="center"/>
          </w:tcPr>
          <w:p>
            <w:pPr>
              <w:pStyle w:val="13"/>
            </w:pPr>
            <w:r>
              <w:t>涉密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涉密</w:t>
            </w:r>
          </w:p>
        </w:tc>
        <w:tc>
          <w:tcPr>
            <w:tcW w:w="5386" w:type="dxa"/>
            <w:vAlign w:val="center"/>
          </w:tcPr>
          <w:p>
            <w:pPr>
              <w:pStyle w:val="13"/>
            </w:pPr>
            <w:r>
              <w:t>涉密</w:t>
            </w:r>
          </w:p>
        </w:tc>
        <w:tc>
          <w:tcPr>
            <w:tcW w:w="2268" w:type="dxa"/>
            <w:vAlign w:val="center"/>
          </w:tcPr>
          <w:p>
            <w:pPr>
              <w:pStyle w:val="13"/>
            </w:pPr>
            <w:r>
              <w:t>涉密</w:t>
            </w:r>
          </w:p>
        </w:tc>
        <w:tc>
          <w:tcPr>
            <w:tcW w:w="1276" w:type="dxa"/>
            <w:vAlign w:val="center"/>
          </w:tcPr>
          <w:p>
            <w:pPr>
              <w:pStyle w:val="13"/>
            </w:pPr>
            <w:r>
              <w:t>涉密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涉密</w:t>
            </w:r>
          </w:p>
        </w:tc>
        <w:tc>
          <w:tcPr>
            <w:tcW w:w="5386" w:type="dxa"/>
            <w:vAlign w:val="center"/>
          </w:tcPr>
          <w:p>
            <w:pPr>
              <w:pStyle w:val="13"/>
            </w:pPr>
            <w:r>
              <w:t>涉密</w:t>
            </w:r>
          </w:p>
        </w:tc>
        <w:tc>
          <w:tcPr>
            <w:tcW w:w="2268" w:type="dxa"/>
            <w:vAlign w:val="center"/>
          </w:tcPr>
          <w:p>
            <w:pPr>
              <w:pStyle w:val="13"/>
            </w:pPr>
            <w:r>
              <w:t>涉密</w:t>
            </w:r>
          </w:p>
        </w:tc>
        <w:tc>
          <w:tcPr>
            <w:tcW w:w="1276" w:type="dxa"/>
            <w:vAlign w:val="center"/>
          </w:tcPr>
          <w:p>
            <w:pPr>
              <w:pStyle w:val="13"/>
            </w:pPr>
            <w:r>
              <w:t>涉密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涉密</w:t>
            </w:r>
          </w:p>
        </w:tc>
        <w:tc>
          <w:tcPr>
            <w:tcW w:w="5386" w:type="dxa"/>
            <w:vAlign w:val="center"/>
          </w:tcPr>
          <w:p>
            <w:pPr>
              <w:pStyle w:val="13"/>
            </w:pPr>
            <w:r>
              <w:t>涉密</w:t>
            </w:r>
          </w:p>
        </w:tc>
        <w:tc>
          <w:tcPr>
            <w:tcW w:w="2268" w:type="dxa"/>
            <w:vAlign w:val="center"/>
          </w:tcPr>
          <w:p>
            <w:pPr>
              <w:pStyle w:val="13"/>
            </w:pPr>
            <w:r>
              <w:t>涉密</w:t>
            </w:r>
          </w:p>
        </w:tc>
        <w:tc>
          <w:tcPr>
            <w:tcW w:w="1276" w:type="dxa"/>
            <w:vAlign w:val="center"/>
          </w:tcPr>
          <w:p>
            <w:pPr>
              <w:pStyle w:val="13"/>
            </w:pPr>
            <w:r>
              <w:t>涉密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涉密</w:t>
            </w:r>
          </w:p>
        </w:tc>
        <w:tc>
          <w:tcPr>
            <w:tcW w:w="5386" w:type="dxa"/>
            <w:vAlign w:val="center"/>
          </w:tcPr>
          <w:p>
            <w:pPr>
              <w:pStyle w:val="13"/>
            </w:pPr>
            <w:r>
              <w:t>涉密</w:t>
            </w:r>
          </w:p>
        </w:tc>
        <w:tc>
          <w:tcPr>
            <w:tcW w:w="2268" w:type="dxa"/>
            <w:vAlign w:val="center"/>
          </w:tcPr>
          <w:p>
            <w:pPr>
              <w:pStyle w:val="13"/>
            </w:pPr>
            <w:r>
              <w:t>涉密</w:t>
            </w:r>
          </w:p>
        </w:tc>
        <w:tc>
          <w:tcPr>
            <w:tcW w:w="1276" w:type="dxa"/>
            <w:vAlign w:val="center"/>
          </w:tcPr>
          <w:p>
            <w:pPr>
              <w:pStyle w:val="13"/>
            </w:pPr>
            <w:r>
              <w:t>涉密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16、中央政法纪检监察转移支付资金（业务费）绩效目标表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13010024P00985610040J</w:t>
            </w:r>
          </w:p>
        </w:tc>
        <w:tc>
          <w:tcPr>
            <w:tcW w:w="2835" w:type="dxa"/>
            <w:vAlign w:val="center"/>
          </w:tcPr>
          <w:p>
            <w:pPr>
              <w:pStyle w:val="11"/>
            </w:pPr>
            <w:r>
              <w:t>项目名称</w:t>
            </w:r>
          </w:p>
        </w:tc>
        <w:tc>
          <w:tcPr>
            <w:tcW w:w="6094" w:type="dxa"/>
            <w:gridSpan w:val="3"/>
            <w:vAlign w:val="center"/>
          </w:tcPr>
          <w:p>
            <w:pPr>
              <w:pStyle w:val="13"/>
            </w:pPr>
            <w:r>
              <w:t>中央政法纪检监察转移支付资金（业务费）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84.00</w:t>
            </w:r>
          </w:p>
        </w:tc>
        <w:tc>
          <w:tcPr>
            <w:tcW w:w="2835" w:type="dxa"/>
            <w:vAlign w:val="center"/>
          </w:tcPr>
          <w:p>
            <w:pPr>
              <w:pStyle w:val="11"/>
            </w:pPr>
            <w:r>
              <w:t>其中：财政    资金</w:t>
            </w:r>
          </w:p>
        </w:tc>
        <w:tc>
          <w:tcPr>
            <w:tcW w:w="2551" w:type="dxa"/>
            <w:vAlign w:val="center"/>
          </w:tcPr>
          <w:p>
            <w:pPr>
              <w:pStyle w:val="13"/>
            </w:pPr>
            <w:r>
              <w:t>84.00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保密</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1.保密</w:t>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保密</w:t>
            </w:r>
          </w:p>
        </w:tc>
        <w:tc>
          <w:tcPr>
            <w:tcW w:w="5386" w:type="dxa"/>
            <w:vAlign w:val="center"/>
          </w:tcPr>
          <w:p>
            <w:pPr>
              <w:pStyle w:val="13"/>
            </w:pPr>
            <w:r>
              <w:t>保密</w:t>
            </w:r>
          </w:p>
        </w:tc>
        <w:tc>
          <w:tcPr>
            <w:tcW w:w="2268" w:type="dxa"/>
            <w:vAlign w:val="center"/>
          </w:tcPr>
          <w:p>
            <w:pPr>
              <w:pStyle w:val="13"/>
            </w:pPr>
            <w:r>
              <w:t>保密</w:t>
            </w:r>
          </w:p>
        </w:tc>
        <w:tc>
          <w:tcPr>
            <w:tcW w:w="1276" w:type="dxa"/>
            <w:vAlign w:val="center"/>
          </w:tcPr>
          <w:p>
            <w:pPr>
              <w:pStyle w:val="13"/>
            </w:pPr>
            <w:r>
              <w:t>保密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保密</w:t>
            </w:r>
          </w:p>
        </w:tc>
        <w:tc>
          <w:tcPr>
            <w:tcW w:w="5386" w:type="dxa"/>
            <w:vAlign w:val="center"/>
          </w:tcPr>
          <w:p>
            <w:pPr>
              <w:pStyle w:val="13"/>
            </w:pPr>
            <w:r>
              <w:t>保密</w:t>
            </w:r>
          </w:p>
        </w:tc>
        <w:tc>
          <w:tcPr>
            <w:tcW w:w="2268" w:type="dxa"/>
            <w:vAlign w:val="center"/>
          </w:tcPr>
          <w:p>
            <w:pPr>
              <w:pStyle w:val="13"/>
            </w:pPr>
            <w:r>
              <w:t>保密</w:t>
            </w:r>
          </w:p>
        </w:tc>
        <w:tc>
          <w:tcPr>
            <w:tcW w:w="1276" w:type="dxa"/>
            <w:vAlign w:val="center"/>
          </w:tcPr>
          <w:p>
            <w:pPr>
              <w:pStyle w:val="13"/>
            </w:pPr>
            <w:r>
              <w:t>保密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保密</w:t>
            </w:r>
          </w:p>
        </w:tc>
        <w:tc>
          <w:tcPr>
            <w:tcW w:w="5386" w:type="dxa"/>
            <w:vAlign w:val="center"/>
          </w:tcPr>
          <w:p>
            <w:pPr>
              <w:pStyle w:val="13"/>
            </w:pPr>
            <w:r>
              <w:t>保密</w:t>
            </w:r>
          </w:p>
        </w:tc>
        <w:tc>
          <w:tcPr>
            <w:tcW w:w="2268" w:type="dxa"/>
            <w:vAlign w:val="center"/>
          </w:tcPr>
          <w:p>
            <w:pPr>
              <w:pStyle w:val="13"/>
            </w:pPr>
            <w:r>
              <w:t>保密</w:t>
            </w:r>
          </w:p>
        </w:tc>
        <w:tc>
          <w:tcPr>
            <w:tcW w:w="1276" w:type="dxa"/>
            <w:vAlign w:val="center"/>
          </w:tcPr>
          <w:p>
            <w:pPr>
              <w:pStyle w:val="13"/>
            </w:pPr>
            <w:r>
              <w:t>保密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保密</w:t>
            </w:r>
          </w:p>
        </w:tc>
        <w:tc>
          <w:tcPr>
            <w:tcW w:w="5386" w:type="dxa"/>
            <w:vAlign w:val="center"/>
          </w:tcPr>
          <w:p>
            <w:pPr>
              <w:pStyle w:val="13"/>
            </w:pPr>
            <w:r>
              <w:t>保密</w:t>
            </w:r>
          </w:p>
        </w:tc>
        <w:tc>
          <w:tcPr>
            <w:tcW w:w="2268" w:type="dxa"/>
            <w:vAlign w:val="center"/>
          </w:tcPr>
          <w:p>
            <w:pPr>
              <w:pStyle w:val="13"/>
            </w:pPr>
            <w:r>
              <w:t>保密</w:t>
            </w:r>
          </w:p>
        </w:tc>
        <w:tc>
          <w:tcPr>
            <w:tcW w:w="1276" w:type="dxa"/>
            <w:vAlign w:val="center"/>
          </w:tcPr>
          <w:p>
            <w:pPr>
              <w:pStyle w:val="13"/>
            </w:pPr>
            <w:r>
              <w:t>保密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保密</w:t>
            </w:r>
          </w:p>
        </w:tc>
        <w:tc>
          <w:tcPr>
            <w:tcW w:w="5386" w:type="dxa"/>
            <w:vAlign w:val="center"/>
          </w:tcPr>
          <w:p>
            <w:pPr>
              <w:pStyle w:val="13"/>
            </w:pPr>
            <w:r>
              <w:t>保密</w:t>
            </w:r>
          </w:p>
        </w:tc>
        <w:tc>
          <w:tcPr>
            <w:tcW w:w="2268" w:type="dxa"/>
            <w:vAlign w:val="center"/>
          </w:tcPr>
          <w:p>
            <w:pPr>
              <w:pStyle w:val="13"/>
            </w:pPr>
            <w:r>
              <w:t>保密</w:t>
            </w:r>
          </w:p>
        </w:tc>
        <w:tc>
          <w:tcPr>
            <w:tcW w:w="1276" w:type="dxa"/>
            <w:vAlign w:val="center"/>
          </w:tcPr>
          <w:p>
            <w:pPr>
              <w:pStyle w:val="13"/>
            </w:pPr>
            <w:r>
              <w:t>保密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保密</w:t>
            </w:r>
          </w:p>
        </w:tc>
        <w:tc>
          <w:tcPr>
            <w:tcW w:w="5386" w:type="dxa"/>
            <w:vAlign w:val="center"/>
          </w:tcPr>
          <w:p>
            <w:pPr>
              <w:pStyle w:val="13"/>
            </w:pPr>
            <w:r>
              <w:t>保密</w:t>
            </w:r>
          </w:p>
        </w:tc>
        <w:tc>
          <w:tcPr>
            <w:tcW w:w="2268" w:type="dxa"/>
            <w:vAlign w:val="center"/>
          </w:tcPr>
          <w:p>
            <w:pPr>
              <w:pStyle w:val="13"/>
            </w:pPr>
            <w:r>
              <w:t>保密</w:t>
            </w:r>
          </w:p>
        </w:tc>
        <w:tc>
          <w:tcPr>
            <w:tcW w:w="1276" w:type="dxa"/>
            <w:vAlign w:val="center"/>
          </w:tcPr>
          <w:p>
            <w:pPr>
              <w:pStyle w:val="13"/>
            </w:pPr>
            <w:r>
              <w:t>保密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17、中央政法纪检监察转移支付资金（装备费）绩效目标表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13010024P00990010041P</w:t>
            </w:r>
          </w:p>
        </w:tc>
        <w:tc>
          <w:tcPr>
            <w:tcW w:w="2835" w:type="dxa"/>
            <w:vAlign w:val="center"/>
          </w:tcPr>
          <w:p>
            <w:pPr>
              <w:pStyle w:val="11"/>
            </w:pPr>
            <w:r>
              <w:t>项目名称</w:t>
            </w:r>
          </w:p>
        </w:tc>
        <w:tc>
          <w:tcPr>
            <w:tcW w:w="6094" w:type="dxa"/>
            <w:gridSpan w:val="3"/>
            <w:vAlign w:val="center"/>
          </w:tcPr>
          <w:p>
            <w:pPr>
              <w:pStyle w:val="13"/>
            </w:pPr>
            <w:r>
              <w:t>中央政法纪检监察转移支付资金（装备费）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36.00</w:t>
            </w:r>
          </w:p>
        </w:tc>
        <w:tc>
          <w:tcPr>
            <w:tcW w:w="2835" w:type="dxa"/>
            <w:vAlign w:val="center"/>
          </w:tcPr>
          <w:p>
            <w:pPr>
              <w:pStyle w:val="11"/>
            </w:pPr>
            <w:r>
              <w:t>其中：财政    资金</w:t>
            </w:r>
          </w:p>
        </w:tc>
        <w:tc>
          <w:tcPr>
            <w:tcW w:w="2551" w:type="dxa"/>
            <w:vAlign w:val="center"/>
          </w:tcPr>
          <w:p>
            <w:pPr>
              <w:pStyle w:val="13"/>
            </w:pPr>
            <w:r>
              <w:t>36.00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保密</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1.保密</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保密</w:t>
            </w:r>
          </w:p>
        </w:tc>
        <w:tc>
          <w:tcPr>
            <w:tcW w:w="5386" w:type="dxa"/>
            <w:vAlign w:val="center"/>
          </w:tcPr>
          <w:p>
            <w:pPr>
              <w:pStyle w:val="13"/>
            </w:pPr>
            <w:r>
              <w:t>保密</w:t>
            </w:r>
          </w:p>
        </w:tc>
        <w:tc>
          <w:tcPr>
            <w:tcW w:w="2268" w:type="dxa"/>
            <w:vAlign w:val="center"/>
          </w:tcPr>
          <w:p>
            <w:pPr>
              <w:pStyle w:val="13"/>
            </w:pPr>
            <w:r>
              <w:t>保密</w:t>
            </w:r>
          </w:p>
        </w:tc>
        <w:tc>
          <w:tcPr>
            <w:tcW w:w="1276" w:type="dxa"/>
            <w:vAlign w:val="center"/>
          </w:tcPr>
          <w:p>
            <w:pPr>
              <w:pStyle w:val="13"/>
            </w:pPr>
            <w:r>
              <w:t>保密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保密</w:t>
            </w:r>
          </w:p>
        </w:tc>
        <w:tc>
          <w:tcPr>
            <w:tcW w:w="5386" w:type="dxa"/>
            <w:vAlign w:val="center"/>
          </w:tcPr>
          <w:p>
            <w:pPr>
              <w:pStyle w:val="13"/>
            </w:pPr>
            <w:r>
              <w:t>保密</w:t>
            </w:r>
          </w:p>
        </w:tc>
        <w:tc>
          <w:tcPr>
            <w:tcW w:w="2268" w:type="dxa"/>
            <w:vAlign w:val="center"/>
          </w:tcPr>
          <w:p>
            <w:pPr>
              <w:pStyle w:val="13"/>
            </w:pPr>
            <w:r>
              <w:t>保密</w:t>
            </w:r>
          </w:p>
        </w:tc>
        <w:tc>
          <w:tcPr>
            <w:tcW w:w="1276" w:type="dxa"/>
            <w:vAlign w:val="center"/>
          </w:tcPr>
          <w:p>
            <w:pPr>
              <w:pStyle w:val="13"/>
            </w:pPr>
            <w:r>
              <w:t>保密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保密</w:t>
            </w:r>
          </w:p>
        </w:tc>
        <w:tc>
          <w:tcPr>
            <w:tcW w:w="5386" w:type="dxa"/>
            <w:vAlign w:val="center"/>
          </w:tcPr>
          <w:p>
            <w:pPr>
              <w:pStyle w:val="13"/>
            </w:pPr>
            <w:r>
              <w:t>保密</w:t>
            </w:r>
          </w:p>
        </w:tc>
        <w:tc>
          <w:tcPr>
            <w:tcW w:w="2268" w:type="dxa"/>
            <w:vAlign w:val="center"/>
          </w:tcPr>
          <w:p>
            <w:pPr>
              <w:pStyle w:val="13"/>
            </w:pPr>
            <w:r>
              <w:t>保密</w:t>
            </w:r>
          </w:p>
        </w:tc>
        <w:tc>
          <w:tcPr>
            <w:tcW w:w="1276" w:type="dxa"/>
            <w:vAlign w:val="center"/>
          </w:tcPr>
          <w:p>
            <w:pPr>
              <w:pStyle w:val="13"/>
            </w:pPr>
            <w:r>
              <w:t>保密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保密</w:t>
            </w:r>
          </w:p>
        </w:tc>
        <w:tc>
          <w:tcPr>
            <w:tcW w:w="5386" w:type="dxa"/>
            <w:vAlign w:val="center"/>
          </w:tcPr>
          <w:p>
            <w:pPr>
              <w:pStyle w:val="13"/>
            </w:pPr>
            <w:r>
              <w:t>保密</w:t>
            </w:r>
          </w:p>
        </w:tc>
        <w:tc>
          <w:tcPr>
            <w:tcW w:w="2268" w:type="dxa"/>
            <w:vAlign w:val="center"/>
          </w:tcPr>
          <w:p>
            <w:pPr>
              <w:pStyle w:val="13"/>
            </w:pPr>
            <w:r>
              <w:t>保密</w:t>
            </w:r>
          </w:p>
        </w:tc>
        <w:tc>
          <w:tcPr>
            <w:tcW w:w="1276" w:type="dxa"/>
            <w:vAlign w:val="center"/>
          </w:tcPr>
          <w:p>
            <w:pPr>
              <w:pStyle w:val="13"/>
            </w:pPr>
            <w:r>
              <w:t>保密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保密</w:t>
            </w:r>
          </w:p>
        </w:tc>
        <w:tc>
          <w:tcPr>
            <w:tcW w:w="5386" w:type="dxa"/>
            <w:vAlign w:val="center"/>
          </w:tcPr>
          <w:p>
            <w:pPr>
              <w:pStyle w:val="13"/>
            </w:pPr>
            <w:r>
              <w:t>保密</w:t>
            </w:r>
          </w:p>
        </w:tc>
        <w:tc>
          <w:tcPr>
            <w:tcW w:w="2268" w:type="dxa"/>
            <w:vAlign w:val="center"/>
          </w:tcPr>
          <w:p>
            <w:pPr>
              <w:pStyle w:val="13"/>
            </w:pPr>
            <w:r>
              <w:t>保密</w:t>
            </w:r>
          </w:p>
        </w:tc>
        <w:tc>
          <w:tcPr>
            <w:tcW w:w="1276" w:type="dxa"/>
            <w:vAlign w:val="center"/>
          </w:tcPr>
          <w:p>
            <w:pPr>
              <w:pStyle w:val="13"/>
            </w:pPr>
            <w:r>
              <w:t>保密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保密</w:t>
            </w:r>
          </w:p>
        </w:tc>
        <w:tc>
          <w:tcPr>
            <w:tcW w:w="5386" w:type="dxa"/>
            <w:vAlign w:val="center"/>
          </w:tcPr>
          <w:p>
            <w:pPr>
              <w:pStyle w:val="13"/>
            </w:pPr>
            <w:r>
              <w:t>保密</w:t>
            </w:r>
          </w:p>
        </w:tc>
        <w:tc>
          <w:tcPr>
            <w:tcW w:w="2268" w:type="dxa"/>
            <w:vAlign w:val="center"/>
          </w:tcPr>
          <w:p>
            <w:pPr>
              <w:pStyle w:val="13"/>
            </w:pPr>
            <w:r>
              <w:t>保密</w:t>
            </w:r>
          </w:p>
        </w:tc>
        <w:tc>
          <w:tcPr>
            <w:tcW w:w="1276" w:type="dxa"/>
            <w:vAlign w:val="center"/>
          </w:tcPr>
          <w:p>
            <w:pPr>
              <w:pStyle w:val="13"/>
            </w:pPr>
            <w:r>
              <w:t>保密</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612石家庄市鹿泉区人民法院</w:t>
            </w:r>
          </w:p>
        </w:tc>
        <w:tc>
          <w:tcPr>
            <w:tcW w:w="7710" w:type="dxa"/>
            <w:gridSpan w:val="8"/>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6746" w:type="dxa"/>
            <w:gridSpan w:val="7"/>
            <w:vAlign w:val="center"/>
          </w:tcPr>
          <w:p>
            <w:pPr>
              <w:pStyle w:val="11"/>
            </w:pPr>
            <w:r>
              <w:t>政府采购金额（当年部门预算安排资金）</w:t>
            </w:r>
          </w:p>
        </w:tc>
        <w:tc>
          <w:tcPr>
            <w:tcW w:w="964" w:type="dxa"/>
            <w:vMerge w:val="restart"/>
            <w:vAlign w:val="center"/>
          </w:tcPr>
          <w:p>
            <w:pPr>
              <w:pStyle w:val="11"/>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上年结转结余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5"/>
            </w:pPr>
            <w:r>
              <w:t>合  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491.40</w:t>
            </w:r>
          </w:p>
        </w:tc>
        <w:tc>
          <w:tcPr>
            <w:tcW w:w="964" w:type="dxa"/>
            <w:vAlign w:val="center"/>
          </w:tcPr>
          <w:p>
            <w:pPr>
              <w:pStyle w:val="16"/>
            </w:pPr>
            <w:r>
              <w:t>491.40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491.40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5"/>
            </w:pPr>
            <w:r>
              <w:t>石家庄市鹿泉区人民法院本级小计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491.40</w:t>
            </w:r>
          </w:p>
        </w:tc>
        <w:tc>
          <w:tcPr>
            <w:tcW w:w="964" w:type="dxa"/>
            <w:vAlign w:val="center"/>
          </w:tcPr>
          <w:p>
            <w:pPr>
              <w:pStyle w:val="16"/>
            </w:pPr>
            <w:r>
              <w:t>491.40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491.40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公用经费1</w:t>
            </w:r>
          </w:p>
        </w:tc>
        <w:tc>
          <w:tcPr>
            <w:tcW w:w="964" w:type="dxa"/>
            <w:vAlign w:val="center"/>
          </w:tcPr>
          <w:p>
            <w:pPr>
              <w:pStyle w:val="12"/>
            </w:pPr>
            <w:r>
              <w:t>119.73</w:t>
            </w:r>
          </w:p>
        </w:tc>
        <w:tc>
          <w:tcPr>
            <w:tcW w:w="1134" w:type="dxa"/>
            <w:vAlign w:val="center"/>
          </w:tcPr>
          <w:p>
            <w:pPr>
              <w:pStyle w:val="13"/>
            </w:pPr>
            <w:r>
              <w:t>其他交通运输、仓储服务</w:t>
            </w:r>
          </w:p>
        </w:tc>
        <w:tc>
          <w:tcPr>
            <w:tcW w:w="1134" w:type="dxa"/>
            <w:vAlign w:val="center"/>
          </w:tcPr>
          <w:p>
            <w:pPr>
              <w:pStyle w:val="13"/>
            </w:pPr>
            <w:r>
              <w:t>C15990000</w:t>
            </w:r>
          </w:p>
        </w:tc>
        <w:tc>
          <w:tcPr>
            <w:tcW w:w="709" w:type="dxa"/>
            <w:vAlign w:val="center"/>
          </w:tcPr>
          <w:p>
            <w:pPr>
              <w:pStyle w:val="14"/>
            </w:pPr>
            <w:r>
              <w:t>万元</w:t>
            </w:r>
          </w:p>
        </w:tc>
        <w:tc>
          <w:tcPr>
            <w:tcW w:w="850" w:type="dxa"/>
            <w:vAlign w:val="center"/>
          </w:tcPr>
          <w:p>
            <w:pPr>
              <w:pStyle w:val="12"/>
            </w:pPr>
            <w:r>
              <w:t>1</w:t>
            </w:r>
          </w:p>
        </w:tc>
        <w:tc>
          <w:tcPr>
            <w:tcW w:w="850" w:type="dxa"/>
            <w:vAlign w:val="center"/>
          </w:tcPr>
          <w:p>
            <w:pPr>
              <w:pStyle w:val="12"/>
            </w:pPr>
            <w:r>
              <w:t>37.80</w:t>
            </w:r>
          </w:p>
        </w:tc>
        <w:tc>
          <w:tcPr>
            <w:tcW w:w="964" w:type="dxa"/>
            <w:vAlign w:val="center"/>
          </w:tcPr>
          <w:p>
            <w:pPr>
              <w:pStyle w:val="12"/>
            </w:pPr>
            <w:r>
              <w:t>37.80</w:t>
            </w:r>
          </w:p>
        </w:tc>
        <w:tc>
          <w:tcPr>
            <w:tcW w:w="964" w:type="dxa"/>
            <w:vAlign w:val="center"/>
          </w:tcPr>
          <w:p>
            <w:pPr>
              <w:pStyle w:val="12"/>
            </w:pPr>
            <w:r>
              <w:t>37.80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37.80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公用经费1</w:t>
            </w:r>
          </w:p>
        </w:tc>
        <w:tc>
          <w:tcPr>
            <w:tcW w:w="964" w:type="dxa"/>
            <w:vAlign w:val="center"/>
          </w:tcPr>
          <w:p>
            <w:pPr>
              <w:pStyle w:val="12"/>
            </w:pPr>
            <w:r>
              <w:t>119.73</w:t>
            </w:r>
          </w:p>
        </w:tc>
        <w:tc>
          <w:tcPr>
            <w:tcW w:w="1134" w:type="dxa"/>
            <w:vAlign w:val="center"/>
          </w:tcPr>
          <w:p>
            <w:pPr>
              <w:pStyle w:val="13"/>
            </w:pPr>
            <w:r>
              <w:t>其他服务</w:t>
            </w:r>
          </w:p>
        </w:tc>
        <w:tc>
          <w:tcPr>
            <w:tcW w:w="1134" w:type="dxa"/>
            <w:vAlign w:val="center"/>
          </w:tcPr>
          <w:p>
            <w:pPr>
              <w:pStyle w:val="13"/>
            </w:pPr>
            <w:r>
              <w:t>C99000000</w:t>
            </w:r>
          </w:p>
        </w:tc>
        <w:tc>
          <w:tcPr>
            <w:tcW w:w="709" w:type="dxa"/>
            <w:vAlign w:val="center"/>
          </w:tcPr>
          <w:p>
            <w:pPr>
              <w:pStyle w:val="14"/>
            </w:pPr>
            <w:r>
              <w:t>万元</w:t>
            </w:r>
          </w:p>
        </w:tc>
        <w:tc>
          <w:tcPr>
            <w:tcW w:w="850" w:type="dxa"/>
            <w:vAlign w:val="center"/>
          </w:tcPr>
          <w:p>
            <w:pPr>
              <w:pStyle w:val="12"/>
            </w:pPr>
            <w:r>
              <w:t>1</w:t>
            </w:r>
          </w:p>
        </w:tc>
        <w:tc>
          <w:tcPr>
            <w:tcW w:w="850" w:type="dxa"/>
            <w:vAlign w:val="center"/>
          </w:tcPr>
          <w:p>
            <w:pPr>
              <w:pStyle w:val="12"/>
            </w:pPr>
            <w:r>
              <w:t>3.00</w:t>
            </w:r>
          </w:p>
        </w:tc>
        <w:tc>
          <w:tcPr>
            <w:tcW w:w="964" w:type="dxa"/>
            <w:vAlign w:val="center"/>
          </w:tcPr>
          <w:p>
            <w:pPr>
              <w:pStyle w:val="12"/>
            </w:pPr>
            <w:r>
              <w:t>3.00</w:t>
            </w:r>
          </w:p>
        </w:tc>
        <w:tc>
          <w:tcPr>
            <w:tcW w:w="964" w:type="dxa"/>
            <w:vAlign w:val="center"/>
          </w:tcPr>
          <w:p>
            <w:pPr>
              <w:pStyle w:val="12"/>
            </w:pPr>
            <w:r>
              <w:t>3.00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办公设备购置</w:t>
            </w:r>
          </w:p>
        </w:tc>
        <w:tc>
          <w:tcPr>
            <w:tcW w:w="964" w:type="dxa"/>
            <w:vAlign w:val="center"/>
          </w:tcPr>
          <w:p>
            <w:pPr>
              <w:pStyle w:val="12"/>
            </w:pPr>
            <w:r>
              <w:t>20.00</w:t>
            </w:r>
          </w:p>
        </w:tc>
        <w:tc>
          <w:tcPr>
            <w:tcW w:w="1134" w:type="dxa"/>
            <w:vAlign w:val="center"/>
          </w:tcPr>
          <w:p>
            <w:pPr>
              <w:pStyle w:val="13"/>
            </w:pPr>
            <w:r>
              <w:t>台式计算机</w:t>
            </w:r>
          </w:p>
        </w:tc>
        <w:tc>
          <w:tcPr>
            <w:tcW w:w="1134" w:type="dxa"/>
            <w:vAlign w:val="center"/>
          </w:tcPr>
          <w:p>
            <w:pPr>
              <w:pStyle w:val="13"/>
            </w:pPr>
            <w:r>
              <w:t>A02010105</w:t>
            </w:r>
          </w:p>
        </w:tc>
        <w:tc>
          <w:tcPr>
            <w:tcW w:w="709" w:type="dxa"/>
            <w:vAlign w:val="center"/>
          </w:tcPr>
          <w:p>
            <w:pPr>
              <w:pStyle w:val="14"/>
            </w:pPr>
            <w:r>
              <w:t>台</w:t>
            </w:r>
          </w:p>
        </w:tc>
        <w:tc>
          <w:tcPr>
            <w:tcW w:w="850" w:type="dxa"/>
            <w:vAlign w:val="center"/>
          </w:tcPr>
          <w:p>
            <w:pPr>
              <w:pStyle w:val="12"/>
            </w:pPr>
            <w:r>
              <w:t>14</w:t>
            </w:r>
          </w:p>
        </w:tc>
        <w:tc>
          <w:tcPr>
            <w:tcW w:w="850" w:type="dxa"/>
            <w:vAlign w:val="center"/>
          </w:tcPr>
          <w:p>
            <w:pPr>
              <w:pStyle w:val="12"/>
            </w:pPr>
            <w:r>
              <w:t>0.70</w:t>
            </w:r>
          </w:p>
        </w:tc>
        <w:tc>
          <w:tcPr>
            <w:tcW w:w="964" w:type="dxa"/>
            <w:vAlign w:val="center"/>
          </w:tcPr>
          <w:p>
            <w:pPr>
              <w:pStyle w:val="12"/>
            </w:pPr>
            <w:r>
              <w:t>9.80</w:t>
            </w:r>
          </w:p>
        </w:tc>
        <w:tc>
          <w:tcPr>
            <w:tcW w:w="964" w:type="dxa"/>
            <w:vAlign w:val="center"/>
          </w:tcPr>
          <w:p>
            <w:pPr>
              <w:pStyle w:val="12"/>
            </w:pPr>
            <w:r>
              <w:t>9.80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9.80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办公设备购置</w:t>
            </w:r>
          </w:p>
        </w:tc>
        <w:tc>
          <w:tcPr>
            <w:tcW w:w="964" w:type="dxa"/>
            <w:vAlign w:val="center"/>
          </w:tcPr>
          <w:p>
            <w:pPr>
              <w:pStyle w:val="12"/>
            </w:pPr>
            <w:r>
              <w:t>20.00</w:t>
            </w:r>
          </w:p>
        </w:tc>
        <w:tc>
          <w:tcPr>
            <w:tcW w:w="1134" w:type="dxa"/>
            <w:vAlign w:val="center"/>
          </w:tcPr>
          <w:p>
            <w:pPr>
              <w:pStyle w:val="13"/>
            </w:pPr>
            <w:r>
              <w:t>A3 彩色打印机</w:t>
            </w:r>
          </w:p>
        </w:tc>
        <w:tc>
          <w:tcPr>
            <w:tcW w:w="1134" w:type="dxa"/>
            <w:vAlign w:val="center"/>
          </w:tcPr>
          <w:p>
            <w:pPr>
              <w:pStyle w:val="13"/>
            </w:pPr>
            <w:r>
              <w:t>A02021002</w:t>
            </w:r>
          </w:p>
        </w:tc>
        <w:tc>
          <w:tcPr>
            <w:tcW w:w="709" w:type="dxa"/>
            <w:vAlign w:val="center"/>
          </w:tcPr>
          <w:p>
            <w:pPr>
              <w:pStyle w:val="14"/>
            </w:pPr>
            <w:r>
              <w:t>台</w:t>
            </w:r>
          </w:p>
        </w:tc>
        <w:tc>
          <w:tcPr>
            <w:tcW w:w="850" w:type="dxa"/>
            <w:vAlign w:val="center"/>
          </w:tcPr>
          <w:p>
            <w:pPr>
              <w:pStyle w:val="12"/>
            </w:pPr>
            <w:r>
              <w:t>25</w:t>
            </w:r>
          </w:p>
        </w:tc>
        <w:tc>
          <w:tcPr>
            <w:tcW w:w="850" w:type="dxa"/>
            <w:vAlign w:val="center"/>
          </w:tcPr>
          <w:p>
            <w:pPr>
              <w:pStyle w:val="12"/>
            </w:pPr>
            <w:r>
              <w:t>0.15</w:t>
            </w:r>
          </w:p>
        </w:tc>
        <w:tc>
          <w:tcPr>
            <w:tcW w:w="964" w:type="dxa"/>
            <w:vAlign w:val="center"/>
          </w:tcPr>
          <w:p>
            <w:pPr>
              <w:pStyle w:val="12"/>
            </w:pPr>
            <w:r>
              <w:t>3.75</w:t>
            </w:r>
          </w:p>
        </w:tc>
        <w:tc>
          <w:tcPr>
            <w:tcW w:w="964" w:type="dxa"/>
            <w:vAlign w:val="center"/>
          </w:tcPr>
          <w:p>
            <w:pPr>
              <w:pStyle w:val="12"/>
            </w:pPr>
            <w:r>
              <w:t>3.75</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3.75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办公设备购置</w:t>
            </w:r>
          </w:p>
        </w:tc>
        <w:tc>
          <w:tcPr>
            <w:tcW w:w="964" w:type="dxa"/>
            <w:vAlign w:val="center"/>
          </w:tcPr>
          <w:p>
            <w:pPr>
              <w:pStyle w:val="12"/>
            </w:pPr>
            <w:r>
              <w:t>20.00</w:t>
            </w:r>
          </w:p>
        </w:tc>
        <w:tc>
          <w:tcPr>
            <w:tcW w:w="1134" w:type="dxa"/>
            <w:vAlign w:val="center"/>
          </w:tcPr>
          <w:p>
            <w:pPr>
              <w:pStyle w:val="13"/>
            </w:pPr>
            <w:r>
              <w:t>其他办公设备</w:t>
            </w:r>
          </w:p>
        </w:tc>
        <w:tc>
          <w:tcPr>
            <w:tcW w:w="1134" w:type="dxa"/>
            <w:vAlign w:val="center"/>
          </w:tcPr>
          <w:p>
            <w:pPr>
              <w:pStyle w:val="13"/>
            </w:pPr>
            <w:r>
              <w:t>A02029900</w:t>
            </w:r>
          </w:p>
        </w:tc>
        <w:tc>
          <w:tcPr>
            <w:tcW w:w="709" w:type="dxa"/>
            <w:vAlign w:val="center"/>
          </w:tcPr>
          <w:p>
            <w:pPr>
              <w:pStyle w:val="14"/>
            </w:pPr>
            <w:r>
              <w:t>台</w:t>
            </w:r>
          </w:p>
        </w:tc>
        <w:tc>
          <w:tcPr>
            <w:tcW w:w="850" w:type="dxa"/>
            <w:vAlign w:val="center"/>
          </w:tcPr>
          <w:p>
            <w:pPr>
              <w:pStyle w:val="12"/>
            </w:pPr>
            <w:r>
              <w:t>15</w:t>
            </w:r>
          </w:p>
        </w:tc>
        <w:tc>
          <w:tcPr>
            <w:tcW w:w="850" w:type="dxa"/>
            <w:vAlign w:val="center"/>
          </w:tcPr>
          <w:p>
            <w:pPr>
              <w:pStyle w:val="12"/>
            </w:pPr>
            <w:r>
              <w:t>0.25</w:t>
            </w:r>
          </w:p>
        </w:tc>
        <w:tc>
          <w:tcPr>
            <w:tcW w:w="964" w:type="dxa"/>
            <w:vAlign w:val="center"/>
          </w:tcPr>
          <w:p>
            <w:pPr>
              <w:pStyle w:val="12"/>
            </w:pPr>
            <w:r>
              <w:t>3.75</w:t>
            </w:r>
          </w:p>
        </w:tc>
        <w:tc>
          <w:tcPr>
            <w:tcW w:w="964" w:type="dxa"/>
            <w:vAlign w:val="center"/>
          </w:tcPr>
          <w:p>
            <w:pPr>
              <w:pStyle w:val="12"/>
            </w:pPr>
            <w:r>
              <w:t>3.75</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3.75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办公设备购置</w:t>
            </w:r>
          </w:p>
        </w:tc>
        <w:tc>
          <w:tcPr>
            <w:tcW w:w="964" w:type="dxa"/>
            <w:vAlign w:val="center"/>
          </w:tcPr>
          <w:p>
            <w:pPr>
              <w:pStyle w:val="12"/>
            </w:pPr>
            <w:r>
              <w:t>20.00</w:t>
            </w:r>
          </w:p>
        </w:tc>
        <w:tc>
          <w:tcPr>
            <w:tcW w:w="1134" w:type="dxa"/>
            <w:vAlign w:val="center"/>
          </w:tcPr>
          <w:p>
            <w:pPr>
              <w:pStyle w:val="13"/>
            </w:pPr>
            <w:r>
              <w:t>办公桌</w:t>
            </w:r>
          </w:p>
        </w:tc>
        <w:tc>
          <w:tcPr>
            <w:tcW w:w="1134" w:type="dxa"/>
            <w:vAlign w:val="center"/>
          </w:tcPr>
          <w:p>
            <w:pPr>
              <w:pStyle w:val="13"/>
            </w:pPr>
            <w:r>
              <w:t>A05010201</w:t>
            </w:r>
          </w:p>
        </w:tc>
        <w:tc>
          <w:tcPr>
            <w:tcW w:w="709" w:type="dxa"/>
            <w:vAlign w:val="center"/>
          </w:tcPr>
          <w:p>
            <w:pPr>
              <w:pStyle w:val="14"/>
            </w:pPr>
            <w:r>
              <w:t>张</w:t>
            </w:r>
          </w:p>
        </w:tc>
        <w:tc>
          <w:tcPr>
            <w:tcW w:w="850" w:type="dxa"/>
            <w:vAlign w:val="center"/>
          </w:tcPr>
          <w:p>
            <w:pPr>
              <w:pStyle w:val="12"/>
            </w:pPr>
            <w:r>
              <w:t>25</w:t>
            </w:r>
          </w:p>
        </w:tc>
        <w:tc>
          <w:tcPr>
            <w:tcW w:w="850" w:type="dxa"/>
            <w:vAlign w:val="center"/>
          </w:tcPr>
          <w:p>
            <w:pPr>
              <w:pStyle w:val="12"/>
            </w:pPr>
            <w:r>
              <w:t>0.10</w:t>
            </w:r>
          </w:p>
        </w:tc>
        <w:tc>
          <w:tcPr>
            <w:tcW w:w="964" w:type="dxa"/>
            <w:vAlign w:val="center"/>
          </w:tcPr>
          <w:p>
            <w:pPr>
              <w:pStyle w:val="12"/>
            </w:pPr>
            <w:r>
              <w:t>2.50</w:t>
            </w:r>
          </w:p>
        </w:tc>
        <w:tc>
          <w:tcPr>
            <w:tcW w:w="964" w:type="dxa"/>
            <w:vAlign w:val="center"/>
          </w:tcPr>
          <w:p>
            <w:pPr>
              <w:pStyle w:val="12"/>
            </w:pPr>
            <w:r>
              <w:t>2.50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2.50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办公设备购置</w:t>
            </w:r>
          </w:p>
        </w:tc>
        <w:tc>
          <w:tcPr>
            <w:tcW w:w="964" w:type="dxa"/>
            <w:vAlign w:val="center"/>
          </w:tcPr>
          <w:p>
            <w:pPr>
              <w:pStyle w:val="12"/>
            </w:pPr>
            <w:r>
              <w:t>20.00</w:t>
            </w:r>
          </w:p>
        </w:tc>
        <w:tc>
          <w:tcPr>
            <w:tcW w:w="1134" w:type="dxa"/>
            <w:vAlign w:val="center"/>
          </w:tcPr>
          <w:p>
            <w:pPr>
              <w:pStyle w:val="13"/>
            </w:pPr>
            <w:r>
              <w:t>其他台、桌类</w:t>
            </w:r>
          </w:p>
        </w:tc>
        <w:tc>
          <w:tcPr>
            <w:tcW w:w="1134" w:type="dxa"/>
            <w:vAlign w:val="center"/>
          </w:tcPr>
          <w:p>
            <w:pPr>
              <w:pStyle w:val="13"/>
            </w:pPr>
            <w:r>
              <w:t>A05010299</w:t>
            </w:r>
          </w:p>
        </w:tc>
        <w:tc>
          <w:tcPr>
            <w:tcW w:w="709" w:type="dxa"/>
            <w:vAlign w:val="center"/>
          </w:tcPr>
          <w:p>
            <w:pPr>
              <w:pStyle w:val="14"/>
            </w:pPr>
            <w:r>
              <w:t>台</w:t>
            </w:r>
          </w:p>
        </w:tc>
        <w:tc>
          <w:tcPr>
            <w:tcW w:w="850" w:type="dxa"/>
            <w:vAlign w:val="center"/>
          </w:tcPr>
          <w:p>
            <w:pPr>
              <w:pStyle w:val="12"/>
            </w:pPr>
            <w:r>
              <w:t>1</w:t>
            </w:r>
          </w:p>
        </w:tc>
        <w:tc>
          <w:tcPr>
            <w:tcW w:w="850" w:type="dxa"/>
            <w:vAlign w:val="center"/>
          </w:tcPr>
          <w:p>
            <w:pPr>
              <w:pStyle w:val="12"/>
            </w:pPr>
            <w:r>
              <w:t>0.20</w:t>
            </w:r>
          </w:p>
        </w:tc>
        <w:tc>
          <w:tcPr>
            <w:tcW w:w="964" w:type="dxa"/>
            <w:vAlign w:val="center"/>
          </w:tcPr>
          <w:p>
            <w:pPr>
              <w:pStyle w:val="12"/>
            </w:pPr>
            <w:r>
              <w:t>0.20</w:t>
            </w:r>
          </w:p>
        </w:tc>
        <w:tc>
          <w:tcPr>
            <w:tcW w:w="964" w:type="dxa"/>
            <w:vAlign w:val="center"/>
          </w:tcPr>
          <w:p>
            <w:pPr>
              <w:pStyle w:val="12"/>
            </w:pPr>
            <w:r>
              <w:t>0.20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文件资料印刷费</w:t>
            </w:r>
          </w:p>
        </w:tc>
        <w:tc>
          <w:tcPr>
            <w:tcW w:w="964" w:type="dxa"/>
            <w:vAlign w:val="center"/>
          </w:tcPr>
          <w:p>
            <w:pPr>
              <w:pStyle w:val="12"/>
            </w:pPr>
            <w:r>
              <w:t>30.00</w:t>
            </w:r>
          </w:p>
        </w:tc>
        <w:tc>
          <w:tcPr>
            <w:tcW w:w="1134" w:type="dxa"/>
            <w:vAlign w:val="center"/>
          </w:tcPr>
          <w:p>
            <w:pPr>
              <w:pStyle w:val="13"/>
            </w:pPr>
            <w:r>
              <w:t>纸制品</w:t>
            </w:r>
          </w:p>
        </w:tc>
        <w:tc>
          <w:tcPr>
            <w:tcW w:w="1134" w:type="dxa"/>
            <w:vAlign w:val="center"/>
          </w:tcPr>
          <w:p>
            <w:pPr>
              <w:pStyle w:val="13"/>
            </w:pPr>
            <w:r>
              <w:t>A07100300</w:t>
            </w:r>
          </w:p>
        </w:tc>
        <w:tc>
          <w:tcPr>
            <w:tcW w:w="709" w:type="dxa"/>
            <w:vAlign w:val="center"/>
          </w:tcPr>
          <w:p>
            <w:pPr>
              <w:pStyle w:val="14"/>
            </w:pPr>
            <w:r>
              <w:t xml:space="preserve"> 箱</w:t>
            </w:r>
          </w:p>
        </w:tc>
        <w:tc>
          <w:tcPr>
            <w:tcW w:w="850" w:type="dxa"/>
            <w:vAlign w:val="center"/>
          </w:tcPr>
          <w:p>
            <w:pPr>
              <w:pStyle w:val="12"/>
            </w:pPr>
            <w:r>
              <w:t>900</w:t>
            </w:r>
          </w:p>
        </w:tc>
        <w:tc>
          <w:tcPr>
            <w:tcW w:w="850" w:type="dxa"/>
            <w:vAlign w:val="center"/>
          </w:tcPr>
          <w:p>
            <w:pPr>
              <w:pStyle w:val="12"/>
            </w:pPr>
            <w:r>
              <w:t>0.02</w:t>
            </w:r>
          </w:p>
        </w:tc>
        <w:tc>
          <w:tcPr>
            <w:tcW w:w="964" w:type="dxa"/>
            <w:vAlign w:val="center"/>
          </w:tcPr>
          <w:p>
            <w:pPr>
              <w:pStyle w:val="12"/>
            </w:pPr>
            <w:r>
              <w:t>16.20</w:t>
            </w:r>
          </w:p>
        </w:tc>
        <w:tc>
          <w:tcPr>
            <w:tcW w:w="964" w:type="dxa"/>
            <w:vAlign w:val="center"/>
          </w:tcPr>
          <w:p>
            <w:pPr>
              <w:pStyle w:val="12"/>
            </w:pPr>
            <w:r>
              <w:t>16.20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16.20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安保费</w:t>
            </w:r>
          </w:p>
        </w:tc>
        <w:tc>
          <w:tcPr>
            <w:tcW w:w="964" w:type="dxa"/>
            <w:vAlign w:val="center"/>
          </w:tcPr>
          <w:p>
            <w:pPr>
              <w:pStyle w:val="12"/>
            </w:pPr>
            <w:r>
              <w:t>84.00</w:t>
            </w:r>
          </w:p>
        </w:tc>
        <w:tc>
          <w:tcPr>
            <w:tcW w:w="1134" w:type="dxa"/>
            <w:vAlign w:val="center"/>
          </w:tcPr>
          <w:p>
            <w:pPr>
              <w:pStyle w:val="13"/>
            </w:pPr>
            <w:r>
              <w:t>其他服务</w:t>
            </w:r>
          </w:p>
        </w:tc>
        <w:tc>
          <w:tcPr>
            <w:tcW w:w="1134" w:type="dxa"/>
            <w:vAlign w:val="center"/>
          </w:tcPr>
          <w:p>
            <w:pPr>
              <w:pStyle w:val="13"/>
            </w:pPr>
            <w:r>
              <w:t>C99000000</w:t>
            </w:r>
          </w:p>
        </w:tc>
        <w:tc>
          <w:tcPr>
            <w:tcW w:w="709" w:type="dxa"/>
            <w:vAlign w:val="center"/>
          </w:tcPr>
          <w:p>
            <w:pPr>
              <w:pStyle w:val="14"/>
            </w:pPr>
            <w:r>
              <w:t>万元</w:t>
            </w:r>
          </w:p>
        </w:tc>
        <w:tc>
          <w:tcPr>
            <w:tcW w:w="850" w:type="dxa"/>
            <w:vAlign w:val="center"/>
          </w:tcPr>
          <w:p>
            <w:pPr>
              <w:pStyle w:val="12"/>
            </w:pPr>
            <w:r>
              <w:t>1</w:t>
            </w:r>
          </w:p>
        </w:tc>
        <w:tc>
          <w:tcPr>
            <w:tcW w:w="850" w:type="dxa"/>
            <w:vAlign w:val="center"/>
          </w:tcPr>
          <w:p>
            <w:pPr>
              <w:pStyle w:val="12"/>
            </w:pPr>
            <w:r>
              <w:t>84.00</w:t>
            </w:r>
          </w:p>
        </w:tc>
        <w:tc>
          <w:tcPr>
            <w:tcW w:w="964" w:type="dxa"/>
            <w:vAlign w:val="center"/>
          </w:tcPr>
          <w:p>
            <w:pPr>
              <w:pStyle w:val="12"/>
            </w:pPr>
            <w:r>
              <w:t>84.00</w:t>
            </w:r>
          </w:p>
        </w:tc>
        <w:tc>
          <w:tcPr>
            <w:tcW w:w="964" w:type="dxa"/>
            <w:vAlign w:val="center"/>
          </w:tcPr>
          <w:p>
            <w:pPr>
              <w:pStyle w:val="12"/>
            </w:pPr>
            <w:r>
              <w:t>84.00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84.00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法律事务外包</w:t>
            </w:r>
          </w:p>
        </w:tc>
        <w:tc>
          <w:tcPr>
            <w:tcW w:w="964" w:type="dxa"/>
            <w:vAlign w:val="center"/>
          </w:tcPr>
          <w:p>
            <w:pPr>
              <w:pStyle w:val="12"/>
            </w:pPr>
            <w:r>
              <w:t>113.00</w:t>
            </w:r>
          </w:p>
        </w:tc>
        <w:tc>
          <w:tcPr>
            <w:tcW w:w="1134" w:type="dxa"/>
            <w:vAlign w:val="center"/>
          </w:tcPr>
          <w:p>
            <w:pPr>
              <w:pStyle w:val="13"/>
            </w:pPr>
            <w:r>
              <w:t>其他服务</w:t>
            </w:r>
          </w:p>
        </w:tc>
        <w:tc>
          <w:tcPr>
            <w:tcW w:w="1134" w:type="dxa"/>
            <w:vAlign w:val="center"/>
          </w:tcPr>
          <w:p>
            <w:pPr>
              <w:pStyle w:val="13"/>
            </w:pPr>
            <w:r>
              <w:t>C99000000</w:t>
            </w:r>
          </w:p>
        </w:tc>
        <w:tc>
          <w:tcPr>
            <w:tcW w:w="709" w:type="dxa"/>
            <w:vAlign w:val="center"/>
          </w:tcPr>
          <w:p>
            <w:pPr>
              <w:pStyle w:val="14"/>
            </w:pPr>
            <w:r>
              <w:t>万元</w:t>
            </w:r>
          </w:p>
        </w:tc>
        <w:tc>
          <w:tcPr>
            <w:tcW w:w="850" w:type="dxa"/>
            <w:vAlign w:val="center"/>
          </w:tcPr>
          <w:p>
            <w:pPr>
              <w:pStyle w:val="12"/>
            </w:pPr>
            <w:r>
              <w:t>1</w:t>
            </w:r>
          </w:p>
        </w:tc>
        <w:tc>
          <w:tcPr>
            <w:tcW w:w="850" w:type="dxa"/>
            <w:vAlign w:val="center"/>
          </w:tcPr>
          <w:p>
            <w:pPr>
              <w:pStyle w:val="12"/>
            </w:pPr>
            <w:r>
              <w:t>113.00</w:t>
            </w:r>
          </w:p>
        </w:tc>
        <w:tc>
          <w:tcPr>
            <w:tcW w:w="964" w:type="dxa"/>
            <w:vAlign w:val="center"/>
          </w:tcPr>
          <w:p>
            <w:pPr>
              <w:pStyle w:val="12"/>
            </w:pPr>
            <w:r>
              <w:t>113.00</w:t>
            </w:r>
          </w:p>
        </w:tc>
        <w:tc>
          <w:tcPr>
            <w:tcW w:w="964" w:type="dxa"/>
            <w:vAlign w:val="center"/>
          </w:tcPr>
          <w:p>
            <w:pPr>
              <w:pStyle w:val="12"/>
            </w:pPr>
            <w:r>
              <w:t>113.00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113.00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法院业务费</w:t>
            </w:r>
          </w:p>
        </w:tc>
        <w:tc>
          <w:tcPr>
            <w:tcW w:w="964" w:type="dxa"/>
            <w:vAlign w:val="center"/>
          </w:tcPr>
          <w:p>
            <w:pPr>
              <w:pStyle w:val="12"/>
            </w:pPr>
            <w:r>
              <w:t>187.16</w:t>
            </w:r>
          </w:p>
        </w:tc>
        <w:tc>
          <w:tcPr>
            <w:tcW w:w="1134" w:type="dxa"/>
            <w:vAlign w:val="center"/>
          </w:tcPr>
          <w:p>
            <w:pPr>
              <w:pStyle w:val="13"/>
            </w:pPr>
            <w:r>
              <w:t>台式计算机</w:t>
            </w:r>
          </w:p>
        </w:tc>
        <w:tc>
          <w:tcPr>
            <w:tcW w:w="1134" w:type="dxa"/>
            <w:vAlign w:val="center"/>
          </w:tcPr>
          <w:p>
            <w:pPr>
              <w:pStyle w:val="13"/>
            </w:pPr>
            <w:r>
              <w:t>A02010105</w:t>
            </w:r>
          </w:p>
        </w:tc>
        <w:tc>
          <w:tcPr>
            <w:tcW w:w="709" w:type="dxa"/>
            <w:vAlign w:val="center"/>
          </w:tcPr>
          <w:p>
            <w:pPr>
              <w:pStyle w:val="14"/>
            </w:pPr>
            <w:r>
              <w:t>台</w:t>
            </w:r>
          </w:p>
        </w:tc>
        <w:tc>
          <w:tcPr>
            <w:tcW w:w="850" w:type="dxa"/>
            <w:vAlign w:val="center"/>
          </w:tcPr>
          <w:p>
            <w:pPr>
              <w:pStyle w:val="12"/>
            </w:pPr>
            <w:r>
              <w:t>30</w:t>
            </w:r>
          </w:p>
        </w:tc>
        <w:tc>
          <w:tcPr>
            <w:tcW w:w="850" w:type="dxa"/>
            <w:vAlign w:val="center"/>
          </w:tcPr>
          <w:p>
            <w:pPr>
              <w:pStyle w:val="12"/>
            </w:pPr>
            <w:r>
              <w:t>0.70</w:t>
            </w:r>
          </w:p>
        </w:tc>
        <w:tc>
          <w:tcPr>
            <w:tcW w:w="964" w:type="dxa"/>
            <w:vAlign w:val="center"/>
          </w:tcPr>
          <w:p>
            <w:pPr>
              <w:pStyle w:val="12"/>
            </w:pPr>
            <w:r>
              <w:t>21.00</w:t>
            </w:r>
          </w:p>
        </w:tc>
        <w:tc>
          <w:tcPr>
            <w:tcW w:w="964" w:type="dxa"/>
            <w:vAlign w:val="center"/>
          </w:tcPr>
          <w:p>
            <w:pPr>
              <w:pStyle w:val="12"/>
            </w:pPr>
            <w:r>
              <w:t>21.00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21.00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法院业务费</w:t>
            </w:r>
          </w:p>
        </w:tc>
        <w:tc>
          <w:tcPr>
            <w:tcW w:w="964" w:type="dxa"/>
            <w:vAlign w:val="center"/>
          </w:tcPr>
          <w:p>
            <w:pPr>
              <w:pStyle w:val="12"/>
            </w:pPr>
            <w:r>
              <w:t>187.16</w:t>
            </w:r>
          </w:p>
        </w:tc>
        <w:tc>
          <w:tcPr>
            <w:tcW w:w="1134" w:type="dxa"/>
            <w:vAlign w:val="center"/>
          </w:tcPr>
          <w:p>
            <w:pPr>
              <w:pStyle w:val="13"/>
            </w:pPr>
            <w:r>
              <w:t>其他终端设备</w:t>
            </w:r>
          </w:p>
        </w:tc>
        <w:tc>
          <w:tcPr>
            <w:tcW w:w="1134" w:type="dxa"/>
            <w:vAlign w:val="center"/>
          </w:tcPr>
          <w:p>
            <w:pPr>
              <w:pStyle w:val="13"/>
            </w:pPr>
            <w:r>
              <w:t>A02010499</w:t>
            </w:r>
          </w:p>
        </w:tc>
        <w:tc>
          <w:tcPr>
            <w:tcW w:w="709" w:type="dxa"/>
            <w:vAlign w:val="center"/>
          </w:tcPr>
          <w:p>
            <w:pPr>
              <w:pStyle w:val="14"/>
            </w:pPr>
            <w:r>
              <w:t>套</w:t>
            </w:r>
          </w:p>
        </w:tc>
        <w:tc>
          <w:tcPr>
            <w:tcW w:w="850" w:type="dxa"/>
            <w:vAlign w:val="center"/>
          </w:tcPr>
          <w:p>
            <w:pPr>
              <w:pStyle w:val="12"/>
            </w:pPr>
            <w:r>
              <w:t>6</w:t>
            </w:r>
          </w:p>
        </w:tc>
        <w:tc>
          <w:tcPr>
            <w:tcW w:w="850" w:type="dxa"/>
            <w:vAlign w:val="center"/>
          </w:tcPr>
          <w:p>
            <w:pPr>
              <w:pStyle w:val="12"/>
            </w:pPr>
            <w:r>
              <w:t>1.65</w:t>
            </w:r>
          </w:p>
        </w:tc>
        <w:tc>
          <w:tcPr>
            <w:tcW w:w="964" w:type="dxa"/>
            <w:vAlign w:val="center"/>
          </w:tcPr>
          <w:p>
            <w:pPr>
              <w:pStyle w:val="12"/>
            </w:pPr>
            <w:r>
              <w:t>9.90</w:t>
            </w:r>
          </w:p>
        </w:tc>
        <w:tc>
          <w:tcPr>
            <w:tcW w:w="964" w:type="dxa"/>
            <w:vAlign w:val="center"/>
          </w:tcPr>
          <w:p>
            <w:pPr>
              <w:pStyle w:val="12"/>
            </w:pPr>
            <w:r>
              <w:t>9.90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9.90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法院业务费</w:t>
            </w:r>
          </w:p>
        </w:tc>
        <w:tc>
          <w:tcPr>
            <w:tcW w:w="964" w:type="dxa"/>
            <w:vAlign w:val="center"/>
          </w:tcPr>
          <w:p>
            <w:pPr>
              <w:pStyle w:val="12"/>
            </w:pPr>
            <w:r>
              <w:t>187.16</w:t>
            </w:r>
          </w:p>
        </w:tc>
        <w:tc>
          <w:tcPr>
            <w:tcW w:w="1134" w:type="dxa"/>
            <w:vAlign w:val="center"/>
          </w:tcPr>
          <w:p>
            <w:pPr>
              <w:pStyle w:val="13"/>
            </w:pPr>
            <w:r>
              <w:t>多功能一体机</w:t>
            </w:r>
          </w:p>
        </w:tc>
        <w:tc>
          <w:tcPr>
            <w:tcW w:w="1134" w:type="dxa"/>
            <w:vAlign w:val="center"/>
          </w:tcPr>
          <w:p>
            <w:pPr>
              <w:pStyle w:val="13"/>
            </w:pPr>
            <w:r>
              <w:t>A02020400</w:t>
            </w:r>
          </w:p>
        </w:tc>
        <w:tc>
          <w:tcPr>
            <w:tcW w:w="709" w:type="dxa"/>
            <w:vAlign w:val="center"/>
          </w:tcPr>
          <w:p>
            <w:pPr>
              <w:pStyle w:val="14"/>
            </w:pPr>
            <w:r>
              <w:t>台</w:t>
            </w:r>
          </w:p>
        </w:tc>
        <w:tc>
          <w:tcPr>
            <w:tcW w:w="850" w:type="dxa"/>
            <w:vAlign w:val="center"/>
          </w:tcPr>
          <w:p>
            <w:pPr>
              <w:pStyle w:val="12"/>
            </w:pPr>
            <w:r>
              <w:t>30</w:t>
            </w:r>
          </w:p>
        </w:tc>
        <w:tc>
          <w:tcPr>
            <w:tcW w:w="850" w:type="dxa"/>
            <w:vAlign w:val="center"/>
          </w:tcPr>
          <w:p>
            <w:pPr>
              <w:pStyle w:val="12"/>
            </w:pPr>
            <w:r>
              <w:t>0.55</w:t>
            </w:r>
          </w:p>
        </w:tc>
        <w:tc>
          <w:tcPr>
            <w:tcW w:w="964" w:type="dxa"/>
            <w:vAlign w:val="center"/>
          </w:tcPr>
          <w:p>
            <w:pPr>
              <w:pStyle w:val="12"/>
            </w:pPr>
            <w:r>
              <w:t>16.50</w:t>
            </w:r>
          </w:p>
        </w:tc>
        <w:tc>
          <w:tcPr>
            <w:tcW w:w="964" w:type="dxa"/>
            <w:vAlign w:val="center"/>
          </w:tcPr>
          <w:p>
            <w:pPr>
              <w:pStyle w:val="12"/>
            </w:pPr>
            <w:r>
              <w:t>16.50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16.50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省级法院建设补助资金</w:t>
            </w:r>
          </w:p>
        </w:tc>
        <w:tc>
          <w:tcPr>
            <w:tcW w:w="964" w:type="dxa"/>
            <w:vAlign w:val="center"/>
          </w:tcPr>
          <w:p>
            <w:pPr>
              <w:pStyle w:val="12"/>
            </w:pPr>
            <w:r>
              <w:t>80.00</w:t>
            </w:r>
          </w:p>
        </w:tc>
        <w:tc>
          <w:tcPr>
            <w:tcW w:w="1134" w:type="dxa"/>
            <w:vAlign w:val="center"/>
          </w:tcPr>
          <w:p>
            <w:pPr>
              <w:pStyle w:val="13"/>
            </w:pPr>
            <w:r>
              <w:t>纸及纸板</w:t>
            </w:r>
          </w:p>
        </w:tc>
        <w:tc>
          <w:tcPr>
            <w:tcW w:w="1134" w:type="dxa"/>
            <w:vAlign w:val="center"/>
          </w:tcPr>
          <w:p>
            <w:pPr>
              <w:pStyle w:val="13"/>
            </w:pPr>
            <w:r>
              <w:t>A07100200</w:t>
            </w:r>
          </w:p>
        </w:tc>
        <w:tc>
          <w:tcPr>
            <w:tcW w:w="709" w:type="dxa"/>
            <w:vAlign w:val="center"/>
          </w:tcPr>
          <w:p>
            <w:pPr>
              <w:pStyle w:val="14"/>
            </w:pPr>
            <w:r>
              <w:t>万元</w:t>
            </w:r>
          </w:p>
        </w:tc>
        <w:tc>
          <w:tcPr>
            <w:tcW w:w="850" w:type="dxa"/>
            <w:vAlign w:val="center"/>
          </w:tcPr>
          <w:p>
            <w:pPr>
              <w:pStyle w:val="12"/>
            </w:pPr>
            <w:r>
              <w:t>3500</w:t>
            </w:r>
          </w:p>
        </w:tc>
        <w:tc>
          <w:tcPr>
            <w:tcW w:w="850" w:type="dxa"/>
            <w:vAlign w:val="center"/>
          </w:tcPr>
          <w:p>
            <w:pPr>
              <w:pStyle w:val="12"/>
            </w:pPr>
            <w:r>
              <w:t>0.01</w:t>
            </w:r>
          </w:p>
        </w:tc>
        <w:tc>
          <w:tcPr>
            <w:tcW w:w="964" w:type="dxa"/>
            <w:vAlign w:val="center"/>
          </w:tcPr>
          <w:p>
            <w:pPr>
              <w:pStyle w:val="12"/>
            </w:pPr>
            <w:r>
              <w:t>21.00</w:t>
            </w:r>
          </w:p>
        </w:tc>
        <w:tc>
          <w:tcPr>
            <w:tcW w:w="964" w:type="dxa"/>
            <w:vAlign w:val="center"/>
          </w:tcPr>
          <w:p>
            <w:pPr>
              <w:pStyle w:val="12"/>
            </w:pPr>
            <w:r>
              <w:t>21.00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21.00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省级法院建设补助资金</w:t>
            </w:r>
          </w:p>
        </w:tc>
        <w:tc>
          <w:tcPr>
            <w:tcW w:w="964" w:type="dxa"/>
            <w:vAlign w:val="center"/>
          </w:tcPr>
          <w:p>
            <w:pPr>
              <w:pStyle w:val="12"/>
            </w:pPr>
            <w:r>
              <w:t>80.00</w:t>
            </w:r>
          </w:p>
        </w:tc>
        <w:tc>
          <w:tcPr>
            <w:tcW w:w="1134" w:type="dxa"/>
            <w:vAlign w:val="center"/>
          </w:tcPr>
          <w:p>
            <w:pPr>
              <w:pStyle w:val="13"/>
            </w:pPr>
            <w:r>
              <w:t>其他社会服务</w:t>
            </w:r>
          </w:p>
        </w:tc>
        <w:tc>
          <w:tcPr>
            <w:tcW w:w="1134" w:type="dxa"/>
            <w:vAlign w:val="center"/>
          </w:tcPr>
          <w:p>
            <w:pPr>
              <w:pStyle w:val="13"/>
            </w:pPr>
            <w:r>
              <w:t>C05990000</w:t>
            </w:r>
          </w:p>
        </w:tc>
        <w:tc>
          <w:tcPr>
            <w:tcW w:w="709" w:type="dxa"/>
            <w:vAlign w:val="center"/>
          </w:tcPr>
          <w:p>
            <w:pPr>
              <w:pStyle w:val="14"/>
            </w:pPr>
            <w:r>
              <w:t>万元</w:t>
            </w:r>
          </w:p>
        </w:tc>
        <w:tc>
          <w:tcPr>
            <w:tcW w:w="850" w:type="dxa"/>
            <w:vAlign w:val="center"/>
          </w:tcPr>
          <w:p>
            <w:pPr>
              <w:pStyle w:val="12"/>
            </w:pPr>
            <w:r>
              <w:t>1800</w:t>
            </w:r>
          </w:p>
        </w:tc>
        <w:tc>
          <w:tcPr>
            <w:tcW w:w="850" w:type="dxa"/>
            <w:vAlign w:val="center"/>
          </w:tcPr>
          <w:p>
            <w:pPr>
              <w:pStyle w:val="12"/>
            </w:pPr>
            <w:r>
              <w:t>0.01</w:t>
            </w:r>
          </w:p>
        </w:tc>
        <w:tc>
          <w:tcPr>
            <w:tcW w:w="964" w:type="dxa"/>
            <w:vAlign w:val="center"/>
          </w:tcPr>
          <w:p>
            <w:pPr>
              <w:pStyle w:val="12"/>
            </w:pPr>
            <w:r>
              <w:t>9.00</w:t>
            </w:r>
          </w:p>
        </w:tc>
        <w:tc>
          <w:tcPr>
            <w:tcW w:w="964" w:type="dxa"/>
            <w:vAlign w:val="center"/>
          </w:tcPr>
          <w:p>
            <w:pPr>
              <w:pStyle w:val="12"/>
            </w:pPr>
            <w:r>
              <w:t>9.00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省级法院建设补助资金</w:t>
            </w:r>
          </w:p>
        </w:tc>
        <w:tc>
          <w:tcPr>
            <w:tcW w:w="964" w:type="dxa"/>
            <w:vAlign w:val="center"/>
          </w:tcPr>
          <w:p>
            <w:pPr>
              <w:pStyle w:val="12"/>
            </w:pPr>
            <w:r>
              <w:t>80.00</w:t>
            </w:r>
          </w:p>
        </w:tc>
        <w:tc>
          <w:tcPr>
            <w:tcW w:w="1134" w:type="dxa"/>
            <w:vAlign w:val="center"/>
          </w:tcPr>
          <w:p>
            <w:pPr>
              <w:pStyle w:val="13"/>
            </w:pPr>
            <w:r>
              <w:t>其他服务</w:t>
            </w:r>
          </w:p>
        </w:tc>
        <w:tc>
          <w:tcPr>
            <w:tcW w:w="1134" w:type="dxa"/>
            <w:vAlign w:val="center"/>
          </w:tcPr>
          <w:p>
            <w:pPr>
              <w:pStyle w:val="13"/>
            </w:pPr>
            <w:r>
              <w:t>C99000000</w:t>
            </w:r>
          </w:p>
        </w:tc>
        <w:tc>
          <w:tcPr>
            <w:tcW w:w="709" w:type="dxa"/>
            <w:vAlign w:val="center"/>
          </w:tcPr>
          <w:p>
            <w:pPr>
              <w:pStyle w:val="14"/>
            </w:pPr>
            <w:r>
              <w:t>万元</w:t>
            </w:r>
          </w:p>
        </w:tc>
        <w:tc>
          <w:tcPr>
            <w:tcW w:w="850" w:type="dxa"/>
            <w:vAlign w:val="center"/>
          </w:tcPr>
          <w:p>
            <w:pPr>
              <w:pStyle w:val="12"/>
            </w:pPr>
            <w:r>
              <w:t>8</w:t>
            </w:r>
          </w:p>
        </w:tc>
        <w:tc>
          <w:tcPr>
            <w:tcW w:w="850" w:type="dxa"/>
            <w:vAlign w:val="center"/>
          </w:tcPr>
          <w:p>
            <w:pPr>
              <w:pStyle w:val="12"/>
            </w:pPr>
            <w:r>
              <w:t>5.00</w:t>
            </w:r>
          </w:p>
        </w:tc>
        <w:tc>
          <w:tcPr>
            <w:tcW w:w="964" w:type="dxa"/>
            <w:vAlign w:val="center"/>
          </w:tcPr>
          <w:p>
            <w:pPr>
              <w:pStyle w:val="12"/>
            </w:pPr>
            <w:r>
              <w:t>40.00</w:t>
            </w:r>
          </w:p>
        </w:tc>
        <w:tc>
          <w:tcPr>
            <w:tcW w:w="964" w:type="dxa"/>
            <w:vAlign w:val="center"/>
          </w:tcPr>
          <w:p>
            <w:pPr>
              <w:pStyle w:val="12"/>
            </w:pPr>
            <w:r>
              <w:t>40.00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40.00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省级基层公检法司转移支付资金（业务费）</w:t>
            </w:r>
          </w:p>
        </w:tc>
        <w:tc>
          <w:tcPr>
            <w:tcW w:w="964" w:type="dxa"/>
            <w:vAlign w:val="center"/>
          </w:tcPr>
          <w:p>
            <w:pPr>
              <w:pStyle w:val="12"/>
            </w:pPr>
            <w:r>
              <w:t>47.00</w:t>
            </w:r>
          </w:p>
        </w:tc>
        <w:tc>
          <w:tcPr>
            <w:tcW w:w="1134" w:type="dxa"/>
            <w:vAlign w:val="center"/>
          </w:tcPr>
          <w:p>
            <w:pPr>
              <w:pStyle w:val="13"/>
            </w:pPr>
            <w:r>
              <w:t>纸制品</w:t>
            </w:r>
          </w:p>
        </w:tc>
        <w:tc>
          <w:tcPr>
            <w:tcW w:w="1134" w:type="dxa"/>
            <w:vAlign w:val="center"/>
          </w:tcPr>
          <w:p>
            <w:pPr>
              <w:pStyle w:val="13"/>
            </w:pPr>
            <w:r>
              <w:t>A07100300</w:t>
            </w:r>
          </w:p>
        </w:tc>
        <w:tc>
          <w:tcPr>
            <w:tcW w:w="709" w:type="dxa"/>
            <w:vAlign w:val="center"/>
          </w:tcPr>
          <w:p>
            <w:pPr>
              <w:pStyle w:val="14"/>
            </w:pPr>
            <w:r>
              <w:t>万元</w:t>
            </w:r>
          </w:p>
        </w:tc>
        <w:tc>
          <w:tcPr>
            <w:tcW w:w="850" w:type="dxa"/>
            <w:vAlign w:val="center"/>
          </w:tcPr>
          <w:p>
            <w:pPr>
              <w:pStyle w:val="12"/>
            </w:pPr>
            <w:r>
              <w:t>5000</w:t>
            </w:r>
          </w:p>
        </w:tc>
        <w:tc>
          <w:tcPr>
            <w:tcW w:w="850" w:type="dxa"/>
            <w:vAlign w:val="center"/>
          </w:tcPr>
          <w:p>
            <w:pPr>
              <w:pStyle w:val="12"/>
            </w:pPr>
            <w:r>
              <w:t>0.00</w:t>
            </w:r>
          </w:p>
        </w:tc>
        <w:tc>
          <w:tcPr>
            <w:tcW w:w="964" w:type="dxa"/>
            <w:vAlign w:val="center"/>
          </w:tcPr>
          <w:p>
            <w:pPr>
              <w:pStyle w:val="12"/>
            </w:pPr>
            <w:r>
              <w:t>10.00</w:t>
            </w:r>
          </w:p>
        </w:tc>
        <w:tc>
          <w:tcPr>
            <w:tcW w:w="964" w:type="dxa"/>
            <w:vAlign w:val="center"/>
          </w:tcPr>
          <w:p>
            <w:pPr>
              <w:pStyle w:val="12"/>
            </w:pPr>
            <w:r>
              <w:t>10.00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省级基层公检法司转移支付资金（装备费）</w:t>
            </w:r>
          </w:p>
        </w:tc>
        <w:tc>
          <w:tcPr>
            <w:tcW w:w="964" w:type="dxa"/>
            <w:vAlign w:val="center"/>
          </w:tcPr>
          <w:p>
            <w:pPr>
              <w:pStyle w:val="12"/>
            </w:pPr>
            <w:r>
              <w:t>24.00</w:t>
            </w:r>
          </w:p>
        </w:tc>
        <w:tc>
          <w:tcPr>
            <w:tcW w:w="1134" w:type="dxa"/>
            <w:vAlign w:val="center"/>
          </w:tcPr>
          <w:p>
            <w:pPr>
              <w:pStyle w:val="13"/>
            </w:pPr>
            <w:r>
              <w:t>警车</w:t>
            </w:r>
          </w:p>
        </w:tc>
        <w:tc>
          <w:tcPr>
            <w:tcW w:w="1134" w:type="dxa"/>
            <w:vAlign w:val="center"/>
          </w:tcPr>
          <w:p>
            <w:pPr>
              <w:pStyle w:val="13"/>
            </w:pPr>
            <w:r>
              <w:t>A02030610</w:t>
            </w:r>
          </w:p>
        </w:tc>
        <w:tc>
          <w:tcPr>
            <w:tcW w:w="709" w:type="dxa"/>
            <w:vAlign w:val="center"/>
          </w:tcPr>
          <w:p>
            <w:pPr>
              <w:pStyle w:val="14"/>
            </w:pPr>
            <w:r>
              <w:t>辆</w:t>
            </w:r>
          </w:p>
        </w:tc>
        <w:tc>
          <w:tcPr>
            <w:tcW w:w="850" w:type="dxa"/>
            <w:vAlign w:val="center"/>
          </w:tcPr>
          <w:p>
            <w:pPr>
              <w:pStyle w:val="12"/>
            </w:pPr>
            <w:r>
              <w:t>2</w:t>
            </w:r>
          </w:p>
        </w:tc>
        <w:tc>
          <w:tcPr>
            <w:tcW w:w="850" w:type="dxa"/>
            <w:vAlign w:val="center"/>
          </w:tcPr>
          <w:p>
            <w:pPr>
              <w:pStyle w:val="12"/>
            </w:pPr>
            <w:r>
              <w:t>12.00</w:t>
            </w:r>
          </w:p>
        </w:tc>
        <w:tc>
          <w:tcPr>
            <w:tcW w:w="964" w:type="dxa"/>
            <w:vAlign w:val="center"/>
          </w:tcPr>
          <w:p>
            <w:pPr>
              <w:pStyle w:val="12"/>
            </w:pPr>
            <w:r>
              <w:t>24.00</w:t>
            </w:r>
          </w:p>
        </w:tc>
        <w:tc>
          <w:tcPr>
            <w:tcW w:w="964" w:type="dxa"/>
            <w:vAlign w:val="center"/>
          </w:tcPr>
          <w:p>
            <w:pPr>
              <w:pStyle w:val="12"/>
            </w:pPr>
            <w:r>
              <w:t>24.00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24.00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中央政法纪检监察转移支付资金（业务费）</w:t>
            </w:r>
          </w:p>
        </w:tc>
        <w:tc>
          <w:tcPr>
            <w:tcW w:w="964" w:type="dxa"/>
            <w:vAlign w:val="center"/>
          </w:tcPr>
          <w:p>
            <w:pPr>
              <w:pStyle w:val="12"/>
            </w:pPr>
            <w:r>
              <w:t>84.00</w:t>
            </w:r>
          </w:p>
        </w:tc>
        <w:tc>
          <w:tcPr>
            <w:tcW w:w="1134" w:type="dxa"/>
            <w:vAlign w:val="center"/>
          </w:tcPr>
          <w:p>
            <w:pPr>
              <w:pStyle w:val="13"/>
            </w:pPr>
            <w:r>
              <w:t>纸制品</w:t>
            </w:r>
          </w:p>
        </w:tc>
        <w:tc>
          <w:tcPr>
            <w:tcW w:w="1134" w:type="dxa"/>
            <w:vAlign w:val="center"/>
          </w:tcPr>
          <w:p>
            <w:pPr>
              <w:pStyle w:val="13"/>
            </w:pPr>
            <w:r>
              <w:t>A07100300</w:t>
            </w:r>
          </w:p>
        </w:tc>
        <w:tc>
          <w:tcPr>
            <w:tcW w:w="709" w:type="dxa"/>
            <w:vAlign w:val="center"/>
          </w:tcPr>
          <w:p>
            <w:pPr>
              <w:pStyle w:val="14"/>
            </w:pPr>
            <w:r>
              <w:t>万元</w:t>
            </w:r>
          </w:p>
        </w:tc>
        <w:tc>
          <w:tcPr>
            <w:tcW w:w="850" w:type="dxa"/>
            <w:vAlign w:val="center"/>
          </w:tcPr>
          <w:p>
            <w:pPr>
              <w:pStyle w:val="12"/>
            </w:pPr>
            <w:r>
              <w:t>1000</w:t>
            </w:r>
          </w:p>
        </w:tc>
        <w:tc>
          <w:tcPr>
            <w:tcW w:w="850" w:type="dxa"/>
            <w:vAlign w:val="center"/>
          </w:tcPr>
          <w:p>
            <w:pPr>
              <w:pStyle w:val="12"/>
            </w:pPr>
            <w:r>
              <w:t>0.03</w:t>
            </w:r>
          </w:p>
        </w:tc>
        <w:tc>
          <w:tcPr>
            <w:tcW w:w="964" w:type="dxa"/>
            <w:vAlign w:val="center"/>
          </w:tcPr>
          <w:p>
            <w:pPr>
              <w:pStyle w:val="12"/>
            </w:pPr>
            <w:r>
              <w:t>30.00</w:t>
            </w:r>
          </w:p>
        </w:tc>
        <w:tc>
          <w:tcPr>
            <w:tcW w:w="964" w:type="dxa"/>
            <w:vAlign w:val="center"/>
          </w:tcPr>
          <w:p>
            <w:pPr>
              <w:pStyle w:val="12"/>
            </w:pPr>
            <w:r>
              <w:t>30.00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中央政法纪检监察转移支付资金（装备费）</w:t>
            </w:r>
          </w:p>
        </w:tc>
        <w:tc>
          <w:tcPr>
            <w:tcW w:w="964" w:type="dxa"/>
            <w:vAlign w:val="center"/>
          </w:tcPr>
          <w:p>
            <w:pPr>
              <w:pStyle w:val="12"/>
            </w:pPr>
            <w:r>
              <w:t>36.00</w:t>
            </w:r>
          </w:p>
        </w:tc>
        <w:tc>
          <w:tcPr>
            <w:tcW w:w="1134" w:type="dxa"/>
            <w:vAlign w:val="center"/>
          </w:tcPr>
          <w:p>
            <w:pPr>
              <w:pStyle w:val="13"/>
            </w:pPr>
            <w:r>
              <w:t>专用制冷空调设备</w:t>
            </w:r>
          </w:p>
        </w:tc>
        <w:tc>
          <w:tcPr>
            <w:tcW w:w="1134" w:type="dxa"/>
            <w:vAlign w:val="center"/>
          </w:tcPr>
          <w:p>
            <w:pPr>
              <w:pStyle w:val="13"/>
            </w:pPr>
            <w:r>
              <w:t>A02052309</w:t>
            </w:r>
          </w:p>
        </w:tc>
        <w:tc>
          <w:tcPr>
            <w:tcW w:w="709" w:type="dxa"/>
            <w:vAlign w:val="center"/>
          </w:tcPr>
          <w:p>
            <w:pPr>
              <w:pStyle w:val="14"/>
            </w:pPr>
            <w:r>
              <w:t>台</w:t>
            </w:r>
          </w:p>
        </w:tc>
        <w:tc>
          <w:tcPr>
            <w:tcW w:w="850" w:type="dxa"/>
            <w:vAlign w:val="center"/>
          </w:tcPr>
          <w:p>
            <w:pPr>
              <w:pStyle w:val="12"/>
            </w:pPr>
            <w:r>
              <w:t>27</w:t>
            </w:r>
          </w:p>
        </w:tc>
        <w:tc>
          <w:tcPr>
            <w:tcW w:w="850" w:type="dxa"/>
            <w:vAlign w:val="center"/>
          </w:tcPr>
          <w:p>
            <w:pPr>
              <w:pStyle w:val="12"/>
            </w:pPr>
            <w:r>
              <w:t>0.50</w:t>
            </w:r>
          </w:p>
        </w:tc>
        <w:tc>
          <w:tcPr>
            <w:tcW w:w="964" w:type="dxa"/>
            <w:vAlign w:val="center"/>
          </w:tcPr>
          <w:p>
            <w:pPr>
              <w:pStyle w:val="12"/>
            </w:pPr>
            <w:r>
              <w:t>13.50</w:t>
            </w:r>
          </w:p>
        </w:tc>
        <w:tc>
          <w:tcPr>
            <w:tcW w:w="964" w:type="dxa"/>
            <w:vAlign w:val="center"/>
          </w:tcPr>
          <w:p>
            <w:pPr>
              <w:pStyle w:val="12"/>
            </w:pPr>
            <w:r>
              <w:t>13.50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13.50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中央政法纪检监察转移支付资金（装备费）</w:t>
            </w:r>
          </w:p>
        </w:tc>
        <w:tc>
          <w:tcPr>
            <w:tcW w:w="964" w:type="dxa"/>
            <w:vAlign w:val="center"/>
          </w:tcPr>
          <w:p>
            <w:pPr>
              <w:pStyle w:val="12"/>
            </w:pPr>
            <w:r>
              <w:t>36.00</w:t>
            </w:r>
          </w:p>
        </w:tc>
        <w:tc>
          <w:tcPr>
            <w:tcW w:w="1134" w:type="dxa"/>
            <w:vAlign w:val="center"/>
          </w:tcPr>
          <w:p>
            <w:pPr>
              <w:pStyle w:val="13"/>
            </w:pPr>
            <w:r>
              <w:t>警械设备</w:t>
            </w:r>
          </w:p>
        </w:tc>
        <w:tc>
          <w:tcPr>
            <w:tcW w:w="1134" w:type="dxa"/>
            <w:vAlign w:val="center"/>
          </w:tcPr>
          <w:p>
            <w:pPr>
              <w:pStyle w:val="13"/>
            </w:pPr>
            <w:r>
              <w:t>A02370700</w:t>
            </w:r>
          </w:p>
        </w:tc>
        <w:tc>
          <w:tcPr>
            <w:tcW w:w="709" w:type="dxa"/>
            <w:vAlign w:val="center"/>
          </w:tcPr>
          <w:p>
            <w:pPr>
              <w:pStyle w:val="14"/>
            </w:pPr>
            <w:r>
              <w:t>套</w:t>
            </w:r>
          </w:p>
        </w:tc>
        <w:tc>
          <w:tcPr>
            <w:tcW w:w="850" w:type="dxa"/>
            <w:vAlign w:val="center"/>
          </w:tcPr>
          <w:p>
            <w:pPr>
              <w:pStyle w:val="12"/>
            </w:pPr>
            <w:r>
              <w:t>5</w:t>
            </w:r>
          </w:p>
        </w:tc>
        <w:tc>
          <w:tcPr>
            <w:tcW w:w="850" w:type="dxa"/>
            <w:vAlign w:val="center"/>
          </w:tcPr>
          <w:p>
            <w:pPr>
              <w:pStyle w:val="12"/>
            </w:pPr>
            <w:r>
              <w:t>3.30</w:t>
            </w:r>
          </w:p>
        </w:tc>
        <w:tc>
          <w:tcPr>
            <w:tcW w:w="964" w:type="dxa"/>
            <w:vAlign w:val="center"/>
          </w:tcPr>
          <w:p>
            <w:pPr>
              <w:pStyle w:val="12"/>
            </w:pPr>
            <w:r>
              <w:t>16.50</w:t>
            </w:r>
          </w:p>
        </w:tc>
        <w:tc>
          <w:tcPr>
            <w:tcW w:w="964" w:type="dxa"/>
            <w:vAlign w:val="center"/>
          </w:tcPr>
          <w:p>
            <w:pPr>
              <w:pStyle w:val="12"/>
            </w:pPr>
            <w:r>
              <w:t>16.50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16.50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中央政法纪检监察转移支付资金（装备费）</w:t>
            </w:r>
          </w:p>
        </w:tc>
        <w:tc>
          <w:tcPr>
            <w:tcW w:w="964" w:type="dxa"/>
            <w:vAlign w:val="center"/>
          </w:tcPr>
          <w:p>
            <w:pPr>
              <w:pStyle w:val="12"/>
            </w:pPr>
            <w:r>
              <w:t>36.00</w:t>
            </w:r>
          </w:p>
        </w:tc>
        <w:tc>
          <w:tcPr>
            <w:tcW w:w="1134" w:type="dxa"/>
            <w:vAlign w:val="center"/>
          </w:tcPr>
          <w:p>
            <w:pPr>
              <w:pStyle w:val="13"/>
            </w:pPr>
            <w:r>
              <w:t>办公椅</w:t>
            </w:r>
          </w:p>
        </w:tc>
        <w:tc>
          <w:tcPr>
            <w:tcW w:w="1134" w:type="dxa"/>
            <w:vAlign w:val="center"/>
          </w:tcPr>
          <w:p>
            <w:pPr>
              <w:pStyle w:val="13"/>
            </w:pPr>
            <w:r>
              <w:t>A05010301</w:t>
            </w:r>
          </w:p>
        </w:tc>
        <w:tc>
          <w:tcPr>
            <w:tcW w:w="709" w:type="dxa"/>
            <w:vAlign w:val="center"/>
          </w:tcPr>
          <w:p>
            <w:pPr>
              <w:pStyle w:val="14"/>
            </w:pPr>
            <w:r>
              <w:t>套</w:t>
            </w:r>
          </w:p>
        </w:tc>
        <w:tc>
          <w:tcPr>
            <w:tcW w:w="850" w:type="dxa"/>
            <w:vAlign w:val="center"/>
          </w:tcPr>
          <w:p>
            <w:pPr>
              <w:pStyle w:val="12"/>
            </w:pPr>
            <w:r>
              <w:t>30</w:t>
            </w:r>
          </w:p>
        </w:tc>
        <w:tc>
          <w:tcPr>
            <w:tcW w:w="850" w:type="dxa"/>
            <w:vAlign w:val="center"/>
          </w:tcPr>
          <w:p>
            <w:pPr>
              <w:pStyle w:val="12"/>
            </w:pPr>
            <w:r>
              <w:t>0.20</w:t>
            </w:r>
          </w:p>
        </w:tc>
        <w:tc>
          <w:tcPr>
            <w:tcW w:w="964" w:type="dxa"/>
            <w:vAlign w:val="center"/>
          </w:tcPr>
          <w:p>
            <w:pPr>
              <w:pStyle w:val="12"/>
            </w:pPr>
            <w:r>
              <w:t>6.00</w:t>
            </w:r>
          </w:p>
        </w:tc>
        <w:tc>
          <w:tcPr>
            <w:tcW w:w="964" w:type="dxa"/>
            <w:vAlign w:val="center"/>
          </w:tcPr>
          <w:p>
            <w:pPr>
              <w:pStyle w:val="12"/>
            </w:pPr>
            <w:r>
              <w:t>6.00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6.00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石家庄市鹿泉区人民法院（含所属单位）上年末固定资产金额为0.00万元（详见下表）。本年度拟购置固定资产总额为0.00万元，已按要求列入政府采购预算，详见政府采购预算表。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0"/>
            </w:pPr>
            <w:r>
              <w:t>612石家庄市鹿泉区人民法院</w:t>
            </w:r>
          </w:p>
        </w:tc>
        <w:tc>
          <w:tcPr>
            <w:tcW w:w="5669" w:type="dxa"/>
            <w:gridSpan w:val="2"/>
            <w:tcBorders>
              <w:top w:val="single" w:color="FFFFFF" w:sz="6" w:space="0"/>
              <w:left w:val="single" w:color="FFFFFF" w:sz="6" w:space="0"/>
              <w:right w:val="single" w:color="FFFFFF" w:sz="6" w:space="0"/>
            </w:tcBorders>
            <w:vAlign w:val="center"/>
          </w:tcPr>
          <w:p>
            <w:pPr>
              <w:pStyle w:val="8"/>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p>
        </w:tc>
        <w:tc>
          <w:tcPr>
            <w:tcW w:w="2835" w:type="dxa"/>
            <w:vAlign w:val="center"/>
          </w:tcPr>
          <w:p>
            <w:pPr>
              <w:pStyle w:val="14"/>
            </w:pPr>
          </w:p>
        </w:tc>
        <w:tc>
          <w:tcPr>
            <w:tcW w:w="2835" w:type="dxa"/>
            <w:vAlign w:val="center"/>
          </w:tcPr>
          <w:p>
            <w:pPr>
              <w:pStyle w:val="12"/>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EFF" w:usb1="C000247B" w:usb2="00000009" w:usb3="00000000" w:csb0="200001FF" w:csb1="0000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WVjYmM0OTMwMTQyNzk0ODk0NTI4ZjVhYjFmMmQ0YjcifQ=="/>
  </w:docVars>
  <w:rsids>
    <w:rsidRoot w:val="00000000"/>
    <w:rsid w:val="708E0394"/>
    <w:rsid w:val="77CF320E"/>
    <w:rsid w:val="79637FDC"/>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7">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basedOn w:val="5"/>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4.xml"/><Relationship Id="rId8" Type="http://schemas.openxmlformats.org/officeDocument/2006/relationships/customXml" Target="../customXml/item3.xml"/><Relationship Id="rId7" Type="http://schemas.openxmlformats.org/officeDocument/2006/relationships/customXml" Target="../customXml/item2.xml"/><Relationship Id="rId6" Type="http://schemas.openxmlformats.org/officeDocument/2006/relationships/customXml" Target="../customXml/item1.xml"/><Relationship Id="rId5" Type="http://schemas.openxmlformats.org/officeDocument/2006/relationships/theme" Target="theme/theme1.xml"/><Relationship Id="rId48" Type="http://schemas.openxmlformats.org/officeDocument/2006/relationships/fontTable" Target="fontTable.xml"/><Relationship Id="rId47" Type="http://schemas.openxmlformats.org/officeDocument/2006/relationships/customXml" Target="../customXml/item42.xml"/><Relationship Id="rId46" Type="http://schemas.openxmlformats.org/officeDocument/2006/relationships/customXml" Target="../customXml/item41.xml"/><Relationship Id="rId45" Type="http://schemas.openxmlformats.org/officeDocument/2006/relationships/customXml" Target="../customXml/item40.xml"/><Relationship Id="rId44" Type="http://schemas.openxmlformats.org/officeDocument/2006/relationships/customXml" Target="../customXml/item39.xml"/><Relationship Id="rId43" Type="http://schemas.openxmlformats.org/officeDocument/2006/relationships/customXml" Target="../customXml/item38.xml"/><Relationship Id="rId42" Type="http://schemas.openxmlformats.org/officeDocument/2006/relationships/customXml" Target="../customXml/item37.xml"/><Relationship Id="rId41" Type="http://schemas.openxmlformats.org/officeDocument/2006/relationships/customXml" Target="../customXml/item36.xml"/><Relationship Id="rId40" Type="http://schemas.openxmlformats.org/officeDocument/2006/relationships/customXml" Target="../customXml/item35.xml"/><Relationship Id="rId4" Type="http://schemas.openxmlformats.org/officeDocument/2006/relationships/footer" Target="footer2.xml"/><Relationship Id="rId39" Type="http://schemas.openxmlformats.org/officeDocument/2006/relationships/customXml" Target="../customXml/item34.xml"/><Relationship Id="rId38" Type="http://schemas.openxmlformats.org/officeDocument/2006/relationships/customXml" Target="../customXml/item33.xml"/><Relationship Id="rId37" Type="http://schemas.openxmlformats.org/officeDocument/2006/relationships/customXml" Target="../customXml/item32.xml"/><Relationship Id="rId36" Type="http://schemas.openxmlformats.org/officeDocument/2006/relationships/customXml" Target="../customXml/item31.xml"/><Relationship Id="rId35" Type="http://schemas.openxmlformats.org/officeDocument/2006/relationships/customXml" Target="../customXml/item30.xml"/><Relationship Id="rId34" Type="http://schemas.openxmlformats.org/officeDocument/2006/relationships/customXml" Target="../customXml/item29.xml"/><Relationship Id="rId33" Type="http://schemas.openxmlformats.org/officeDocument/2006/relationships/customXml" Target="../customXml/item28.xml"/><Relationship Id="rId32" Type="http://schemas.openxmlformats.org/officeDocument/2006/relationships/customXml" Target="../customXml/item27.xml"/><Relationship Id="rId31" Type="http://schemas.openxmlformats.org/officeDocument/2006/relationships/customXml" Target="../customXml/item26.xml"/><Relationship Id="rId30" Type="http://schemas.openxmlformats.org/officeDocument/2006/relationships/customXml" Target="../customXml/item25.xml"/><Relationship Id="rId3" Type="http://schemas.openxmlformats.org/officeDocument/2006/relationships/footer" Target="footer1.xml"/><Relationship Id="rId29" Type="http://schemas.openxmlformats.org/officeDocument/2006/relationships/customXml" Target="../customXml/item24.xml"/><Relationship Id="rId28" Type="http://schemas.openxmlformats.org/officeDocument/2006/relationships/customXml" Target="../customXml/item23.xml"/><Relationship Id="rId27" Type="http://schemas.openxmlformats.org/officeDocument/2006/relationships/customXml" Target="../customXml/item22.xml"/><Relationship Id="rId26" Type="http://schemas.openxmlformats.org/officeDocument/2006/relationships/customXml" Target="../customXml/item21.xml"/><Relationship Id="rId25" Type="http://schemas.openxmlformats.org/officeDocument/2006/relationships/customXml" Target="../customXml/item20.xml"/><Relationship Id="rId24" Type="http://schemas.openxmlformats.org/officeDocument/2006/relationships/customXml" Target="../customXml/item19.xml"/><Relationship Id="rId23" Type="http://schemas.openxmlformats.org/officeDocument/2006/relationships/customXml" Target="../customXml/item18.xml"/><Relationship Id="rId22" Type="http://schemas.openxmlformats.org/officeDocument/2006/relationships/customXml" Target="../customXml/item17.xml"/><Relationship Id="rId21" Type="http://schemas.openxmlformats.org/officeDocument/2006/relationships/customXml" Target="../customXml/item16.xml"/><Relationship Id="rId20" Type="http://schemas.openxmlformats.org/officeDocument/2006/relationships/customXml" Target="../customXml/item15.xml"/><Relationship Id="rId2" Type="http://schemas.openxmlformats.org/officeDocument/2006/relationships/settings" Target="settings.xml"/><Relationship Id="rId19" Type="http://schemas.openxmlformats.org/officeDocument/2006/relationships/customXml" Target="../customXml/item14.xml"/><Relationship Id="rId18" Type="http://schemas.openxmlformats.org/officeDocument/2006/relationships/customXml" Target="../customXml/item13.xml"/><Relationship Id="rId17" Type="http://schemas.openxmlformats.org/officeDocument/2006/relationships/customXml" Target="../customXml/item12.xml"/><Relationship Id="rId16" Type="http://schemas.openxmlformats.org/officeDocument/2006/relationships/customXml" Target="../customXml/item11.xml"/><Relationship Id="rId15" Type="http://schemas.openxmlformats.org/officeDocument/2006/relationships/customXml" Target="../customXml/item10.xml"/><Relationship Id="rId14" Type="http://schemas.openxmlformats.org/officeDocument/2006/relationships/customXml" Target="../customXml/item9.xml"/><Relationship Id="rId13" Type="http://schemas.openxmlformats.org/officeDocument/2006/relationships/customXml" Target="../customXml/item8.xml"/><Relationship Id="rId12" Type="http://schemas.openxmlformats.org/officeDocument/2006/relationships/customXml" Target="../customXml/item7.xml"/><Relationship Id="rId11" Type="http://schemas.openxmlformats.org/officeDocument/2006/relationships/customXml" Target="../customXml/item6.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2024-01-29T17:15:10Z</dcterms:created>
  <dcterms:modified xsi:type="dcterms:W3CDTF">2024-01-29T09:15:10Z</dcterms:modified>
</cp:core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2024-01-29T17:15:10Z</dcterms:created>
  <dcterms:modified xsi:type="dcterms:W3CDTF">2024-01-29T09:15:10Z</dcterms:modified>
</cp:core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2024-01-29T17:15:11Z</dcterms:created>
  <dcterms:modified xsi:type="dcterms:W3CDTF">2024-01-29T09:15:11Z</dcterms:modified>
</cp:core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2024-01-29T17:15:12Z</dcterms:created>
  <dcterms:modified xsi:type="dcterms:W3CDTF">2024-01-29T09:15:12Z</dcterms:modified>
</cp:core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2024-01-29T17:15:08Z</dcterms:created>
  <dcterms:modified xsi:type="dcterms:W3CDTF">2024-01-29T09:15:08Z</dcterms:modified>
</cp:coreProperties>
</file>

<file path=customXml/item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2024-01-29T17:15:12Z</dcterms:created>
  <dcterms:modified xsi:type="dcterms:W3CDTF">2024-01-29T09:15:12Z</dcterms:modified>
</cp:coreProperties>
</file>

<file path=customXml/item21.xml><?xml version="1.0" encoding="utf-8"?>
<Properties xmlns:vt="http://schemas.openxmlformats.org/officeDocument/2006/docPropsVTypes" xmlns="http://schemas.openxmlformats.org/officeDocument/2006/extended-properties">
  <Application>Spire.Doc</Application>
  <AppVersion>12.0000</AppVersion>
</Properties>
</file>

<file path=customXml/item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2024-01-29T17:15:13Z</dcterms:created>
  <dcterms:modified xsi:type="dcterms:W3CDTF">2024-01-29T09:15:13Z</dcterms:modified>
</cp:coreProperties>
</file>

<file path=customXml/item23.xml><?xml version="1.0" encoding="utf-8"?>
<Properties xmlns:vt="http://schemas.openxmlformats.org/officeDocument/2006/docPropsVTypes" xmlns="http://schemas.openxmlformats.org/officeDocument/2006/extended-properties">
  <Application>Spire.Doc</Application>
  <AppVersion>12.0000</AppVersion>
</Properties>
</file>

<file path=customXml/item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2024-01-29T17:15:13Z</dcterms:created>
  <dcterms:modified xsi:type="dcterms:W3CDTF">2024-01-29T09:15:13Z</dcterms:modified>
</cp:coreProperties>
</file>

<file path=customXml/item25.xml><?xml version="1.0" encoding="utf-8"?>
<Properties xmlns:vt="http://schemas.openxmlformats.org/officeDocument/2006/docPropsVTypes" xmlns="http://schemas.openxmlformats.org/officeDocument/2006/extended-properties">
  <Application>Spire.Doc</Application>
  <AppVersion>12.0000</AppVersion>
</Properties>
</file>

<file path=customXml/item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2024-01-29T17:15:14Z</dcterms:created>
  <dcterms:modified xsi:type="dcterms:W3CDTF">2024-01-29T09:15:14Z</dcterms:modified>
</cp:coreProperties>
</file>

<file path=customXml/item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2024-01-29T17:15:07Z</dcterms:created>
  <dcterms:modified xsi:type="dcterms:W3CDTF">2024-01-29T09:15:07Z</dcterms:modified>
</cp:coreProperties>
</file>

<file path=customXml/item28.xml><?xml version="1.0" encoding="utf-8"?>
<Properties xmlns:vt="http://schemas.openxmlformats.org/officeDocument/2006/docPropsVTypes" xmlns="http://schemas.openxmlformats.org/officeDocument/2006/extended-properties">
  <Application>Spire.Doc</Application>
  <AppVersion>12.0000</AppVersion>
</Properties>
</file>

<file path=customXml/item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2024-01-29T17:15:14Z</dcterms:created>
  <dcterms:modified xsi:type="dcterms:W3CDTF">2024-01-29T09:15:14Z</dcterms:modified>
</cp:core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30.xml><?xml version="1.0" encoding="utf-8"?>
<Properties xmlns:vt="http://schemas.openxmlformats.org/officeDocument/2006/docPropsVTypes" xmlns="http://schemas.openxmlformats.org/officeDocument/2006/extended-properties">
  <Application>Spire.Doc</Application>
  <AppVersion>12.0000</AppVersion>
</Properties>
</file>

<file path=customXml/item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2024-01-29T17:15:15Z</dcterms:created>
  <dcterms:modified xsi:type="dcterms:W3CDTF">2024-01-29T09:15:15Z</dcterms:modified>
</cp:coreProperties>
</file>

<file path=customXml/item32.xml><?xml version="1.0" encoding="utf-8"?>
<Properties xmlns:vt="http://schemas.openxmlformats.org/officeDocument/2006/docPropsVTypes" xmlns="http://schemas.openxmlformats.org/officeDocument/2006/extended-properties">
  <Application>Spire.Doc</Application>
  <AppVersion>12.0000</AppVersion>
</Properties>
</file>

<file path=customXml/item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2024-01-29T17:15:15Z</dcterms:created>
  <dcterms:modified xsi:type="dcterms:W3CDTF">2024-01-29T09:15:15Z</dcterms:modified>
</cp:coreProperties>
</file>

<file path=customXml/item34.xml><?xml version="1.0" encoding="utf-8"?>
<Properties xmlns:vt="http://schemas.openxmlformats.org/officeDocument/2006/docPropsVTypes" xmlns="http://schemas.openxmlformats.org/officeDocument/2006/extended-properties">
  <Application>Spire.Doc</Application>
  <AppVersion>12.0000</AppVersion>
</Properties>
</file>

<file path=customXml/item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2024-01-29T17:15:16Z</dcterms:created>
  <dcterms:modified xsi:type="dcterms:W3CDTF">2024-01-29T09:15:16Z</dcterms:modified>
</cp:coreProperties>
</file>

<file path=customXml/item36.xml><?xml version="1.0" encoding="utf-8"?>
<Properties xmlns:vt="http://schemas.openxmlformats.org/officeDocument/2006/docPropsVTypes" xmlns="http://schemas.openxmlformats.org/officeDocument/2006/extended-properties">
  <Application>Spire.Doc</Application>
  <AppVersion>12.0000</AppVersion>
</Properties>
</file>

<file path=customXml/item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2024-01-29T17:15:16Z</dcterms:created>
  <dcterms:modified xsi:type="dcterms:W3CDTF">2024-01-29T09:15:16Z</dcterms:modified>
</cp:coreProperties>
</file>

<file path=customXml/item38.xml><?xml version="1.0" encoding="utf-8"?>
<Properties xmlns:vt="http://schemas.openxmlformats.org/officeDocument/2006/docPropsVTypes" xmlns="http://schemas.openxmlformats.org/officeDocument/2006/extended-properties">
  <Application>Spire.Doc</Application>
  <AppVersion>12.0000</AppVersion>
</Properties>
</file>

<file path=customXml/item39.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2024-01-29T17:15:08Z</dcterms:created>
  <dcterms:modified xsi:type="dcterms:W3CDTF">2024-01-29T09:15:08Z</dcterms:modified>
</cp:coreProperties>
</file>

<file path=customXml/item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2024-01-29T17:15:17Z</dcterms:created>
  <dcterms:modified xsi:type="dcterms:W3CDTF">2024-01-29T09:15:17Z</dcterms:modified>
</cp:coreProperties>
</file>

<file path=customXml/item41.xml><?xml version="1.0" encoding="utf-8"?>
<Properties xmlns:vt="http://schemas.openxmlformats.org/officeDocument/2006/docPropsVTypes" xmlns="http://schemas.openxmlformats.org/officeDocument/2006/extended-properties">
  <Application>Spire.Doc</Application>
  <AppVersion>12.0000</AppVersion>
</Properties>
</file>

<file path=customXml/item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2024-01-29T17:15:07Z</dcterms:created>
  <dcterms:modified xsi:type="dcterms:W3CDTF">2024-01-29T09:15:07Z</dcterms:modified>
</cp:core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2024-01-29T17:15:03Z</dcterms:created>
  <dcterms:modified xsi:type="dcterms:W3CDTF">2024-01-29T09:15:03Z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2024-01-29T17:15:09Z</dcterms:created>
  <dcterms:modified xsi:type="dcterms:W3CDTF">2024-01-29T09:15:09Z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2024-01-29T17:15:09Z</dcterms:created>
  <dcterms:modified xsi:type="dcterms:W3CDTF">2024-01-29T09:15:09Z</dcterms:modified>
</cp:coreProperties>
</file>

<file path=customXml/itemProps1.xml><?xml version="1.0" encoding="utf-8"?>
<ds:datastoreItem xmlns:ds="http://schemas.openxmlformats.org/officeDocument/2006/customXml" ds:itemID="{7b18891b-6e75-45d1-85f5-4e64bd55502f}">
  <ds:schemaRefs/>
</ds:datastoreItem>
</file>

<file path=customXml/itemProps10.xml><?xml version="1.0" encoding="utf-8"?>
<ds:datastoreItem xmlns:ds="http://schemas.openxmlformats.org/officeDocument/2006/customXml" ds:itemID="{16288440-cee7-4951-8558-1ffda84681fa}">
  <ds:schemaRefs/>
</ds:datastoreItem>
</file>

<file path=customXml/itemProps11.xml><?xml version="1.0" encoding="utf-8"?>
<ds:datastoreItem xmlns:ds="http://schemas.openxmlformats.org/officeDocument/2006/customXml" ds:itemID="{5443f787-f8b1-4cf3-9ba6-266f93686c43}">
  <ds:schemaRefs/>
</ds:datastoreItem>
</file>

<file path=customXml/itemProps12.xml><?xml version="1.0" encoding="utf-8"?>
<ds:datastoreItem xmlns:ds="http://schemas.openxmlformats.org/officeDocument/2006/customXml" ds:itemID="{866305d1-c750-4352-b74b-4fa1183834ea}">
  <ds:schemaRefs/>
</ds:datastoreItem>
</file>

<file path=customXml/itemProps13.xml><?xml version="1.0" encoding="utf-8"?>
<ds:datastoreItem xmlns:ds="http://schemas.openxmlformats.org/officeDocument/2006/customXml" ds:itemID="{ce09059f-e7a1-4ac7-9600-18cd7c66f5a8}">
  <ds:schemaRefs/>
</ds:datastoreItem>
</file>

<file path=customXml/itemProps14.xml><?xml version="1.0" encoding="utf-8"?>
<ds:datastoreItem xmlns:ds="http://schemas.openxmlformats.org/officeDocument/2006/customXml" ds:itemID="{9f88324d-81e4-4842-9d79-320037b57b07}">
  <ds:schemaRefs/>
</ds:datastoreItem>
</file>

<file path=customXml/itemProps15.xml><?xml version="1.0" encoding="utf-8"?>
<ds:datastoreItem xmlns:ds="http://schemas.openxmlformats.org/officeDocument/2006/customXml" ds:itemID="{b6934ca0-94b5-4d42-ac1e-df1cd538f5a5}">
  <ds:schemaRefs/>
</ds:datastoreItem>
</file>

<file path=customXml/itemProps16.xml><?xml version="1.0" encoding="utf-8"?>
<ds:datastoreItem xmlns:ds="http://schemas.openxmlformats.org/officeDocument/2006/customXml" ds:itemID="{8e9e1fbe-a1b5-49f6-80a8-56793e87884d}">
  <ds:schemaRefs/>
</ds:datastoreItem>
</file>

<file path=customXml/itemProps17.xml><?xml version="1.0" encoding="utf-8"?>
<ds:datastoreItem xmlns:ds="http://schemas.openxmlformats.org/officeDocument/2006/customXml" ds:itemID="{b3f75ef0-4359-45c9-b228-3e6e31e071f6}">
  <ds:schemaRefs/>
</ds:datastoreItem>
</file>

<file path=customXml/itemProps18.xml><?xml version="1.0" encoding="utf-8"?>
<ds:datastoreItem xmlns:ds="http://schemas.openxmlformats.org/officeDocument/2006/customXml" ds:itemID="{3130c96c-7032-489d-9f0f-462d6a14ee02}">
  <ds:schemaRefs/>
</ds:datastoreItem>
</file>

<file path=customXml/itemProps19.xml><?xml version="1.0" encoding="utf-8"?>
<ds:datastoreItem xmlns:ds="http://schemas.openxmlformats.org/officeDocument/2006/customXml" ds:itemID="{ddecc856-1af9-4568-b75e-04b0582730a5}">
  <ds:schemaRefs/>
</ds:datastoreItem>
</file>

<file path=customXml/itemProps2.xml><?xml version="1.0" encoding="utf-8"?>
<ds:datastoreItem xmlns:ds="http://schemas.openxmlformats.org/officeDocument/2006/customXml" ds:itemID="{6be3f3fd-95c3-4a66-a9b0-a3094f361d73}">
  <ds:schemaRefs/>
</ds:datastoreItem>
</file>

<file path=customXml/itemProps20.xml><?xml version="1.0" encoding="utf-8"?>
<ds:datastoreItem xmlns:ds="http://schemas.openxmlformats.org/officeDocument/2006/customXml" ds:itemID="{c592b3bf-7a62-4b8f-a1f2-a9a665b9875b}">
  <ds:schemaRefs/>
</ds:datastoreItem>
</file>

<file path=customXml/itemProps21.xml><?xml version="1.0" encoding="utf-8"?>
<ds:datastoreItem xmlns:ds="http://schemas.openxmlformats.org/officeDocument/2006/customXml" ds:itemID="{54361dc3-0ccc-46f2-b22b-fec3ff4b4384}">
  <ds:schemaRefs/>
</ds:datastoreItem>
</file>

<file path=customXml/itemProps22.xml><?xml version="1.0" encoding="utf-8"?>
<ds:datastoreItem xmlns:ds="http://schemas.openxmlformats.org/officeDocument/2006/customXml" ds:itemID="{d129e7d4-4b0b-4fb4-bc1a-0051322e272f}">
  <ds:schemaRefs/>
</ds:datastoreItem>
</file>

<file path=customXml/itemProps23.xml><?xml version="1.0" encoding="utf-8"?>
<ds:datastoreItem xmlns:ds="http://schemas.openxmlformats.org/officeDocument/2006/customXml" ds:itemID="{34de400a-da77-4045-bc4a-b8f45782923e}">
  <ds:schemaRefs/>
</ds:datastoreItem>
</file>

<file path=customXml/itemProps24.xml><?xml version="1.0" encoding="utf-8"?>
<ds:datastoreItem xmlns:ds="http://schemas.openxmlformats.org/officeDocument/2006/customXml" ds:itemID="{e27a8d89-a5dd-410b-9c3f-acc6d73ca306}">
  <ds:schemaRefs/>
</ds:datastoreItem>
</file>

<file path=customXml/itemProps25.xml><?xml version="1.0" encoding="utf-8"?>
<ds:datastoreItem xmlns:ds="http://schemas.openxmlformats.org/officeDocument/2006/customXml" ds:itemID="{785841d7-5aea-4315-9c4f-adf9cc74f963}">
  <ds:schemaRefs/>
</ds:datastoreItem>
</file>

<file path=customXml/itemProps26.xml><?xml version="1.0" encoding="utf-8"?>
<ds:datastoreItem xmlns:ds="http://schemas.openxmlformats.org/officeDocument/2006/customXml" ds:itemID="{734d6ec3-f7a1-4a6e-ae3a-63f6ddbe537a}">
  <ds:schemaRefs/>
</ds:datastoreItem>
</file>

<file path=customXml/itemProps27.xml><?xml version="1.0" encoding="utf-8"?>
<ds:datastoreItem xmlns:ds="http://schemas.openxmlformats.org/officeDocument/2006/customXml" ds:itemID="{0eed47a9-8f7d-4205-9872-7ff35c31a29c}">
  <ds:schemaRefs/>
</ds:datastoreItem>
</file>

<file path=customXml/itemProps28.xml><?xml version="1.0" encoding="utf-8"?>
<ds:datastoreItem xmlns:ds="http://schemas.openxmlformats.org/officeDocument/2006/customXml" ds:itemID="{ccadef77-0581-4174-9604-43a8df50e3e8}">
  <ds:schemaRefs/>
</ds:datastoreItem>
</file>

<file path=customXml/itemProps29.xml><?xml version="1.0" encoding="utf-8"?>
<ds:datastoreItem xmlns:ds="http://schemas.openxmlformats.org/officeDocument/2006/customXml" ds:itemID="{952cc48a-4325-480d-af38-4d26bef685c9}">
  <ds:schemaRefs/>
</ds:datastoreItem>
</file>

<file path=customXml/itemProps3.xml><?xml version="1.0" encoding="utf-8"?>
<ds:datastoreItem xmlns:ds="http://schemas.openxmlformats.org/officeDocument/2006/customXml" ds:itemID="{3b8e06ac-7354-4da7-b7e8-29c4c7cb1868}">
  <ds:schemaRefs/>
</ds:datastoreItem>
</file>

<file path=customXml/itemProps30.xml><?xml version="1.0" encoding="utf-8"?>
<ds:datastoreItem xmlns:ds="http://schemas.openxmlformats.org/officeDocument/2006/customXml" ds:itemID="{6233779c-5535-4411-81fc-c90785a56c76}">
  <ds:schemaRefs/>
</ds:datastoreItem>
</file>

<file path=customXml/itemProps31.xml><?xml version="1.0" encoding="utf-8"?>
<ds:datastoreItem xmlns:ds="http://schemas.openxmlformats.org/officeDocument/2006/customXml" ds:itemID="{d8470519-85cd-4b0b-95f3-f1fae0030555}">
  <ds:schemaRefs/>
</ds:datastoreItem>
</file>

<file path=customXml/itemProps32.xml><?xml version="1.0" encoding="utf-8"?>
<ds:datastoreItem xmlns:ds="http://schemas.openxmlformats.org/officeDocument/2006/customXml" ds:itemID="{ddcebaa1-a029-4a2d-98c5-d286ecec1c29}">
  <ds:schemaRefs/>
</ds:datastoreItem>
</file>

<file path=customXml/itemProps33.xml><?xml version="1.0" encoding="utf-8"?>
<ds:datastoreItem xmlns:ds="http://schemas.openxmlformats.org/officeDocument/2006/customXml" ds:itemID="{3641c3df-4b8a-471c-abac-70121cf18c34}">
  <ds:schemaRefs/>
</ds:datastoreItem>
</file>

<file path=customXml/itemProps34.xml><?xml version="1.0" encoding="utf-8"?>
<ds:datastoreItem xmlns:ds="http://schemas.openxmlformats.org/officeDocument/2006/customXml" ds:itemID="{078f0f16-5dd1-4bb5-a2bb-67bde50469ca}">
  <ds:schemaRefs/>
</ds:datastoreItem>
</file>

<file path=customXml/itemProps35.xml><?xml version="1.0" encoding="utf-8"?>
<ds:datastoreItem xmlns:ds="http://schemas.openxmlformats.org/officeDocument/2006/customXml" ds:itemID="{eb55f7a6-55aa-483b-b2e6-a8095e348716}">
  <ds:schemaRefs/>
</ds:datastoreItem>
</file>

<file path=customXml/itemProps36.xml><?xml version="1.0" encoding="utf-8"?>
<ds:datastoreItem xmlns:ds="http://schemas.openxmlformats.org/officeDocument/2006/customXml" ds:itemID="{c83bb9cd-31ac-4d40-94a1-e9995774e586}">
  <ds:schemaRefs/>
</ds:datastoreItem>
</file>

<file path=customXml/itemProps37.xml><?xml version="1.0" encoding="utf-8"?>
<ds:datastoreItem xmlns:ds="http://schemas.openxmlformats.org/officeDocument/2006/customXml" ds:itemID="{a7d01a6d-1c87-4986-8125-9d880f87557b}">
  <ds:schemaRefs/>
</ds:datastoreItem>
</file>

<file path=customXml/itemProps38.xml><?xml version="1.0" encoding="utf-8"?>
<ds:datastoreItem xmlns:ds="http://schemas.openxmlformats.org/officeDocument/2006/customXml" ds:itemID="{ce4c61b4-3c12-4727-b005-e1fe7f84ce05}">
  <ds:schemaRefs/>
</ds:datastoreItem>
</file>

<file path=customXml/itemProps39.xml><?xml version="1.0" encoding="utf-8"?>
<ds:datastoreItem xmlns:ds="http://schemas.openxmlformats.org/officeDocument/2006/customXml" ds:itemID="{ed3e872a-4e30-48d7-8c95-875a7ecae171}">
  <ds:schemaRefs/>
</ds:datastoreItem>
</file>

<file path=customXml/itemProps4.xml><?xml version="1.0" encoding="utf-8"?>
<ds:datastoreItem xmlns:ds="http://schemas.openxmlformats.org/officeDocument/2006/customXml" ds:itemID="{ce15f5d4-028c-4ab6-8f32-405e870a33ed}">
  <ds:schemaRefs/>
</ds:datastoreItem>
</file>

<file path=customXml/itemProps40.xml><?xml version="1.0" encoding="utf-8"?>
<ds:datastoreItem xmlns:ds="http://schemas.openxmlformats.org/officeDocument/2006/customXml" ds:itemID="{bf2576c4-e2d5-4689-aae3-a161e6f451df}">
  <ds:schemaRefs/>
</ds:datastoreItem>
</file>

<file path=customXml/itemProps41.xml><?xml version="1.0" encoding="utf-8"?>
<ds:datastoreItem xmlns:ds="http://schemas.openxmlformats.org/officeDocument/2006/customXml" ds:itemID="{ace7c989-7c9b-4cb6-bd33-b17aca1a0b5d}">
  <ds:schemaRefs/>
</ds:datastoreItem>
</file>

<file path=customXml/itemProps42.xml><?xml version="1.0" encoding="utf-8"?>
<ds:datastoreItem xmlns:ds="http://schemas.openxmlformats.org/officeDocument/2006/customXml" ds:itemID="{82a5346b-1ba7-4e9e-af55-c89177c83c8f}">
  <ds:schemaRefs/>
</ds:datastoreItem>
</file>

<file path=customXml/itemProps5.xml><?xml version="1.0" encoding="utf-8"?>
<ds:datastoreItem xmlns:ds="http://schemas.openxmlformats.org/officeDocument/2006/customXml" ds:itemID="{00d0b8ce-8ec2-4870-b2a0-4f20ef1dd9c0}">
  <ds:schemaRefs/>
</ds:datastoreItem>
</file>

<file path=customXml/itemProps6.xml><?xml version="1.0" encoding="utf-8"?>
<ds:datastoreItem xmlns:ds="http://schemas.openxmlformats.org/officeDocument/2006/customXml" ds:itemID="{cdb4a32a-c6b8-4af3-8cd7-9955fb171d2d}">
  <ds:schemaRefs/>
</ds:datastoreItem>
</file>

<file path=customXml/itemProps7.xml><?xml version="1.0" encoding="utf-8"?>
<ds:datastoreItem xmlns:ds="http://schemas.openxmlformats.org/officeDocument/2006/customXml" ds:itemID="{10e0d197-f350-4b2d-8565-709b082364ea}">
  <ds:schemaRefs/>
</ds:datastoreItem>
</file>

<file path=customXml/itemProps8.xml><?xml version="1.0" encoding="utf-8"?>
<ds:datastoreItem xmlns:ds="http://schemas.openxmlformats.org/officeDocument/2006/customXml" ds:itemID="{1f604b57-a8b9-4045-82a4-1694d6306db6}">
  <ds:schemaRefs/>
</ds:datastoreItem>
</file>

<file path=customXml/itemProps9.xml><?xml version="1.0" encoding="utf-8"?>
<ds:datastoreItem xmlns:ds="http://schemas.openxmlformats.org/officeDocument/2006/customXml" ds:itemID="{319b92b1-07c7-41e7-8b00-7d4ee1d9ede4}">
  <ds:schemaRefs/>
</ds:datastoreItem>
</file>

<file path=docProps/app.xml><?xml version="1.0" encoding="utf-8"?>
<Properties xmlns="http://schemas.openxmlformats.org/officeDocument/2006/extended-properties" xmlns:vt="http://schemas.openxmlformats.org/officeDocument/2006/docPropsVTypes">
  <Pages>63</Pages>
  <Words>13636</Words>
  <Characters>16907</Characters>
  <TotalTime>5</TotalTime>
  <ScaleCrop>false</ScaleCrop>
  <LinksUpToDate>false</LinksUpToDate>
  <CharactersWithSpaces>17225</CharactersWithSpaces>
  <Application>WPS Office_11.1.0.13703_F1E327BC-269C-435d-A152-05C5408002CA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2024-01-29T17:15:00Z</dcterms:created>
  <dc:creator>cws</dc:creator>
  <cp:lastModifiedBy>cws</cp:lastModifiedBy>
  <dcterms:modified xsi:type="dcterms:W3CDTF">2024-01-30T09:28:42Z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2052-11.1.0.13703</vt:lpwstr>
  </property>
  <property fmtid="{D5CDD505-2E9C-101B-9397-08002B2CF9AE}" pid="3" name="ICV">
    <vt:lpwstr>EF35E515CC8B41C2B3040E7B3EAA22C3</vt:lpwstr>
  </property>
</Properties>
</file>