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492石家庄市社会科学院</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1137.03</w:t>
            </w:r>
          </w:p>
        </w:tc>
        <w:tc>
          <w:tcPr>
            <w:tcW w:w="1000" w:type="pct"/>
            <w:vAlign w:val="center"/>
          </w:tcPr>
          <w:p>
            <w:pPr>
              <w:pStyle w:val="13"/>
            </w:pPr>
            <w:r>
              <w:t>一、一般公共服务支出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r>
              <w:t>798.73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230.58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r>
              <w:t>45.32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r>
              <w:t>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三十一、往来性支出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1137.03</w:t>
            </w:r>
          </w:p>
        </w:tc>
        <w:tc>
          <w:tcPr>
            <w:tcW w:w="1000" w:type="pct"/>
            <w:vAlign w:val="center"/>
          </w:tcPr>
          <w:p>
            <w:pPr>
              <w:pStyle w:val="15"/>
            </w:pPr>
            <w:r>
              <w:t>本年支出合计</w:t>
            </w:r>
          </w:p>
        </w:tc>
        <w:tc>
          <w:tcPr>
            <w:tcW w:w="1000" w:type="pct"/>
            <w:vAlign w:val="center"/>
          </w:tcPr>
          <w:p>
            <w:pPr>
              <w:pStyle w:val="16"/>
            </w:pPr>
            <w:r>
              <w:t>1137.03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1137.03</w:t>
            </w:r>
          </w:p>
        </w:tc>
        <w:tc>
          <w:tcPr>
            <w:tcW w:w="1000" w:type="pct"/>
            <w:vAlign w:val="center"/>
          </w:tcPr>
          <w:p>
            <w:pPr>
              <w:pStyle w:val="15"/>
            </w:pPr>
            <w:r>
              <w:t>支出总计</w:t>
            </w:r>
          </w:p>
        </w:tc>
        <w:tc>
          <w:tcPr>
            <w:tcW w:w="1000" w:type="pct"/>
            <w:vAlign w:val="center"/>
          </w:tcPr>
          <w:p>
            <w:pPr>
              <w:pStyle w:val="16"/>
            </w:pPr>
            <w:r>
              <w:t>1137.03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492石家庄市社会科学院</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1137.03</w:t>
            </w:r>
          </w:p>
        </w:tc>
        <w:tc>
          <w:tcPr>
            <w:tcW w:w="384" w:type="pct"/>
            <w:vAlign w:val="center"/>
          </w:tcPr>
          <w:p>
            <w:pPr>
              <w:pStyle w:val="16"/>
            </w:pPr>
            <w:r>
              <w:t>1137.03</w:t>
            </w:r>
          </w:p>
        </w:tc>
        <w:tc>
          <w:tcPr>
            <w:tcW w:w="384" w:type="pct"/>
            <w:vAlign w:val="center"/>
          </w:tcPr>
          <w:p>
            <w:pPr>
              <w:pStyle w:val="16"/>
            </w:pPr>
            <w:r>
              <w:t>1137.03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206</w:t>
            </w:r>
          </w:p>
        </w:tc>
        <w:tc>
          <w:tcPr>
            <w:tcW w:w="384" w:type="pct"/>
            <w:vAlign w:val="center"/>
          </w:tcPr>
          <w:p>
            <w:pPr>
              <w:pStyle w:val="13"/>
            </w:pPr>
            <w:r>
              <w:t>科学技术支出</w:t>
            </w:r>
          </w:p>
        </w:tc>
        <w:tc>
          <w:tcPr>
            <w:tcW w:w="384" w:type="pct"/>
            <w:vAlign w:val="center"/>
          </w:tcPr>
          <w:p>
            <w:pPr>
              <w:pStyle w:val="12"/>
            </w:pPr>
            <w:r>
              <w:t>798.73</w:t>
            </w:r>
          </w:p>
        </w:tc>
        <w:tc>
          <w:tcPr>
            <w:tcW w:w="384" w:type="pct"/>
            <w:vAlign w:val="center"/>
          </w:tcPr>
          <w:p>
            <w:pPr>
              <w:pStyle w:val="12"/>
            </w:pPr>
            <w:r>
              <w:t>798.73</w:t>
            </w:r>
          </w:p>
        </w:tc>
        <w:tc>
          <w:tcPr>
            <w:tcW w:w="384" w:type="pct"/>
            <w:vAlign w:val="center"/>
          </w:tcPr>
          <w:p>
            <w:pPr>
              <w:pStyle w:val="12"/>
            </w:pPr>
            <w:r>
              <w:t>798.73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20606</w:t>
            </w:r>
          </w:p>
        </w:tc>
        <w:tc>
          <w:tcPr>
            <w:tcW w:w="384" w:type="pct"/>
            <w:vAlign w:val="center"/>
          </w:tcPr>
          <w:p>
            <w:pPr>
              <w:pStyle w:val="13"/>
            </w:pPr>
            <w:r>
              <w:t>社会科学</w:t>
            </w:r>
          </w:p>
        </w:tc>
        <w:tc>
          <w:tcPr>
            <w:tcW w:w="384" w:type="pct"/>
            <w:vAlign w:val="center"/>
          </w:tcPr>
          <w:p>
            <w:pPr>
              <w:pStyle w:val="12"/>
            </w:pPr>
            <w:r>
              <w:t>798.73</w:t>
            </w:r>
          </w:p>
        </w:tc>
        <w:tc>
          <w:tcPr>
            <w:tcW w:w="384" w:type="pct"/>
            <w:vAlign w:val="center"/>
          </w:tcPr>
          <w:p>
            <w:pPr>
              <w:pStyle w:val="12"/>
            </w:pPr>
            <w:r>
              <w:t>798.73</w:t>
            </w:r>
          </w:p>
        </w:tc>
        <w:tc>
          <w:tcPr>
            <w:tcW w:w="384" w:type="pct"/>
            <w:vAlign w:val="center"/>
          </w:tcPr>
          <w:p>
            <w:pPr>
              <w:pStyle w:val="12"/>
            </w:pPr>
            <w:r>
              <w:t>798.73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2060601</w:t>
            </w:r>
          </w:p>
        </w:tc>
        <w:tc>
          <w:tcPr>
            <w:tcW w:w="384" w:type="pct"/>
            <w:vAlign w:val="center"/>
          </w:tcPr>
          <w:p>
            <w:pPr>
              <w:pStyle w:val="13"/>
            </w:pPr>
            <w:r>
              <w:t>社会科学研究机构</w:t>
            </w:r>
          </w:p>
        </w:tc>
        <w:tc>
          <w:tcPr>
            <w:tcW w:w="384" w:type="pct"/>
            <w:vAlign w:val="center"/>
          </w:tcPr>
          <w:p>
            <w:pPr>
              <w:pStyle w:val="12"/>
            </w:pPr>
            <w:r>
              <w:t>594.22</w:t>
            </w:r>
          </w:p>
        </w:tc>
        <w:tc>
          <w:tcPr>
            <w:tcW w:w="384" w:type="pct"/>
            <w:vAlign w:val="center"/>
          </w:tcPr>
          <w:p>
            <w:pPr>
              <w:pStyle w:val="12"/>
            </w:pPr>
            <w:r>
              <w:t>594.22</w:t>
            </w:r>
          </w:p>
        </w:tc>
        <w:tc>
          <w:tcPr>
            <w:tcW w:w="384" w:type="pct"/>
            <w:vAlign w:val="center"/>
          </w:tcPr>
          <w:p>
            <w:pPr>
              <w:pStyle w:val="12"/>
            </w:pPr>
            <w:r>
              <w:t>594.22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2060602</w:t>
            </w:r>
          </w:p>
        </w:tc>
        <w:tc>
          <w:tcPr>
            <w:tcW w:w="384" w:type="pct"/>
            <w:vAlign w:val="center"/>
          </w:tcPr>
          <w:p>
            <w:pPr>
              <w:pStyle w:val="13"/>
            </w:pPr>
            <w:r>
              <w:t>社会科学研究</w:t>
            </w:r>
          </w:p>
        </w:tc>
        <w:tc>
          <w:tcPr>
            <w:tcW w:w="384" w:type="pct"/>
            <w:vAlign w:val="center"/>
          </w:tcPr>
          <w:p>
            <w:pPr>
              <w:pStyle w:val="12"/>
            </w:pPr>
            <w:r>
              <w:t>204.51</w:t>
            </w:r>
          </w:p>
        </w:tc>
        <w:tc>
          <w:tcPr>
            <w:tcW w:w="384" w:type="pct"/>
            <w:vAlign w:val="center"/>
          </w:tcPr>
          <w:p>
            <w:pPr>
              <w:pStyle w:val="12"/>
            </w:pPr>
            <w:r>
              <w:t>204.51</w:t>
            </w:r>
          </w:p>
        </w:tc>
        <w:tc>
          <w:tcPr>
            <w:tcW w:w="384" w:type="pct"/>
            <w:vAlign w:val="center"/>
          </w:tcPr>
          <w:p>
            <w:pPr>
              <w:pStyle w:val="12"/>
            </w:pPr>
            <w:r>
              <w:t>204.51</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230.58</w:t>
            </w:r>
          </w:p>
        </w:tc>
        <w:tc>
          <w:tcPr>
            <w:tcW w:w="384" w:type="pct"/>
            <w:vAlign w:val="center"/>
          </w:tcPr>
          <w:p>
            <w:pPr>
              <w:pStyle w:val="12"/>
            </w:pPr>
            <w:r>
              <w:t>230.58</w:t>
            </w:r>
          </w:p>
        </w:tc>
        <w:tc>
          <w:tcPr>
            <w:tcW w:w="384" w:type="pct"/>
            <w:vAlign w:val="center"/>
          </w:tcPr>
          <w:p>
            <w:pPr>
              <w:pStyle w:val="12"/>
            </w:pPr>
            <w:r>
              <w:t>230.58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20805</w:t>
            </w:r>
          </w:p>
        </w:tc>
        <w:tc>
          <w:tcPr>
            <w:tcW w:w="384" w:type="pct"/>
            <w:vAlign w:val="center"/>
          </w:tcPr>
          <w:p>
            <w:pPr>
              <w:pStyle w:val="13"/>
            </w:pPr>
            <w:r>
              <w:t>行政事业单位养老支出</w:t>
            </w:r>
          </w:p>
        </w:tc>
        <w:tc>
          <w:tcPr>
            <w:tcW w:w="384" w:type="pct"/>
            <w:vAlign w:val="center"/>
          </w:tcPr>
          <w:p>
            <w:pPr>
              <w:pStyle w:val="12"/>
            </w:pPr>
            <w:r>
              <w:t>229.06</w:t>
            </w:r>
          </w:p>
        </w:tc>
        <w:tc>
          <w:tcPr>
            <w:tcW w:w="384" w:type="pct"/>
            <w:vAlign w:val="center"/>
          </w:tcPr>
          <w:p>
            <w:pPr>
              <w:pStyle w:val="12"/>
            </w:pPr>
            <w:r>
              <w:t>229.06</w:t>
            </w:r>
          </w:p>
        </w:tc>
        <w:tc>
          <w:tcPr>
            <w:tcW w:w="384" w:type="pct"/>
            <w:vAlign w:val="center"/>
          </w:tcPr>
          <w:p>
            <w:pPr>
              <w:pStyle w:val="12"/>
            </w:pPr>
            <w:r>
              <w:t>229.06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2080501</w:t>
            </w:r>
          </w:p>
        </w:tc>
        <w:tc>
          <w:tcPr>
            <w:tcW w:w="384" w:type="pct"/>
            <w:vAlign w:val="center"/>
          </w:tcPr>
          <w:p>
            <w:pPr>
              <w:pStyle w:val="13"/>
            </w:pPr>
            <w:r>
              <w:t>行政单位离退休</w:t>
            </w:r>
          </w:p>
        </w:tc>
        <w:tc>
          <w:tcPr>
            <w:tcW w:w="384" w:type="pct"/>
            <w:vAlign w:val="center"/>
          </w:tcPr>
          <w:p>
            <w:pPr>
              <w:pStyle w:val="12"/>
            </w:pPr>
            <w:r>
              <w:t>162.12</w:t>
            </w:r>
          </w:p>
        </w:tc>
        <w:tc>
          <w:tcPr>
            <w:tcW w:w="384" w:type="pct"/>
            <w:vAlign w:val="center"/>
          </w:tcPr>
          <w:p>
            <w:pPr>
              <w:pStyle w:val="12"/>
            </w:pPr>
            <w:r>
              <w:t>162.12</w:t>
            </w:r>
          </w:p>
        </w:tc>
        <w:tc>
          <w:tcPr>
            <w:tcW w:w="384" w:type="pct"/>
            <w:vAlign w:val="center"/>
          </w:tcPr>
          <w:p>
            <w:pPr>
              <w:pStyle w:val="12"/>
            </w:pPr>
            <w:r>
              <w:t>162.12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2080505</w:t>
            </w:r>
          </w:p>
        </w:tc>
        <w:tc>
          <w:tcPr>
            <w:tcW w:w="384" w:type="pct"/>
            <w:vAlign w:val="center"/>
          </w:tcPr>
          <w:p>
            <w:pPr>
              <w:pStyle w:val="13"/>
            </w:pPr>
            <w:r>
              <w:t>机关事业单位基本养老保险缴费支出</w:t>
            </w:r>
          </w:p>
        </w:tc>
        <w:tc>
          <w:tcPr>
            <w:tcW w:w="384" w:type="pct"/>
            <w:vAlign w:val="center"/>
          </w:tcPr>
          <w:p>
            <w:pPr>
              <w:pStyle w:val="12"/>
            </w:pPr>
            <w:r>
              <w:t>66.94</w:t>
            </w:r>
          </w:p>
        </w:tc>
        <w:tc>
          <w:tcPr>
            <w:tcW w:w="384" w:type="pct"/>
            <w:vAlign w:val="center"/>
          </w:tcPr>
          <w:p>
            <w:pPr>
              <w:pStyle w:val="12"/>
            </w:pPr>
            <w:r>
              <w:t>66.94</w:t>
            </w:r>
          </w:p>
        </w:tc>
        <w:tc>
          <w:tcPr>
            <w:tcW w:w="384" w:type="pct"/>
            <w:vAlign w:val="center"/>
          </w:tcPr>
          <w:p>
            <w:pPr>
              <w:pStyle w:val="12"/>
            </w:pPr>
            <w:r>
              <w:t>66.94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20899</w:t>
            </w:r>
          </w:p>
        </w:tc>
        <w:tc>
          <w:tcPr>
            <w:tcW w:w="384" w:type="pct"/>
            <w:vAlign w:val="center"/>
          </w:tcPr>
          <w:p>
            <w:pPr>
              <w:pStyle w:val="13"/>
            </w:pPr>
            <w:r>
              <w:t>其他社会保障和就业支出</w:t>
            </w:r>
          </w:p>
        </w:tc>
        <w:tc>
          <w:tcPr>
            <w:tcW w:w="384" w:type="pct"/>
            <w:vAlign w:val="center"/>
          </w:tcPr>
          <w:p>
            <w:pPr>
              <w:pStyle w:val="12"/>
            </w:pPr>
            <w:r>
              <w:t>1.52</w:t>
            </w:r>
          </w:p>
        </w:tc>
        <w:tc>
          <w:tcPr>
            <w:tcW w:w="384" w:type="pct"/>
            <w:vAlign w:val="center"/>
          </w:tcPr>
          <w:p>
            <w:pPr>
              <w:pStyle w:val="12"/>
            </w:pPr>
            <w:r>
              <w:t>1.52</w:t>
            </w:r>
          </w:p>
        </w:tc>
        <w:tc>
          <w:tcPr>
            <w:tcW w:w="384" w:type="pct"/>
            <w:vAlign w:val="center"/>
          </w:tcPr>
          <w:p>
            <w:pPr>
              <w:pStyle w:val="12"/>
            </w:pPr>
            <w:r>
              <w:t>1.52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2089999</w:t>
            </w:r>
          </w:p>
        </w:tc>
        <w:tc>
          <w:tcPr>
            <w:tcW w:w="384" w:type="pct"/>
            <w:vAlign w:val="center"/>
          </w:tcPr>
          <w:p>
            <w:pPr>
              <w:pStyle w:val="13"/>
            </w:pPr>
            <w:r>
              <w:t>其他社会保障和就业支出</w:t>
            </w:r>
          </w:p>
        </w:tc>
        <w:tc>
          <w:tcPr>
            <w:tcW w:w="384" w:type="pct"/>
            <w:vAlign w:val="center"/>
          </w:tcPr>
          <w:p>
            <w:pPr>
              <w:pStyle w:val="12"/>
            </w:pPr>
            <w:r>
              <w:t>1.52</w:t>
            </w:r>
          </w:p>
        </w:tc>
        <w:tc>
          <w:tcPr>
            <w:tcW w:w="384" w:type="pct"/>
            <w:vAlign w:val="center"/>
          </w:tcPr>
          <w:p>
            <w:pPr>
              <w:pStyle w:val="12"/>
            </w:pPr>
            <w:r>
              <w:t>1.52</w:t>
            </w:r>
          </w:p>
        </w:tc>
        <w:tc>
          <w:tcPr>
            <w:tcW w:w="384" w:type="pct"/>
            <w:vAlign w:val="center"/>
          </w:tcPr>
          <w:p>
            <w:pPr>
              <w:pStyle w:val="12"/>
            </w:pPr>
            <w:r>
              <w:t>1.52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210</w:t>
            </w:r>
          </w:p>
        </w:tc>
        <w:tc>
          <w:tcPr>
            <w:tcW w:w="384" w:type="pct"/>
            <w:vAlign w:val="center"/>
          </w:tcPr>
          <w:p>
            <w:pPr>
              <w:pStyle w:val="13"/>
            </w:pPr>
            <w:r>
              <w:t>卫生健康支出</w:t>
            </w:r>
          </w:p>
        </w:tc>
        <w:tc>
          <w:tcPr>
            <w:tcW w:w="384" w:type="pct"/>
            <w:vAlign w:val="center"/>
          </w:tcPr>
          <w:p>
            <w:pPr>
              <w:pStyle w:val="12"/>
            </w:pPr>
            <w:r>
              <w:t>45.32</w:t>
            </w:r>
          </w:p>
        </w:tc>
        <w:tc>
          <w:tcPr>
            <w:tcW w:w="384" w:type="pct"/>
            <w:vAlign w:val="center"/>
          </w:tcPr>
          <w:p>
            <w:pPr>
              <w:pStyle w:val="12"/>
            </w:pPr>
            <w:r>
              <w:t>45.32</w:t>
            </w:r>
          </w:p>
        </w:tc>
        <w:tc>
          <w:tcPr>
            <w:tcW w:w="384" w:type="pct"/>
            <w:vAlign w:val="center"/>
          </w:tcPr>
          <w:p>
            <w:pPr>
              <w:pStyle w:val="12"/>
            </w:pPr>
            <w:r>
              <w:t>45.32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21011</w:t>
            </w:r>
          </w:p>
        </w:tc>
        <w:tc>
          <w:tcPr>
            <w:tcW w:w="384" w:type="pct"/>
            <w:vAlign w:val="center"/>
          </w:tcPr>
          <w:p>
            <w:pPr>
              <w:pStyle w:val="13"/>
            </w:pPr>
            <w:r>
              <w:t>行政事业单位医疗</w:t>
            </w:r>
          </w:p>
        </w:tc>
        <w:tc>
          <w:tcPr>
            <w:tcW w:w="384" w:type="pct"/>
            <w:vAlign w:val="center"/>
          </w:tcPr>
          <w:p>
            <w:pPr>
              <w:pStyle w:val="12"/>
            </w:pPr>
            <w:r>
              <w:t>45.32</w:t>
            </w:r>
          </w:p>
        </w:tc>
        <w:tc>
          <w:tcPr>
            <w:tcW w:w="384" w:type="pct"/>
            <w:vAlign w:val="center"/>
          </w:tcPr>
          <w:p>
            <w:pPr>
              <w:pStyle w:val="12"/>
            </w:pPr>
            <w:r>
              <w:t>45.32</w:t>
            </w:r>
          </w:p>
        </w:tc>
        <w:tc>
          <w:tcPr>
            <w:tcW w:w="384" w:type="pct"/>
            <w:vAlign w:val="center"/>
          </w:tcPr>
          <w:p>
            <w:pPr>
              <w:pStyle w:val="12"/>
            </w:pPr>
            <w:r>
              <w:t>45.32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2101101</w:t>
            </w:r>
          </w:p>
        </w:tc>
        <w:tc>
          <w:tcPr>
            <w:tcW w:w="384" w:type="pct"/>
            <w:vAlign w:val="center"/>
          </w:tcPr>
          <w:p>
            <w:pPr>
              <w:pStyle w:val="13"/>
            </w:pPr>
            <w:r>
              <w:t>行政单位医疗</w:t>
            </w:r>
          </w:p>
        </w:tc>
        <w:tc>
          <w:tcPr>
            <w:tcW w:w="384" w:type="pct"/>
            <w:vAlign w:val="center"/>
          </w:tcPr>
          <w:p>
            <w:pPr>
              <w:pStyle w:val="12"/>
            </w:pPr>
            <w:r>
              <w:t>25.55</w:t>
            </w:r>
          </w:p>
        </w:tc>
        <w:tc>
          <w:tcPr>
            <w:tcW w:w="384" w:type="pct"/>
            <w:vAlign w:val="center"/>
          </w:tcPr>
          <w:p>
            <w:pPr>
              <w:pStyle w:val="12"/>
            </w:pPr>
            <w:r>
              <w:t>25.55</w:t>
            </w:r>
          </w:p>
        </w:tc>
        <w:tc>
          <w:tcPr>
            <w:tcW w:w="384" w:type="pct"/>
            <w:vAlign w:val="center"/>
          </w:tcPr>
          <w:p>
            <w:pPr>
              <w:pStyle w:val="12"/>
            </w:pPr>
            <w:r>
              <w:t>25.55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15</w:t>
            </w:r>
          </w:p>
        </w:tc>
        <w:tc>
          <w:tcPr>
            <w:tcW w:w="384" w:type="pct"/>
            <w:vAlign w:val="center"/>
          </w:tcPr>
          <w:p>
            <w:pPr>
              <w:pStyle w:val="13"/>
            </w:pPr>
            <w:r>
              <w:t>2101103</w:t>
            </w:r>
          </w:p>
        </w:tc>
        <w:tc>
          <w:tcPr>
            <w:tcW w:w="384" w:type="pct"/>
            <w:vAlign w:val="center"/>
          </w:tcPr>
          <w:p>
            <w:pPr>
              <w:pStyle w:val="13"/>
            </w:pPr>
            <w:r>
              <w:t>公务员医疗补助</w:t>
            </w:r>
          </w:p>
        </w:tc>
        <w:tc>
          <w:tcPr>
            <w:tcW w:w="384" w:type="pct"/>
            <w:vAlign w:val="center"/>
          </w:tcPr>
          <w:p>
            <w:pPr>
              <w:pStyle w:val="12"/>
            </w:pPr>
            <w:r>
              <w:t>19.77</w:t>
            </w:r>
          </w:p>
        </w:tc>
        <w:tc>
          <w:tcPr>
            <w:tcW w:w="384" w:type="pct"/>
            <w:vAlign w:val="center"/>
          </w:tcPr>
          <w:p>
            <w:pPr>
              <w:pStyle w:val="12"/>
            </w:pPr>
            <w:r>
              <w:t>19.77</w:t>
            </w:r>
          </w:p>
        </w:tc>
        <w:tc>
          <w:tcPr>
            <w:tcW w:w="384" w:type="pct"/>
            <w:vAlign w:val="center"/>
          </w:tcPr>
          <w:p>
            <w:pPr>
              <w:pStyle w:val="12"/>
            </w:pPr>
            <w:r>
              <w:t>19.77</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16</w:t>
            </w:r>
          </w:p>
        </w:tc>
        <w:tc>
          <w:tcPr>
            <w:tcW w:w="384" w:type="pct"/>
            <w:vAlign w:val="center"/>
          </w:tcPr>
          <w:p>
            <w:pPr>
              <w:pStyle w:val="13"/>
            </w:pPr>
            <w:r>
              <w:t>221</w:t>
            </w:r>
          </w:p>
        </w:tc>
        <w:tc>
          <w:tcPr>
            <w:tcW w:w="384" w:type="pct"/>
            <w:vAlign w:val="center"/>
          </w:tcPr>
          <w:p>
            <w:pPr>
              <w:pStyle w:val="13"/>
            </w:pPr>
            <w:r>
              <w:t>住房保障支出</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17</w:t>
            </w:r>
          </w:p>
        </w:tc>
        <w:tc>
          <w:tcPr>
            <w:tcW w:w="384" w:type="pct"/>
            <w:vAlign w:val="center"/>
          </w:tcPr>
          <w:p>
            <w:pPr>
              <w:pStyle w:val="13"/>
            </w:pPr>
            <w:r>
              <w:t>22102</w:t>
            </w:r>
          </w:p>
        </w:tc>
        <w:tc>
          <w:tcPr>
            <w:tcW w:w="384" w:type="pct"/>
            <w:vAlign w:val="center"/>
          </w:tcPr>
          <w:p>
            <w:pPr>
              <w:pStyle w:val="13"/>
            </w:pPr>
            <w:r>
              <w:t>住房改革支出</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18</w:t>
            </w:r>
          </w:p>
        </w:tc>
        <w:tc>
          <w:tcPr>
            <w:tcW w:w="384" w:type="pct"/>
            <w:vAlign w:val="center"/>
          </w:tcPr>
          <w:p>
            <w:pPr>
              <w:pStyle w:val="13"/>
            </w:pPr>
            <w:r>
              <w:t>2210201</w:t>
            </w:r>
          </w:p>
        </w:tc>
        <w:tc>
          <w:tcPr>
            <w:tcW w:w="384" w:type="pct"/>
            <w:vAlign w:val="center"/>
          </w:tcPr>
          <w:p>
            <w:pPr>
              <w:pStyle w:val="13"/>
            </w:pPr>
            <w:r>
              <w:t>住房公积金</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r>
              <w:t>62.40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1137.03</w:t>
            </w:r>
          </w:p>
        </w:tc>
        <w:tc>
          <w:tcPr>
            <w:tcW w:w="555" w:type="pct"/>
            <w:vAlign w:val="center"/>
          </w:tcPr>
          <w:p>
            <w:pPr>
              <w:pStyle w:val="16"/>
            </w:pPr>
            <w:r>
              <w:t>932.52</w:t>
            </w:r>
          </w:p>
        </w:tc>
        <w:tc>
          <w:tcPr>
            <w:tcW w:w="555" w:type="pct"/>
            <w:vAlign w:val="center"/>
          </w:tcPr>
          <w:p>
            <w:pPr>
              <w:pStyle w:val="16"/>
            </w:pPr>
            <w:r>
              <w:t>204.51</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206</w:t>
            </w:r>
          </w:p>
        </w:tc>
        <w:tc>
          <w:tcPr>
            <w:tcW w:w="555" w:type="pct"/>
            <w:vAlign w:val="center"/>
          </w:tcPr>
          <w:p>
            <w:pPr>
              <w:pStyle w:val="13"/>
            </w:pPr>
            <w:r>
              <w:t>科学技术支出</w:t>
            </w:r>
          </w:p>
        </w:tc>
        <w:tc>
          <w:tcPr>
            <w:tcW w:w="555" w:type="pct"/>
            <w:vAlign w:val="center"/>
          </w:tcPr>
          <w:p>
            <w:pPr>
              <w:pStyle w:val="12"/>
            </w:pPr>
            <w:r>
              <w:t>798.73</w:t>
            </w:r>
          </w:p>
        </w:tc>
        <w:tc>
          <w:tcPr>
            <w:tcW w:w="555" w:type="pct"/>
            <w:vAlign w:val="center"/>
          </w:tcPr>
          <w:p>
            <w:pPr>
              <w:pStyle w:val="12"/>
            </w:pPr>
            <w:r>
              <w:t>594.22</w:t>
            </w:r>
          </w:p>
        </w:tc>
        <w:tc>
          <w:tcPr>
            <w:tcW w:w="555" w:type="pct"/>
            <w:vAlign w:val="center"/>
          </w:tcPr>
          <w:p>
            <w:pPr>
              <w:pStyle w:val="12"/>
            </w:pPr>
            <w:r>
              <w:t>204.51</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20606</w:t>
            </w:r>
          </w:p>
        </w:tc>
        <w:tc>
          <w:tcPr>
            <w:tcW w:w="555" w:type="pct"/>
            <w:vAlign w:val="center"/>
          </w:tcPr>
          <w:p>
            <w:pPr>
              <w:pStyle w:val="13"/>
            </w:pPr>
            <w:r>
              <w:t>社会科学</w:t>
            </w:r>
          </w:p>
        </w:tc>
        <w:tc>
          <w:tcPr>
            <w:tcW w:w="555" w:type="pct"/>
            <w:vAlign w:val="center"/>
          </w:tcPr>
          <w:p>
            <w:pPr>
              <w:pStyle w:val="12"/>
            </w:pPr>
            <w:r>
              <w:t>798.73</w:t>
            </w:r>
          </w:p>
        </w:tc>
        <w:tc>
          <w:tcPr>
            <w:tcW w:w="555" w:type="pct"/>
            <w:vAlign w:val="center"/>
          </w:tcPr>
          <w:p>
            <w:pPr>
              <w:pStyle w:val="12"/>
            </w:pPr>
            <w:r>
              <w:t>594.22</w:t>
            </w:r>
          </w:p>
        </w:tc>
        <w:tc>
          <w:tcPr>
            <w:tcW w:w="555" w:type="pct"/>
            <w:vAlign w:val="center"/>
          </w:tcPr>
          <w:p>
            <w:pPr>
              <w:pStyle w:val="12"/>
            </w:pPr>
            <w:r>
              <w:t>204.51</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2060601</w:t>
            </w:r>
          </w:p>
        </w:tc>
        <w:tc>
          <w:tcPr>
            <w:tcW w:w="555" w:type="pct"/>
            <w:vAlign w:val="center"/>
          </w:tcPr>
          <w:p>
            <w:pPr>
              <w:pStyle w:val="13"/>
            </w:pPr>
            <w:r>
              <w:t>社会科学研究机构</w:t>
            </w:r>
          </w:p>
        </w:tc>
        <w:tc>
          <w:tcPr>
            <w:tcW w:w="555" w:type="pct"/>
            <w:vAlign w:val="center"/>
          </w:tcPr>
          <w:p>
            <w:pPr>
              <w:pStyle w:val="12"/>
            </w:pPr>
            <w:r>
              <w:t>594.22</w:t>
            </w:r>
          </w:p>
        </w:tc>
        <w:tc>
          <w:tcPr>
            <w:tcW w:w="555" w:type="pct"/>
            <w:vAlign w:val="center"/>
          </w:tcPr>
          <w:p>
            <w:pPr>
              <w:pStyle w:val="12"/>
            </w:pPr>
            <w:r>
              <w:t>594.22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2060602</w:t>
            </w:r>
          </w:p>
        </w:tc>
        <w:tc>
          <w:tcPr>
            <w:tcW w:w="555" w:type="pct"/>
            <w:vAlign w:val="center"/>
          </w:tcPr>
          <w:p>
            <w:pPr>
              <w:pStyle w:val="13"/>
            </w:pPr>
            <w:r>
              <w:t>社会科学研究</w:t>
            </w:r>
          </w:p>
        </w:tc>
        <w:tc>
          <w:tcPr>
            <w:tcW w:w="555" w:type="pct"/>
            <w:vAlign w:val="center"/>
          </w:tcPr>
          <w:p>
            <w:pPr>
              <w:pStyle w:val="12"/>
            </w:pPr>
            <w:r>
              <w:t>204.51</w:t>
            </w:r>
          </w:p>
        </w:tc>
        <w:tc>
          <w:tcPr>
            <w:tcW w:w="555" w:type="pct"/>
            <w:vAlign w:val="center"/>
          </w:tcPr>
          <w:p>
            <w:pPr>
              <w:pStyle w:val="12"/>
            </w:pPr>
          </w:p>
        </w:tc>
        <w:tc>
          <w:tcPr>
            <w:tcW w:w="555" w:type="pct"/>
            <w:vAlign w:val="center"/>
          </w:tcPr>
          <w:p>
            <w:pPr>
              <w:pStyle w:val="12"/>
            </w:pPr>
            <w:r>
              <w:t>204.51</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230.58</w:t>
            </w:r>
          </w:p>
        </w:tc>
        <w:tc>
          <w:tcPr>
            <w:tcW w:w="555" w:type="pct"/>
            <w:vAlign w:val="center"/>
          </w:tcPr>
          <w:p>
            <w:pPr>
              <w:pStyle w:val="12"/>
            </w:pPr>
            <w:r>
              <w:t>230.58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20805</w:t>
            </w:r>
          </w:p>
        </w:tc>
        <w:tc>
          <w:tcPr>
            <w:tcW w:w="555" w:type="pct"/>
            <w:vAlign w:val="center"/>
          </w:tcPr>
          <w:p>
            <w:pPr>
              <w:pStyle w:val="13"/>
            </w:pPr>
            <w:r>
              <w:t>行政事业单位养老支出</w:t>
            </w:r>
          </w:p>
        </w:tc>
        <w:tc>
          <w:tcPr>
            <w:tcW w:w="555" w:type="pct"/>
            <w:vAlign w:val="center"/>
          </w:tcPr>
          <w:p>
            <w:pPr>
              <w:pStyle w:val="12"/>
            </w:pPr>
            <w:r>
              <w:t>229.06</w:t>
            </w:r>
          </w:p>
        </w:tc>
        <w:tc>
          <w:tcPr>
            <w:tcW w:w="555" w:type="pct"/>
            <w:vAlign w:val="center"/>
          </w:tcPr>
          <w:p>
            <w:pPr>
              <w:pStyle w:val="12"/>
            </w:pPr>
            <w:r>
              <w:t>229.06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2080501</w:t>
            </w:r>
          </w:p>
        </w:tc>
        <w:tc>
          <w:tcPr>
            <w:tcW w:w="555" w:type="pct"/>
            <w:vAlign w:val="center"/>
          </w:tcPr>
          <w:p>
            <w:pPr>
              <w:pStyle w:val="13"/>
            </w:pPr>
            <w:r>
              <w:t>行政单位离退休</w:t>
            </w:r>
          </w:p>
        </w:tc>
        <w:tc>
          <w:tcPr>
            <w:tcW w:w="555" w:type="pct"/>
            <w:vAlign w:val="center"/>
          </w:tcPr>
          <w:p>
            <w:pPr>
              <w:pStyle w:val="12"/>
            </w:pPr>
            <w:r>
              <w:t>162.12</w:t>
            </w:r>
          </w:p>
        </w:tc>
        <w:tc>
          <w:tcPr>
            <w:tcW w:w="555" w:type="pct"/>
            <w:vAlign w:val="center"/>
          </w:tcPr>
          <w:p>
            <w:pPr>
              <w:pStyle w:val="12"/>
            </w:pPr>
            <w:r>
              <w:t>162.12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2080505</w:t>
            </w:r>
          </w:p>
        </w:tc>
        <w:tc>
          <w:tcPr>
            <w:tcW w:w="555" w:type="pct"/>
            <w:vAlign w:val="center"/>
          </w:tcPr>
          <w:p>
            <w:pPr>
              <w:pStyle w:val="13"/>
            </w:pPr>
            <w:r>
              <w:t>机关事业单位基本养老保险缴费支出</w:t>
            </w:r>
          </w:p>
        </w:tc>
        <w:tc>
          <w:tcPr>
            <w:tcW w:w="555" w:type="pct"/>
            <w:vAlign w:val="center"/>
          </w:tcPr>
          <w:p>
            <w:pPr>
              <w:pStyle w:val="12"/>
            </w:pPr>
            <w:r>
              <w:t>66.94</w:t>
            </w:r>
          </w:p>
        </w:tc>
        <w:tc>
          <w:tcPr>
            <w:tcW w:w="555" w:type="pct"/>
            <w:vAlign w:val="center"/>
          </w:tcPr>
          <w:p>
            <w:pPr>
              <w:pStyle w:val="12"/>
            </w:pPr>
            <w:r>
              <w:t>66.94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20899</w:t>
            </w:r>
          </w:p>
        </w:tc>
        <w:tc>
          <w:tcPr>
            <w:tcW w:w="555" w:type="pct"/>
            <w:vAlign w:val="center"/>
          </w:tcPr>
          <w:p>
            <w:pPr>
              <w:pStyle w:val="13"/>
            </w:pPr>
            <w:r>
              <w:t>其他社会保障和就业支出</w:t>
            </w:r>
          </w:p>
        </w:tc>
        <w:tc>
          <w:tcPr>
            <w:tcW w:w="555" w:type="pct"/>
            <w:vAlign w:val="center"/>
          </w:tcPr>
          <w:p>
            <w:pPr>
              <w:pStyle w:val="12"/>
            </w:pPr>
            <w:r>
              <w:t>1.52</w:t>
            </w:r>
          </w:p>
        </w:tc>
        <w:tc>
          <w:tcPr>
            <w:tcW w:w="555" w:type="pct"/>
            <w:vAlign w:val="center"/>
          </w:tcPr>
          <w:p>
            <w:pPr>
              <w:pStyle w:val="12"/>
            </w:pPr>
            <w:r>
              <w:t>1.52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2089999</w:t>
            </w:r>
          </w:p>
        </w:tc>
        <w:tc>
          <w:tcPr>
            <w:tcW w:w="555" w:type="pct"/>
            <w:vAlign w:val="center"/>
          </w:tcPr>
          <w:p>
            <w:pPr>
              <w:pStyle w:val="13"/>
            </w:pPr>
            <w:r>
              <w:t>其他社会保障和就业支出</w:t>
            </w:r>
          </w:p>
        </w:tc>
        <w:tc>
          <w:tcPr>
            <w:tcW w:w="555" w:type="pct"/>
            <w:vAlign w:val="center"/>
          </w:tcPr>
          <w:p>
            <w:pPr>
              <w:pStyle w:val="12"/>
            </w:pPr>
            <w:r>
              <w:t>1.52</w:t>
            </w:r>
          </w:p>
        </w:tc>
        <w:tc>
          <w:tcPr>
            <w:tcW w:w="555" w:type="pct"/>
            <w:vAlign w:val="center"/>
          </w:tcPr>
          <w:p>
            <w:pPr>
              <w:pStyle w:val="12"/>
            </w:pPr>
            <w:r>
              <w:t>1.52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210</w:t>
            </w:r>
          </w:p>
        </w:tc>
        <w:tc>
          <w:tcPr>
            <w:tcW w:w="555" w:type="pct"/>
            <w:vAlign w:val="center"/>
          </w:tcPr>
          <w:p>
            <w:pPr>
              <w:pStyle w:val="13"/>
            </w:pPr>
            <w:r>
              <w:t>卫生健康支出</w:t>
            </w:r>
          </w:p>
        </w:tc>
        <w:tc>
          <w:tcPr>
            <w:tcW w:w="555" w:type="pct"/>
            <w:vAlign w:val="center"/>
          </w:tcPr>
          <w:p>
            <w:pPr>
              <w:pStyle w:val="12"/>
            </w:pPr>
            <w:r>
              <w:t>45.32</w:t>
            </w:r>
          </w:p>
        </w:tc>
        <w:tc>
          <w:tcPr>
            <w:tcW w:w="555" w:type="pct"/>
            <w:vAlign w:val="center"/>
          </w:tcPr>
          <w:p>
            <w:pPr>
              <w:pStyle w:val="12"/>
            </w:pPr>
            <w:r>
              <w:t>45.32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21011</w:t>
            </w:r>
          </w:p>
        </w:tc>
        <w:tc>
          <w:tcPr>
            <w:tcW w:w="555" w:type="pct"/>
            <w:vAlign w:val="center"/>
          </w:tcPr>
          <w:p>
            <w:pPr>
              <w:pStyle w:val="13"/>
            </w:pPr>
            <w:r>
              <w:t>行政事业单位医疗</w:t>
            </w:r>
          </w:p>
        </w:tc>
        <w:tc>
          <w:tcPr>
            <w:tcW w:w="555" w:type="pct"/>
            <w:vAlign w:val="center"/>
          </w:tcPr>
          <w:p>
            <w:pPr>
              <w:pStyle w:val="12"/>
            </w:pPr>
            <w:r>
              <w:t>45.32</w:t>
            </w:r>
          </w:p>
        </w:tc>
        <w:tc>
          <w:tcPr>
            <w:tcW w:w="555" w:type="pct"/>
            <w:vAlign w:val="center"/>
          </w:tcPr>
          <w:p>
            <w:pPr>
              <w:pStyle w:val="12"/>
            </w:pPr>
            <w:r>
              <w:t>45.32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2101101</w:t>
            </w:r>
          </w:p>
        </w:tc>
        <w:tc>
          <w:tcPr>
            <w:tcW w:w="555" w:type="pct"/>
            <w:vAlign w:val="center"/>
          </w:tcPr>
          <w:p>
            <w:pPr>
              <w:pStyle w:val="13"/>
            </w:pPr>
            <w:r>
              <w:t>行政单位医疗</w:t>
            </w:r>
          </w:p>
        </w:tc>
        <w:tc>
          <w:tcPr>
            <w:tcW w:w="555" w:type="pct"/>
            <w:vAlign w:val="center"/>
          </w:tcPr>
          <w:p>
            <w:pPr>
              <w:pStyle w:val="12"/>
            </w:pPr>
            <w:r>
              <w:t>25.55</w:t>
            </w:r>
          </w:p>
        </w:tc>
        <w:tc>
          <w:tcPr>
            <w:tcW w:w="555" w:type="pct"/>
            <w:vAlign w:val="center"/>
          </w:tcPr>
          <w:p>
            <w:pPr>
              <w:pStyle w:val="12"/>
            </w:pPr>
            <w:r>
              <w:t>25.55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15</w:t>
            </w:r>
          </w:p>
        </w:tc>
        <w:tc>
          <w:tcPr>
            <w:tcW w:w="555" w:type="pct"/>
            <w:vAlign w:val="center"/>
          </w:tcPr>
          <w:p>
            <w:pPr>
              <w:pStyle w:val="13"/>
            </w:pPr>
            <w:r>
              <w:t>2101103</w:t>
            </w:r>
          </w:p>
        </w:tc>
        <w:tc>
          <w:tcPr>
            <w:tcW w:w="555" w:type="pct"/>
            <w:vAlign w:val="center"/>
          </w:tcPr>
          <w:p>
            <w:pPr>
              <w:pStyle w:val="13"/>
            </w:pPr>
            <w:r>
              <w:t>公务员医疗补助</w:t>
            </w:r>
          </w:p>
        </w:tc>
        <w:tc>
          <w:tcPr>
            <w:tcW w:w="555" w:type="pct"/>
            <w:vAlign w:val="center"/>
          </w:tcPr>
          <w:p>
            <w:pPr>
              <w:pStyle w:val="12"/>
            </w:pPr>
            <w:r>
              <w:t>19.77</w:t>
            </w:r>
          </w:p>
        </w:tc>
        <w:tc>
          <w:tcPr>
            <w:tcW w:w="555" w:type="pct"/>
            <w:vAlign w:val="center"/>
          </w:tcPr>
          <w:p>
            <w:pPr>
              <w:pStyle w:val="12"/>
            </w:pPr>
            <w:r>
              <w:t>19.77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16</w:t>
            </w:r>
          </w:p>
        </w:tc>
        <w:tc>
          <w:tcPr>
            <w:tcW w:w="555" w:type="pct"/>
            <w:vAlign w:val="center"/>
          </w:tcPr>
          <w:p>
            <w:pPr>
              <w:pStyle w:val="13"/>
            </w:pPr>
            <w:r>
              <w:t>221</w:t>
            </w:r>
          </w:p>
        </w:tc>
        <w:tc>
          <w:tcPr>
            <w:tcW w:w="555" w:type="pct"/>
            <w:vAlign w:val="center"/>
          </w:tcPr>
          <w:p>
            <w:pPr>
              <w:pStyle w:val="13"/>
            </w:pPr>
            <w:r>
              <w:t>住房保障支出</w:t>
            </w:r>
          </w:p>
        </w:tc>
        <w:tc>
          <w:tcPr>
            <w:tcW w:w="555" w:type="pct"/>
            <w:vAlign w:val="center"/>
          </w:tcPr>
          <w:p>
            <w:pPr>
              <w:pStyle w:val="12"/>
            </w:pPr>
            <w:r>
              <w:t>62.40</w:t>
            </w:r>
          </w:p>
        </w:tc>
        <w:tc>
          <w:tcPr>
            <w:tcW w:w="555" w:type="pct"/>
            <w:vAlign w:val="center"/>
          </w:tcPr>
          <w:p>
            <w:pPr>
              <w:pStyle w:val="12"/>
            </w:pPr>
            <w:r>
              <w:t>62.40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17</w:t>
            </w:r>
          </w:p>
        </w:tc>
        <w:tc>
          <w:tcPr>
            <w:tcW w:w="555" w:type="pct"/>
            <w:vAlign w:val="center"/>
          </w:tcPr>
          <w:p>
            <w:pPr>
              <w:pStyle w:val="13"/>
            </w:pPr>
            <w:r>
              <w:t>22102</w:t>
            </w:r>
          </w:p>
        </w:tc>
        <w:tc>
          <w:tcPr>
            <w:tcW w:w="555" w:type="pct"/>
            <w:vAlign w:val="center"/>
          </w:tcPr>
          <w:p>
            <w:pPr>
              <w:pStyle w:val="13"/>
            </w:pPr>
            <w:r>
              <w:t>住房改革支出</w:t>
            </w:r>
          </w:p>
        </w:tc>
        <w:tc>
          <w:tcPr>
            <w:tcW w:w="555" w:type="pct"/>
            <w:vAlign w:val="center"/>
          </w:tcPr>
          <w:p>
            <w:pPr>
              <w:pStyle w:val="12"/>
            </w:pPr>
            <w:r>
              <w:t>62.40</w:t>
            </w:r>
          </w:p>
        </w:tc>
        <w:tc>
          <w:tcPr>
            <w:tcW w:w="555" w:type="pct"/>
            <w:vAlign w:val="center"/>
          </w:tcPr>
          <w:p>
            <w:pPr>
              <w:pStyle w:val="12"/>
            </w:pPr>
            <w:r>
              <w:t>62.40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18</w:t>
            </w:r>
          </w:p>
        </w:tc>
        <w:tc>
          <w:tcPr>
            <w:tcW w:w="555" w:type="pct"/>
            <w:vAlign w:val="center"/>
          </w:tcPr>
          <w:p>
            <w:pPr>
              <w:pStyle w:val="13"/>
            </w:pPr>
            <w:r>
              <w:t>2210201</w:t>
            </w:r>
          </w:p>
        </w:tc>
        <w:tc>
          <w:tcPr>
            <w:tcW w:w="555" w:type="pct"/>
            <w:vAlign w:val="center"/>
          </w:tcPr>
          <w:p>
            <w:pPr>
              <w:pStyle w:val="13"/>
            </w:pPr>
            <w:r>
              <w:t>住房公积金</w:t>
            </w:r>
          </w:p>
        </w:tc>
        <w:tc>
          <w:tcPr>
            <w:tcW w:w="555" w:type="pct"/>
            <w:vAlign w:val="center"/>
          </w:tcPr>
          <w:p>
            <w:pPr>
              <w:pStyle w:val="12"/>
            </w:pPr>
            <w:r>
              <w:t>62.40</w:t>
            </w:r>
          </w:p>
        </w:tc>
        <w:tc>
          <w:tcPr>
            <w:tcW w:w="555" w:type="pct"/>
            <w:vAlign w:val="center"/>
          </w:tcPr>
          <w:p>
            <w:pPr>
              <w:pStyle w:val="12"/>
            </w:pPr>
            <w:r>
              <w:t>62.40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625" w:type="pct"/>
            <w:tcBorders>
              <w:top w:val="single" w:color="FFFFFF" w:sz="6" w:space="0"/>
              <w:left w:val="single" w:color="FFFFFF" w:sz="6" w:space="0"/>
              <w:right w:val="single" w:color="FFFFFF" w:sz="6" w:space="0"/>
            </w:tcBorders>
            <w:vAlign w:val="center"/>
          </w:tcPr>
          <w:p>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1137.03</w:t>
            </w:r>
          </w:p>
        </w:tc>
        <w:tc>
          <w:tcPr>
            <w:tcW w:w="625" w:type="pct"/>
            <w:vAlign w:val="center"/>
          </w:tcPr>
          <w:p>
            <w:pPr>
              <w:pStyle w:val="13"/>
            </w:pPr>
            <w:r>
              <w:t>一、一般公共服务支出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r>
              <w:t>798.73</w:t>
            </w:r>
          </w:p>
        </w:tc>
        <w:tc>
          <w:tcPr>
            <w:tcW w:w="625" w:type="pct"/>
            <w:vAlign w:val="center"/>
          </w:tcPr>
          <w:p>
            <w:pPr>
              <w:pStyle w:val="12"/>
            </w:pPr>
            <w:r>
              <w:t>798.73</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r>
              <w:t>230.58</w:t>
            </w:r>
          </w:p>
        </w:tc>
        <w:tc>
          <w:tcPr>
            <w:tcW w:w="625" w:type="pct"/>
            <w:vAlign w:val="center"/>
          </w:tcPr>
          <w:p>
            <w:pPr>
              <w:pStyle w:val="12"/>
            </w:pPr>
            <w:r>
              <w:t>230.58</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r>
              <w:t>45.32</w:t>
            </w:r>
          </w:p>
        </w:tc>
        <w:tc>
          <w:tcPr>
            <w:tcW w:w="625" w:type="pct"/>
            <w:vAlign w:val="center"/>
          </w:tcPr>
          <w:p>
            <w:pPr>
              <w:pStyle w:val="12"/>
            </w:pPr>
            <w:r>
              <w:t>45.32</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r>
              <w:t>62.40</w:t>
            </w:r>
          </w:p>
        </w:tc>
        <w:tc>
          <w:tcPr>
            <w:tcW w:w="625" w:type="pct"/>
            <w:vAlign w:val="center"/>
          </w:tcPr>
          <w:p>
            <w:pPr>
              <w:pStyle w:val="12"/>
            </w:pPr>
            <w:r>
              <w:t>62.40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三十一、往来性支出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1137.03</w:t>
            </w:r>
          </w:p>
        </w:tc>
        <w:tc>
          <w:tcPr>
            <w:tcW w:w="625" w:type="pct"/>
            <w:vAlign w:val="center"/>
          </w:tcPr>
          <w:p>
            <w:pPr>
              <w:pStyle w:val="15"/>
            </w:pPr>
            <w:r>
              <w:t>本年支出合计</w:t>
            </w:r>
          </w:p>
        </w:tc>
        <w:tc>
          <w:tcPr>
            <w:tcW w:w="625" w:type="pct"/>
            <w:vAlign w:val="center"/>
          </w:tcPr>
          <w:p>
            <w:pPr>
              <w:pStyle w:val="16"/>
            </w:pPr>
            <w:r>
              <w:t>1137.03</w:t>
            </w:r>
          </w:p>
        </w:tc>
        <w:tc>
          <w:tcPr>
            <w:tcW w:w="625" w:type="pct"/>
            <w:vAlign w:val="center"/>
          </w:tcPr>
          <w:p>
            <w:pPr>
              <w:pStyle w:val="16"/>
            </w:pPr>
            <w:r>
              <w:t>1137.03</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1137.03</w:t>
            </w:r>
          </w:p>
        </w:tc>
        <w:tc>
          <w:tcPr>
            <w:tcW w:w="625" w:type="pct"/>
            <w:vAlign w:val="center"/>
          </w:tcPr>
          <w:p>
            <w:pPr>
              <w:pStyle w:val="15"/>
            </w:pPr>
            <w:r>
              <w:t>支出总计</w:t>
            </w:r>
          </w:p>
        </w:tc>
        <w:tc>
          <w:tcPr>
            <w:tcW w:w="625" w:type="pct"/>
            <w:vAlign w:val="center"/>
          </w:tcPr>
          <w:p>
            <w:pPr>
              <w:pStyle w:val="16"/>
            </w:pPr>
            <w:r>
              <w:t>1137.03</w:t>
            </w:r>
          </w:p>
        </w:tc>
        <w:tc>
          <w:tcPr>
            <w:tcW w:w="625" w:type="pct"/>
            <w:vAlign w:val="center"/>
          </w:tcPr>
          <w:p>
            <w:pPr>
              <w:pStyle w:val="16"/>
            </w:pPr>
            <w:r>
              <w:t>1137.03</w:t>
            </w:r>
          </w:p>
        </w:tc>
        <w:tc>
          <w:tcPr>
            <w:tcW w:w="625" w:type="pct"/>
            <w:vAlign w:val="center"/>
          </w:tcPr>
          <w:p>
            <w:pPr>
              <w:pStyle w:val="16"/>
            </w:pPr>
          </w:p>
        </w:tc>
        <w:tc>
          <w:tcPr>
            <w:tcW w:w="62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1137.03</w:t>
            </w:r>
          </w:p>
        </w:tc>
        <w:tc>
          <w:tcPr>
            <w:tcW w:w="833" w:type="pct"/>
            <w:vAlign w:val="center"/>
          </w:tcPr>
          <w:p>
            <w:pPr>
              <w:pStyle w:val="16"/>
            </w:pPr>
            <w:r>
              <w:t>932.52</w:t>
            </w:r>
          </w:p>
        </w:tc>
        <w:tc>
          <w:tcPr>
            <w:tcW w:w="833" w:type="pct"/>
            <w:vAlign w:val="center"/>
          </w:tcPr>
          <w:p>
            <w:pPr>
              <w:pStyle w:val="16"/>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206</w:t>
            </w:r>
          </w:p>
        </w:tc>
        <w:tc>
          <w:tcPr>
            <w:tcW w:w="833" w:type="pct"/>
            <w:vAlign w:val="center"/>
          </w:tcPr>
          <w:p>
            <w:pPr>
              <w:pStyle w:val="13"/>
            </w:pPr>
            <w:r>
              <w:t>科学技术支出</w:t>
            </w:r>
          </w:p>
        </w:tc>
        <w:tc>
          <w:tcPr>
            <w:tcW w:w="833" w:type="pct"/>
            <w:vAlign w:val="center"/>
          </w:tcPr>
          <w:p>
            <w:pPr>
              <w:pStyle w:val="12"/>
            </w:pPr>
            <w:r>
              <w:t>798.73</w:t>
            </w:r>
          </w:p>
        </w:tc>
        <w:tc>
          <w:tcPr>
            <w:tcW w:w="833" w:type="pct"/>
            <w:vAlign w:val="center"/>
          </w:tcPr>
          <w:p>
            <w:pPr>
              <w:pStyle w:val="12"/>
            </w:pPr>
            <w:r>
              <w:t>594.22</w:t>
            </w:r>
          </w:p>
        </w:tc>
        <w:tc>
          <w:tcPr>
            <w:tcW w:w="833" w:type="pct"/>
            <w:vAlign w:val="center"/>
          </w:tcPr>
          <w:p>
            <w:pPr>
              <w:pStyle w:val="12"/>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20606</w:t>
            </w:r>
          </w:p>
        </w:tc>
        <w:tc>
          <w:tcPr>
            <w:tcW w:w="833" w:type="pct"/>
            <w:vAlign w:val="center"/>
          </w:tcPr>
          <w:p>
            <w:pPr>
              <w:pStyle w:val="13"/>
            </w:pPr>
            <w:r>
              <w:t>社会科学</w:t>
            </w:r>
          </w:p>
        </w:tc>
        <w:tc>
          <w:tcPr>
            <w:tcW w:w="833" w:type="pct"/>
            <w:vAlign w:val="center"/>
          </w:tcPr>
          <w:p>
            <w:pPr>
              <w:pStyle w:val="12"/>
            </w:pPr>
            <w:r>
              <w:t>798.73</w:t>
            </w:r>
          </w:p>
        </w:tc>
        <w:tc>
          <w:tcPr>
            <w:tcW w:w="833" w:type="pct"/>
            <w:vAlign w:val="center"/>
          </w:tcPr>
          <w:p>
            <w:pPr>
              <w:pStyle w:val="12"/>
            </w:pPr>
            <w:r>
              <w:t>594.22</w:t>
            </w:r>
          </w:p>
        </w:tc>
        <w:tc>
          <w:tcPr>
            <w:tcW w:w="833" w:type="pct"/>
            <w:vAlign w:val="center"/>
          </w:tcPr>
          <w:p>
            <w:pPr>
              <w:pStyle w:val="12"/>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2060601</w:t>
            </w:r>
          </w:p>
        </w:tc>
        <w:tc>
          <w:tcPr>
            <w:tcW w:w="833" w:type="pct"/>
            <w:vAlign w:val="center"/>
          </w:tcPr>
          <w:p>
            <w:pPr>
              <w:pStyle w:val="13"/>
            </w:pPr>
            <w:r>
              <w:t>社会科学研究机构</w:t>
            </w:r>
          </w:p>
        </w:tc>
        <w:tc>
          <w:tcPr>
            <w:tcW w:w="833" w:type="pct"/>
            <w:vAlign w:val="center"/>
          </w:tcPr>
          <w:p>
            <w:pPr>
              <w:pStyle w:val="12"/>
            </w:pPr>
            <w:r>
              <w:t>594.22</w:t>
            </w:r>
          </w:p>
        </w:tc>
        <w:tc>
          <w:tcPr>
            <w:tcW w:w="833" w:type="pct"/>
            <w:vAlign w:val="center"/>
          </w:tcPr>
          <w:p>
            <w:pPr>
              <w:pStyle w:val="12"/>
            </w:pPr>
            <w:r>
              <w:t>594.22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2060602</w:t>
            </w:r>
          </w:p>
        </w:tc>
        <w:tc>
          <w:tcPr>
            <w:tcW w:w="833" w:type="pct"/>
            <w:vAlign w:val="center"/>
          </w:tcPr>
          <w:p>
            <w:pPr>
              <w:pStyle w:val="13"/>
            </w:pPr>
            <w:r>
              <w:t>社会科学研究</w:t>
            </w:r>
          </w:p>
        </w:tc>
        <w:tc>
          <w:tcPr>
            <w:tcW w:w="833" w:type="pct"/>
            <w:vAlign w:val="center"/>
          </w:tcPr>
          <w:p>
            <w:pPr>
              <w:pStyle w:val="12"/>
            </w:pPr>
            <w:r>
              <w:t>204.51</w:t>
            </w:r>
          </w:p>
        </w:tc>
        <w:tc>
          <w:tcPr>
            <w:tcW w:w="833" w:type="pct"/>
            <w:vAlign w:val="center"/>
          </w:tcPr>
          <w:p>
            <w:pPr>
              <w:pStyle w:val="12"/>
            </w:pPr>
          </w:p>
        </w:tc>
        <w:tc>
          <w:tcPr>
            <w:tcW w:w="833" w:type="pct"/>
            <w:vAlign w:val="center"/>
          </w:tcPr>
          <w:p>
            <w:pPr>
              <w:pStyle w:val="12"/>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208</w:t>
            </w:r>
          </w:p>
        </w:tc>
        <w:tc>
          <w:tcPr>
            <w:tcW w:w="833" w:type="pct"/>
            <w:vAlign w:val="center"/>
          </w:tcPr>
          <w:p>
            <w:pPr>
              <w:pStyle w:val="13"/>
            </w:pPr>
            <w:r>
              <w:t>社会保障和就业支出</w:t>
            </w:r>
          </w:p>
        </w:tc>
        <w:tc>
          <w:tcPr>
            <w:tcW w:w="833" w:type="pct"/>
            <w:vAlign w:val="center"/>
          </w:tcPr>
          <w:p>
            <w:pPr>
              <w:pStyle w:val="12"/>
            </w:pPr>
            <w:r>
              <w:t>230.58</w:t>
            </w:r>
          </w:p>
        </w:tc>
        <w:tc>
          <w:tcPr>
            <w:tcW w:w="833" w:type="pct"/>
            <w:vAlign w:val="center"/>
          </w:tcPr>
          <w:p>
            <w:pPr>
              <w:pStyle w:val="12"/>
            </w:pPr>
            <w:r>
              <w:t>230.58</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20805</w:t>
            </w:r>
          </w:p>
        </w:tc>
        <w:tc>
          <w:tcPr>
            <w:tcW w:w="833" w:type="pct"/>
            <w:vAlign w:val="center"/>
          </w:tcPr>
          <w:p>
            <w:pPr>
              <w:pStyle w:val="13"/>
            </w:pPr>
            <w:r>
              <w:t>行政事业单位养老支出</w:t>
            </w:r>
          </w:p>
        </w:tc>
        <w:tc>
          <w:tcPr>
            <w:tcW w:w="833" w:type="pct"/>
            <w:vAlign w:val="center"/>
          </w:tcPr>
          <w:p>
            <w:pPr>
              <w:pStyle w:val="12"/>
            </w:pPr>
            <w:r>
              <w:t>229.06</w:t>
            </w:r>
          </w:p>
        </w:tc>
        <w:tc>
          <w:tcPr>
            <w:tcW w:w="833" w:type="pct"/>
            <w:vAlign w:val="center"/>
          </w:tcPr>
          <w:p>
            <w:pPr>
              <w:pStyle w:val="12"/>
            </w:pPr>
            <w:r>
              <w:t>229.06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2080501</w:t>
            </w:r>
          </w:p>
        </w:tc>
        <w:tc>
          <w:tcPr>
            <w:tcW w:w="833" w:type="pct"/>
            <w:vAlign w:val="center"/>
          </w:tcPr>
          <w:p>
            <w:pPr>
              <w:pStyle w:val="13"/>
            </w:pPr>
            <w:r>
              <w:t>行政单位离退休</w:t>
            </w:r>
          </w:p>
        </w:tc>
        <w:tc>
          <w:tcPr>
            <w:tcW w:w="833" w:type="pct"/>
            <w:vAlign w:val="center"/>
          </w:tcPr>
          <w:p>
            <w:pPr>
              <w:pStyle w:val="12"/>
            </w:pPr>
            <w:r>
              <w:t>162.12</w:t>
            </w:r>
          </w:p>
        </w:tc>
        <w:tc>
          <w:tcPr>
            <w:tcW w:w="833" w:type="pct"/>
            <w:vAlign w:val="center"/>
          </w:tcPr>
          <w:p>
            <w:pPr>
              <w:pStyle w:val="12"/>
            </w:pPr>
            <w:r>
              <w:t>162.12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2080505</w:t>
            </w:r>
          </w:p>
        </w:tc>
        <w:tc>
          <w:tcPr>
            <w:tcW w:w="833" w:type="pct"/>
            <w:vAlign w:val="center"/>
          </w:tcPr>
          <w:p>
            <w:pPr>
              <w:pStyle w:val="13"/>
            </w:pPr>
            <w:r>
              <w:t>机关事业单位基本养老保险缴费支出</w:t>
            </w:r>
          </w:p>
        </w:tc>
        <w:tc>
          <w:tcPr>
            <w:tcW w:w="833" w:type="pct"/>
            <w:vAlign w:val="center"/>
          </w:tcPr>
          <w:p>
            <w:pPr>
              <w:pStyle w:val="12"/>
            </w:pPr>
            <w:r>
              <w:t>66.94</w:t>
            </w:r>
          </w:p>
        </w:tc>
        <w:tc>
          <w:tcPr>
            <w:tcW w:w="833" w:type="pct"/>
            <w:vAlign w:val="center"/>
          </w:tcPr>
          <w:p>
            <w:pPr>
              <w:pStyle w:val="12"/>
            </w:pPr>
            <w:r>
              <w:t>66.94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20899</w:t>
            </w:r>
          </w:p>
        </w:tc>
        <w:tc>
          <w:tcPr>
            <w:tcW w:w="833" w:type="pct"/>
            <w:vAlign w:val="center"/>
          </w:tcPr>
          <w:p>
            <w:pPr>
              <w:pStyle w:val="13"/>
            </w:pPr>
            <w:r>
              <w:t>其他社会保障和就业支出</w:t>
            </w:r>
          </w:p>
        </w:tc>
        <w:tc>
          <w:tcPr>
            <w:tcW w:w="833" w:type="pct"/>
            <w:vAlign w:val="center"/>
          </w:tcPr>
          <w:p>
            <w:pPr>
              <w:pStyle w:val="12"/>
            </w:pPr>
            <w:r>
              <w:t>1.52</w:t>
            </w:r>
          </w:p>
        </w:tc>
        <w:tc>
          <w:tcPr>
            <w:tcW w:w="833" w:type="pct"/>
            <w:vAlign w:val="center"/>
          </w:tcPr>
          <w:p>
            <w:pPr>
              <w:pStyle w:val="12"/>
            </w:pPr>
            <w:r>
              <w:t>1.52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2089999</w:t>
            </w:r>
          </w:p>
        </w:tc>
        <w:tc>
          <w:tcPr>
            <w:tcW w:w="833" w:type="pct"/>
            <w:vAlign w:val="center"/>
          </w:tcPr>
          <w:p>
            <w:pPr>
              <w:pStyle w:val="13"/>
            </w:pPr>
            <w:r>
              <w:t>其他社会保障和就业支出</w:t>
            </w:r>
          </w:p>
        </w:tc>
        <w:tc>
          <w:tcPr>
            <w:tcW w:w="833" w:type="pct"/>
            <w:vAlign w:val="center"/>
          </w:tcPr>
          <w:p>
            <w:pPr>
              <w:pStyle w:val="12"/>
            </w:pPr>
            <w:r>
              <w:t>1.52</w:t>
            </w:r>
          </w:p>
        </w:tc>
        <w:tc>
          <w:tcPr>
            <w:tcW w:w="833" w:type="pct"/>
            <w:vAlign w:val="center"/>
          </w:tcPr>
          <w:p>
            <w:pPr>
              <w:pStyle w:val="12"/>
            </w:pPr>
            <w:r>
              <w:t>1.52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210</w:t>
            </w:r>
          </w:p>
        </w:tc>
        <w:tc>
          <w:tcPr>
            <w:tcW w:w="833" w:type="pct"/>
            <w:vAlign w:val="center"/>
          </w:tcPr>
          <w:p>
            <w:pPr>
              <w:pStyle w:val="13"/>
            </w:pPr>
            <w:r>
              <w:t>卫生健康支出</w:t>
            </w:r>
          </w:p>
        </w:tc>
        <w:tc>
          <w:tcPr>
            <w:tcW w:w="833" w:type="pct"/>
            <w:vAlign w:val="center"/>
          </w:tcPr>
          <w:p>
            <w:pPr>
              <w:pStyle w:val="12"/>
            </w:pPr>
            <w:r>
              <w:t>45.32</w:t>
            </w:r>
          </w:p>
        </w:tc>
        <w:tc>
          <w:tcPr>
            <w:tcW w:w="833" w:type="pct"/>
            <w:vAlign w:val="center"/>
          </w:tcPr>
          <w:p>
            <w:pPr>
              <w:pStyle w:val="12"/>
            </w:pPr>
            <w:r>
              <w:t>45.32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21011</w:t>
            </w:r>
          </w:p>
        </w:tc>
        <w:tc>
          <w:tcPr>
            <w:tcW w:w="833" w:type="pct"/>
            <w:vAlign w:val="center"/>
          </w:tcPr>
          <w:p>
            <w:pPr>
              <w:pStyle w:val="13"/>
            </w:pPr>
            <w:r>
              <w:t>行政事业单位医疗</w:t>
            </w:r>
          </w:p>
        </w:tc>
        <w:tc>
          <w:tcPr>
            <w:tcW w:w="833" w:type="pct"/>
            <w:vAlign w:val="center"/>
          </w:tcPr>
          <w:p>
            <w:pPr>
              <w:pStyle w:val="12"/>
            </w:pPr>
            <w:r>
              <w:t>45.32</w:t>
            </w:r>
          </w:p>
        </w:tc>
        <w:tc>
          <w:tcPr>
            <w:tcW w:w="833" w:type="pct"/>
            <w:vAlign w:val="center"/>
          </w:tcPr>
          <w:p>
            <w:pPr>
              <w:pStyle w:val="12"/>
            </w:pPr>
            <w:r>
              <w:t>45.32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2101101</w:t>
            </w:r>
          </w:p>
        </w:tc>
        <w:tc>
          <w:tcPr>
            <w:tcW w:w="833" w:type="pct"/>
            <w:vAlign w:val="center"/>
          </w:tcPr>
          <w:p>
            <w:pPr>
              <w:pStyle w:val="13"/>
            </w:pPr>
            <w:r>
              <w:t>行政单位医疗</w:t>
            </w:r>
          </w:p>
        </w:tc>
        <w:tc>
          <w:tcPr>
            <w:tcW w:w="833" w:type="pct"/>
            <w:vAlign w:val="center"/>
          </w:tcPr>
          <w:p>
            <w:pPr>
              <w:pStyle w:val="12"/>
            </w:pPr>
            <w:r>
              <w:t>25.55</w:t>
            </w:r>
          </w:p>
        </w:tc>
        <w:tc>
          <w:tcPr>
            <w:tcW w:w="833" w:type="pct"/>
            <w:vAlign w:val="center"/>
          </w:tcPr>
          <w:p>
            <w:pPr>
              <w:pStyle w:val="12"/>
            </w:pPr>
            <w:r>
              <w:t>25.55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2101103</w:t>
            </w:r>
          </w:p>
        </w:tc>
        <w:tc>
          <w:tcPr>
            <w:tcW w:w="833" w:type="pct"/>
            <w:vAlign w:val="center"/>
          </w:tcPr>
          <w:p>
            <w:pPr>
              <w:pStyle w:val="13"/>
            </w:pPr>
            <w:r>
              <w:t>公务员医疗补助</w:t>
            </w:r>
          </w:p>
        </w:tc>
        <w:tc>
          <w:tcPr>
            <w:tcW w:w="833" w:type="pct"/>
            <w:vAlign w:val="center"/>
          </w:tcPr>
          <w:p>
            <w:pPr>
              <w:pStyle w:val="12"/>
            </w:pPr>
            <w:r>
              <w:t>19.77</w:t>
            </w:r>
          </w:p>
        </w:tc>
        <w:tc>
          <w:tcPr>
            <w:tcW w:w="833" w:type="pct"/>
            <w:vAlign w:val="center"/>
          </w:tcPr>
          <w:p>
            <w:pPr>
              <w:pStyle w:val="12"/>
            </w:pPr>
            <w:r>
              <w:t>19.77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221</w:t>
            </w:r>
          </w:p>
        </w:tc>
        <w:tc>
          <w:tcPr>
            <w:tcW w:w="833" w:type="pct"/>
            <w:vAlign w:val="center"/>
          </w:tcPr>
          <w:p>
            <w:pPr>
              <w:pStyle w:val="13"/>
            </w:pPr>
            <w:r>
              <w:t>住房保障支出</w:t>
            </w:r>
          </w:p>
        </w:tc>
        <w:tc>
          <w:tcPr>
            <w:tcW w:w="833" w:type="pct"/>
            <w:vAlign w:val="center"/>
          </w:tcPr>
          <w:p>
            <w:pPr>
              <w:pStyle w:val="12"/>
            </w:pPr>
            <w:r>
              <w:t>62.40</w:t>
            </w:r>
          </w:p>
        </w:tc>
        <w:tc>
          <w:tcPr>
            <w:tcW w:w="833" w:type="pct"/>
            <w:vAlign w:val="center"/>
          </w:tcPr>
          <w:p>
            <w:pPr>
              <w:pStyle w:val="12"/>
            </w:pPr>
            <w:r>
              <w:t>62.40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22102</w:t>
            </w:r>
          </w:p>
        </w:tc>
        <w:tc>
          <w:tcPr>
            <w:tcW w:w="833" w:type="pct"/>
            <w:vAlign w:val="center"/>
          </w:tcPr>
          <w:p>
            <w:pPr>
              <w:pStyle w:val="13"/>
            </w:pPr>
            <w:r>
              <w:t>住房改革支出</w:t>
            </w:r>
          </w:p>
        </w:tc>
        <w:tc>
          <w:tcPr>
            <w:tcW w:w="833" w:type="pct"/>
            <w:vAlign w:val="center"/>
          </w:tcPr>
          <w:p>
            <w:pPr>
              <w:pStyle w:val="12"/>
            </w:pPr>
            <w:r>
              <w:t>62.40</w:t>
            </w:r>
          </w:p>
        </w:tc>
        <w:tc>
          <w:tcPr>
            <w:tcW w:w="833" w:type="pct"/>
            <w:vAlign w:val="center"/>
          </w:tcPr>
          <w:p>
            <w:pPr>
              <w:pStyle w:val="12"/>
            </w:pPr>
            <w:r>
              <w:t>62.40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2210201</w:t>
            </w:r>
          </w:p>
        </w:tc>
        <w:tc>
          <w:tcPr>
            <w:tcW w:w="833" w:type="pct"/>
            <w:vAlign w:val="center"/>
          </w:tcPr>
          <w:p>
            <w:pPr>
              <w:pStyle w:val="13"/>
            </w:pPr>
            <w:r>
              <w:t>住房公积金</w:t>
            </w:r>
          </w:p>
        </w:tc>
        <w:tc>
          <w:tcPr>
            <w:tcW w:w="833" w:type="pct"/>
            <w:vAlign w:val="center"/>
          </w:tcPr>
          <w:p>
            <w:pPr>
              <w:pStyle w:val="12"/>
            </w:pPr>
            <w:r>
              <w:t>62.40</w:t>
            </w:r>
          </w:p>
        </w:tc>
        <w:tc>
          <w:tcPr>
            <w:tcW w:w="833" w:type="pct"/>
            <w:vAlign w:val="center"/>
          </w:tcPr>
          <w:p>
            <w:pPr>
              <w:pStyle w:val="12"/>
            </w:pPr>
            <w:r>
              <w:t>62.40</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932.52</w:t>
            </w:r>
          </w:p>
        </w:tc>
        <w:tc>
          <w:tcPr>
            <w:tcW w:w="833" w:type="pct"/>
            <w:vAlign w:val="center"/>
          </w:tcPr>
          <w:p>
            <w:pPr>
              <w:pStyle w:val="16"/>
            </w:pPr>
            <w:r>
              <w:t>838.79</w:t>
            </w:r>
          </w:p>
        </w:tc>
        <w:tc>
          <w:tcPr>
            <w:tcW w:w="833" w:type="pct"/>
            <w:vAlign w:val="center"/>
          </w:tcPr>
          <w:p>
            <w:pPr>
              <w:pStyle w:val="16"/>
            </w:pPr>
            <w:r>
              <w:t>93.73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694.06</w:t>
            </w:r>
          </w:p>
        </w:tc>
        <w:tc>
          <w:tcPr>
            <w:tcW w:w="833" w:type="pct"/>
            <w:vAlign w:val="center"/>
          </w:tcPr>
          <w:p>
            <w:pPr>
              <w:pStyle w:val="12"/>
            </w:pPr>
            <w:r>
              <w:t>694.06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172.59</w:t>
            </w:r>
          </w:p>
        </w:tc>
        <w:tc>
          <w:tcPr>
            <w:tcW w:w="833" w:type="pct"/>
            <w:vAlign w:val="center"/>
          </w:tcPr>
          <w:p>
            <w:pPr>
              <w:pStyle w:val="12"/>
            </w:pPr>
            <w:r>
              <w:t>172.59</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153.10</w:t>
            </w:r>
          </w:p>
        </w:tc>
        <w:tc>
          <w:tcPr>
            <w:tcW w:w="833" w:type="pct"/>
            <w:vAlign w:val="center"/>
          </w:tcPr>
          <w:p>
            <w:pPr>
              <w:pStyle w:val="12"/>
            </w:pPr>
            <w:r>
              <w:t>153.10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172.62</w:t>
            </w:r>
          </w:p>
        </w:tc>
        <w:tc>
          <w:tcPr>
            <w:tcW w:w="833" w:type="pct"/>
            <w:vAlign w:val="center"/>
          </w:tcPr>
          <w:p>
            <w:pPr>
              <w:pStyle w:val="12"/>
            </w:pPr>
            <w:r>
              <w:t>172.62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66.94</w:t>
            </w:r>
          </w:p>
        </w:tc>
        <w:tc>
          <w:tcPr>
            <w:tcW w:w="833" w:type="pct"/>
            <w:vAlign w:val="center"/>
          </w:tcPr>
          <w:p>
            <w:pPr>
              <w:pStyle w:val="12"/>
            </w:pPr>
            <w:r>
              <w:t>66.94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25.55</w:t>
            </w:r>
          </w:p>
        </w:tc>
        <w:tc>
          <w:tcPr>
            <w:tcW w:w="833" w:type="pct"/>
            <w:vAlign w:val="center"/>
          </w:tcPr>
          <w:p>
            <w:pPr>
              <w:pStyle w:val="12"/>
            </w:pPr>
            <w:r>
              <w:t>25.55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30111</w:t>
            </w:r>
          </w:p>
        </w:tc>
        <w:tc>
          <w:tcPr>
            <w:tcW w:w="833" w:type="pct"/>
            <w:vAlign w:val="center"/>
          </w:tcPr>
          <w:p>
            <w:pPr>
              <w:pStyle w:val="13"/>
            </w:pPr>
            <w:r>
              <w:t>公务员医疗补助缴费</w:t>
            </w:r>
          </w:p>
        </w:tc>
        <w:tc>
          <w:tcPr>
            <w:tcW w:w="833" w:type="pct"/>
            <w:vAlign w:val="center"/>
          </w:tcPr>
          <w:p>
            <w:pPr>
              <w:pStyle w:val="12"/>
            </w:pPr>
            <w:r>
              <w:t>19.77</w:t>
            </w:r>
          </w:p>
        </w:tc>
        <w:tc>
          <w:tcPr>
            <w:tcW w:w="833" w:type="pct"/>
            <w:vAlign w:val="center"/>
          </w:tcPr>
          <w:p>
            <w:pPr>
              <w:pStyle w:val="12"/>
            </w:pPr>
            <w:r>
              <w:t>19.77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1.52</w:t>
            </w:r>
          </w:p>
        </w:tc>
        <w:tc>
          <w:tcPr>
            <w:tcW w:w="833" w:type="pct"/>
            <w:vAlign w:val="center"/>
          </w:tcPr>
          <w:p>
            <w:pPr>
              <w:pStyle w:val="12"/>
            </w:pPr>
            <w:r>
              <w:t>1.52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30113</w:t>
            </w:r>
          </w:p>
        </w:tc>
        <w:tc>
          <w:tcPr>
            <w:tcW w:w="833" w:type="pct"/>
            <w:vAlign w:val="center"/>
          </w:tcPr>
          <w:p>
            <w:pPr>
              <w:pStyle w:val="13"/>
            </w:pPr>
            <w:r>
              <w:t>住房公积金</w:t>
            </w:r>
          </w:p>
        </w:tc>
        <w:tc>
          <w:tcPr>
            <w:tcW w:w="833" w:type="pct"/>
            <w:vAlign w:val="center"/>
          </w:tcPr>
          <w:p>
            <w:pPr>
              <w:pStyle w:val="12"/>
            </w:pPr>
            <w:r>
              <w:t>62.40</w:t>
            </w:r>
          </w:p>
        </w:tc>
        <w:tc>
          <w:tcPr>
            <w:tcW w:w="833" w:type="pct"/>
            <w:vAlign w:val="center"/>
          </w:tcPr>
          <w:p>
            <w:pPr>
              <w:pStyle w:val="12"/>
            </w:pPr>
            <w:r>
              <w:t>62.40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30199</w:t>
            </w:r>
          </w:p>
        </w:tc>
        <w:tc>
          <w:tcPr>
            <w:tcW w:w="833" w:type="pct"/>
            <w:vAlign w:val="center"/>
          </w:tcPr>
          <w:p>
            <w:pPr>
              <w:pStyle w:val="13"/>
            </w:pPr>
            <w:r>
              <w:t>其他工资福利支出</w:t>
            </w:r>
          </w:p>
        </w:tc>
        <w:tc>
          <w:tcPr>
            <w:tcW w:w="833" w:type="pct"/>
            <w:vAlign w:val="center"/>
          </w:tcPr>
          <w:p>
            <w:pPr>
              <w:pStyle w:val="12"/>
            </w:pPr>
            <w:r>
              <w:t>19.57</w:t>
            </w:r>
          </w:p>
        </w:tc>
        <w:tc>
          <w:tcPr>
            <w:tcW w:w="833" w:type="pct"/>
            <w:vAlign w:val="center"/>
          </w:tcPr>
          <w:p>
            <w:pPr>
              <w:pStyle w:val="12"/>
            </w:pPr>
            <w:r>
              <w:t>19.57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93.73</w:t>
            </w:r>
          </w:p>
        </w:tc>
        <w:tc>
          <w:tcPr>
            <w:tcW w:w="833" w:type="pct"/>
            <w:vAlign w:val="center"/>
          </w:tcPr>
          <w:p>
            <w:pPr>
              <w:pStyle w:val="12"/>
            </w:pPr>
          </w:p>
        </w:tc>
        <w:tc>
          <w:tcPr>
            <w:tcW w:w="833" w:type="pct"/>
            <w:vAlign w:val="center"/>
          </w:tcPr>
          <w:p>
            <w:pPr>
              <w:pStyle w:val="12"/>
            </w:pPr>
            <w:r>
              <w:t>93.73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4.78</w:t>
            </w:r>
          </w:p>
        </w:tc>
        <w:tc>
          <w:tcPr>
            <w:tcW w:w="833" w:type="pct"/>
            <w:vAlign w:val="center"/>
          </w:tcPr>
          <w:p>
            <w:pPr>
              <w:pStyle w:val="12"/>
            </w:pPr>
          </w:p>
        </w:tc>
        <w:tc>
          <w:tcPr>
            <w:tcW w:w="833" w:type="pct"/>
            <w:vAlign w:val="center"/>
          </w:tcPr>
          <w:p>
            <w:pPr>
              <w:pStyle w:val="12"/>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25.91</w:t>
            </w:r>
          </w:p>
        </w:tc>
        <w:tc>
          <w:tcPr>
            <w:tcW w:w="833" w:type="pct"/>
            <w:vAlign w:val="center"/>
          </w:tcPr>
          <w:p>
            <w:pPr>
              <w:pStyle w:val="12"/>
            </w:pPr>
          </w:p>
        </w:tc>
        <w:tc>
          <w:tcPr>
            <w:tcW w:w="833" w:type="pct"/>
            <w:vAlign w:val="center"/>
          </w:tcPr>
          <w:p>
            <w:pPr>
              <w:pStyle w:val="12"/>
            </w:pPr>
            <w:r>
              <w:t>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30211</w:t>
            </w:r>
          </w:p>
        </w:tc>
        <w:tc>
          <w:tcPr>
            <w:tcW w:w="833" w:type="pct"/>
            <w:vAlign w:val="center"/>
          </w:tcPr>
          <w:p>
            <w:pPr>
              <w:pStyle w:val="13"/>
            </w:pPr>
            <w:r>
              <w:t>差旅费</w:t>
            </w:r>
          </w:p>
        </w:tc>
        <w:tc>
          <w:tcPr>
            <w:tcW w:w="833" w:type="pct"/>
            <w:vAlign w:val="center"/>
          </w:tcPr>
          <w:p>
            <w:pPr>
              <w:pStyle w:val="12"/>
            </w:pPr>
            <w:r>
              <w:t>10.20</w:t>
            </w:r>
          </w:p>
        </w:tc>
        <w:tc>
          <w:tcPr>
            <w:tcW w:w="833" w:type="pct"/>
            <w:vAlign w:val="center"/>
          </w:tcPr>
          <w:p>
            <w:pPr>
              <w:pStyle w:val="12"/>
            </w:pPr>
          </w:p>
        </w:tc>
        <w:tc>
          <w:tcPr>
            <w:tcW w:w="833" w:type="pct"/>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30215</w:t>
            </w:r>
          </w:p>
        </w:tc>
        <w:tc>
          <w:tcPr>
            <w:tcW w:w="833" w:type="pct"/>
            <w:vAlign w:val="center"/>
          </w:tcPr>
          <w:p>
            <w:pPr>
              <w:pStyle w:val="13"/>
            </w:pPr>
            <w:r>
              <w:t>会议费</w:t>
            </w:r>
          </w:p>
        </w:tc>
        <w:tc>
          <w:tcPr>
            <w:tcW w:w="833" w:type="pct"/>
            <w:vAlign w:val="center"/>
          </w:tcPr>
          <w:p>
            <w:pPr>
              <w:pStyle w:val="12"/>
            </w:pPr>
            <w:r>
              <w:t>1.14</w:t>
            </w:r>
          </w:p>
        </w:tc>
        <w:tc>
          <w:tcPr>
            <w:tcW w:w="833" w:type="pct"/>
            <w:vAlign w:val="center"/>
          </w:tcPr>
          <w:p>
            <w:pPr>
              <w:pStyle w:val="12"/>
            </w:pPr>
          </w:p>
        </w:tc>
        <w:tc>
          <w:tcPr>
            <w:tcW w:w="833" w:type="pct"/>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30216</w:t>
            </w:r>
          </w:p>
        </w:tc>
        <w:tc>
          <w:tcPr>
            <w:tcW w:w="833" w:type="pct"/>
            <w:vAlign w:val="center"/>
          </w:tcPr>
          <w:p>
            <w:pPr>
              <w:pStyle w:val="13"/>
            </w:pPr>
            <w:r>
              <w:t>培训费</w:t>
            </w:r>
          </w:p>
        </w:tc>
        <w:tc>
          <w:tcPr>
            <w:tcW w:w="833" w:type="pct"/>
            <w:vAlign w:val="center"/>
          </w:tcPr>
          <w:p>
            <w:pPr>
              <w:pStyle w:val="12"/>
            </w:pPr>
            <w:r>
              <w:t>1.73</w:t>
            </w:r>
          </w:p>
        </w:tc>
        <w:tc>
          <w:tcPr>
            <w:tcW w:w="833" w:type="pct"/>
            <w:vAlign w:val="center"/>
          </w:tcPr>
          <w:p>
            <w:pPr>
              <w:pStyle w:val="12"/>
            </w:pPr>
          </w:p>
        </w:tc>
        <w:tc>
          <w:tcPr>
            <w:tcW w:w="833" w:type="pct"/>
            <w:vAlign w:val="center"/>
          </w:tcPr>
          <w:p>
            <w:pPr>
              <w:pStyle w:val="12"/>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30217</w:t>
            </w:r>
          </w:p>
        </w:tc>
        <w:tc>
          <w:tcPr>
            <w:tcW w:w="833" w:type="pct"/>
            <w:vAlign w:val="center"/>
          </w:tcPr>
          <w:p>
            <w:pPr>
              <w:pStyle w:val="13"/>
            </w:pPr>
            <w:r>
              <w:t>公务接待费</w:t>
            </w:r>
          </w:p>
        </w:tc>
        <w:tc>
          <w:tcPr>
            <w:tcW w:w="833" w:type="pct"/>
            <w:vAlign w:val="center"/>
          </w:tcPr>
          <w:p>
            <w:pPr>
              <w:pStyle w:val="12"/>
            </w:pPr>
            <w:r>
              <w:t>0.45</w:t>
            </w:r>
          </w:p>
        </w:tc>
        <w:tc>
          <w:tcPr>
            <w:tcW w:w="833" w:type="pct"/>
            <w:vAlign w:val="center"/>
          </w:tcPr>
          <w:p>
            <w:pPr>
              <w:pStyle w:val="12"/>
            </w:pPr>
          </w:p>
        </w:tc>
        <w:tc>
          <w:tcPr>
            <w:tcW w:w="833" w:type="pct"/>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30228</w:t>
            </w:r>
          </w:p>
        </w:tc>
        <w:tc>
          <w:tcPr>
            <w:tcW w:w="833" w:type="pct"/>
            <w:vAlign w:val="center"/>
          </w:tcPr>
          <w:p>
            <w:pPr>
              <w:pStyle w:val="13"/>
            </w:pPr>
            <w:r>
              <w:t>工会经费</w:t>
            </w:r>
          </w:p>
        </w:tc>
        <w:tc>
          <w:tcPr>
            <w:tcW w:w="833" w:type="pct"/>
            <w:vAlign w:val="center"/>
          </w:tcPr>
          <w:p>
            <w:pPr>
              <w:pStyle w:val="12"/>
            </w:pPr>
            <w:r>
              <w:t>6.05</w:t>
            </w:r>
          </w:p>
        </w:tc>
        <w:tc>
          <w:tcPr>
            <w:tcW w:w="833" w:type="pct"/>
            <w:vAlign w:val="center"/>
          </w:tcPr>
          <w:p>
            <w:pPr>
              <w:pStyle w:val="12"/>
            </w:pPr>
          </w:p>
        </w:tc>
        <w:tc>
          <w:tcPr>
            <w:tcW w:w="833" w:type="pct"/>
            <w:vAlign w:val="center"/>
          </w:tcPr>
          <w:p>
            <w:pPr>
              <w:pStyle w:val="12"/>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30229</w:t>
            </w:r>
          </w:p>
        </w:tc>
        <w:tc>
          <w:tcPr>
            <w:tcW w:w="833" w:type="pct"/>
            <w:vAlign w:val="center"/>
          </w:tcPr>
          <w:p>
            <w:pPr>
              <w:pStyle w:val="13"/>
            </w:pPr>
            <w:r>
              <w:t>福利费</w:t>
            </w:r>
          </w:p>
        </w:tc>
        <w:tc>
          <w:tcPr>
            <w:tcW w:w="833" w:type="pct"/>
            <w:vAlign w:val="center"/>
          </w:tcPr>
          <w:p>
            <w:pPr>
              <w:pStyle w:val="12"/>
            </w:pPr>
            <w:r>
              <w:t>4.31</w:t>
            </w:r>
          </w:p>
        </w:tc>
        <w:tc>
          <w:tcPr>
            <w:tcW w:w="833" w:type="pct"/>
            <w:vAlign w:val="center"/>
          </w:tcPr>
          <w:p>
            <w:pPr>
              <w:pStyle w:val="12"/>
            </w:pPr>
          </w:p>
        </w:tc>
        <w:tc>
          <w:tcPr>
            <w:tcW w:w="833" w:type="pct"/>
            <w:vAlign w:val="center"/>
          </w:tcPr>
          <w:p>
            <w:pPr>
              <w:pStyle w:val="12"/>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30231</w:t>
            </w:r>
          </w:p>
        </w:tc>
        <w:tc>
          <w:tcPr>
            <w:tcW w:w="833" w:type="pct"/>
            <w:vAlign w:val="center"/>
          </w:tcPr>
          <w:p>
            <w:pPr>
              <w:pStyle w:val="13"/>
            </w:pPr>
            <w:r>
              <w:t>公务用车运行维护费</w:t>
            </w:r>
          </w:p>
        </w:tc>
        <w:tc>
          <w:tcPr>
            <w:tcW w:w="833" w:type="pct"/>
            <w:vAlign w:val="center"/>
          </w:tcPr>
          <w:p>
            <w:pPr>
              <w:pStyle w:val="12"/>
            </w:pPr>
            <w:r>
              <w:t>6.00</w:t>
            </w:r>
          </w:p>
        </w:tc>
        <w:tc>
          <w:tcPr>
            <w:tcW w:w="833" w:type="pct"/>
            <w:vAlign w:val="center"/>
          </w:tcPr>
          <w:p>
            <w:pPr>
              <w:pStyle w:val="12"/>
            </w:pPr>
          </w:p>
        </w:tc>
        <w:tc>
          <w:tcPr>
            <w:tcW w:w="833" w:type="pct"/>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22</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28.72</w:t>
            </w:r>
          </w:p>
        </w:tc>
        <w:tc>
          <w:tcPr>
            <w:tcW w:w="833" w:type="pct"/>
            <w:vAlign w:val="center"/>
          </w:tcPr>
          <w:p>
            <w:pPr>
              <w:pStyle w:val="12"/>
            </w:pPr>
          </w:p>
        </w:tc>
        <w:tc>
          <w:tcPr>
            <w:tcW w:w="833" w:type="pct"/>
            <w:vAlign w:val="center"/>
          </w:tcPr>
          <w:p>
            <w:pPr>
              <w:pStyle w:val="12"/>
            </w:pPr>
            <w:r>
              <w:t>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23</w:t>
            </w:r>
          </w:p>
        </w:tc>
        <w:tc>
          <w:tcPr>
            <w:tcW w:w="833" w:type="pct"/>
            <w:vAlign w:val="center"/>
          </w:tcPr>
          <w:p>
            <w:pPr>
              <w:pStyle w:val="13"/>
            </w:pPr>
            <w:r>
              <w:t>30299</w:t>
            </w:r>
          </w:p>
        </w:tc>
        <w:tc>
          <w:tcPr>
            <w:tcW w:w="833" w:type="pct"/>
            <w:vAlign w:val="center"/>
          </w:tcPr>
          <w:p>
            <w:pPr>
              <w:pStyle w:val="13"/>
            </w:pPr>
            <w:r>
              <w:t>其他商品和服务支出</w:t>
            </w:r>
          </w:p>
        </w:tc>
        <w:tc>
          <w:tcPr>
            <w:tcW w:w="833" w:type="pct"/>
            <w:vAlign w:val="center"/>
          </w:tcPr>
          <w:p>
            <w:pPr>
              <w:pStyle w:val="12"/>
            </w:pPr>
            <w:r>
              <w:t>4.44</w:t>
            </w:r>
          </w:p>
        </w:tc>
        <w:tc>
          <w:tcPr>
            <w:tcW w:w="833" w:type="pct"/>
            <w:vAlign w:val="center"/>
          </w:tcPr>
          <w:p>
            <w:pPr>
              <w:pStyle w:val="12"/>
            </w:pPr>
          </w:p>
        </w:tc>
        <w:tc>
          <w:tcPr>
            <w:tcW w:w="833" w:type="pct"/>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24</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144.73</w:t>
            </w:r>
          </w:p>
        </w:tc>
        <w:tc>
          <w:tcPr>
            <w:tcW w:w="833" w:type="pct"/>
            <w:vAlign w:val="center"/>
          </w:tcPr>
          <w:p>
            <w:pPr>
              <w:pStyle w:val="12"/>
            </w:pPr>
            <w:r>
              <w:t>144.73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25</w:t>
            </w:r>
          </w:p>
        </w:tc>
        <w:tc>
          <w:tcPr>
            <w:tcW w:w="833" w:type="pct"/>
            <w:vAlign w:val="center"/>
          </w:tcPr>
          <w:p>
            <w:pPr>
              <w:pStyle w:val="13"/>
            </w:pPr>
            <w:r>
              <w:t>30302</w:t>
            </w:r>
          </w:p>
        </w:tc>
        <w:tc>
          <w:tcPr>
            <w:tcW w:w="833" w:type="pct"/>
            <w:vAlign w:val="center"/>
          </w:tcPr>
          <w:p>
            <w:pPr>
              <w:pStyle w:val="13"/>
            </w:pPr>
            <w:r>
              <w:t>退休费</w:t>
            </w:r>
          </w:p>
        </w:tc>
        <w:tc>
          <w:tcPr>
            <w:tcW w:w="833" w:type="pct"/>
            <w:vAlign w:val="center"/>
          </w:tcPr>
          <w:p>
            <w:pPr>
              <w:pStyle w:val="12"/>
            </w:pPr>
            <w:r>
              <w:t>142.55</w:t>
            </w:r>
          </w:p>
        </w:tc>
        <w:tc>
          <w:tcPr>
            <w:tcW w:w="833" w:type="pct"/>
            <w:vAlign w:val="center"/>
          </w:tcPr>
          <w:p>
            <w:pPr>
              <w:pStyle w:val="12"/>
            </w:pPr>
            <w:r>
              <w:t>142.55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26</w:t>
            </w:r>
          </w:p>
        </w:tc>
        <w:tc>
          <w:tcPr>
            <w:tcW w:w="833" w:type="pct"/>
            <w:vAlign w:val="center"/>
          </w:tcPr>
          <w:p>
            <w:pPr>
              <w:pStyle w:val="13"/>
            </w:pPr>
            <w:r>
              <w:t>30305</w:t>
            </w:r>
          </w:p>
        </w:tc>
        <w:tc>
          <w:tcPr>
            <w:tcW w:w="833" w:type="pct"/>
            <w:vAlign w:val="center"/>
          </w:tcPr>
          <w:p>
            <w:pPr>
              <w:pStyle w:val="13"/>
            </w:pPr>
            <w:r>
              <w:t>生活补助</w:t>
            </w:r>
          </w:p>
        </w:tc>
        <w:tc>
          <w:tcPr>
            <w:tcW w:w="833" w:type="pct"/>
            <w:vAlign w:val="center"/>
          </w:tcPr>
          <w:p>
            <w:pPr>
              <w:pStyle w:val="12"/>
            </w:pPr>
            <w:r>
              <w:t>0.92</w:t>
            </w:r>
          </w:p>
        </w:tc>
        <w:tc>
          <w:tcPr>
            <w:tcW w:w="833" w:type="pct"/>
            <w:vAlign w:val="center"/>
          </w:tcPr>
          <w:p>
            <w:pPr>
              <w:pStyle w:val="12"/>
            </w:pPr>
            <w:r>
              <w:t>0.92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27</w:t>
            </w:r>
          </w:p>
        </w:tc>
        <w:tc>
          <w:tcPr>
            <w:tcW w:w="833" w:type="pct"/>
            <w:vAlign w:val="center"/>
          </w:tcPr>
          <w:p>
            <w:pPr>
              <w:pStyle w:val="13"/>
            </w:pPr>
            <w:r>
              <w:t>30309</w:t>
            </w:r>
          </w:p>
        </w:tc>
        <w:tc>
          <w:tcPr>
            <w:tcW w:w="833" w:type="pct"/>
            <w:vAlign w:val="center"/>
          </w:tcPr>
          <w:p>
            <w:pPr>
              <w:pStyle w:val="13"/>
            </w:pPr>
            <w:r>
              <w:t>奖励金</w:t>
            </w:r>
          </w:p>
        </w:tc>
        <w:tc>
          <w:tcPr>
            <w:tcW w:w="833" w:type="pct"/>
            <w:vAlign w:val="center"/>
          </w:tcPr>
          <w:p>
            <w:pPr>
              <w:pStyle w:val="12"/>
            </w:pPr>
            <w:r>
              <w:t>1.26</w:t>
            </w:r>
          </w:p>
        </w:tc>
        <w:tc>
          <w:tcPr>
            <w:tcW w:w="833" w:type="pct"/>
            <w:vAlign w:val="center"/>
          </w:tcPr>
          <w:p>
            <w:pPr>
              <w:pStyle w:val="12"/>
            </w:pPr>
            <w:r>
              <w:t>1.26</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w:t>
            </w:r>
          </w:p>
        </w:tc>
        <w:tc>
          <w:tcPr>
            <w:tcW w:w="833" w:type="pct"/>
            <w:vAlign w:val="center"/>
          </w:tcPr>
          <w:p>
            <w:pPr>
              <w:pStyle w:val="15"/>
            </w:pPr>
            <w:r>
              <w:t>“三公”经费小计</w:t>
            </w:r>
          </w:p>
        </w:tc>
        <w:tc>
          <w:tcPr>
            <w:tcW w:w="833" w:type="pct"/>
            <w:vAlign w:val="center"/>
          </w:tcPr>
          <w:p>
            <w:pPr>
              <w:pStyle w:val="16"/>
            </w:pPr>
            <w:r>
              <w:t>6.45</w:t>
            </w:r>
          </w:p>
        </w:tc>
        <w:tc>
          <w:tcPr>
            <w:tcW w:w="833" w:type="pct"/>
            <w:vAlign w:val="center"/>
          </w:tcPr>
          <w:p>
            <w:pPr>
              <w:pStyle w:val="16"/>
            </w:pPr>
            <w:r>
              <w:t>6.45</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2</w:t>
            </w:r>
          </w:p>
        </w:tc>
        <w:tc>
          <w:tcPr>
            <w:tcW w:w="833" w:type="pct"/>
            <w:vAlign w:val="center"/>
          </w:tcPr>
          <w:p>
            <w:pPr>
              <w:pStyle w:val="13"/>
            </w:pPr>
            <w:r>
              <w:t>一、因公出国（境）费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3</w:t>
            </w:r>
          </w:p>
        </w:tc>
        <w:tc>
          <w:tcPr>
            <w:tcW w:w="833" w:type="pct"/>
            <w:vAlign w:val="center"/>
          </w:tcPr>
          <w:p>
            <w:pPr>
              <w:pStyle w:val="13"/>
            </w:pPr>
            <w:r>
              <w:t xml:space="preserve">    其中：教学科研人员因公出国（境）费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4</w:t>
            </w:r>
          </w:p>
        </w:tc>
        <w:tc>
          <w:tcPr>
            <w:tcW w:w="833" w:type="pct"/>
            <w:vAlign w:val="center"/>
          </w:tcPr>
          <w:p>
            <w:pPr>
              <w:pStyle w:val="13"/>
            </w:pPr>
            <w:r>
              <w:t xml:space="preserve">          其他因公出国（境）费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5</w:t>
            </w:r>
          </w:p>
        </w:tc>
        <w:tc>
          <w:tcPr>
            <w:tcW w:w="833" w:type="pct"/>
            <w:vAlign w:val="center"/>
          </w:tcPr>
          <w:p>
            <w:pPr>
              <w:pStyle w:val="13"/>
            </w:pPr>
            <w:r>
              <w:t>二、公务用车购置及运维费</w:t>
            </w:r>
          </w:p>
        </w:tc>
        <w:tc>
          <w:tcPr>
            <w:tcW w:w="833" w:type="pct"/>
            <w:vAlign w:val="center"/>
          </w:tcPr>
          <w:p>
            <w:pPr>
              <w:pStyle w:val="12"/>
            </w:pPr>
            <w:r>
              <w:t>6.00</w:t>
            </w:r>
          </w:p>
        </w:tc>
        <w:tc>
          <w:tcPr>
            <w:tcW w:w="833" w:type="pct"/>
            <w:vAlign w:val="center"/>
          </w:tcPr>
          <w:p>
            <w:pPr>
              <w:pStyle w:val="12"/>
            </w:pPr>
            <w:r>
              <w:t>6.00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6</w:t>
            </w:r>
          </w:p>
        </w:tc>
        <w:tc>
          <w:tcPr>
            <w:tcW w:w="833" w:type="pct"/>
            <w:vAlign w:val="center"/>
          </w:tcPr>
          <w:p>
            <w:pPr>
              <w:pStyle w:val="13"/>
            </w:pPr>
            <w:r>
              <w:t xml:space="preserve">    其中：公务用车购置费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7</w:t>
            </w:r>
          </w:p>
        </w:tc>
        <w:tc>
          <w:tcPr>
            <w:tcW w:w="833" w:type="pct"/>
            <w:vAlign w:val="center"/>
          </w:tcPr>
          <w:p>
            <w:pPr>
              <w:pStyle w:val="13"/>
            </w:pPr>
            <w:r>
              <w:t xml:space="preserve">          公务用车运行维护费</w:t>
            </w:r>
          </w:p>
        </w:tc>
        <w:tc>
          <w:tcPr>
            <w:tcW w:w="833" w:type="pct"/>
            <w:vAlign w:val="center"/>
          </w:tcPr>
          <w:p>
            <w:pPr>
              <w:pStyle w:val="12"/>
            </w:pPr>
            <w:r>
              <w:t>6.00</w:t>
            </w:r>
          </w:p>
        </w:tc>
        <w:tc>
          <w:tcPr>
            <w:tcW w:w="833" w:type="pct"/>
            <w:vAlign w:val="center"/>
          </w:tcPr>
          <w:p>
            <w:pPr>
              <w:pStyle w:val="12"/>
            </w:pPr>
            <w:r>
              <w:t>6.00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8</w:t>
            </w:r>
          </w:p>
        </w:tc>
        <w:tc>
          <w:tcPr>
            <w:tcW w:w="833" w:type="pct"/>
            <w:vAlign w:val="center"/>
          </w:tcPr>
          <w:p>
            <w:pPr>
              <w:pStyle w:val="13"/>
            </w:pPr>
            <w:r>
              <w:t>三、公务接待费</w:t>
            </w:r>
          </w:p>
        </w:tc>
        <w:tc>
          <w:tcPr>
            <w:tcW w:w="833" w:type="pct"/>
            <w:vAlign w:val="center"/>
          </w:tcPr>
          <w:p>
            <w:pPr>
              <w:pStyle w:val="12"/>
            </w:pPr>
            <w:r>
              <w:t>0.45</w:t>
            </w:r>
          </w:p>
        </w:tc>
        <w:tc>
          <w:tcPr>
            <w:tcW w:w="833" w:type="pct"/>
            <w:vAlign w:val="center"/>
          </w:tcPr>
          <w:p>
            <w:pPr>
              <w:pStyle w:val="12"/>
            </w:pPr>
            <w:r>
              <w:t>0.45</w:t>
            </w:r>
          </w:p>
        </w:tc>
        <w:tc>
          <w:tcPr>
            <w:tcW w:w="833" w:type="pct"/>
            <w:vAlign w:val="center"/>
          </w:tcPr>
          <w:p>
            <w:pPr>
              <w:pStyle w:val="12"/>
            </w:pPr>
          </w:p>
        </w:tc>
        <w:tc>
          <w:tcPr>
            <w:tcW w:w="833" w:type="pct"/>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石家庄市社会科学院2024年部门预算信息公开情况说明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石家庄市社会科学院2024年部门预算信息公开情况说明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按照《中华人民共和国预算法》、《地方预决算公开操作规程》和《关于进一步推进预算公开工作的实施意见》规定，现将石家庄市社会科学院2024年部门预算公开如下：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w:t>
      </w:r>
      <w:r>
        <w:rPr>
          <w:rFonts w:ascii="Times New Roman" w:hAnsi="Times New Roman" w:eastAsia="方正仿宋_GBK" w:cs="Times New Roman"/>
          <w:color w:val="000000"/>
          <w:sz w:val="28"/>
          <w:szCs w:val="24"/>
          <w:lang w:val="en-US" w:eastAsia="uk-UA" w:bidi="ar-SA"/>
        </w:rPr>
        <w:t>、组织开展中国特色社会主义理论体系以及马克思主义基本理论的研究。</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2</w:t>
      </w:r>
      <w:r>
        <w:rPr>
          <w:rFonts w:ascii="Times New Roman" w:hAnsi="Times New Roman" w:eastAsia="方正仿宋_GBK" w:cs="Times New Roman"/>
          <w:color w:val="000000"/>
          <w:sz w:val="28"/>
          <w:szCs w:val="24"/>
          <w:lang w:val="en-US" w:eastAsia="uk-UA" w:bidi="ar-SA"/>
        </w:rPr>
        <w:t>、围绕市委、市政府中心工作，进行经济、政治、文化和社会发展应用对策研究，为市委、市政府科学决策提供理论支撑。</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、建立学术研究交流平台，整合资源，协调组织社会科学理论研讨，开展国内、国际学术交流。负责重大社会科学研究项目招标、资助的组织实施工作。</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、编辑出版综合性理论刊物《石家庄社会科学》、《时事形势理论报告选》和《中心组学习参考》等学术资料。</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t>、负责制定全市干部理论教学计划，编写教学大纲及辅导材料。</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6</w:t>
      </w:r>
      <w:r>
        <w:rPr>
          <w:rFonts w:ascii="Times New Roman" w:hAnsi="Times New Roman" w:eastAsia="方正仿宋_GBK" w:cs="Times New Roman"/>
          <w:color w:val="000000"/>
          <w:sz w:val="28"/>
          <w:szCs w:val="24"/>
          <w:lang w:val="en-US" w:eastAsia="uk-UA" w:bidi="ar-SA"/>
        </w:rPr>
        <w:t>、承担中国特色社会主义理论体系、中央、省、市重要会议精神和形势政策宣讲工作。</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7</w:t>
      </w:r>
      <w:r>
        <w:rPr>
          <w:rFonts w:ascii="Times New Roman" w:hAnsi="Times New Roman" w:eastAsia="方正仿宋_GBK" w:cs="Times New Roman"/>
          <w:color w:val="000000"/>
          <w:sz w:val="28"/>
          <w:szCs w:val="24"/>
          <w:lang w:val="en-US" w:eastAsia="uk-UA" w:bidi="ar-SA"/>
        </w:rPr>
        <w:t>、组织全市理论骨干培训、交流和管理工作。</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8</w:t>
      </w:r>
      <w:r>
        <w:rPr>
          <w:rFonts w:ascii="Times New Roman" w:hAnsi="Times New Roman" w:eastAsia="方正仿宋_GBK" w:cs="Times New Roman"/>
          <w:color w:val="000000"/>
          <w:sz w:val="28"/>
          <w:szCs w:val="24"/>
          <w:lang w:val="en-US" w:eastAsia="uk-UA" w:bidi="ar-SA"/>
        </w:rPr>
        <w:t>、负责理论下基层及县(市)、区党委中心组理论学习辅导工作。</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9</w:t>
      </w:r>
      <w:r>
        <w:rPr>
          <w:rFonts w:ascii="Times New Roman" w:hAnsi="Times New Roman" w:eastAsia="方正仿宋_GBK" w:cs="Times New Roman"/>
          <w:color w:val="000000"/>
          <w:sz w:val="28"/>
          <w:szCs w:val="24"/>
          <w:lang w:val="en-US" w:eastAsia="uk-UA" w:bidi="ar-SA"/>
        </w:rPr>
        <w:t>、制定全市社会科学发展规划，指导全市哲学社会科学学会，坚持马克思主义指导思想，坚持科学发展观，以经济建设为中心，倡导社会主义荣辱观，弘扬社会主义先进文化。</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10</w:t>
      </w:r>
      <w:r>
        <w:rPr>
          <w:rFonts w:ascii="Times New Roman" w:hAnsi="Times New Roman" w:eastAsia="方正仿宋_GBK" w:cs="Times New Roman"/>
          <w:color w:val="000000"/>
          <w:sz w:val="28"/>
          <w:szCs w:val="24"/>
          <w:lang w:val="en-US" w:eastAsia="uk-UA" w:bidi="ar-SA"/>
        </w:rPr>
        <w:t>、负责全市社会科学学术团体的资格审查，对其工作进行业务指导和组织协调。</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11</w:t>
      </w:r>
      <w:r>
        <w:rPr>
          <w:rFonts w:ascii="Times New Roman" w:hAnsi="Times New Roman" w:eastAsia="方正仿宋_GBK" w:cs="Times New Roman"/>
          <w:color w:val="000000"/>
          <w:sz w:val="28"/>
          <w:szCs w:val="24"/>
          <w:lang w:val="en-US" w:eastAsia="uk-UA" w:bidi="ar-SA"/>
        </w:rPr>
        <w:t>、负责市级社会科学成果评奖及管理工作;负责市级社会科学优秀青年专家的评选及管理工作。负责全市社会科学专家的管理和培养工作。</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12</w:t>
      </w:r>
      <w:r>
        <w:rPr>
          <w:rFonts w:ascii="Times New Roman" w:hAnsi="Times New Roman" w:eastAsia="方正仿宋_GBK" w:cs="Times New Roman"/>
          <w:color w:val="000000"/>
          <w:sz w:val="28"/>
          <w:szCs w:val="24"/>
          <w:lang w:val="en-US" w:eastAsia="uk-UA" w:bidi="ar-SA"/>
        </w:rPr>
        <w:t>、承担全市社会科学普及工作的统筹、协调，组织各学术团体开展社会科学普及活动，总结、推广科普工作经验。</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13</w:t>
      </w:r>
      <w:r>
        <w:rPr>
          <w:rFonts w:ascii="Times New Roman" w:hAnsi="Times New Roman" w:eastAsia="方正仿宋_GBK" w:cs="Times New Roman"/>
          <w:color w:val="000000"/>
          <w:sz w:val="28"/>
          <w:szCs w:val="24"/>
          <w:lang w:val="en-US" w:eastAsia="uk-UA" w:bidi="ar-SA"/>
        </w:rPr>
        <w:t>、组织协调社会科学各学科之间、社会科学界与自然科学界之间，以及理论研究部门与实际工作部门之间的联系与协作。组织社会科学团体秘书长、学术骨干进行业务培训</w:t>
      </w:r>
    </w:p>
    <w:p>
      <w:pPr>
        <w:pStyle w:val="26"/>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14</w:t>
      </w:r>
      <w:r>
        <w:rPr>
          <w:rFonts w:ascii="Times New Roman" w:hAnsi="Times New Roman" w:eastAsia="方正仿宋_GBK" w:cs="Times New Roman"/>
          <w:color w:val="000000"/>
          <w:sz w:val="28"/>
          <w:szCs w:val="24"/>
          <w:lang w:val="en-US" w:eastAsia="uk-UA" w:bidi="ar-SA"/>
        </w:rPr>
        <w:t>、沟通市委、市政府与社会科学工作者之间的联系，反映社会科学工作者的愿望和要求，维护其合法权益。</w:t>
      </w:r>
    </w:p>
    <w:p>
      <w:pPr>
        <w:pStyle w:val="18"/>
        <w:rPr>
          <w:rFonts w:ascii="方正楷体_GBK" w:hAnsi="方正楷体_GBK" w:eastAsia="方正楷体_GBK" w:cs="方正楷体_GBK"/>
          <w:b/>
          <w:color w:val="000000"/>
          <w:sz w:val="32"/>
        </w:rPr>
      </w:pPr>
      <w:r>
        <w:rPr>
          <w:rFonts w:hint="eastAsia" w:cs="Times New Roman"/>
          <w:color w:val="000000"/>
          <w:sz w:val="28"/>
          <w:szCs w:val="24"/>
          <w:lang w:val="en-US" w:eastAsia="zh-CN" w:bidi="ar-SA"/>
        </w:rPr>
        <w:t>15</w:t>
      </w:r>
      <w:r>
        <w:rPr>
          <w:rFonts w:ascii="Times New Roman" w:hAnsi="Times New Roman" w:eastAsia="方正仿宋_GBK" w:cs="Times New Roman"/>
          <w:color w:val="000000"/>
          <w:sz w:val="28"/>
          <w:szCs w:val="24"/>
          <w:lang w:val="en-US" w:eastAsia="uk-UA" w:bidi="ar-SA"/>
        </w:rPr>
        <w:t>、承担市委、市政府交办的其他事项。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1"/>
            </w:pPr>
            <w:r>
              <w:t>单位名称</w:t>
            </w:r>
          </w:p>
        </w:tc>
        <w:tc>
          <w:tcPr>
            <w:tcW w:w="1250" w:type="pct"/>
            <w:vAlign w:val="center"/>
          </w:tcPr>
          <w:p>
            <w:pPr>
              <w:pStyle w:val="11"/>
            </w:pPr>
            <w:r>
              <w:t>单位性质</w:t>
            </w:r>
          </w:p>
        </w:tc>
        <w:tc>
          <w:tcPr>
            <w:tcW w:w="1250" w:type="pct"/>
            <w:vAlign w:val="center"/>
          </w:tcPr>
          <w:p>
            <w:pPr>
              <w:pStyle w:val="11"/>
            </w:pPr>
            <w:r>
              <w:t>单位规格</w:t>
            </w:r>
          </w:p>
        </w:tc>
        <w:tc>
          <w:tcPr>
            <w:tcW w:w="1250" w:type="pct"/>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3"/>
            </w:pPr>
            <w:r>
              <w:t>石家庄市社会科学院本级</w:t>
            </w:r>
          </w:p>
        </w:tc>
        <w:tc>
          <w:tcPr>
            <w:tcW w:w="1250" w:type="pct"/>
            <w:vAlign w:val="center"/>
          </w:tcPr>
          <w:p>
            <w:pPr>
              <w:pStyle w:val="14"/>
            </w:pPr>
            <w:r>
              <w:t>事业</w:t>
            </w:r>
          </w:p>
        </w:tc>
        <w:tc>
          <w:tcPr>
            <w:tcW w:w="1250" w:type="pct"/>
            <w:vAlign w:val="center"/>
          </w:tcPr>
          <w:p>
            <w:pPr>
              <w:pStyle w:val="14"/>
            </w:pPr>
            <w:r>
              <w:t>正处（县）级</w:t>
            </w:r>
          </w:p>
        </w:tc>
        <w:tc>
          <w:tcPr>
            <w:tcW w:w="1250" w:type="pct"/>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按照预算管理有关规定，目前我</w:t>
      </w:r>
      <w:r>
        <w:rPr>
          <w:rFonts w:hint="eastAsia" w:ascii="Times New Roman" w:hAnsi="Times New Roman" w:eastAsia="方正仿宋_GBK" w:cs="Times New Roman"/>
          <w:color w:val="000000"/>
          <w:sz w:val="28"/>
          <w:szCs w:val="24"/>
          <w:lang w:val="en-US" w:eastAsia="zh-CN" w:bidi="ar-SA"/>
        </w:rPr>
        <w:t>市</w:t>
      </w:r>
      <w:r>
        <w:rPr>
          <w:rFonts w:ascii="Times New Roman" w:hAnsi="Times New Roman" w:eastAsia="方正仿宋_GBK" w:cs="Times New Roman"/>
          <w:color w:val="000000"/>
          <w:sz w:val="28"/>
          <w:szCs w:val="24"/>
          <w:lang w:val="en-US" w:eastAsia="uk-UA" w:bidi="ar-SA"/>
        </w:rPr>
        <w:t>部门预算的编制实行综合预算管理，即全部收入和支出都反映在预算中。石家庄市社会科学院机关及所属事业单位的收支包含在部门预算中。</w:t>
      </w:r>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1、收入说明</w:t>
      </w:r>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反映本部门当年全部收入。202</w:t>
      </w:r>
      <w:r>
        <w:rPr>
          <w:rFonts w:hint="eastAsia" w:eastAsia="方正仿宋_GBK"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年预算收入1137.0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万元，其中：一般公共预算收入1137.0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万元，基金预算收入 0 万元，财政专户核拨收入 0 万元，其他来源收入0 万元。</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2、支出说明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收支预算总表支出栏、基本支出表、项目支出表按经济分类和支出功能分类科目编制，反映本部门预算中支出预算的总体情况。202</w:t>
      </w:r>
      <w:r>
        <w:rPr>
          <w:rFonts w:hint="eastAsia" w:eastAsia="方正仿宋_GBK"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年支出预算1137.0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万元，其中基本支出932.52万元，包括人员经费838.79万元和日常公用经费93.73万元；项目支出 204.51万元。</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3、比上年增减情况</w:t>
      </w:r>
    </w:p>
    <w:p>
      <w:pPr>
        <w:pStyle w:val="19"/>
      </w:pPr>
      <w:r>
        <w:rPr>
          <w:rFonts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年预算收支安排1137.0</w:t>
      </w:r>
      <w:r>
        <w:rPr>
          <w:rFonts w:hint="eastAsia"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t>万元，较202</w:t>
      </w:r>
      <w:r>
        <w:rPr>
          <w:rFonts w:hint="eastAsia"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年预算</w:t>
      </w:r>
      <w:r>
        <w:rPr>
          <w:rFonts w:hint="eastAsia" w:ascii="Times New Roman" w:hAnsi="Times New Roman" w:eastAsia="方正仿宋_GBK" w:cs="Times New Roman"/>
          <w:color w:val="000000"/>
          <w:sz w:val="28"/>
          <w:szCs w:val="24"/>
          <w:lang w:val="en-US" w:eastAsia="zh-CN" w:bidi="ar-SA"/>
        </w:rPr>
        <w:t>增加</w:t>
      </w:r>
      <w:r>
        <w:rPr>
          <w:rFonts w:ascii="Times New Roman" w:hAnsi="Times New Roman" w:eastAsia="方正仿宋_GBK" w:cs="Times New Roman"/>
          <w:color w:val="000000"/>
          <w:sz w:val="28"/>
          <w:szCs w:val="24"/>
          <w:lang w:val="en-US" w:eastAsia="uk-UA" w:bidi="ar-SA"/>
        </w:rPr>
        <w:t>了</w:t>
      </w:r>
      <w:r>
        <w:rPr>
          <w:rFonts w:hint="eastAsia" w:cs="Times New Roman"/>
          <w:color w:val="000000"/>
          <w:sz w:val="28"/>
          <w:szCs w:val="24"/>
          <w:lang w:val="en-US" w:eastAsia="zh-CN" w:bidi="ar-SA"/>
        </w:rPr>
        <w:t>11</w:t>
      </w:r>
      <w:r>
        <w:rPr>
          <w:rFonts w:hint="default" w:cs="Times New Roman"/>
          <w:color w:val="000000"/>
          <w:sz w:val="28"/>
          <w:szCs w:val="24"/>
          <w:lang w:val="en" w:eastAsia="zh-CN" w:bidi="ar-SA"/>
        </w:rPr>
        <w:t>.</w:t>
      </w:r>
      <w:r>
        <w:rPr>
          <w:rFonts w:hint="eastAsia" w:cs="Times New Roman"/>
          <w:color w:val="000000"/>
          <w:sz w:val="28"/>
          <w:szCs w:val="24"/>
          <w:lang w:val="en-US" w:eastAsia="zh-CN" w:bidi="ar-SA"/>
        </w:rPr>
        <w:t>53</w:t>
      </w:r>
      <w:r>
        <w:rPr>
          <w:rFonts w:ascii="Times New Roman" w:hAnsi="Times New Roman" w:eastAsia="方正仿宋_GBK" w:cs="Times New Roman"/>
          <w:color w:val="000000"/>
          <w:sz w:val="28"/>
          <w:szCs w:val="24"/>
          <w:lang w:val="en-US" w:eastAsia="uk-UA" w:bidi="ar-SA"/>
        </w:rPr>
        <w:t>万元，其中：基本支出</w:t>
      </w:r>
      <w:r>
        <w:rPr>
          <w:rFonts w:hint="eastAsia" w:ascii="Times New Roman" w:hAnsi="Times New Roman" w:eastAsia="方正仿宋_GBK" w:cs="Times New Roman"/>
          <w:color w:val="000000"/>
          <w:sz w:val="28"/>
          <w:szCs w:val="24"/>
          <w:lang w:val="en-US" w:eastAsia="zh-CN" w:bidi="ar-SA"/>
        </w:rPr>
        <w:t>增加</w:t>
      </w:r>
      <w:r>
        <w:rPr>
          <w:rFonts w:hint="eastAsia" w:cs="Times New Roman"/>
          <w:color w:val="000000"/>
          <w:sz w:val="28"/>
          <w:szCs w:val="24"/>
          <w:lang w:val="en-US" w:eastAsia="zh-CN" w:bidi="ar-SA"/>
        </w:rPr>
        <w:t>11</w:t>
      </w:r>
      <w:r>
        <w:rPr>
          <w:rFonts w:hint="default" w:cs="Times New Roman"/>
          <w:color w:val="000000"/>
          <w:sz w:val="28"/>
          <w:szCs w:val="24"/>
          <w:lang w:val="en" w:eastAsia="zh-CN" w:bidi="ar-SA"/>
        </w:rPr>
        <w:t>.</w:t>
      </w:r>
      <w:r>
        <w:rPr>
          <w:rFonts w:hint="eastAsia" w:cs="Times New Roman"/>
          <w:color w:val="000000"/>
          <w:sz w:val="28"/>
          <w:szCs w:val="24"/>
          <w:lang w:val="en-US" w:eastAsia="zh-CN" w:bidi="ar-SA"/>
        </w:rPr>
        <w:t>68</w:t>
      </w:r>
      <w:r>
        <w:rPr>
          <w:rFonts w:ascii="Times New Roman" w:hAnsi="Times New Roman" w:eastAsia="方正仿宋_GBK" w:cs="Times New Roman"/>
          <w:color w:val="000000"/>
          <w:sz w:val="28"/>
          <w:szCs w:val="24"/>
          <w:lang w:val="en-US" w:eastAsia="uk-UA" w:bidi="ar-SA"/>
        </w:rPr>
        <w:t>万元，主要是</w:t>
      </w:r>
      <w:r>
        <w:rPr>
          <w:rFonts w:hint="eastAsia" w:ascii="Times New Roman" w:hAnsi="Times New Roman" w:eastAsia="方正仿宋_GBK" w:cs="Times New Roman"/>
          <w:color w:val="000000"/>
          <w:sz w:val="28"/>
          <w:szCs w:val="24"/>
          <w:lang w:val="en-US" w:eastAsia="zh-CN" w:bidi="ar-SA"/>
        </w:rPr>
        <w:t>增加</w:t>
      </w:r>
      <w:r>
        <w:rPr>
          <w:rFonts w:ascii="Times New Roman" w:hAnsi="Times New Roman" w:eastAsia="方正仿宋_GBK" w:cs="Times New Roman"/>
          <w:color w:val="000000"/>
          <w:sz w:val="28"/>
          <w:szCs w:val="24"/>
          <w:lang w:val="en-US" w:eastAsia="uk-UA" w:bidi="ar-SA"/>
        </w:rPr>
        <w:t>了人员经费；</w:t>
      </w:r>
      <w:r>
        <w:rPr>
          <w:rFonts w:hint="eastAsia" w:cs="Times New Roman"/>
          <w:color w:val="000000"/>
          <w:sz w:val="28"/>
          <w:szCs w:val="24"/>
          <w:lang w:val="en-US" w:eastAsia="zh-CN" w:bidi="ar-SA"/>
        </w:rPr>
        <w:t>公用经费减少0</w:t>
      </w:r>
      <w:r>
        <w:rPr>
          <w:rFonts w:hint="default" w:cs="Times New Roman"/>
          <w:color w:val="000000"/>
          <w:sz w:val="28"/>
          <w:szCs w:val="24"/>
          <w:lang w:val="en" w:eastAsia="zh-CN" w:bidi="ar-SA"/>
        </w:rPr>
        <w:t>.1</w:t>
      </w:r>
      <w:r>
        <w:rPr>
          <w:rFonts w:hint="eastAsia" w:cs="Times New Roman"/>
          <w:color w:val="000000"/>
          <w:sz w:val="28"/>
          <w:szCs w:val="24"/>
          <w:lang w:val="en-US" w:eastAsia="zh-CN" w:bidi="ar-SA"/>
        </w:rPr>
        <w:t>5万元；</w:t>
      </w:r>
      <w:r>
        <w:rPr>
          <w:rFonts w:ascii="Times New Roman" w:hAnsi="Times New Roman" w:eastAsia="方正仿宋_GBK" w:cs="Times New Roman"/>
          <w:color w:val="000000"/>
          <w:sz w:val="28"/>
          <w:szCs w:val="24"/>
          <w:lang w:val="en-US" w:eastAsia="uk-UA" w:bidi="ar-SA"/>
        </w:rPr>
        <w:t>项目支出 204.51万元，</w:t>
      </w:r>
      <w:r>
        <w:rPr>
          <w:rFonts w:hint="eastAsia" w:ascii="Times New Roman" w:hAnsi="Times New Roman" w:eastAsia="方正仿宋_GBK" w:cs="Times New Roman"/>
          <w:color w:val="000000"/>
          <w:sz w:val="28"/>
          <w:szCs w:val="24"/>
          <w:lang w:val="en-US" w:eastAsia="zh-CN" w:bidi="ar-SA"/>
        </w:rPr>
        <w:t>较202</w:t>
      </w: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zh-CN" w:bidi="ar-SA"/>
        </w:rPr>
        <w:t>年度持平</w:t>
      </w:r>
      <w:r>
        <w:rPr>
          <w:rFonts w:ascii="Times New Roman" w:hAnsi="Times New Roman" w:eastAsia="方正仿宋_GBK" w:cs="Times New Roman"/>
          <w:color w:val="000000"/>
          <w:sz w:val="28"/>
          <w:szCs w:val="24"/>
          <w:lang w:val="en-US" w:eastAsia="uk-UA" w:bidi="ar-SA"/>
        </w:rPr>
        <w:t>。</w:t>
      </w:r>
      <w:bookmarkStart w:id="20" w:name="_GoBack"/>
      <w:bookmarkEnd w:id="20"/>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年，我院机关运行经费共计安排9</w:t>
      </w:r>
      <w:r>
        <w:rPr>
          <w:rFonts w:hint="eastAsia"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t>.</w:t>
      </w:r>
      <w:r>
        <w:rPr>
          <w:rFonts w:hint="eastAsia" w:cs="Times New Roman"/>
          <w:color w:val="000000"/>
          <w:sz w:val="28"/>
          <w:szCs w:val="24"/>
          <w:lang w:val="en-US" w:eastAsia="zh-CN" w:bidi="ar-SA"/>
        </w:rPr>
        <w:t>73</w:t>
      </w:r>
      <w:r>
        <w:rPr>
          <w:rFonts w:ascii="Times New Roman" w:hAnsi="Times New Roman" w:eastAsia="方正仿宋_GBK" w:cs="Times New Roman"/>
          <w:color w:val="000000"/>
          <w:sz w:val="28"/>
          <w:szCs w:val="24"/>
          <w:lang w:val="en-US" w:eastAsia="uk-UA" w:bidi="ar-SA"/>
        </w:rPr>
        <w:t>万元，主要用于日常办公费、邮电费、车辆运行费等日常运行支出。其中办公费4.78万元，公务用车运行维护费6万元，邮电费25.91万元，公务交通补贴28.72万元，差旅费10.2万元，一般会议费</w:t>
      </w:r>
      <w:r>
        <w:rPr>
          <w:rFonts w:hint="default" w:ascii="Times New Roman" w:hAnsi="Times New Roman" w:eastAsia="方正仿宋_GBK" w:cs="Times New Roman"/>
          <w:color w:val="000000"/>
          <w:sz w:val="28"/>
          <w:szCs w:val="24"/>
          <w:lang w:val="en-US" w:eastAsia="uk-UA" w:bidi="ar-SA"/>
        </w:rPr>
        <w:t>1.14</w:t>
      </w:r>
      <w:r>
        <w:rPr>
          <w:rFonts w:ascii="Times New Roman" w:hAnsi="Times New Roman" w:eastAsia="方正仿宋_GBK" w:cs="Times New Roman"/>
          <w:color w:val="000000"/>
          <w:sz w:val="28"/>
          <w:szCs w:val="24"/>
          <w:lang w:val="en-US" w:eastAsia="uk-UA" w:bidi="ar-SA"/>
        </w:rPr>
        <w:t>万元，职工教育费1.73万元，招待费0.45万元，福利费4.31万元，工会经费6.05万元，退休干部福利费1.</w:t>
      </w:r>
      <w:r>
        <w:rPr>
          <w:rFonts w:hint="eastAsia" w:cs="Times New Roman"/>
          <w:color w:val="000000"/>
          <w:sz w:val="28"/>
          <w:szCs w:val="24"/>
          <w:lang w:val="en-US" w:eastAsia="zh-CN" w:bidi="ar-SA"/>
        </w:rPr>
        <w:t>6</w:t>
      </w:r>
      <w:r>
        <w:rPr>
          <w:rFonts w:ascii="Times New Roman" w:hAnsi="Times New Roman" w:eastAsia="方正仿宋_GBK" w:cs="Times New Roman"/>
          <w:color w:val="000000"/>
          <w:sz w:val="28"/>
          <w:szCs w:val="24"/>
          <w:lang w:val="en-US" w:eastAsia="uk-UA" w:bidi="ar-SA"/>
        </w:rPr>
        <w:t>5万元、退休干部公用经费1.</w:t>
      </w:r>
      <w:r>
        <w:rPr>
          <w:rFonts w:hint="default" w:ascii="Times New Roman" w:hAnsi="Times New Roman" w:eastAsia="方正仿宋_GBK" w:cs="Times New Roman"/>
          <w:color w:val="000000"/>
          <w:sz w:val="28"/>
          <w:szCs w:val="24"/>
          <w:lang w:val="en-US" w:eastAsia="uk-UA" w:bidi="ar-SA"/>
        </w:rPr>
        <w:t>7</w:t>
      </w:r>
      <w:r>
        <w:rPr>
          <w:rFonts w:hint="eastAsia"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t>万元，退休干部特需费1.04万元。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我院财政拨款“三公”经费预算安排6.45万元，其中：因公出国（境）费0万元；公务用车购置及运维费6万元（其中：公务用车购置费0万元，公务用车运维费6万元)；公务接待费0.45万元。“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CESI楷体-GB2312" w:hAnsi="CESI楷体-GB2312" w:eastAsia="CESI楷体-GB2312" w:cs="CESI楷体-GB2312"/>
        </w:rPr>
      </w:pPr>
      <w:r>
        <w:rPr>
          <w:rFonts w:hint="eastAsia" w:ascii="CESI楷体-GB2312" w:hAnsi="CESI楷体-GB2312" w:eastAsia="CESI楷体-GB2312" w:cs="CESI楷体-GB2312"/>
          <w:color w:val="000000"/>
          <w:sz w:val="28"/>
        </w:rPr>
        <w:t>（一）总体绩效目标</w:t>
      </w:r>
    </w:p>
    <w:p>
      <w:pPr>
        <w:pStyle w:val="22"/>
      </w:pPr>
      <w:r>
        <w:t>坚持以习近平新时代中国特色社会主义思想为指导，深入学习贯彻党的二十大精神，不断加强中国特色社会主义理论体系以及马克思主义基本理论的研究，紧紧围绕市委、市政府中心工作开展社会科学课题研究，利用电视媒体、网络平台、社科理论基地等多种方式开展形势政策宣传宣讲工作。发挥社科桥梁纽带作用，开展社会科学普及活动，开展全市社科专家管理培养工作及立项课题的评审、资助工作，指导全市哲学社会科学学会开展各项活动。扎实推进我院2024年社科理论研究宣传、社团服务管理、党风党建和机关管理工作顺利开展，自觉担负起“举旗帜、聚民心、育新人、兴文化、展形象”的使命任务。</w:t>
      </w:r>
    </w:p>
    <w:p>
      <w:pPr>
        <w:spacing w:before="0" w:after="0" w:line="500" w:lineRule="exact"/>
        <w:ind w:firstLine="560"/>
        <w:jc w:val="left"/>
        <w:outlineLvl w:val="9"/>
        <w:rPr>
          <w:rFonts w:hint="eastAsia" w:ascii="CESI楷体-GB2312" w:hAnsi="CESI楷体-GB2312" w:eastAsia="CESI楷体-GB2312" w:cs="CESI楷体-GB2312"/>
          <w:color w:val="000000"/>
          <w:sz w:val="28"/>
        </w:rPr>
      </w:pPr>
      <w:r>
        <w:rPr>
          <w:rFonts w:hint="eastAsia" w:ascii="CESI楷体-GB2312" w:hAnsi="CESI楷体-GB2312" w:eastAsia="CESI楷体-GB2312" w:cs="CESI楷体-GB2312"/>
          <w:color w:val="000000"/>
          <w:sz w:val="28"/>
        </w:rPr>
        <w:t>（二）分项绩效目标</w:t>
      </w:r>
    </w:p>
    <w:p>
      <w:pPr>
        <w:pStyle w:val="23"/>
      </w:pPr>
      <w:r>
        <w:rPr>
          <w:rFonts w:hint="eastAsia"/>
          <w:lang w:val="en-US" w:eastAsia="zh-CN"/>
        </w:rPr>
        <w:t>1、</w:t>
      </w:r>
      <w:r>
        <w:t>办公设备购置及邮电费</w:t>
      </w:r>
    </w:p>
    <w:p>
      <w:pPr>
        <w:pStyle w:val="23"/>
      </w:pPr>
      <w:r>
        <w:t>绩效目标：购置办公设备，保障职工办公需求，做好理论研究、社科普及、理论宣讲等保障工作。</w:t>
      </w:r>
    </w:p>
    <w:p>
      <w:pPr>
        <w:pStyle w:val="23"/>
      </w:pPr>
      <w:r>
        <w:t>绩效指标：办公家具和办公设备购置数量≥3种；采购质量合格率=100%；采购工作完成截至时间，年底前完成；采购总成本控制≤11.12万元；业务保障能力，保障职工正常办公；服务对象的满意度≥95%。</w:t>
      </w:r>
    </w:p>
    <w:p>
      <w:pPr>
        <w:pStyle w:val="23"/>
      </w:pPr>
      <w:r>
        <w:rPr>
          <w:rFonts w:hint="eastAsia"/>
          <w:lang w:val="en-US" w:eastAsia="zh-CN"/>
        </w:rPr>
        <w:t>2、</w:t>
      </w:r>
      <w:r>
        <w:t>党组织活动经费</w:t>
      </w:r>
    </w:p>
    <w:p>
      <w:pPr>
        <w:pStyle w:val="23"/>
      </w:pPr>
      <w:r>
        <w:t>绩效目标：主要用于开展党员活动，提升党支部凝聚力，党员干部党性修养不断提升。</w:t>
      </w:r>
    </w:p>
    <w:p>
      <w:pPr>
        <w:pStyle w:val="23"/>
      </w:pPr>
      <w:r>
        <w:t>绩效指标：党组织书记培训班和党务工作者培训班出勤率≥90%；工作按时完成；完成项目的成本控制在预算水平≤1.6万元；通过开展党员活动提升党员凝聚力；党员干部满意度≥95%。</w:t>
      </w:r>
    </w:p>
    <w:p>
      <w:pPr>
        <w:pStyle w:val="23"/>
      </w:pPr>
      <w:r>
        <w:rPr>
          <w:rFonts w:hint="eastAsia"/>
          <w:lang w:val="en-US" w:eastAsia="zh-CN"/>
        </w:rPr>
        <w:t>3、</w:t>
      </w:r>
      <w:r>
        <w:t>普法活动经费</w:t>
      </w:r>
    </w:p>
    <w:p>
      <w:pPr>
        <w:pStyle w:val="23"/>
      </w:pPr>
      <w:r>
        <w:t>绩效目标：主要用于开展普法活动，提升职工法制素质，社会性普法活动质量提升。</w:t>
      </w:r>
    </w:p>
    <w:p>
      <w:pPr>
        <w:pStyle w:val="23"/>
      </w:pPr>
      <w:r>
        <w:t>绩效指标：普法宣传次数≥1场次；开展普法宣传服务质量较好；普法活动按期完成；总成本控制≤2.7万元；提升人员法律业务技能水平；服务对象满意度≥95%。</w:t>
      </w:r>
    </w:p>
    <w:p>
      <w:pPr>
        <w:pStyle w:val="23"/>
      </w:pPr>
      <w:r>
        <w:rPr>
          <w:rFonts w:hint="eastAsia"/>
          <w:lang w:val="en-US" w:eastAsia="zh-CN"/>
        </w:rPr>
        <w:t>4、</w:t>
      </w:r>
      <w:r>
        <w:t>文件资料印刷费</w:t>
      </w:r>
    </w:p>
    <w:p>
      <w:pPr>
        <w:pStyle w:val="23"/>
      </w:pPr>
      <w:r>
        <w:t>绩效目标：主要用于《石家庄社会科学》和办公文件印刷，保障各项社科工作开展。</w:t>
      </w:r>
    </w:p>
    <w:p>
      <w:pPr>
        <w:pStyle w:val="23"/>
      </w:pPr>
      <w:r>
        <w:t>绩效指标：出版印刷发行6期；印刷品验收合格率=100%；按时印刷完成；印刷费≤6.46万元；提升社科宣传、活动影响力；机关工作人员满意度≥95%。</w:t>
      </w:r>
    </w:p>
    <w:p>
      <w:pPr>
        <w:pStyle w:val="23"/>
      </w:pPr>
      <w:r>
        <w:rPr>
          <w:rFonts w:hint="eastAsia"/>
          <w:lang w:val="en-US" w:eastAsia="zh-CN"/>
        </w:rPr>
        <w:t>5、</w:t>
      </w:r>
      <w:r>
        <w:t>中国特色社会主义理论研究、社会科学普及等经费</w:t>
      </w:r>
    </w:p>
    <w:p>
      <w:pPr>
        <w:pStyle w:val="23"/>
      </w:pPr>
      <w:r>
        <w:t>绩效目标：主要用于中国特色社会主义理论研究、理论宣讲、社科普及等工作，理论研究、理论宣讲、社科普及水平进一步提升。</w:t>
      </w:r>
    </w:p>
    <w:p>
      <w:pPr>
        <w:pStyle w:val="23"/>
      </w:pPr>
      <w:r>
        <w:t>绩效指标：举办理论宣讲、社科普及活动场次≥10场次；聘用法律顾问，提升依法行政水平；三下乡、理论微视频拍摄制作、党史故事天天讲拍摄制作、社科学术年会2024年12月31日前完成；组织举办理论宣讲骨干培训、社科骨干培训场次、全市经济形势社科专家座谈会等次数≥3场次；按时完成优秀宣讲稿件（微视频）评选、经济发展调研项目、社科专家培养项目等工作；总成本控制≤182.63万元；进一步提升理论研究、社科普及、理论宣讲的影响力；服务对象满意度指标≥95%。</w:t>
      </w:r>
    </w:p>
    <w:p>
      <w:pPr>
        <w:spacing w:before="0" w:after="0" w:line="500" w:lineRule="exact"/>
        <w:ind w:firstLine="560"/>
        <w:jc w:val="left"/>
        <w:outlineLvl w:val="9"/>
        <w:rPr>
          <w:rFonts w:hint="eastAsia" w:ascii="CESI楷体-GB2312" w:hAnsi="CESI楷体-GB2312" w:eastAsia="CESI楷体-GB2312" w:cs="CESI楷体-GB2312"/>
        </w:rPr>
      </w:pPr>
      <w:r>
        <w:rPr>
          <w:rFonts w:hint="eastAsia" w:ascii="CESI楷体-GB2312" w:hAnsi="CESI楷体-GB2312" w:eastAsia="CESI楷体-GB2312" w:cs="CESI楷体-GB2312"/>
          <w:color w:val="000000"/>
          <w:sz w:val="28"/>
        </w:rPr>
        <w:t>（三）工作保障措施</w:t>
      </w:r>
    </w:p>
    <w:p>
      <w:pPr>
        <w:pStyle w:val="24"/>
      </w:pPr>
      <w:r>
        <w:rPr>
          <w:rFonts w:hint="eastAsia"/>
          <w:lang w:val="en-US" w:eastAsia="zh-CN"/>
        </w:rPr>
        <w:t>1、</w:t>
      </w:r>
      <w:r>
        <w:t>加强组织领导。建立统筹协调、分工协作、密切配合、合力推进的工作机制。成立由院主要领导同志任组长、各分管领导任副组长、各处室主要负责人为组员的预算绩效工作领导小组，领导小组下设办公室，围绕年度总体绩效目标和分类绩效目标，细化工作方案，明确责任主体、实施进度要求，确保如期完成。</w:t>
      </w:r>
    </w:p>
    <w:p>
      <w:pPr>
        <w:pStyle w:val="24"/>
      </w:pPr>
      <w:r>
        <w:rPr>
          <w:rFonts w:hint="eastAsia"/>
          <w:lang w:val="en-US" w:eastAsia="zh-CN"/>
        </w:rPr>
        <w:t>2、</w:t>
      </w:r>
      <w:r>
        <w:t>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保障工作信息安全，提高服务管理水平。</w:t>
      </w:r>
    </w:p>
    <w:p>
      <w:pPr>
        <w:pStyle w:val="24"/>
      </w:pPr>
      <w:r>
        <w:rPr>
          <w:rFonts w:hint="eastAsia"/>
          <w:lang w:val="en-US" w:eastAsia="zh-CN"/>
        </w:rPr>
        <w:t>3、</w:t>
      </w:r>
      <w:r>
        <w:t>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rPr>
          <w:rFonts w:hint="eastAsia"/>
          <w:lang w:val="en-US" w:eastAsia="zh-CN"/>
        </w:rPr>
        <w:t>4、</w:t>
      </w:r>
      <w:r>
        <w:t>加强绩效监控。按要求开展绩效运行监控，全程跟踪预算执行进度，对执行过程中发现的问题及时反馈，制定切实可行举措，保证绩效目标按期高质量完成。</w:t>
      </w:r>
    </w:p>
    <w:p>
      <w:pPr>
        <w:pStyle w:val="24"/>
      </w:pPr>
      <w:r>
        <w:rPr>
          <w:rFonts w:hint="eastAsia"/>
          <w:lang w:val="en-US" w:eastAsia="zh-CN"/>
        </w:rPr>
        <w:t>5、</w:t>
      </w:r>
      <w:r>
        <w:t>做好绩效自评。积极开展年度部门预算绩效自评工作，在自评中发现问题并及时整改解决，开展重点评价工作，调整优化重大项目支出结构，提高财政资金使用效益。</w:t>
      </w:r>
    </w:p>
    <w:p>
      <w:pPr>
        <w:pStyle w:val="24"/>
      </w:pPr>
      <w:r>
        <w:rPr>
          <w:rFonts w:hint="eastAsia"/>
          <w:lang w:val="en-US" w:eastAsia="zh-CN"/>
        </w:rPr>
        <w:t>6、</w:t>
      </w:r>
      <w:r>
        <w:t>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rPr>
          <w:rFonts w:hint="eastAsia"/>
          <w:lang w:val="en-US" w:eastAsia="zh-CN"/>
        </w:rPr>
        <w:t>7、</w:t>
      </w:r>
      <w:r>
        <w:t>做好宣传培训。加强单位内部处室间的协调联动，加大关于预算绩效工作的宣传力度，提高对预算绩效管理的重视程度，增强预算绩效管理意识，促进预算绩效管理水平进一步提升。开展专业技术人员业务技能培训工作，切实推进实施专业技术人员知识更新工程，大力提升专业技术人员的职业道德和履职能力，提高干部队伍专业人才素质。</w:t>
      </w:r>
    </w:p>
    <w:p>
      <w:pPr>
        <w:pStyle w:val="24"/>
        <w:sectPr>
          <w:pgSz w:w="16840" w:h="11900" w:orient="landscape"/>
          <w:pgMar w:top="1361" w:right="1020" w:bottom="1361" w:left="1020" w:header="720" w:footer="720" w:gutter="0"/>
          <w:cols w:space="720" w:num="1"/>
        </w:sectPr>
      </w:pPr>
      <w:r>
        <w:rPr>
          <w:rFonts w:hint="eastAsia"/>
          <w:lang w:val="en-US" w:eastAsia="zh-CN"/>
        </w:rPr>
        <w:t>8、</w:t>
      </w:r>
      <w:r>
        <w:t>加强调研实践。通过调研、座谈等方式，积极发现预算绩效管理运行过程中的具体问题，提出优化财政资金配置、提高资金使用效益的合理化意见建议。</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石家庄市</w:t>
      </w:r>
      <w:r>
        <w:rPr>
          <w:rFonts w:hint="eastAsia" w:eastAsia="方正仿宋_GBK" w:cs="Times New Roman"/>
          <w:sz w:val="28"/>
          <w:szCs w:val="24"/>
          <w:lang w:val="en-US" w:eastAsia="zh-CN" w:bidi="ar-SA"/>
        </w:rPr>
        <w:t>社会科学院2024年无主管专项资金预算。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1、办公设备购置及邮电费绩效目标表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13010024P00971210152K</w:t>
            </w:r>
          </w:p>
        </w:tc>
        <w:tc>
          <w:tcPr>
            <w:tcW w:w="2835" w:type="dxa"/>
            <w:vAlign w:val="center"/>
          </w:tcPr>
          <w:p>
            <w:pPr>
              <w:pStyle w:val="11"/>
            </w:pPr>
            <w:r>
              <w:t>项目名称</w:t>
            </w:r>
          </w:p>
        </w:tc>
        <w:tc>
          <w:tcPr>
            <w:tcW w:w="6094" w:type="dxa"/>
            <w:gridSpan w:val="3"/>
            <w:vAlign w:val="center"/>
          </w:tcPr>
          <w:p>
            <w:pPr>
              <w:pStyle w:val="13"/>
            </w:pPr>
            <w:r>
              <w:t>办公设备购置及邮电费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11.12</w:t>
            </w:r>
          </w:p>
        </w:tc>
        <w:tc>
          <w:tcPr>
            <w:tcW w:w="2835" w:type="dxa"/>
            <w:vAlign w:val="center"/>
          </w:tcPr>
          <w:p>
            <w:pPr>
              <w:pStyle w:val="11"/>
            </w:pPr>
            <w:r>
              <w:t>其中：财政    资金</w:t>
            </w:r>
          </w:p>
        </w:tc>
        <w:tc>
          <w:tcPr>
            <w:tcW w:w="2551" w:type="dxa"/>
            <w:vAlign w:val="center"/>
          </w:tcPr>
          <w:p>
            <w:pPr>
              <w:pStyle w:val="13"/>
            </w:pPr>
            <w:r>
              <w:t>11.12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主要用于购置办公设备，保障职工办公需求。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办公家具和办公设备购置数量（台</w:t>
            </w:r>
          </w:p>
        </w:tc>
        <w:tc>
          <w:tcPr>
            <w:tcW w:w="5386" w:type="dxa"/>
            <w:vAlign w:val="center"/>
          </w:tcPr>
          <w:p>
            <w:pPr>
              <w:pStyle w:val="13"/>
            </w:pPr>
            <w:r>
              <w:t>办公家具和办公设备购置数量（台/件/辆/套）</w:t>
            </w:r>
          </w:p>
        </w:tc>
        <w:tc>
          <w:tcPr>
            <w:tcW w:w="2268" w:type="dxa"/>
            <w:vAlign w:val="center"/>
          </w:tcPr>
          <w:p>
            <w:pPr>
              <w:pStyle w:val="13"/>
            </w:pPr>
            <w:r>
              <w:t>≥3种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采购质量合格率</w:t>
            </w:r>
          </w:p>
        </w:tc>
        <w:tc>
          <w:tcPr>
            <w:tcW w:w="5386" w:type="dxa"/>
            <w:vAlign w:val="center"/>
          </w:tcPr>
          <w:p>
            <w:pPr>
              <w:pStyle w:val="13"/>
            </w:pPr>
            <w:r>
              <w:t>采购质量合格率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采购工作完成截至时间</w:t>
            </w:r>
          </w:p>
        </w:tc>
        <w:tc>
          <w:tcPr>
            <w:tcW w:w="2268" w:type="dxa"/>
            <w:vAlign w:val="center"/>
          </w:tcPr>
          <w:p>
            <w:pPr>
              <w:pStyle w:val="13"/>
            </w:pPr>
            <w:r>
              <w:t>2024年12月31日前完成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采购总成本控制在预算范围内</w:t>
            </w:r>
          </w:p>
        </w:tc>
        <w:tc>
          <w:tcPr>
            <w:tcW w:w="2268" w:type="dxa"/>
            <w:vAlign w:val="center"/>
          </w:tcPr>
          <w:p>
            <w:pPr>
              <w:pStyle w:val="13"/>
            </w:pPr>
            <w:r>
              <w:t>≤11.12万元</w:t>
            </w:r>
          </w:p>
        </w:tc>
        <w:tc>
          <w:tcPr>
            <w:tcW w:w="1276" w:type="dxa"/>
            <w:vAlign w:val="center"/>
          </w:tcPr>
          <w:p>
            <w:pPr>
              <w:pStyle w:val="13"/>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保障职工正常办公</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年度工作计划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13010024P00971110194L</w:t>
            </w:r>
          </w:p>
        </w:tc>
        <w:tc>
          <w:tcPr>
            <w:tcW w:w="2835" w:type="dxa"/>
            <w:vAlign w:val="center"/>
          </w:tcPr>
          <w:p>
            <w:pPr>
              <w:pStyle w:val="11"/>
            </w:pPr>
            <w:r>
              <w:t>项目名称</w:t>
            </w:r>
          </w:p>
        </w:tc>
        <w:tc>
          <w:tcPr>
            <w:tcW w:w="6094"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主要用于开展党员活动，提升党支部凝聚力。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1.党员干部党性修养不断提升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r>
              <w:tab/>
            </w:r>
          </w:p>
        </w:tc>
        <w:tc>
          <w:tcPr>
            <w:tcW w:w="5386" w:type="dxa"/>
            <w:vAlign w:val="center"/>
          </w:tcPr>
          <w:p>
            <w:pPr>
              <w:pStyle w:val="13"/>
            </w:pPr>
            <w:r>
              <w:t>组织宣传活动次数</w:t>
            </w:r>
            <w:r>
              <w:tab/>
            </w:r>
          </w:p>
        </w:tc>
        <w:tc>
          <w:tcPr>
            <w:tcW w:w="2268" w:type="dxa"/>
            <w:vAlign w:val="center"/>
          </w:tcPr>
          <w:p>
            <w:pPr>
              <w:pStyle w:val="13"/>
            </w:pPr>
            <w:r>
              <w:t>≥2次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党组织书记培训班和党务工作者培</w:t>
            </w:r>
          </w:p>
        </w:tc>
        <w:tc>
          <w:tcPr>
            <w:tcW w:w="5386" w:type="dxa"/>
            <w:vAlign w:val="center"/>
          </w:tcPr>
          <w:p>
            <w:pPr>
              <w:pStyle w:val="13"/>
            </w:pPr>
            <w:r>
              <w:t>党组织书记培训班和党务工作者培训班出勤率</w:t>
            </w:r>
          </w:p>
          <w:p>
            <w:pPr>
              <w:pStyle w:val="13"/>
            </w:pPr>
          </w:p>
          <w:p>
            <w:pPr>
              <w:pStyle w:val="13"/>
            </w:pP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各项党组织活动完成时间</w:t>
            </w:r>
          </w:p>
        </w:tc>
        <w:tc>
          <w:tcPr>
            <w:tcW w:w="2268" w:type="dxa"/>
            <w:vAlign w:val="center"/>
          </w:tcPr>
          <w:p>
            <w:pPr>
              <w:pStyle w:val="13"/>
            </w:pPr>
            <w:r>
              <w:t>2024年12月31日前完成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完成项目的成本控制在预算范围内</w:t>
            </w:r>
          </w:p>
        </w:tc>
        <w:tc>
          <w:tcPr>
            <w:tcW w:w="2268" w:type="dxa"/>
            <w:vAlign w:val="center"/>
          </w:tcPr>
          <w:p>
            <w:pPr>
              <w:pStyle w:val="13"/>
            </w:pPr>
            <w:r>
              <w:t>≤1.6万元</w:t>
            </w:r>
          </w:p>
        </w:tc>
        <w:tc>
          <w:tcPr>
            <w:tcW w:w="1276" w:type="dxa"/>
            <w:vAlign w:val="center"/>
          </w:tcPr>
          <w:p>
            <w:pPr>
              <w:pStyle w:val="13"/>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通过开展党员活动提升党员凝聚力</w:t>
            </w:r>
          </w:p>
        </w:tc>
        <w:tc>
          <w:tcPr>
            <w:tcW w:w="2268" w:type="dxa"/>
            <w:vAlign w:val="center"/>
          </w:tcPr>
          <w:p>
            <w:pPr>
              <w:pStyle w:val="13"/>
            </w:pPr>
            <w:r>
              <w:t>进一步提升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党员干部满意度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3、普法活动经费绩效目标表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13010024P00993510103T</w:t>
            </w:r>
          </w:p>
        </w:tc>
        <w:tc>
          <w:tcPr>
            <w:tcW w:w="2835" w:type="dxa"/>
            <w:vAlign w:val="center"/>
          </w:tcPr>
          <w:p>
            <w:pPr>
              <w:pStyle w:val="11"/>
            </w:pPr>
            <w:r>
              <w:t>项目名称</w:t>
            </w:r>
          </w:p>
        </w:tc>
        <w:tc>
          <w:tcPr>
            <w:tcW w:w="6094" w:type="dxa"/>
            <w:gridSpan w:val="3"/>
            <w:vAlign w:val="center"/>
          </w:tcPr>
          <w:p>
            <w:pPr>
              <w:pStyle w:val="13"/>
            </w:pPr>
            <w:r>
              <w:t>普法活动经费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主要用于开展普法活动，提升职工法制素质。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1.社会性普法活动质量提升。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普法宣传次数</w:t>
            </w:r>
          </w:p>
        </w:tc>
        <w:tc>
          <w:tcPr>
            <w:tcW w:w="5386" w:type="dxa"/>
            <w:vAlign w:val="center"/>
          </w:tcPr>
          <w:p>
            <w:pPr>
              <w:pStyle w:val="13"/>
            </w:pPr>
            <w:r>
              <w:t>普法宣传次数</w:t>
            </w:r>
          </w:p>
        </w:tc>
        <w:tc>
          <w:tcPr>
            <w:tcW w:w="2268" w:type="dxa"/>
            <w:vAlign w:val="center"/>
          </w:tcPr>
          <w:p>
            <w:pPr>
              <w:pStyle w:val="13"/>
            </w:pPr>
            <w:r>
              <w:t>≥1场次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开展普法宣传服务质量</w:t>
            </w:r>
          </w:p>
        </w:tc>
        <w:tc>
          <w:tcPr>
            <w:tcW w:w="2268" w:type="dxa"/>
            <w:vAlign w:val="center"/>
          </w:tcPr>
          <w:p>
            <w:pPr>
              <w:pStyle w:val="13"/>
            </w:pPr>
            <w:r>
              <w:t>较好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各项普法活动完成时间</w:t>
            </w:r>
          </w:p>
        </w:tc>
        <w:tc>
          <w:tcPr>
            <w:tcW w:w="2268" w:type="dxa"/>
            <w:vAlign w:val="center"/>
          </w:tcPr>
          <w:p>
            <w:pPr>
              <w:pStyle w:val="13"/>
            </w:pPr>
            <w:r>
              <w:t>2024年12月31日前完成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各类普法活动总成本控制在预算范围内</w:t>
            </w:r>
          </w:p>
        </w:tc>
        <w:tc>
          <w:tcPr>
            <w:tcW w:w="2268" w:type="dxa"/>
            <w:vAlign w:val="center"/>
          </w:tcPr>
          <w:p>
            <w:pPr>
              <w:pStyle w:val="13"/>
            </w:pPr>
            <w:r>
              <w:t>≤2.7万元</w:t>
            </w:r>
          </w:p>
        </w:tc>
        <w:tc>
          <w:tcPr>
            <w:tcW w:w="1276" w:type="dxa"/>
            <w:vAlign w:val="center"/>
          </w:tcPr>
          <w:p>
            <w:pPr>
              <w:pStyle w:val="13"/>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提升人员职业技能水平</w:t>
            </w:r>
          </w:p>
        </w:tc>
        <w:tc>
          <w:tcPr>
            <w:tcW w:w="5386" w:type="dxa"/>
            <w:vAlign w:val="center"/>
          </w:tcPr>
          <w:p>
            <w:pPr>
              <w:pStyle w:val="13"/>
            </w:pPr>
            <w:r>
              <w:t>提升人员法律业务技能水平</w:t>
            </w:r>
          </w:p>
        </w:tc>
        <w:tc>
          <w:tcPr>
            <w:tcW w:w="2268" w:type="dxa"/>
            <w:vAlign w:val="center"/>
          </w:tcPr>
          <w:p>
            <w:pPr>
              <w:pStyle w:val="13"/>
            </w:pPr>
            <w:r>
              <w:t>进一步提升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13010024P00993510078N</w:t>
            </w:r>
          </w:p>
        </w:tc>
        <w:tc>
          <w:tcPr>
            <w:tcW w:w="2835" w:type="dxa"/>
            <w:vAlign w:val="center"/>
          </w:tcPr>
          <w:p>
            <w:pPr>
              <w:pStyle w:val="11"/>
            </w:pPr>
            <w:r>
              <w:t>项目名称</w:t>
            </w:r>
          </w:p>
        </w:tc>
        <w:tc>
          <w:tcPr>
            <w:tcW w:w="6094"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6.46</w:t>
            </w:r>
          </w:p>
        </w:tc>
        <w:tc>
          <w:tcPr>
            <w:tcW w:w="2835" w:type="dxa"/>
            <w:vAlign w:val="center"/>
          </w:tcPr>
          <w:p>
            <w:pPr>
              <w:pStyle w:val="11"/>
            </w:pPr>
            <w:r>
              <w:t>其中：财政    资金</w:t>
            </w:r>
          </w:p>
        </w:tc>
        <w:tc>
          <w:tcPr>
            <w:tcW w:w="2551" w:type="dxa"/>
            <w:vAlign w:val="center"/>
          </w:tcPr>
          <w:p>
            <w:pPr>
              <w:pStyle w:val="13"/>
            </w:pPr>
            <w:r>
              <w:t>6.46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主要用于《石家庄社会科学》和办公文件印刷。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1.保障各项社科工作开展。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出版印刷发行期数</w:t>
            </w:r>
          </w:p>
        </w:tc>
        <w:tc>
          <w:tcPr>
            <w:tcW w:w="5386" w:type="dxa"/>
            <w:vAlign w:val="center"/>
          </w:tcPr>
          <w:p>
            <w:pPr>
              <w:pStyle w:val="13"/>
            </w:pPr>
            <w:r>
              <w:t>出版印刷发行期数</w:t>
            </w:r>
          </w:p>
        </w:tc>
        <w:tc>
          <w:tcPr>
            <w:tcW w:w="2268" w:type="dxa"/>
            <w:vAlign w:val="center"/>
          </w:tcPr>
          <w:p>
            <w:pPr>
              <w:pStyle w:val="13"/>
            </w:pPr>
            <w:r>
              <w:t>6期</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印刷品验收合格率</w:t>
            </w:r>
          </w:p>
        </w:tc>
        <w:tc>
          <w:tcPr>
            <w:tcW w:w="5386" w:type="dxa"/>
            <w:vAlign w:val="center"/>
          </w:tcPr>
          <w:p>
            <w:pPr>
              <w:pStyle w:val="13"/>
            </w:pPr>
            <w:r>
              <w:t>印刷品验收合格率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各类印刷物完成时间</w:t>
            </w:r>
          </w:p>
        </w:tc>
        <w:tc>
          <w:tcPr>
            <w:tcW w:w="2268" w:type="dxa"/>
            <w:vAlign w:val="center"/>
          </w:tcPr>
          <w:p>
            <w:pPr>
              <w:pStyle w:val="13"/>
            </w:pPr>
            <w:r>
              <w:t>2024年12月31日前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印刷费</w:t>
            </w:r>
          </w:p>
        </w:tc>
        <w:tc>
          <w:tcPr>
            <w:tcW w:w="5386" w:type="dxa"/>
            <w:vAlign w:val="center"/>
          </w:tcPr>
          <w:p>
            <w:pPr>
              <w:pStyle w:val="13"/>
            </w:pPr>
            <w:r>
              <w:t>印刷费成本控制在预算范围内</w:t>
            </w:r>
          </w:p>
        </w:tc>
        <w:tc>
          <w:tcPr>
            <w:tcW w:w="2268" w:type="dxa"/>
            <w:vAlign w:val="center"/>
          </w:tcPr>
          <w:p>
            <w:pPr>
              <w:pStyle w:val="13"/>
            </w:pPr>
            <w:r>
              <w:t>≤6.46万元</w:t>
            </w:r>
          </w:p>
        </w:tc>
        <w:tc>
          <w:tcPr>
            <w:tcW w:w="1276" w:type="dxa"/>
            <w:vAlign w:val="center"/>
          </w:tcPr>
          <w:p>
            <w:pPr>
              <w:pStyle w:val="13"/>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宣传、活动影响力</w:t>
            </w:r>
          </w:p>
        </w:tc>
        <w:tc>
          <w:tcPr>
            <w:tcW w:w="5386" w:type="dxa"/>
            <w:vAlign w:val="center"/>
          </w:tcPr>
          <w:p>
            <w:pPr>
              <w:pStyle w:val="13"/>
            </w:pPr>
            <w:r>
              <w:t>提升社科宣传、活动影响力</w:t>
            </w:r>
          </w:p>
        </w:tc>
        <w:tc>
          <w:tcPr>
            <w:tcW w:w="2268" w:type="dxa"/>
            <w:vAlign w:val="center"/>
          </w:tcPr>
          <w:p>
            <w:pPr>
              <w:pStyle w:val="13"/>
            </w:pPr>
            <w:r>
              <w:t>进一步提升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5、中国特色社会主义理论研究、社会科学普及等经费绩效目标表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13010024P004D2B100042</w:t>
            </w:r>
          </w:p>
        </w:tc>
        <w:tc>
          <w:tcPr>
            <w:tcW w:w="2835" w:type="dxa"/>
            <w:vAlign w:val="center"/>
          </w:tcPr>
          <w:p>
            <w:pPr>
              <w:pStyle w:val="11"/>
            </w:pPr>
            <w:r>
              <w:t>项目名称</w:t>
            </w:r>
          </w:p>
        </w:tc>
        <w:tc>
          <w:tcPr>
            <w:tcW w:w="6094" w:type="dxa"/>
            <w:gridSpan w:val="3"/>
            <w:vAlign w:val="center"/>
          </w:tcPr>
          <w:p>
            <w:pPr>
              <w:pStyle w:val="13"/>
            </w:pPr>
            <w:r>
              <w:t>中国特色社会主义理论研究、社会科学普及等经费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182.63</w:t>
            </w:r>
          </w:p>
        </w:tc>
        <w:tc>
          <w:tcPr>
            <w:tcW w:w="2835" w:type="dxa"/>
            <w:vAlign w:val="center"/>
          </w:tcPr>
          <w:p>
            <w:pPr>
              <w:pStyle w:val="11"/>
            </w:pPr>
            <w:r>
              <w:t>其中：财政    资金</w:t>
            </w:r>
          </w:p>
        </w:tc>
        <w:tc>
          <w:tcPr>
            <w:tcW w:w="2551" w:type="dxa"/>
            <w:vAlign w:val="center"/>
          </w:tcPr>
          <w:p>
            <w:pPr>
              <w:pStyle w:val="13"/>
            </w:pPr>
            <w:r>
              <w:t>182.63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主要用于中国特色社会主义理论研究、理论宣讲、社科普及等工作。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1.理论宣讲、社科普及水平进一步提升。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举办理论宣讲、社科普及活动场次</w:t>
            </w:r>
          </w:p>
        </w:tc>
        <w:tc>
          <w:tcPr>
            <w:tcW w:w="2268" w:type="dxa"/>
            <w:vAlign w:val="center"/>
          </w:tcPr>
          <w:p>
            <w:pPr>
              <w:pStyle w:val="13"/>
            </w:pPr>
            <w:r>
              <w:t>≥10场次</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聘用法律顾问，提升依法行政水平</w:t>
            </w:r>
          </w:p>
        </w:tc>
        <w:tc>
          <w:tcPr>
            <w:tcW w:w="2268" w:type="dxa"/>
            <w:vAlign w:val="center"/>
          </w:tcPr>
          <w:p>
            <w:pPr>
              <w:pStyle w:val="13"/>
            </w:pPr>
            <w:r>
              <w:t>依法行政水平进一步提升</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三下乡、理论微视频拍摄制作、党史故事天天讲拍摄制作、社科学术年会完成时间</w:t>
            </w:r>
          </w:p>
        </w:tc>
        <w:tc>
          <w:tcPr>
            <w:tcW w:w="2268" w:type="dxa"/>
            <w:vAlign w:val="center"/>
          </w:tcPr>
          <w:p>
            <w:pPr>
              <w:pStyle w:val="13"/>
            </w:pPr>
            <w:r>
              <w:t>2024年12月31日前</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组织学习培训、座谈交流等次数</w:t>
            </w:r>
          </w:p>
        </w:tc>
        <w:tc>
          <w:tcPr>
            <w:tcW w:w="5386" w:type="dxa"/>
            <w:vAlign w:val="center"/>
          </w:tcPr>
          <w:p>
            <w:pPr>
              <w:pStyle w:val="13"/>
            </w:pPr>
            <w:r>
              <w:t>组织举办理论宣讲骨干培训、社科骨干培训场次、全市经济形势社科专家座谈会等次数</w:t>
            </w:r>
          </w:p>
        </w:tc>
        <w:tc>
          <w:tcPr>
            <w:tcW w:w="2268" w:type="dxa"/>
            <w:vAlign w:val="center"/>
          </w:tcPr>
          <w:p>
            <w:pPr>
              <w:pStyle w:val="13"/>
            </w:pPr>
            <w:r>
              <w:t>≥3场次</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评选活动及时性</w:t>
            </w:r>
          </w:p>
        </w:tc>
        <w:tc>
          <w:tcPr>
            <w:tcW w:w="5386" w:type="dxa"/>
            <w:vAlign w:val="center"/>
          </w:tcPr>
          <w:p>
            <w:pPr>
              <w:pStyle w:val="13"/>
            </w:pPr>
            <w:r>
              <w:t>按时完成优秀宣讲稿件（微视频）评选、经济发展调研项目、社科专家培养项目等工作</w:t>
            </w:r>
          </w:p>
        </w:tc>
        <w:tc>
          <w:tcPr>
            <w:tcW w:w="2268" w:type="dxa"/>
            <w:vAlign w:val="center"/>
          </w:tcPr>
          <w:p>
            <w:pPr>
              <w:pStyle w:val="13"/>
            </w:pPr>
            <w:r>
              <w:t>2024年12月31日前</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总成本控制在预算范围内</w:t>
            </w:r>
          </w:p>
        </w:tc>
        <w:tc>
          <w:tcPr>
            <w:tcW w:w="2268" w:type="dxa"/>
            <w:vAlign w:val="center"/>
          </w:tcPr>
          <w:p>
            <w:pPr>
              <w:pStyle w:val="13"/>
            </w:pPr>
            <w:r>
              <w:t>≤182.63万元</w:t>
            </w:r>
          </w:p>
        </w:tc>
        <w:tc>
          <w:tcPr>
            <w:tcW w:w="1276" w:type="dxa"/>
            <w:vAlign w:val="center"/>
          </w:tcPr>
          <w:p>
            <w:pPr>
              <w:pStyle w:val="13"/>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宣传、活动影响力</w:t>
            </w:r>
          </w:p>
        </w:tc>
        <w:tc>
          <w:tcPr>
            <w:tcW w:w="5386" w:type="dxa"/>
            <w:vAlign w:val="center"/>
          </w:tcPr>
          <w:p>
            <w:pPr>
              <w:pStyle w:val="13"/>
            </w:pPr>
            <w:r>
              <w:t>进一步提升理论研究、社科普及、理论宣讲的影响力。</w:t>
            </w:r>
          </w:p>
        </w:tc>
        <w:tc>
          <w:tcPr>
            <w:tcW w:w="2268" w:type="dxa"/>
            <w:vAlign w:val="center"/>
          </w:tcPr>
          <w:p>
            <w:pPr>
              <w:pStyle w:val="13"/>
            </w:pPr>
            <w:r>
              <w:t>进一步提升</w:t>
            </w:r>
          </w:p>
        </w:tc>
        <w:tc>
          <w:tcPr>
            <w:tcW w:w="1276" w:type="dxa"/>
            <w:vAlign w:val="center"/>
          </w:tcPr>
          <w:p>
            <w:pPr>
              <w:pStyle w:val="13"/>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p>
            <w:pPr>
              <w:pStyle w:val="13"/>
            </w:pPr>
          </w:p>
          <w:p>
            <w:pPr>
              <w:pStyle w:val="13"/>
            </w:pPr>
          </w:p>
        </w:tc>
        <w:tc>
          <w:tcPr>
            <w:tcW w:w="5386" w:type="dxa"/>
            <w:vAlign w:val="center"/>
          </w:tcPr>
          <w:p>
            <w:pPr>
              <w:pStyle w:val="13"/>
            </w:pPr>
            <w:r>
              <w:t>服务对象满意度指标</w:t>
            </w:r>
          </w:p>
          <w:p>
            <w:pPr>
              <w:pStyle w:val="13"/>
            </w:pPr>
          </w:p>
          <w:p>
            <w:pPr>
              <w:pStyle w:val="13"/>
            </w:pPr>
          </w:p>
        </w:tc>
        <w:tc>
          <w:tcPr>
            <w:tcW w:w="2268" w:type="dxa"/>
            <w:vAlign w:val="center"/>
          </w:tcPr>
          <w:p>
            <w:pPr>
              <w:pStyle w:val="13"/>
            </w:pPr>
            <w:r>
              <w:t>≥95%</w:t>
            </w:r>
          </w:p>
        </w:tc>
        <w:tc>
          <w:tcPr>
            <w:tcW w:w="1276" w:type="dxa"/>
            <w:vAlign w:val="center"/>
          </w:tcPr>
          <w:p>
            <w:pPr>
              <w:pStyle w:val="13"/>
            </w:pPr>
            <w:r>
              <w:t>根据年度工作计划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560" w:firstLineChars="200"/>
        <w:jc w:val="both"/>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年，石家庄市社会科学院安排政府采购预算</w:t>
      </w:r>
      <w:r>
        <w:rPr>
          <w:rFonts w:hint="eastAsia" w:eastAsia="方正仿宋_GBK" w:cs="Times New Roman"/>
          <w:b w:val="0"/>
          <w:color w:val="000000"/>
          <w:sz w:val="28"/>
          <w:lang w:val="en-US" w:eastAsia="zh-CN"/>
        </w:rPr>
        <w:t>11</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12</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492石家庄市社会科学院</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11.12</w:t>
            </w:r>
          </w:p>
        </w:tc>
        <w:tc>
          <w:tcPr>
            <w:tcW w:w="964" w:type="dxa"/>
            <w:vAlign w:val="center"/>
          </w:tcPr>
          <w:p>
            <w:pPr>
              <w:pStyle w:val="16"/>
            </w:pPr>
            <w:r>
              <w:t>11.12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石家庄市社会科学院本级小计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11.12</w:t>
            </w:r>
          </w:p>
        </w:tc>
        <w:tc>
          <w:tcPr>
            <w:tcW w:w="964" w:type="dxa"/>
            <w:vAlign w:val="center"/>
          </w:tcPr>
          <w:p>
            <w:pPr>
              <w:pStyle w:val="16"/>
            </w:pPr>
            <w:r>
              <w:t>11.12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2.80</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数字照相机</w:t>
            </w:r>
          </w:p>
        </w:tc>
        <w:tc>
          <w:tcPr>
            <w:tcW w:w="1134" w:type="dxa"/>
            <w:vAlign w:val="center"/>
          </w:tcPr>
          <w:p>
            <w:pPr>
              <w:pStyle w:val="13"/>
            </w:pPr>
            <w:r>
              <w:t>A02020501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1.17</w:t>
            </w:r>
          </w:p>
        </w:tc>
        <w:tc>
          <w:tcPr>
            <w:tcW w:w="964" w:type="dxa"/>
            <w:vAlign w:val="center"/>
          </w:tcPr>
          <w:p>
            <w:pPr>
              <w:pStyle w:val="12"/>
            </w:pPr>
            <w:r>
              <w:t>1.17</w:t>
            </w:r>
          </w:p>
        </w:tc>
        <w:tc>
          <w:tcPr>
            <w:tcW w:w="964" w:type="dxa"/>
            <w:vAlign w:val="center"/>
          </w:tcPr>
          <w:p>
            <w:pPr>
              <w:pStyle w:val="12"/>
            </w:pPr>
            <w:r>
              <w:t>1.17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图书档案保护设备</w:t>
            </w:r>
          </w:p>
        </w:tc>
        <w:tc>
          <w:tcPr>
            <w:tcW w:w="1134" w:type="dxa"/>
            <w:vAlign w:val="center"/>
          </w:tcPr>
          <w:p>
            <w:pPr>
              <w:pStyle w:val="13"/>
            </w:pPr>
            <w:r>
              <w:t>A02040300</w:t>
            </w:r>
          </w:p>
        </w:tc>
        <w:tc>
          <w:tcPr>
            <w:tcW w:w="709" w:type="dxa"/>
            <w:vAlign w:val="center"/>
          </w:tcPr>
          <w:p>
            <w:pPr>
              <w:pStyle w:val="14"/>
            </w:pPr>
            <w:r>
              <w:t>套</w:t>
            </w:r>
          </w:p>
        </w:tc>
        <w:tc>
          <w:tcPr>
            <w:tcW w:w="850" w:type="dxa"/>
            <w:vAlign w:val="center"/>
          </w:tcPr>
          <w:p>
            <w:pPr>
              <w:pStyle w:val="12"/>
            </w:pPr>
            <w:r>
              <w:t>10</w:t>
            </w:r>
          </w:p>
        </w:tc>
        <w:tc>
          <w:tcPr>
            <w:tcW w:w="850" w:type="dxa"/>
            <w:vAlign w:val="center"/>
          </w:tcPr>
          <w:p>
            <w:pPr>
              <w:pStyle w:val="12"/>
            </w:pPr>
            <w:r>
              <w:t>0.37</w:t>
            </w:r>
          </w:p>
        </w:tc>
        <w:tc>
          <w:tcPr>
            <w:tcW w:w="964" w:type="dxa"/>
            <w:vAlign w:val="center"/>
          </w:tcPr>
          <w:p>
            <w:pPr>
              <w:pStyle w:val="12"/>
            </w:pPr>
            <w:r>
              <w:t>3.71</w:t>
            </w:r>
          </w:p>
        </w:tc>
        <w:tc>
          <w:tcPr>
            <w:tcW w:w="964" w:type="dxa"/>
            <w:vAlign w:val="center"/>
          </w:tcPr>
          <w:p>
            <w:pPr>
              <w:pStyle w:val="12"/>
            </w:pPr>
            <w:r>
              <w:t>3.71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温度仪表</w:t>
            </w:r>
          </w:p>
        </w:tc>
        <w:tc>
          <w:tcPr>
            <w:tcW w:w="1134" w:type="dxa"/>
            <w:vAlign w:val="center"/>
          </w:tcPr>
          <w:p>
            <w:pPr>
              <w:pStyle w:val="13"/>
            </w:pPr>
            <w:r>
              <w:t>A02100101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办公设备购置及邮电费</w:t>
            </w:r>
          </w:p>
        </w:tc>
        <w:tc>
          <w:tcPr>
            <w:tcW w:w="964" w:type="dxa"/>
            <w:vAlign w:val="center"/>
          </w:tcPr>
          <w:p>
            <w:pPr>
              <w:pStyle w:val="12"/>
            </w:pPr>
            <w:r>
              <w:t>11.12</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0.18</w:t>
            </w:r>
          </w:p>
        </w:tc>
        <w:tc>
          <w:tcPr>
            <w:tcW w:w="964" w:type="dxa"/>
            <w:vAlign w:val="center"/>
          </w:tcPr>
          <w:p>
            <w:pPr>
              <w:pStyle w:val="12"/>
            </w:pPr>
            <w:r>
              <w:t>0.54</w:t>
            </w:r>
          </w:p>
        </w:tc>
        <w:tc>
          <w:tcPr>
            <w:tcW w:w="964" w:type="dxa"/>
            <w:vAlign w:val="center"/>
          </w:tcPr>
          <w:p>
            <w:pPr>
              <w:pStyle w:val="12"/>
            </w:pPr>
            <w:r>
              <w:t>0.54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石家庄市社会科学院（含所属单位）上年末固定资产金额为</w:t>
      </w:r>
      <w:r>
        <w:rPr>
          <w:rFonts w:hint="eastAsia" w:eastAsia="方正仿宋_GBK" w:cs="Times New Roman"/>
          <w:b w:val="0"/>
          <w:color w:val="000000"/>
          <w:sz w:val="28"/>
          <w:lang w:val="en-US" w:eastAsia="zh-CN"/>
        </w:rPr>
        <w:t>195</w:t>
      </w:r>
      <w:r>
        <w:rPr>
          <w:rFonts w:hint="default" w:eastAsia="方正仿宋_GBK" w:cs="Times New Roman"/>
          <w:b w:val="0"/>
          <w:color w:val="000000"/>
          <w:sz w:val="28"/>
          <w:lang w:val="en" w:eastAsia="zh-CN"/>
        </w:rPr>
        <w:t>.</w:t>
      </w:r>
      <w:r>
        <w:rPr>
          <w:rFonts w:hint="eastAsia" w:eastAsia="方正仿宋_GBK" w:cs="Times New Roman"/>
          <w:b w:val="0"/>
          <w:color w:val="000000"/>
          <w:sz w:val="28"/>
          <w:lang w:val="en-US" w:eastAsia="zh-CN"/>
        </w:rPr>
        <w:t>59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11</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pPr w:leftFromText="180" w:rightFromText="180" w:vertAnchor="text" w:horzAnchor="page" w:tblpX="1158" w:tblpY="554"/>
        <w:tblOverlap w:val="never"/>
        <w:tblW w:w="147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13"/>
        <w:gridCol w:w="4914"/>
        <w:gridCol w:w="4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4913" w:type="dxa"/>
            <w:tcBorders>
              <w:top w:val="single" w:color="FFFFFF" w:sz="6" w:space="0"/>
              <w:left w:val="single" w:color="FFFFFF" w:sz="6" w:space="0"/>
              <w:right w:val="single" w:color="FFFFFF" w:sz="6" w:space="0"/>
            </w:tcBorders>
            <w:noWrap w:val="0"/>
            <w:vAlign w:val="center"/>
          </w:tcPr>
          <w:p>
            <w:pPr>
              <w:pStyle w:val="10"/>
            </w:pPr>
            <w:r>
              <w:t>492石家庄市社会科学院</w:t>
            </w:r>
          </w:p>
        </w:tc>
        <w:tc>
          <w:tcPr>
            <w:tcW w:w="4914" w:type="dxa"/>
            <w:tcBorders>
              <w:top w:val="single" w:color="FFFFFF" w:sz="6" w:space="0"/>
              <w:left w:val="single" w:color="FFFFFF" w:sz="6" w:space="0"/>
              <w:right w:val="single" w:color="FFFFFF" w:sz="6" w:space="0"/>
            </w:tcBorders>
            <w:noWrap w:val="0"/>
            <w:vAlign w:val="center"/>
          </w:tcPr>
          <w:p>
            <w:pPr>
              <w:pStyle w:val="8"/>
            </w:pPr>
            <w:r>
              <w:rPr>
                <w:rFonts w:hint="eastAsia"/>
                <w:lang w:val="en-US" w:eastAsia="zh-CN"/>
              </w:rPr>
              <w:t xml:space="preserve">            </w:t>
            </w:r>
          </w:p>
        </w:tc>
        <w:tc>
          <w:tcPr>
            <w:tcW w:w="4913" w:type="dxa"/>
            <w:tcBorders>
              <w:top w:val="single" w:color="FFFFFF" w:sz="6" w:space="0"/>
              <w:left w:val="single" w:color="FFFFFF" w:sz="6" w:space="0"/>
              <w:right w:val="single" w:color="FFFFFF" w:sz="6" w:space="0"/>
            </w:tcBorders>
            <w:noWrap w:val="0"/>
            <w:vAlign w:val="top"/>
          </w:tcPr>
          <w:p>
            <w:pPr>
              <w:ind w:firstLine="1920" w:firstLineChars="800"/>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tblHeader/>
        </w:trPr>
        <w:tc>
          <w:tcPr>
            <w:tcW w:w="4913" w:type="dxa"/>
            <w:noWrap w:val="0"/>
            <w:vAlign w:val="center"/>
          </w:tcPr>
          <w:p>
            <w:pPr>
              <w:pStyle w:val="11"/>
            </w:pPr>
            <w:r>
              <w:t>项   目</w:t>
            </w:r>
          </w:p>
        </w:tc>
        <w:tc>
          <w:tcPr>
            <w:tcW w:w="4914" w:type="dxa"/>
            <w:noWrap w:val="0"/>
            <w:vAlign w:val="center"/>
          </w:tcPr>
          <w:p>
            <w:pPr>
              <w:pStyle w:val="11"/>
            </w:pPr>
            <w:r>
              <w:t>数量</w:t>
            </w:r>
          </w:p>
        </w:tc>
        <w:tc>
          <w:tcPr>
            <w:tcW w:w="4913" w:type="dxa"/>
            <w:noWrap w:val="0"/>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center"/>
              <w:rPr>
                <w:rFonts w:hint="eastAsia" w:eastAsia="方正书宋_GBK"/>
                <w:lang w:eastAsia="zh-CN"/>
              </w:rPr>
            </w:pPr>
            <w:r>
              <w:rPr>
                <w:rFonts w:hint="eastAsia"/>
                <w:lang w:eastAsia="zh-CN"/>
              </w:rPr>
              <w:t>资产总额</w:t>
            </w:r>
          </w:p>
        </w:tc>
        <w:tc>
          <w:tcPr>
            <w:tcW w:w="4914" w:type="dxa"/>
            <w:noWrap w:val="0"/>
            <w:vAlign w:val="center"/>
          </w:tcPr>
          <w:p>
            <w:pPr>
              <w:pStyle w:val="14"/>
              <w:rPr>
                <w:rFonts w:hint="default" w:eastAsia="方正书宋_GBK"/>
                <w:lang w:val="en-US" w:eastAsia="zh-CN"/>
              </w:rPr>
            </w:pPr>
            <w:r>
              <w:rPr>
                <w:rFonts w:hint="eastAsia"/>
                <w:lang w:val="en-US" w:eastAsia="zh-CN"/>
              </w:rPr>
              <w:t>360</w:t>
            </w:r>
          </w:p>
        </w:tc>
        <w:tc>
          <w:tcPr>
            <w:tcW w:w="4913" w:type="dxa"/>
            <w:noWrap w:val="0"/>
            <w:vAlign w:val="center"/>
          </w:tcPr>
          <w:p>
            <w:pPr>
              <w:pStyle w:val="12"/>
              <w:jc w:val="center"/>
              <w:rPr>
                <w:rFonts w:hint="default" w:eastAsia="方正书宋_GBK"/>
                <w:lang w:val="en" w:eastAsia="zh-CN"/>
              </w:rPr>
            </w:pPr>
            <w:r>
              <w:rPr>
                <w:rFonts w:hint="default" w:eastAsia="方正书宋_GBK"/>
                <w:lang w:val="en" w:eastAsia="zh-CN"/>
              </w:rPr>
              <w:t>195.59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1.房屋（平方米）</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 xml:space="preserve">    其中：办公用房（平方米）</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2.车辆（台、辆）</w:t>
            </w:r>
          </w:p>
        </w:tc>
        <w:tc>
          <w:tcPr>
            <w:tcW w:w="4914" w:type="dxa"/>
            <w:noWrap w:val="0"/>
            <w:vAlign w:val="center"/>
          </w:tcPr>
          <w:p>
            <w:pPr>
              <w:pStyle w:val="14"/>
              <w:rPr>
                <w:rFonts w:hint="eastAsia" w:eastAsia="方正书宋_GBK"/>
                <w:lang w:val="en-US" w:eastAsia="zh-CN"/>
              </w:rPr>
            </w:pPr>
            <w:r>
              <w:rPr>
                <w:rFonts w:hint="eastAsia"/>
                <w:lang w:val="en-US" w:eastAsia="zh-CN"/>
              </w:rPr>
              <w:t>2</w:t>
            </w:r>
          </w:p>
        </w:tc>
        <w:tc>
          <w:tcPr>
            <w:tcW w:w="4913" w:type="dxa"/>
            <w:noWrap w:val="0"/>
            <w:vAlign w:val="center"/>
          </w:tcPr>
          <w:p>
            <w:pPr>
              <w:pStyle w:val="12"/>
              <w:jc w:val="center"/>
              <w:rPr>
                <w:rFonts w:hint="default" w:eastAsia="方正书宋_GBK"/>
                <w:lang w:val="en" w:eastAsia="zh-CN"/>
              </w:rPr>
            </w:pPr>
            <w:r>
              <w:rPr>
                <w:rFonts w:hint="default"/>
                <w:lang w:val="en" w:eastAsia="zh-CN"/>
              </w:rPr>
              <w:t>39.59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3.单价在50万元以上的设备</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4.其他固定资产</w:t>
            </w:r>
          </w:p>
        </w:tc>
        <w:tc>
          <w:tcPr>
            <w:tcW w:w="4914" w:type="dxa"/>
            <w:noWrap w:val="0"/>
            <w:vAlign w:val="center"/>
          </w:tcPr>
          <w:p>
            <w:pPr>
              <w:pStyle w:val="14"/>
              <w:rPr>
                <w:rFonts w:hint="default" w:eastAsia="方正书宋_GBK"/>
                <w:lang w:val="en-US" w:eastAsia="zh-CN"/>
              </w:rPr>
            </w:pPr>
            <w:r>
              <w:rPr>
                <w:rFonts w:hint="eastAsia"/>
                <w:lang w:val="en-US" w:eastAsia="zh-CN"/>
              </w:rPr>
              <w:t>358</w:t>
            </w:r>
          </w:p>
        </w:tc>
        <w:tc>
          <w:tcPr>
            <w:tcW w:w="4913" w:type="dxa"/>
            <w:noWrap w:val="0"/>
            <w:vAlign w:val="center"/>
          </w:tcPr>
          <w:p>
            <w:pPr>
              <w:pStyle w:val="12"/>
              <w:jc w:val="center"/>
              <w:rPr>
                <w:rFonts w:hint="default" w:eastAsia="方正书宋_GBK"/>
                <w:lang w:val="en-US" w:eastAsia="zh-CN"/>
              </w:rPr>
            </w:pPr>
            <w:r>
              <w:rPr>
                <w:rFonts w:hint="eastAsia"/>
                <w:lang w:val="en-US" w:eastAsia="zh-CN"/>
              </w:rPr>
              <w:t>156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0" w:after="0" w:line="240" w:lineRule="auto"/>
        <w:ind w:firstLine="420" w:firstLineChars="200"/>
        <w:jc w:val="left"/>
        <w:outlineLvl w:val="9"/>
        <w:rPr>
          <w:rFonts w:ascii="黑体" w:hAnsi="黑体" w:eastAsia="黑体" w:cs="黑体"/>
          <w:color w:val="000000"/>
          <w:sz w:val="32"/>
        </w:rPr>
      </w:pPr>
      <w:bookmarkStart w:id="18" w:name="_Toc_3_3_0000000019"/>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CESI楷体-GB2312">
    <w:panose1 w:val="02000500000000000000"/>
    <w:charset w:val="86"/>
    <w:family w:val="auto"/>
    <w:pitch w:val="default"/>
    <w:sig w:usb0="800002BF" w:usb1="184F6CF8" w:usb2="00000012" w:usb3="00000000" w:csb0="0004000F"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276FBD6D"/>
    <w:rsid w:val="27FF77E5"/>
    <w:rsid w:val="3AFEA69E"/>
    <w:rsid w:val="3EBE4174"/>
    <w:rsid w:val="3FFE424B"/>
    <w:rsid w:val="479FF798"/>
    <w:rsid w:val="4DBD221D"/>
    <w:rsid w:val="57C3AEF5"/>
    <w:rsid w:val="5A764333"/>
    <w:rsid w:val="5D9D3231"/>
    <w:rsid w:val="5FFF10C0"/>
    <w:rsid w:val="6FFBBA46"/>
    <w:rsid w:val="709CC83D"/>
    <w:rsid w:val="71F576FA"/>
    <w:rsid w:val="73CC772B"/>
    <w:rsid w:val="73F85BD9"/>
    <w:rsid w:val="759FDD9A"/>
    <w:rsid w:val="75B28A5C"/>
    <w:rsid w:val="797D76FF"/>
    <w:rsid w:val="7B2F0598"/>
    <w:rsid w:val="7D779371"/>
    <w:rsid w:val="7F3F376A"/>
    <w:rsid w:val="7F781EDE"/>
    <w:rsid w:val="7F7AF9FF"/>
    <w:rsid w:val="7FE33D52"/>
    <w:rsid w:val="85B7D5B4"/>
    <w:rsid w:val="8DFFBD25"/>
    <w:rsid w:val="977F8F97"/>
    <w:rsid w:val="AAFEE9A8"/>
    <w:rsid w:val="AFFFCDA1"/>
    <w:rsid w:val="B7EF1682"/>
    <w:rsid w:val="B9FC7E83"/>
    <w:rsid w:val="BDFB1D07"/>
    <w:rsid w:val="BEE7A811"/>
    <w:rsid w:val="BFFFA5FE"/>
    <w:rsid w:val="D77FE99F"/>
    <w:rsid w:val="D7A74580"/>
    <w:rsid w:val="DB5ABFE0"/>
    <w:rsid w:val="DD9B06F2"/>
    <w:rsid w:val="DEFDF38D"/>
    <w:rsid w:val="E6E7BD19"/>
    <w:rsid w:val="E7BA4D1E"/>
    <w:rsid w:val="E7FBC8FE"/>
    <w:rsid w:val="E9E7213C"/>
    <w:rsid w:val="EBEE1C8B"/>
    <w:rsid w:val="EFB22A85"/>
    <w:rsid w:val="EFFF5A84"/>
    <w:rsid w:val="F5FB74F7"/>
    <w:rsid w:val="F71FBE35"/>
    <w:rsid w:val="F76E3C2C"/>
    <w:rsid w:val="F7BF3839"/>
    <w:rsid w:val="F7FEE15F"/>
    <w:rsid w:val="FBF2C542"/>
    <w:rsid w:val="FBF6EEF0"/>
    <w:rsid w:val="FC919E5A"/>
    <w:rsid w:val="FF77412C"/>
    <w:rsid w:val="FF7F7208"/>
    <w:rsid w:val="FF979041"/>
    <w:rsid w:val="FFFC4C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Office_11.8.2.10251_F1E327BC-269C-435d-A152-05C5408002CA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2024-01-30T17:49:00Z</dcterms:created>
  <dc:creator>uos</dc:creator>
  <cp:lastModifiedBy>uos</cp:lastModifiedBy>
  <dcterms:modified xsi:type="dcterms:W3CDTF">2024-01-29T15:24:31Z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