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772" w:rsidRPr="008852B8" w:rsidRDefault="00802888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 w:rsidRPr="008852B8">
        <w:rPr>
          <w:rFonts w:ascii="黑体" w:eastAsia="黑体" w:hAnsi="黑体" w:hint="eastAsia"/>
          <w:sz w:val="32"/>
          <w:szCs w:val="32"/>
        </w:rPr>
        <w:t>附件4</w:t>
      </w:r>
    </w:p>
    <w:p w:rsidR="00FA1772" w:rsidRDefault="00FA1772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FA1772" w:rsidRPr="008852B8" w:rsidRDefault="00802888">
      <w:pPr>
        <w:spacing w:line="560" w:lineRule="exact"/>
        <w:jc w:val="center"/>
        <w:rPr>
          <w:rFonts w:ascii="方正小标宋简体" w:eastAsia="方正小标宋简体" w:hAnsi="宋体" w:cs="宋体"/>
          <w:bCs/>
          <w:sz w:val="44"/>
          <w:szCs w:val="44"/>
        </w:rPr>
      </w:pPr>
      <w:r w:rsidRPr="008852B8">
        <w:rPr>
          <w:rFonts w:ascii="方正小标宋简体" w:eastAsia="方正小标宋简体" w:hAnsi="宋体" w:cs="宋体" w:hint="eastAsia"/>
          <w:bCs/>
          <w:sz w:val="44"/>
          <w:szCs w:val="44"/>
        </w:rPr>
        <w:t>石家庄市民兵训练基地部门</w:t>
      </w:r>
    </w:p>
    <w:p w:rsidR="00FA1772" w:rsidRPr="008852B8" w:rsidRDefault="00802888">
      <w:pPr>
        <w:spacing w:line="560" w:lineRule="exact"/>
        <w:jc w:val="center"/>
        <w:rPr>
          <w:rFonts w:ascii="方正小标宋简体" w:eastAsia="方正小标宋简体" w:hAnsi="宋体" w:cs="宋体"/>
          <w:bCs/>
          <w:sz w:val="44"/>
          <w:szCs w:val="44"/>
        </w:rPr>
      </w:pPr>
      <w:r w:rsidRPr="008852B8">
        <w:rPr>
          <w:rFonts w:ascii="方正小标宋简体" w:eastAsia="方正小标宋简体" w:hAnsi="宋体" w:cs="宋体" w:hint="eastAsia"/>
          <w:bCs/>
          <w:sz w:val="44"/>
          <w:szCs w:val="44"/>
        </w:rPr>
        <w:t>2022年度整体支出绩效自评报告</w:t>
      </w:r>
    </w:p>
    <w:p w:rsidR="00FA1772" w:rsidRDefault="00FA1772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FA1772" w:rsidRPr="00BB460B" w:rsidRDefault="00802888" w:rsidP="003406AB">
      <w:pPr>
        <w:adjustRightInd w:val="0"/>
        <w:snapToGrid w:val="0"/>
        <w:spacing w:line="579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BB460B">
        <w:rPr>
          <w:rFonts w:ascii="仿宋_GB2312" w:eastAsia="仿宋_GB2312" w:hAnsi="仿宋" w:hint="eastAsia"/>
          <w:sz w:val="32"/>
          <w:szCs w:val="32"/>
        </w:rPr>
        <w:t>贯彻落实市委市政府《关于全面落实预算绩效管理的实施意见》（石发</w:t>
      </w:r>
      <w:r w:rsidRPr="00BB460B">
        <w:rPr>
          <w:rFonts w:ascii="宋体" w:hAnsi="宋体" w:cs="宋体" w:hint="eastAsia"/>
          <w:sz w:val="32"/>
          <w:szCs w:val="32"/>
        </w:rPr>
        <w:t>﹝</w:t>
      </w:r>
      <w:r w:rsidRPr="00BB460B">
        <w:rPr>
          <w:rFonts w:ascii="仿宋_GB2312" w:eastAsia="仿宋_GB2312" w:hAnsi="仿宋" w:hint="eastAsia"/>
          <w:sz w:val="32"/>
          <w:szCs w:val="32"/>
        </w:rPr>
        <w:t>2019</w:t>
      </w:r>
      <w:r w:rsidRPr="00BB460B">
        <w:rPr>
          <w:rFonts w:ascii="宋体" w:hAnsi="宋体" w:cs="宋体" w:hint="eastAsia"/>
          <w:sz w:val="32"/>
          <w:szCs w:val="32"/>
        </w:rPr>
        <w:t>﹞</w:t>
      </w:r>
      <w:r w:rsidRPr="00BB460B">
        <w:rPr>
          <w:rFonts w:ascii="仿宋_GB2312" w:eastAsia="仿宋_GB2312" w:hAnsi="仿宋" w:hint="eastAsia"/>
          <w:sz w:val="32"/>
          <w:szCs w:val="32"/>
        </w:rPr>
        <w:t>8号）文件精神，遵循“科学性、规范性、客观性和公正性”的原则，市民兵训练基地</w:t>
      </w:r>
      <w:r w:rsidR="00BB460B" w:rsidRPr="00BB460B">
        <w:rPr>
          <w:rFonts w:ascii="仿宋_GB2312" w:eastAsia="仿宋_GB2312" w:hAnsi="仿宋" w:hint="eastAsia"/>
          <w:sz w:val="32"/>
          <w:szCs w:val="32"/>
        </w:rPr>
        <w:t>对</w:t>
      </w:r>
      <w:r w:rsidRPr="00BB460B">
        <w:rPr>
          <w:rFonts w:ascii="仿宋_GB2312" w:eastAsia="仿宋_GB2312" w:hAnsi="仿宋" w:hint="eastAsia"/>
          <w:sz w:val="32"/>
          <w:szCs w:val="32"/>
        </w:rPr>
        <w:t>2022年整体支出情况</w:t>
      </w:r>
      <w:r w:rsidR="00BB460B">
        <w:rPr>
          <w:rFonts w:ascii="仿宋_GB2312" w:eastAsia="仿宋_GB2312" w:hAnsi="仿宋" w:hint="eastAsia"/>
          <w:sz w:val="32"/>
          <w:szCs w:val="32"/>
        </w:rPr>
        <w:t>进行</w:t>
      </w:r>
      <w:r w:rsidRPr="00BB460B">
        <w:rPr>
          <w:rFonts w:ascii="仿宋_GB2312" w:eastAsia="仿宋_GB2312" w:hAnsi="仿宋" w:hint="eastAsia"/>
          <w:sz w:val="32"/>
          <w:szCs w:val="32"/>
        </w:rPr>
        <w:t>了财政支出绩效自评价，形成本评价报告。</w:t>
      </w:r>
    </w:p>
    <w:p w:rsidR="00FA1772" w:rsidRDefault="00802888" w:rsidP="003406AB">
      <w:pPr>
        <w:adjustRightInd w:val="0"/>
        <w:snapToGrid w:val="0"/>
        <w:spacing w:line="579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FA1772" w:rsidRDefault="00802888" w:rsidP="003406AB">
      <w:pPr>
        <w:adjustRightInd w:val="0"/>
        <w:snapToGrid w:val="0"/>
        <w:spacing w:line="579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</w:p>
    <w:p w:rsidR="003406AB" w:rsidRDefault="00802888" w:rsidP="003406AB">
      <w:pPr>
        <w:widowControl/>
        <w:adjustRightInd w:val="0"/>
        <w:snapToGrid w:val="0"/>
        <w:spacing w:line="579" w:lineRule="exact"/>
        <w:ind w:firstLineChars="200" w:firstLine="640"/>
        <w:rPr>
          <w:rFonts w:ascii="仿宋_GB2312" w:eastAsia="仿宋_GB2312" w:hAnsi="黑体"/>
          <w:kern w:val="0"/>
          <w:sz w:val="32"/>
          <w:szCs w:val="32"/>
        </w:rPr>
      </w:pPr>
      <w:r>
        <w:rPr>
          <w:rFonts w:ascii="仿宋_GB2312" w:eastAsia="仿宋_GB2312" w:hAnsi="黑体" w:hint="eastAsia"/>
          <w:kern w:val="0"/>
          <w:sz w:val="32"/>
          <w:szCs w:val="32"/>
        </w:rPr>
        <w:t>1</w:t>
      </w:r>
      <w:r w:rsidR="0026502E">
        <w:rPr>
          <w:rFonts w:ascii="仿宋_GB2312" w:eastAsia="仿宋_GB2312" w:hAnsi="黑体" w:hint="eastAsia"/>
          <w:kern w:val="0"/>
          <w:sz w:val="32"/>
          <w:szCs w:val="32"/>
        </w:rPr>
        <w:t>.</w:t>
      </w:r>
      <w:r>
        <w:rPr>
          <w:rFonts w:ascii="仿宋_GB2312" w:eastAsia="仿宋_GB2312" w:hAnsi="黑体" w:hint="eastAsia"/>
          <w:kern w:val="0"/>
          <w:sz w:val="32"/>
          <w:szCs w:val="32"/>
        </w:rPr>
        <w:t>部门职能</w:t>
      </w:r>
    </w:p>
    <w:p w:rsidR="00FA1772" w:rsidRDefault="008852B8" w:rsidP="003406AB">
      <w:pPr>
        <w:widowControl/>
        <w:adjustRightInd w:val="0"/>
        <w:snapToGrid w:val="0"/>
        <w:spacing w:line="579" w:lineRule="exact"/>
        <w:ind w:firstLineChars="200" w:firstLine="640"/>
        <w:rPr>
          <w:rFonts w:ascii="仿宋_GB2312" w:eastAsia="仿宋_GB2312" w:hAnsi="黑体"/>
          <w:kern w:val="0"/>
          <w:sz w:val="32"/>
          <w:szCs w:val="32"/>
        </w:rPr>
      </w:pPr>
      <w:r w:rsidRPr="008852B8">
        <w:rPr>
          <w:rFonts w:ascii="仿宋_GB2312" w:eastAsia="仿宋_GB2312" w:hint="eastAsia"/>
          <w:color w:val="000000"/>
          <w:sz w:val="32"/>
          <w:szCs w:val="32"/>
        </w:rPr>
        <w:t>石家庄市民兵训练基地始建于</w:t>
      </w:r>
      <w:r w:rsidRPr="008852B8">
        <w:rPr>
          <w:rFonts w:ascii="仿宋_GB2312" w:eastAsia="仿宋_GB2312" w:hAnsi="Times New Roman" w:hint="eastAsia"/>
          <w:color w:val="000000"/>
          <w:sz w:val="32"/>
          <w:szCs w:val="32"/>
        </w:rPr>
        <w:t>1984</w:t>
      </w:r>
      <w:r w:rsidRPr="008852B8">
        <w:rPr>
          <w:rFonts w:ascii="仿宋_GB2312" w:eastAsia="仿宋_GB2312" w:hint="eastAsia"/>
          <w:color w:val="000000"/>
          <w:sz w:val="32"/>
          <w:szCs w:val="32"/>
        </w:rPr>
        <w:t>年，</w:t>
      </w:r>
      <w:r w:rsidRPr="008852B8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位于市区西北滹沱河畔，距市中心20公里，</w:t>
      </w:r>
      <w:r w:rsidRPr="008852B8">
        <w:rPr>
          <w:rFonts w:ascii="仿宋_GB2312" w:eastAsia="仿宋_GB2312" w:hAnsi="黑体" w:cs="Times New Roman" w:hint="eastAsia"/>
          <w:color w:val="000000"/>
          <w:kern w:val="0"/>
          <w:sz w:val="32"/>
          <w:szCs w:val="32"/>
        </w:rPr>
        <w:t>占地面积210亩</w:t>
      </w:r>
      <w:r w:rsidR="00C9032B">
        <w:rPr>
          <w:rFonts w:ascii="仿宋_GB2312" w:eastAsia="仿宋_GB2312" w:hAnsi="黑体" w:cs="Times New Roman" w:hint="eastAsia"/>
          <w:color w:val="000000"/>
          <w:kern w:val="0"/>
          <w:sz w:val="32"/>
          <w:szCs w:val="32"/>
        </w:rPr>
        <w:t>(14.05万平方米)</w:t>
      </w:r>
      <w:r w:rsidR="00C9032B" w:rsidRPr="009D65F9">
        <w:rPr>
          <w:rFonts w:ascii="仿宋_GB2312" w:eastAsia="仿宋_GB2312" w:hAnsi="黑体" w:cs="Times New Roman" w:hint="eastAsia"/>
          <w:color w:val="000000"/>
          <w:kern w:val="0"/>
          <w:sz w:val="32"/>
          <w:szCs w:val="32"/>
        </w:rPr>
        <w:t>，</w:t>
      </w:r>
      <w:r w:rsidR="00C9032B" w:rsidRPr="009D65F9">
        <w:rPr>
          <w:rFonts w:ascii="仿宋_GB2312" w:eastAsia="仿宋_GB2312" w:hAnsi="Tahoma" w:cs="Times New Roman" w:hint="eastAsia"/>
          <w:color w:val="000000"/>
          <w:kern w:val="0"/>
          <w:sz w:val="32"/>
          <w:szCs w:val="32"/>
        </w:rPr>
        <w:t>其中，</w:t>
      </w:r>
      <w:r w:rsidR="00C9032B" w:rsidRPr="009D65F9">
        <w:rPr>
          <w:rFonts w:ascii="仿宋_GB2312" w:eastAsia="仿宋_GB2312" w:hAnsi="黑体" w:cs="Times New Roman" w:hint="eastAsia"/>
          <w:color w:val="000000"/>
          <w:kern w:val="0"/>
          <w:sz w:val="32"/>
          <w:szCs w:val="32"/>
        </w:rPr>
        <w:t>建筑面积5.8万平方米，训练场地4.6万平方米及绿地面积3.6</w:t>
      </w:r>
      <w:r w:rsidR="00C9032B">
        <w:rPr>
          <w:rFonts w:ascii="仿宋_GB2312" w:eastAsia="仿宋_GB2312" w:hAnsi="黑体" w:cs="Times New Roman" w:hint="eastAsia"/>
          <w:color w:val="000000"/>
          <w:kern w:val="0"/>
          <w:sz w:val="32"/>
          <w:szCs w:val="32"/>
        </w:rPr>
        <w:t>5万平方米</w:t>
      </w:r>
      <w:r w:rsidRPr="008852B8">
        <w:rPr>
          <w:rFonts w:ascii="仿宋_GB2312" w:eastAsia="仿宋_GB2312" w:hAnsi="黑体" w:cs="Times New Roman" w:hint="eastAsia"/>
          <w:color w:val="000000"/>
          <w:kern w:val="0"/>
          <w:sz w:val="32"/>
          <w:szCs w:val="32"/>
        </w:rPr>
        <w:t>；由分教学区、训练区、生活区和装备保障区四部分组成</w:t>
      </w:r>
      <w:r w:rsidRPr="008852B8">
        <w:rPr>
          <w:rFonts w:ascii="仿宋_GB2312" w:eastAsia="仿宋_GB2312" w:hAnsi="Tahoma" w:cs="Times New Roman" w:hint="eastAsia"/>
          <w:color w:val="000000"/>
          <w:kern w:val="0"/>
          <w:sz w:val="32"/>
          <w:szCs w:val="32"/>
        </w:rPr>
        <w:t>。</w:t>
      </w:r>
      <w:r w:rsidRPr="008852B8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主要职责：担负民兵分队</w:t>
      </w:r>
      <w:r w:rsidRPr="008852B8">
        <w:rPr>
          <w:rFonts w:ascii="仿宋_GB2312" w:eastAsia="仿宋_GB2312" w:hAnsi="Tahoma" w:hint="eastAsia"/>
          <w:color w:val="000000"/>
          <w:kern w:val="0"/>
          <w:sz w:val="32"/>
          <w:szCs w:val="32"/>
        </w:rPr>
        <w:t>集中轮训备勤和综合演练</w:t>
      </w:r>
      <w:r w:rsidRPr="008852B8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、全市专武干部培训、民兵干部骨干和教练员培训、地方应急力量训练、预定新兵役前教育训练、国防教育、警备区首长机关集训考核、地方党政机关和动员对象教育培训以及党政机关、企事业单位、院校红色文化教育等保障任务</w:t>
      </w:r>
      <w:r w:rsidR="00A77B9E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。</w:t>
      </w:r>
    </w:p>
    <w:p w:rsidR="003406AB" w:rsidRDefault="0026502E" w:rsidP="003406AB">
      <w:pPr>
        <w:adjustRightInd w:val="0"/>
        <w:snapToGrid w:val="0"/>
        <w:spacing w:line="579" w:lineRule="exact"/>
        <w:ind w:left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2.</w:t>
      </w:r>
      <w:r w:rsidR="00802888" w:rsidRPr="00A77B9E">
        <w:rPr>
          <w:rFonts w:ascii="仿宋_GB2312" w:eastAsia="仿宋_GB2312" w:hAnsi="仿宋" w:hint="eastAsia"/>
          <w:sz w:val="32"/>
          <w:szCs w:val="32"/>
        </w:rPr>
        <w:t>组织机构</w:t>
      </w:r>
    </w:p>
    <w:p w:rsidR="00F2456F" w:rsidRDefault="005017B9" w:rsidP="00F2456F">
      <w:pPr>
        <w:adjustRightInd w:val="0"/>
        <w:snapToGrid w:val="0"/>
        <w:spacing w:line="579" w:lineRule="exact"/>
        <w:ind w:left="640"/>
        <w:rPr>
          <w:rFonts w:ascii="仿宋_GB2312" w:eastAsia="仿宋_GB2312" w:hint="eastAsia"/>
          <w:color w:val="000000"/>
          <w:kern w:val="0"/>
          <w:sz w:val="32"/>
          <w:szCs w:val="32"/>
        </w:rPr>
      </w:pPr>
      <w:r w:rsidRPr="00266BFE">
        <w:rPr>
          <w:rFonts w:ascii="仿宋_GB2312" w:eastAsia="仿宋_GB2312" w:hint="eastAsia"/>
          <w:color w:val="000000"/>
          <w:kern w:val="0"/>
          <w:sz w:val="32"/>
          <w:szCs w:val="32"/>
        </w:rPr>
        <w:t>根据《石家庄市机构编制委员会办公室关于市民兵训练基地</w:t>
      </w:r>
    </w:p>
    <w:p w:rsidR="005017B9" w:rsidRDefault="005017B9" w:rsidP="00F2456F">
      <w:pPr>
        <w:adjustRightInd w:val="0"/>
        <w:snapToGrid w:val="0"/>
        <w:spacing w:line="579" w:lineRule="exact"/>
        <w:rPr>
          <w:rFonts w:ascii="仿宋_GB2312" w:eastAsia="仿宋_GB2312"/>
          <w:sz w:val="32"/>
          <w:szCs w:val="32"/>
        </w:rPr>
      </w:pPr>
      <w:r w:rsidRPr="00266BFE">
        <w:rPr>
          <w:rFonts w:ascii="仿宋_GB2312" w:eastAsia="仿宋_GB2312" w:hint="eastAsia"/>
          <w:color w:val="000000"/>
          <w:kern w:val="0"/>
          <w:sz w:val="32"/>
          <w:szCs w:val="32"/>
        </w:rPr>
        <w:lastRenderedPageBreak/>
        <w:t>设置内设机构的批复》（石编办[2012]62号）文件所明确，</w:t>
      </w:r>
      <w:r w:rsidRPr="00266BFE">
        <w:rPr>
          <w:rFonts w:ascii="仿宋_GB2312" w:eastAsia="仿宋_GB2312" w:hint="eastAsia"/>
          <w:sz w:val="32"/>
          <w:szCs w:val="32"/>
        </w:rPr>
        <w:t>基地为副县级事业单位，挂靠在石家庄市人民政府办公室，市委市政府委托石家庄警备区代管，编制23名，经费形式为财政性资金基本保证经费。设主任1名，副主任2名，内设机构为办公室、教育训练科、后勤科3个内设机构。</w:t>
      </w:r>
    </w:p>
    <w:p w:rsidR="003406AB" w:rsidRDefault="0026502E" w:rsidP="003406AB">
      <w:pPr>
        <w:spacing w:line="579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 w:rsidR="00802888">
        <w:rPr>
          <w:rFonts w:ascii="仿宋_GB2312" w:eastAsia="仿宋_GB2312" w:hint="eastAsia"/>
          <w:sz w:val="32"/>
          <w:szCs w:val="32"/>
        </w:rPr>
        <w:t>人员、资产情况</w:t>
      </w:r>
    </w:p>
    <w:p w:rsidR="00FA1772" w:rsidRPr="00BB2C82" w:rsidRDefault="00802888" w:rsidP="003406AB">
      <w:pPr>
        <w:spacing w:line="579" w:lineRule="exact"/>
        <w:ind w:firstLineChars="200" w:firstLine="64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 w:rsidRPr="00BB2C82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截至2022年12月31日，石</w:t>
      </w:r>
      <w:bookmarkStart w:id="0" w:name="_GoBack"/>
      <w:bookmarkEnd w:id="0"/>
      <w:r w:rsidRPr="00BB2C82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家庄市民兵训练基地编制人数</w:t>
      </w:r>
      <w:r w:rsidRPr="00BB2C82">
        <w:rPr>
          <w:rFonts w:ascii="仿宋_GB2312" w:eastAsia="仿宋_GB2312" w:hint="eastAsia"/>
          <w:sz w:val="32"/>
          <w:szCs w:val="32"/>
        </w:rPr>
        <w:t>23人，实有人数23人。资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>产总额（账面净值，下同）</w:t>
      </w:r>
      <w:r w:rsidRPr="00BB2C82">
        <w:rPr>
          <w:rFonts w:ascii="仿宋_GB2312" w:eastAsia="仿宋_GB2312" w:hAnsi="Times New Roman" w:cs="Times New Roman" w:hint="eastAsia"/>
          <w:kern w:val="0"/>
          <w:sz w:val="32"/>
          <w:szCs w:val="32"/>
        </w:rPr>
        <w:t>10.5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>万元，较上年增减0</w:t>
      </w:r>
      <w:r w:rsidRPr="00BB2C82">
        <w:rPr>
          <w:rFonts w:ascii="仿宋_GB2312" w:eastAsia="仿宋_GB2312" w:hAnsi="Times New Roman" w:cs="Times New Roman" w:hint="eastAsia"/>
          <w:kern w:val="0"/>
          <w:sz w:val="32"/>
          <w:szCs w:val="32"/>
        </w:rPr>
        <w:t>%（新增部门，无上年数据）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>；负债总额</w:t>
      </w:r>
      <w:r w:rsidRPr="00BB2C82">
        <w:rPr>
          <w:rFonts w:ascii="仿宋_GB2312" w:eastAsia="仿宋_GB2312" w:hAnsi="Times New Roman" w:cs="Times New Roman" w:hint="eastAsia"/>
          <w:kern w:val="0"/>
          <w:sz w:val="32"/>
          <w:szCs w:val="32"/>
        </w:rPr>
        <w:t>27.15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 xml:space="preserve">万元 </w:t>
      </w:r>
      <w:r w:rsidRPr="00BB2C82">
        <w:rPr>
          <w:rFonts w:ascii="仿宋_GB2312" w:eastAsia="仿宋_GB2312" w:hAnsi="Times New Roman" w:cs="Times New Roman" w:hint="eastAsia"/>
          <w:kern w:val="0"/>
          <w:sz w:val="32"/>
          <w:szCs w:val="32"/>
        </w:rPr>
        <w:t>,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>较上年增减0</w:t>
      </w:r>
      <w:r w:rsidRPr="00BB2C82">
        <w:rPr>
          <w:rFonts w:ascii="仿宋_GB2312" w:eastAsia="仿宋_GB2312" w:hAnsi="Times New Roman" w:cs="Times New Roman" w:hint="eastAsia"/>
          <w:kern w:val="0"/>
          <w:sz w:val="32"/>
          <w:szCs w:val="32"/>
        </w:rPr>
        <w:t>%（新增部门，无上年数据）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>；净资产10.5万元，较上年增减0</w:t>
      </w:r>
      <w:r w:rsidRPr="00BB2C82">
        <w:rPr>
          <w:rFonts w:ascii="仿宋_GB2312" w:eastAsia="仿宋_GB2312" w:hAnsi="Times New Roman" w:cs="Times New Roman" w:hint="eastAsia"/>
          <w:kern w:val="0"/>
          <w:sz w:val="32"/>
          <w:szCs w:val="32"/>
        </w:rPr>
        <w:t>%（新增部门，无上年数据）</w:t>
      </w:r>
      <w:r w:rsidRPr="00BB2C82">
        <w:rPr>
          <w:rFonts w:ascii="仿宋_GB2312" w:eastAsia="仿宋_GB2312" w:hAnsi="Times New Roman" w:cs="仿宋_GB2312" w:hint="eastAsia"/>
          <w:kern w:val="0"/>
          <w:sz w:val="32"/>
          <w:szCs w:val="32"/>
        </w:rPr>
        <w:t>。</w:t>
      </w:r>
    </w:p>
    <w:p w:rsidR="00FA1772" w:rsidRDefault="00802888" w:rsidP="003406AB">
      <w:pPr>
        <w:numPr>
          <w:ilvl w:val="0"/>
          <w:numId w:val="2"/>
        </w:numPr>
        <w:adjustRightInd w:val="0"/>
        <w:snapToGrid w:val="0"/>
        <w:spacing w:line="579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部门收支预决算情况</w:t>
      </w:r>
    </w:p>
    <w:p w:rsidR="00FA1772" w:rsidRDefault="00802888" w:rsidP="003406AB">
      <w:pPr>
        <w:adjustRightInd w:val="0"/>
        <w:snapToGrid w:val="0"/>
        <w:spacing w:line="579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2022年，我部门共安排专项项目3项，预算资金（调整预算后）300.05万元，拨付到位资金300.05万元，预算执行157.14万元，结余交回财政142.91万元。</w:t>
      </w:r>
    </w:p>
    <w:p w:rsidR="000D307B" w:rsidRPr="000D307B" w:rsidRDefault="000D307B" w:rsidP="003406AB">
      <w:pPr>
        <w:pStyle w:val="21"/>
        <w:spacing w:after="0" w:line="579" w:lineRule="exact"/>
        <w:ind w:firstLine="640"/>
        <w:jc w:val="right"/>
        <w:rPr>
          <w:rFonts w:ascii="仿宋_GB2312" w:eastAsia="仿宋_GB2312" w:hAnsi="黑体"/>
          <w:sz w:val="32"/>
          <w:szCs w:val="32"/>
        </w:rPr>
      </w:pPr>
      <w:r w:rsidRPr="000D307B">
        <w:rPr>
          <w:rFonts w:ascii="仿宋_GB2312" w:eastAsia="仿宋_GB2312" w:hAnsi="黑体" w:hint="eastAsia"/>
          <w:sz w:val="32"/>
          <w:szCs w:val="32"/>
        </w:rPr>
        <w:t>单位：万元</w:t>
      </w:r>
    </w:p>
    <w:tbl>
      <w:tblPr>
        <w:tblW w:w="0" w:type="auto"/>
        <w:tblInd w:w="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50"/>
        <w:gridCol w:w="1842"/>
        <w:gridCol w:w="2149"/>
      </w:tblGrid>
      <w:tr w:rsidR="00802888" w:rsidTr="00802888">
        <w:tc>
          <w:tcPr>
            <w:tcW w:w="4650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02888">
              <w:rPr>
                <w:rFonts w:ascii="黑体" w:eastAsia="黑体" w:hAnsi="黑体" w:hint="eastAsia"/>
                <w:sz w:val="30"/>
                <w:szCs w:val="30"/>
              </w:rPr>
              <w:t>专项项目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02888">
              <w:rPr>
                <w:rFonts w:ascii="黑体" w:eastAsia="黑体" w:hAnsi="黑体" w:hint="eastAsia"/>
                <w:sz w:val="30"/>
                <w:szCs w:val="30"/>
              </w:rPr>
              <w:t>预</w:t>
            </w:r>
            <w:r w:rsidR="009D708B">
              <w:rPr>
                <w:rFonts w:ascii="黑体" w:eastAsia="黑体" w:hAnsi="黑体" w:hint="eastAsia"/>
                <w:sz w:val="30"/>
                <w:szCs w:val="30"/>
              </w:rPr>
              <w:t xml:space="preserve">  </w:t>
            </w:r>
            <w:r w:rsidRPr="00802888">
              <w:rPr>
                <w:rFonts w:ascii="黑体" w:eastAsia="黑体" w:hAnsi="黑体" w:hint="eastAsia"/>
                <w:sz w:val="30"/>
                <w:szCs w:val="30"/>
              </w:rPr>
              <w:t>算</w:t>
            </w:r>
          </w:p>
        </w:tc>
        <w:tc>
          <w:tcPr>
            <w:tcW w:w="2149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02888">
              <w:rPr>
                <w:rFonts w:ascii="黑体" w:eastAsia="黑体" w:hAnsi="黑体" w:hint="eastAsia"/>
                <w:sz w:val="30"/>
                <w:szCs w:val="30"/>
              </w:rPr>
              <w:t>决</w:t>
            </w:r>
            <w:r w:rsidR="009D708B">
              <w:rPr>
                <w:rFonts w:ascii="黑体" w:eastAsia="黑体" w:hAnsi="黑体" w:hint="eastAsia"/>
                <w:sz w:val="30"/>
                <w:szCs w:val="30"/>
              </w:rPr>
              <w:t xml:space="preserve">  </w:t>
            </w:r>
            <w:r w:rsidRPr="00802888">
              <w:rPr>
                <w:rFonts w:ascii="黑体" w:eastAsia="黑体" w:hAnsi="黑体" w:hint="eastAsia"/>
                <w:sz w:val="30"/>
                <w:szCs w:val="30"/>
              </w:rPr>
              <w:t>算</w:t>
            </w:r>
          </w:p>
        </w:tc>
      </w:tr>
      <w:tr w:rsidR="00802888" w:rsidTr="009D708B">
        <w:tc>
          <w:tcPr>
            <w:tcW w:w="4650" w:type="dxa"/>
            <w:shd w:val="clear" w:color="auto" w:fill="auto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军事训练场维修改造费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63</w:t>
            </w:r>
          </w:p>
        </w:tc>
        <w:tc>
          <w:tcPr>
            <w:tcW w:w="2149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61.573</w:t>
            </w:r>
          </w:p>
        </w:tc>
      </w:tr>
      <w:tr w:rsidR="00802888" w:rsidTr="009D708B">
        <w:tc>
          <w:tcPr>
            <w:tcW w:w="4650" w:type="dxa"/>
            <w:shd w:val="clear" w:color="auto" w:fill="auto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综合劳务保障费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100.14</w:t>
            </w:r>
          </w:p>
        </w:tc>
        <w:tc>
          <w:tcPr>
            <w:tcW w:w="2149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100.14</w:t>
            </w:r>
          </w:p>
        </w:tc>
      </w:tr>
      <w:tr w:rsidR="00802888" w:rsidTr="009D708B">
        <w:tc>
          <w:tcPr>
            <w:tcW w:w="4650" w:type="dxa"/>
            <w:shd w:val="clear" w:color="auto" w:fill="auto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物业管理费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142.91</w:t>
            </w:r>
          </w:p>
        </w:tc>
        <w:tc>
          <w:tcPr>
            <w:tcW w:w="2149" w:type="dxa"/>
            <w:shd w:val="clear" w:color="auto" w:fill="auto"/>
            <w:vAlign w:val="center"/>
          </w:tcPr>
          <w:p w:rsidR="000D307B" w:rsidRPr="00802888" w:rsidRDefault="000D307B" w:rsidP="003406AB">
            <w:pPr>
              <w:pStyle w:val="21"/>
              <w:spacing w:after="0" w:line="579" w:lineRule="exact"/>
              <w:ind w:leftChars="0" w:left="0" w:firstLineChars="0" w:firstLine="0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802888">
              <w:rPr>
                <w:rFonts w:ascii="仿宋_GB2312" w:eastAsia="仿宋_GB2312" w:hint="eastAsia"/>
                <w:sz w:val="30"/>
                <w:szCs w:val="30"/>
              </w:rPr>
              <w:t>0</w:t>
            </w:r>
          </w:p>
        </w:tc>
      </w:tr>
    </w:tbl>
    <w:p w:rsidR="00FA1772" w:rsidRDefault="00802888" w:rsidP="003406AB">
      <w:pPr>
        <w:adjustRightInd w:val="0"/>
        <w:snapToGrid w:val="0"/>
        <w:spacing w:line="579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:rsidR="00613FC6" w:rsidRPr="00C71417" w:rsidRDefault="0026502E" w:rsidP="003406AB">
      <w:pPr>
        <w:pStyle w:val="21"/>
        <w:spacing w:after="0" w:line="579" w:lineRule="exact"/>
        <w:ind w:leftChars="0" w:left="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 w:rsidR="00613FC6" w:rsidRPr="00C71417">
        <w:rPr>
          <w:rFonts w:ascii="仿宋_GB2312" w:eastAsia="仿宋_GB2312" w:hint="eastAsia"/>
          <w:sz w:val="32"/>
          <w:szCs w:val="32"/>
        </w:rPr>
        <w:t>军事训练场维修改造资金，达到基干民兵</w:t>
      </w:r>
      <w:r w:rsidR="00897E3E" w:rsidRPr="00C71417">
        <w:rPr>
          <w:rFonts w:ascii="仿宋_GB2312" w:eastAsia="仿宋_GB2312" w:hint="eastAsia"/>
          <w:sz w:val="32"/>
          <w:szCs w:val="32"/>
        </w:rPr>
        <w:t>分队轮训备勤</w:t>
      </w:r>
      <w:r w:rsidR="00613FC6" w:rsidRPr="00C71417">
        <w:rPr>
          <w:rFonts w:ascii="仿宋_GB2312" w:eastAsia="仿宋_GB2312" w:hint="eastAsia"/>
          <w:sz w:val="32"/>
          <w:szCs w:val="32"/>
        </w:rPr>
        <w:t>、全市专武干部业务集训、春秋两季新兵役前教育等保障任务</w:t>
      </w:r>
      <w:r w:rsidR="00897E3E" w:rsidRPr="00C71417">
        <w:rPr>
          <w:rFonts w:ascii="仿宋_GB2312" w:eastAsia="仿宋_GB2312" w:hint="eastAsia"/>
          <w:sz w:val="32"/>
          <w:szCs w:val="32"/>
        </w:rPr>
        <w:t>的需</w:t>
      </w:r>
      <w:r w:rsidR="00897E3E" w:rsidRPr="00C71417">
        <w:rPr>
          <w:rFonts w:ascii="仿宋_GB2312" w:eastAsia="仿宋_GB2312" w:hint="eastAsia"/>
          <w:sz w:val="32"/>
          <w:szCs w:val="32"/>
        </w:rPr>
        <w:lastRenderedPageBreak/>
        <w:t>求</w:t>
      </w:r>
      <w:r w:rsidR="00613FC6" w:rsidRPr="00C71417">
        <w:rPr>
          <w:rFonts w:ascii="仿宋_GB2312" w:eastAsia="仿宋_GB2312" w:hint="eastAsia"/>
          <w:sz w:val="32"/>
          <w:szCs w:val="32"/>
        </w:rPr>
        <w:t>，训练效益达100%。</w:t>
      </w:r>
    </w:p>
    <w:p w:rsidR="00303747" w:rsidRPr="00C71417" w:rsidRDefault="00613FC6" w:rsidP="003406AB">
      <w:pPr>
        <w:pStyle w:val="21"/>
        <w:spacing w:after="0" w:line="579" w:lineRule="exact"/>
        <w:ind w:leftChars="0" w:left="0" w:firstLine="640"/>
        <w:rPr>
          <w:rFonts w:ascii="仿宋_GB2312" w:eastAsia="仿宋_GB2312" w:hAnsi="仿宋"/>
          <w:sz w:val="32"/>
          <w:szCs w:val="32"/>
        </w:rPr>
      </w:pPr>
      <w:r w:rsidRPr="00C71417">
        <w:rPr>
          <w:rFonts w:ascii="仿宋_GB2312" w:eastAsia="仿宋_GB2312" w:hint="eastAsia"/>
          <w:sz w:val="32"/>
          <w:szCs w:val="32"/>
        </w:rPr>
        <w:t>绩效目标：</w:t>
      </w:r>
      <w:r w:rsidR="00C11A90" w:rsidRPr="00C71417">
        <w:rPr>
          <w:rFonts w:ascii="仿宋_GB2312" w:eastAsia="仿宋_GB2312" w:hint="eastAsia"/>
          <w:sz w:val="32"/>
          <w:szCs w:val="32"/>
        </w:rPr>
        <w:t>坚决贯彻落实习近平强军思想，适应新时代练兵备战需求，</w:t>
      </w:r>
      <w:r w:rsidR="00FA226A" w:rsidRPr="00C71417">
        <w:rPr>
          <w:rFonts w:ascii="仿宋_GB2312" w:eastAsia="仿宋_GB2312" w:hint="eastAsia"/>
          <w:sz w:val="32"/>
          <w:szCs w:val="32"/>
        </w:rPr>
        <w:t>全面贯彻落实</w:t>
      </w:r>
      <w:r w:rsidR="00C11A90" w:rsidRPr="00C71417">
        <w:rPr>
          <w:rFonts w:ascii="仿宋_GB2312" w:eastAsia="仿宋_GB2312" w:hAnsi="仿宋" w:hint="eastAsia"/>
          <w:sz w:val="32"/>
          <w:szCs w:val="32"/>
        </w:rPr>
        <w:t>《河北省民兵训练基地使用管理办法》</w:t>
      </w:r>
      <w:r w:rsidR="00FA226A" w:rsidRPr="00C71417">
        <w:rPr>
          <w:rFonts w:ascii="仿宋_GB2312" w:eastAsia="仿宋_GB2312" w:hAnsi="仿宋" w:hint="eastAsia"/>
          <w:sz w:val="32"/>
          <w:szCs w:val="32"/>
        </w:rPr>
        <w:t>，提高基干民兵等驻训对象军事训练效益。</w:t>
      </w:r>
    </w:p>
    <w:p w:rsidR="00773BDD" w:rsidRPr="00C71417" w:rsidRDefault="00773BDD" w:rsidP="003406AB">
      <w:pPr>
        <w:pStyle w:val="21"/>
        <w:spacing w:after="0" w:line="579" w:lineRule="exact"/>
        <w:ind w:leftChars="0" w:left="0" w:firstLine="640"/>
        <w:rPr>
          <w:rFonts w:ascii="仿宋_GB2312" w:eastAsia="仿宋_GB2312" w:hAnsi="仿宋"/>
          <w:sz w:val="32"/>
          <w:szCs w:val="32"/>
        </w:rPr>
      </w:pPr>
      <w:r w:rsidRPr="00C71417">
        <w:rPr>
          <w:rFonts w:ascii="仿宋_GB2312" w:eastAsia="仿宋_GB2312" w:hAnsi="仿宋" w:hint="eastAsia"/>
          <w:sz w:val="32"/>
          <w:szCs w:val="32"/>
        </w:rPr>
        <w:t>绩效指标：</w:t>
      </w:r>
      <w:r w:rsidR="00D32611" w:rsidRPr="00C71417">
        <w:rPr>
          <w:rFonts w:ascii="仿宋_GB2312" w:eastAsia="仿宋_GB2312" w:hAnsi="仿宋" w:hint="eastAsia"/>
          <w:sz w:val="32"/>
          <w:szCs w:val="32"/>
        </w:rPr>
        <w:t>军事训练场维修改造资金63万元，按照石家庄市人民政府采购办法组织实施，严格落实施工全程监督</w:t>
      </w:r>
      <w:r w:rsidR="008327A7" w:rsidRPr="00C71417">
        <w:rPr>
          <w:rFonts w:ascii="仿宋_GB2312" w:eastAsia="仿宋_GB2312" w:hAnsi="仿宋" w:hint="eastAsia"/>
          <w:sz w:val="32"/>
          <w:szCs w:val="32"/>
        </w:rPr>
        <w:t>管理</w:t>
      </w:r>
      <w:r w:rsidR="00D32611" w:rsidRPr="00C71417">
        <w:rPr>
          <w:rFonts w:ascii="仿宋_GB2312" w:eastAsia="仿宋_GB2312" w:hAnsi="仿宋" w:hint="eastAsia"/>
          <w:sz w:val="32"/>
          <w:szCs w:val="32"/>
        </w:rPr>
        <w:t>，</w:t>
      </w:r>
      <w:r w:rsidR="008327A7" w:rsidRPr="00C71417">
        <w:rPr>
          <w:rFonts w:ascii="仿宋_GB2312" w:eastAsia="仿宋_GB2312" w:hAnsi="仿宋" w:hint="eastAsia"/>
          <w:sz w:val="32"/>
          <w:szCs w:val="32"/>
        </w:rPr>
        <w:t>军事训练效益达100%</w:t>
      </w:r>
      <w:r w:rsidR="006B102F">
        <w:rPr>
          <w:rFonts w:ascii="仿宋_GB2312" w:eastAsia="仿宋_GB2312" w:hAnsi="仿宋" w:hint="eastAsia"/>
          <w:sz w:val="32"/>
          <w:szCs w:val="32"/>
        </w:rPr>
        <w:t>，参训的全</w:t>
      </w:r>
      <w:r w:rsidR="00F432C1" w:rsidRPr="00C71417">
        <w:rPr>
          <w:rFonts w:ascii="仿宋_GB2312" w:eastAsia="仿宋_GB2312" w:hAnsi="仿宋" w:hint="eastAsia"/>
          <w:sz w:val="32"/>
          <w:szCs w:val="32"/>
        </w:rPr>
        <w:t>市基干民兵等训练对象满意度达到100%。</w:t>
      </w:r>
    </w:p>
    <w:p w:rsidR="00CD23E4" w:rsidRPr="00F6117A" w:rsidRDefault="0026502E" w:rsidP="003406AB">
      <w:pPr>
        <w:pStyle w:val="21"/>
        <w:spacing w:after="0" w:line="579" w:lineRule="exact"/>
        <w:ind w:leftChars="0" w:left="0" w:firstLine="640"/>
        <w:rPr>
          <w:rFonts w:ascii="仿宋_GB2312" w:eastAsia="仿宋_GB2312"/>
          <w:sz w:val="32"/>
          <w:szCs w:val="32"/>
        </w:rPr>
      </w:pPr>
      <w:r w:rsidRPr="00F6117A">
        <w:rPr>
          <w:rFonts w:ascii="仿宋_GB2312" w:eastAsia="仿宋_GB2312" w:hint="eastAsia"/>
          <w:sz w:val="32"/>
          <w:szCs w:val="32"/>
        </w:rPr>
        <w:t>2.</w:t>
      </w:r>
      <w:r w:rsidR="004B4108" w:rsidRPr="00F6117A">
        <w:rPr>
          <w:rFonts w:ascii="仿宋_GB2312" w:eastAsia="仿宋_GB2312" w:hint="eastAsia"/>
          <w:sz w:val="32"/>
          <w:szCs w:val="32"/>
        </w:rPr>
        <w:t>综合劳务保障资金</w:t>
      </w:r>
      <w:r w:rsidRPr="00F6117A">
        <w:rPr>
          <w:rFonts w:ascii="仿宋_GB2312" w:eastAsia="仿宋_GB2312" w:hint="eastAsia"/>
          <w:sz w:val="32"/>
          <w:szCs w:val="32"/>
        </w:rPr>
        <w:t>，</w:t>
      </w:r>
      <w:r w:rsidR="004B4108" w:rsidRPr="00F6117A">
        <w:rPr>
          <w:rFonts w:ascii="仿宋_GB2312" w:eastAsia="仿宋_GB2312" w:hint="eastAsia"/>
          <w:sz w:val="32"/>
          <w:szCs w:val="32"/>
        </w:rPr>
        <w:t>达到基地服务练兵备战需求，满足训练保障要求，</w:t>
      </w:r>
      <w:r w:rsidR="00F305AE" w:rsidRPr="00F6117A">
        <w:rPr>
          <w:rFonts w:ascii="仿宋_GB2312" w:eastAsia="仿宋_GB2312" w:hint="eastAsia"/>
          <w:sz w:val="32"/>
          <w:szCs w:val="32"/>
        </w:rPr>
        <w:t>高标准完成了各项训练保障任务，受到上级</w:t>
      </w:r>
      <w:r w:rsidR="00BE369D" w:rsidRPr="00F6117A">
        <w:rPr>
          <w:rFonts w:ascii="仿宋_GB2312" w:eastAsia="仿宋_GB2312" w:hint="eastAsia"/>
          <w:sz w:val="32"/>
          <w:szCs w:val="32"/>
        </w:rPr>
        <w:t>领导的充分肯定和好评</w:t>
      </w:r>
      <w:r w:rsidR="001D28D5" w:rsidRPr="00F6117A">
        <w:rPr>
          <w:rFonts w:ascii="仿宋_GB2312" w:eastAsia="仿宋_GB2312" w:hint="eastAsia"/>
          <w:sz w:val="32"/>
          <w:szCs w:val="32"/>
        </w:rPr>
        <w:t>，驻训对象好评率达</w:t>
      </w:r>
      <w:r w:rsidR="00F305AE" w:rsidRPr="00F6117A">
        <w:rPr>
          <w:rFonts w:ascii="仿宋_GB2312" w:eastAsia="仿宋_GB2312" w:hint="eastAsia"/>
          <w:sz w:val="32"/>
          <w:szCs w:val="32"/>
        </w:rPr>
        <w:t>100%。</w:t>
      </w:r>
    </w:p>
    <w:p w:rsidR="007B0015" w:rsidRPr="00F6117A" w:rsidRDefault="007B0015" w:rsidP="003406AB">
      <w:pPr>
        <w:pStyle w:val="21"/>
        <w:spacing w:after="0" w:line="579" w:lineRule="exact"/>
        <w:ind w:leftChars="0" w:left="0" w:firstLine="640"/>
        <w:rPr>
          <w:rFonts w:ascii="仿宋_GB2312" w:eastAsia="仿宋_GB2312" w:hAnsi="仿宋"/>
          <w:sz w:val="32"/>
          <w:szCs w:val="32"/>
        </w:rPr>
      </w:pPr>
      <w:r w:rsidRPr="00F6117A">
        <w:rPr>
          <w:rFonts w:ascii="仿宋_GB2312" w:eastAsia="仿宋_GB2312" w:hint="eastAsia"/>
          <w:sz w:val="32"/>
          <w:szCs w:val="32"/>
        </w:rPr>
        <w:t>绩效目标：坚决贯彻落实习近平强军思想，适应新时代练兵备战需求，全面贯彻落实</w:t>
      </w:r>
      <w:r w:rsidRPr="00F6117A">
        <w:rPr>
          <w:rFonts w:ascii="仿宋_GB2312" w:eastAsia="仿宋_GB2312" w:hAnsi="仿宋" w:hint="eastAsia"/>
          <w:sz w:val="32"/>
          <w:szCs w:val="32"/>
        </w:rPr>
        <w:t>《河北省民兵训练基地使用管理办法》，提高基干民兵等驻训对象军事训练效益。</w:t>
      </w:r>
    </w:p>
    <w:p w:rsidR="00C50457" w:rsidRPr="00F6117A" w:rsidRDefault="007B0015" w:rsidP="003406AB">
      <w:pPr>
        <w:pStyle w:val="21"/>
        <w:spacing w:after="0" w:line="579" w:lineRule="exact"/>
        <w:ind w:leftChars="0" w:left="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F6117A">
        <w:rPr>
          <w:rFonts w:ascii="仿宋_GB2312" w:eastAsia="仿宋_GB2312" w:hAnsi="仿宋" w:hint="eastAsia"/>
          <w:color w:val="000000"/>
          <w:sz w:val="32"/>
          <w:szCs w:val="32"/>
        </w:rPr>
        <w:t>绩效指标：</w:t>
      </w:r>
      <w:r w:rsidRPr="00F6117A">
        <w:rPr>
          <w:rFonts w:ascii="仿宋_GB2312" w:eastAsia="仿宋_GB2312" w:hint="eastAsia"/>
          <w:color w:val="000000"/>
          <w:sz w:val="32"/>
          <w:szCs w:val="32"/>
        </w:rPr>
        <w:t>综合劳务保障资金</w:t>
      </w:r>
      <w:r w:rsidRPr="00F6117A">
        <w:rPr>
          <w:rFonts w:ascii="仿宋_GB2312" w:eastAsia="仿宋_GB2312" w:hAnsi="仿宋" w:hint="eastAsia"/>
          <w:color w:val="000000"/>
          <w:sz w:val="32"/>
          <w:szCs w:val="32"/>
        </w:rPr>
        <w:t>100.14万元，按照</w:t>
      </w:r>
      <w:r w:rsidR="004A65FC" w:rsidRPr="00F6117A">
        <w:rPr>
          <w:rFonts w:ascii="仿宋_GB2312" w:eastAsia="仿宋_GB2312" w:hAnsi="仿宋" w:hint="eastAsia"/>
          <w:color w:val="000000"/>
          <w:sz w:val="32"/>
          <w:szCs w:val="32"/>
        </w:rPr>
        <w:t>劳务派遣人员数量和工作考评情况，逐月发放人员工资</w:t>
      </w:r>
      <w:r w:rsidR="00C50457" w:rsidRPr="00F6117A">
        <w:rPr>
          <w:rFonts w:ascii="仿宋_GB2312" w:eastAsia="仿宋_GB2312" w:hAnsi="仿宋" w:hint="eastAsia"/>
          <w:color w:val="000000"/>
          <w:sz w:val="32"/>
          <w:szCs w:val="32"/>
        </w:rPr>
        <w:t>待遇</w:t>
      </w:r>
      <w:r w:rsidR="004A65FC" w:rsidRPr="00F6117A">
        <w:rPr>
          <w:rFonts w:ascii="仿宋_GB2312" w:eastAsia="仿宋_GB2312" w:hAnsi="仿宋" w:hint="eastAsia"/>
          <w:color w:val="000000"/>
          <w:sz w:val="32"/>
          <w:szCs w:val="32"/>
        </w:rPr>
        <w:t>，</w:t>
      </w:r>
      <w:r w:rsidR="00C50457" w:rsidRPr="00F6117A">
        <w:rPr>
          <w:rFonts w:ascii="仿宋_GB2312" w:eastAsia="仿宋_GB2312" w:hAnsi="仿宋" w:hint="eastAsia"/>
          <w:color w:val="000000"/>
          <w:sz w:val="32"/>
          <w:szCs w:val="32"/>
        </w:rPr>
        <w:t>劳务派遣人员工作积极性</w:t>
      </w:r>
      <w:r w:rsidR="00BB786B" w:rsidRPr="00F6117A">
        <w:rPr>
          <w:rFonts w:ascii="仿宋_GB2312" w:eastAsia="仿宋_GB2312" w:hAnsi="仿宋" w:hint="eastAsia"/>
          <w:color w:val="000000"/>
          <w:sz w:val="32"/>
          <w:szCs w:val="32"/>
        </w:rPr>
        <w:t>高、事业心强，主人翁意识发挥明显，在保障驻训民兵等任务中，受</w:t>
      </w:r>
      <w:r w:rsidR="00B83213">
        <w:rPr>
          <w:rFonts w:ascii="仿宋_GB2312" w:eastAsia="仿宋_GB2312" w:hAnsi="仿宋" w:hint="eastAsia"/>
          <w:color w:val="000000"/>
          <w:sz w:val="32"/>
          <w:szCs w:val="32"/>
        </w:rPr>
        <w:t>到</w:t>
      </w:r>
      <w:r w:rsidR="00BB786B" w:rsidRPr="00F6117A">
        <w:rPr>
          <w:rFonts w:ascii="仿宋_GB2312" w:eastAsia="仿宋_GB2312" w:hAnsi="仿宋" w:hint="eastAsia"/>
          <w:color w:val="000000"/>
          <w:sz w:val="32"/>
          <w:szCs w:val="32"/>
        </w:rPr>
        <w:t>基干民兵等驻训</w:t>
      </w:r>
      <w:r w:rsidR="00C50457" w:rsidRPr="00F6117A">
        <w:rPr>
          <w:rFonts w:ascii="仿宋_GB2312" w:eastAsia="仿宋_GB2312" w:hAnsi="仿宋" w:hint="eastAsia"/>
          <w:color w:val="000000"/>
          <w:sz w:val="32"/>
          <w:szCs w:val="32"/>
        </w:rPr>
        <w:t>对象</w:t>
      </w:r>
      <w:r w:rsidR="008700C6" w:rsidRPr="00F6117A">
        <w:rPr>
          <w:rFonts w:ascii="仿宋_GB2312" w:eastAsia="仿宋_GB2312" w:hAnsi="仿宋" w:hint="eastAsia"/>
          <w:color w:val="000000"/>
          <w:sz w:val="32"/>
          <w:szCs w:val="32"/>
        </w:rPr>
        <w:t>高度认可</w:t>
      </w:r>
      <w:r w:rsidR="00B83213">
        <w:rPr>
          <w:rFonts w:ascii="仿宋_GB2312" w:eastAsia="仿宋_GB2312" w:hAnsi="仿宋" w:hint="eastAsia"/>
          <w:color w:val="000000"/>
          <w:sz w:val="32"/>
          <w:szCs w:val="32"/>
        </w:rPr>
        <w:t>，</w:t>
      </w:r>
      <w:r w:rsidR="00C50457" w:rsidRPr="00F6117A">
        <w:rPr>
          <w:rFonts w:ascii="仿宋_GB2312" w:eastAsia="仿宋_GB2312" w:hAnsi="仿宋" w:hint="eastAsia"/>
          <w:color w:val="000000"/>
          <w:sz w:val="32"/>
          <w:szCs w:val="32"/>
        </w:rPr>
        <w:t>满意度达到100%。</w:t>
      </w:r>
    </w:p>
    <w:p w:rsidR="00C53B04" w:rsidRDefault="00C53B04" w:rsidP="003406AB">
      <w:pPr>
        <w:adjustRightInd w:val="0"/>
        <w:snapToGrid w:val="0"/>
        <w:spacing w:line="579" w:lineRule="exact"/>
        <w:ind w:firstLineChars="300" w:firstLine="960"/>
        <w:rPr>
          <w:rFonts w:ascii="黑体" w:eastAsia="黑体" w:hAnsi="黑体"/>
          <w:sz w:val="32"/>
          <w:szCs w:val="32"/>
        </w:rPr>
      </w:pPr>
      <w:bookmarkStart w:id="1" w:name="_Toc_2_2_0000000002"/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:rsidR="00C53B04" w:rsidRDefault="00C53B04" w:rsidP="003406AB">
      <w:pPr>
        <w:spacing w:line="579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:rsidR="00C53B04" w:rsidRDefault="00C53B04" w:rsidP="003406AB">
      <w:pPr>
        <w:snapToGrid w:val="0"/>
        <w:spacing w:line="579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_GB2312" w:eastAsia="仿宋_GB2312" w:hAnsi="仿宋" w:cs="仿宋" w:hint="eastAsia"/>
          <w:sz w:val="32"/>
          <w:szCs w:val="32"/>
        </w:rPr>
        <w:t>我</w:t>
      </w:r>
      <w:r w:rsidR="00B87435">
        <w:rPr>
          <w:rFonts w:ascii="仿宋_GB2312" w:eastAsia="仿宋_GB2312" w:hAnsi="仿宋" w:cs="仿宋" w:hint="eastAsia"/>
          <w:sz w:val="32"/>
          <w:szCs w:val="32"/>
        </w:rPr>
        <w:t>部门</w:t>
      </w:r>
      <w:r>
        <w:rPr>
          <w:rFonts w:ascii="仿宋_GB2312" w:eastAsia="仿宋_GB2312" w:hAnsi="仿宋" w:cs="仿宋" w:hint="eastAsia"/>
          <w:sz w:val="32"/>
          <w:szCs w:val="32"/>
        </w:rPr>
        <w:t>高度重视绩效自评工作，成立了由主任任组长，办公室及各科室</w:t>
      </w:r>
      <w:r w:rsidR="00951402">
        <w:rPr>
          <w:rFonts w:ascii="仿宋_GB2312" w:eastAsia="仿宋_GB2312" w:hAnsi="仿宋" w:cs="仿宋" w:hint="eastAsia"/>
          <w:sz w:val="32"/>
          <w:szCs w:val="32"/>
        </w:rPr>
        <w:t>负责人</w:t>
      </w:r>
      <w:r>
        <w:rPr>
          <w:rFonts w:ascii="仿宋_GB2312" w:eastAsia="仿宋_GB2312" w:hAnsi="仿宋" w:cs="仿宋" w:hint="eastAsia"/>
          <w:sz w:val="32"/>
          <w:szCs w:val="32"/>
        </w:rPr>
        <w:t>为成员的工作小组，对年度绩效的相关资料</w:t>
      </w:r>
      <w:r>
        <w:rPr>
          <w:rFonts w:ascii="仿宋_GB2312" w:eastAsia="仿宋_GB2312" w:hAnsi="仿宋" w:cs="仿宋" w:hint="eastAsia"/>
          <w:sz w:val="32"/>
          <w:szCs w:val="32"/>
        </w:rPr>
        <w:lastRenderedPageBreak/>
        <w:t>进行收集、整理</w:t>
      </w:r>
      <w:r w:rsidR="00BB786B">
        <w:rPr>
          <w:rFonts w:ascii="仿宋_GB2312" w:eastAsia="仿宋_GB2312" w:hAnsi="仿宋" w:cs="仿宋" w:hint="eastAsia"/>
          <w:sz w:val="32"/>
          <w:szCs w:val="32"/>
        </w:rPr>
        <w:t>，</w:t>
      </w:r>
      <w:r>
        <w:rPr>
          <w:rFonts w:ascii="仿宋_GB2312" w:eastAsia="仿宋_GB2312" w:hAnsi="仿宋" w:cs="仿宋" w:hint="eastAsia"/>
          <w:sz w:val="32"/>
          <w:szCs w:val="32"/>
        </w:rPr>
        <w:t>对</w:t>
      </w:r>
      <w:r>
        <w:rPr>
          <w:rFonts w:ascii="仿宋_GB2312" w:eastAsia="仿宋_GB2312" w:hAnsi="仿宋" w:cs="仿宋"/>
          <w:sz w:val="32"/>
          <w:szCs w:val="32"/>
        </w:rPr>
        <w:t>20</w:t>
      </w:r>
      <w:r>
        <w:rPr>
          <w:rFonts w:ascii="仿宋_GB2312" w:eastAsia="仿宋_GB2312" w:hAnsi="仿宋" w:cs="仿宋" w:hint="eastAsia"/>
          <w:sz w:val="32"/>
          <w:szCs w:val="32"/>
        </w:rPr>
        <w:t>22年度工作成效进行检查核实，扎实开展自评工作。</w:t>
      </w:r>
    </w:p>
    <w:p w:rsidR="00C53B04" w:rsidRDefault="00C53B04" w:rsidP="003406AB">
      <w:pPr>
        <w:numPr>
          <w:ilvl w:val="0"/>
          <w:numId w:val="3"/>
        </w:numPr>
        <w:spacing w:line="579" w:lineRule="exact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:rsidR="00C53B04" w:rsidRDefault="00C53B04" w:rsidP="003406AB">
      <w:pPr>
        <w:spacing w:line="579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对各预算项目单独进行打分自评，在资料搜集、信息核实、工作的基础上，挖掘绩效数据，拟定项目产出、项目执行、项目效益等指标体系，准确地计量和评判各项目实施后产生的经济效益、生态效益、社会效益和可持续影响，最终形成评价结论。</w:t>
      </w:r>
    </w:p>
    <w:p w:rsidR="00C53B04" w:rsidRDefault="00C53B04" w:rsidP="003406AB">
      <w:pPr>
        <w:numPr>
          <w:ilvl w:val="0"/>
          <w:numId w:val="6"/>
        </w:numPr>
        <w:spacing w:line="579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部门整体支出绩效目标实现情况及指标分析</w:t>
      </w:r>
    </w:p>
    <w:p w:rsidR="00C53B04" w:rsidRDefault="00C53B04" w:rsidP="003406AB">
      <w:pPr>
        <w:spacing w:line="579" w:lineRule="exact"/>
        <w:ind w:firstLineChars="150" w:firstLine="48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（一）总体绩效目标实现情况</w:t>
      </w:r>
    </w:p>
    <w:p w:rsidR="00C53B04" w:rsidRDefault="0091030F" w:rsidP="003406AB">
      <w:pPr>
        <w:widowControl/>
        <w:adjustRightInd w:val="0"/>
        <w:snapToGrid w:val="0"/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91030F">
        <w:rPr>
          <w:rFonts w:ascii="仿宋_GB2312" w:eastAsia="仿宋_GB2312" w:hint="eastAsia"/>
          <w:sz w:val="32"/>
          <w:szCs w:val="32"/>
        </w:rPr>
        <w:t>民兵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训练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基地主要担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负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的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职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能是</w:t>
      </w:r>
      <w:r w:rsidRPr="008852B8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民兵分队</w:t>
      </w:r>
      <w:r w:rsidRPr="008852B8">
        <w:rPr>
          <w:rFonts w:ascii="仿宋_GB2312" w:eastAsia="仿宋_GB2312" w:hAnsi="Tahoma" w:hint="eastAsia"/>
          <w:color w:val="000000"/>
          <w:kern w:val="0"/>
          <w:sz w:val="32"/>
          <w:szCs w:val="32"/>
        </w:rPr>
        <w:t>集中轮训备勤和综合演练</w:t>
      </w:r>
      <w:r w:rsidRPr="008852B8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、全市专武干部培训、民兵干部骨干和教练员培训、地方应急力量训练、预定新兵役前教育训练、国防教育、警备区首长机关集训考核、地方党政机关和动员对象教育培训以及党政机关、企事业单位、院校红色文化教育等保障任务</w:t>
      </w:r>
      <w:r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，</w:t>
      </w:r>
      <w:r w:rsidR="00942064">
        <w:rPr>
          <w:rFonts w:ascii="仿宋_GB2312" w:eastAsia="仿宋_GB2312" w:hAnsi="黑体" w:hint="eastAsia"/>
          <w:color w:val="000000"/>
          <w:kern w:val="0"/>
          <w:sz w:val="32"/>
          <w:szCs w:val="32"/>
        </w:rPr>
        <w:t>基地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始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终坚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持把加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强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国防后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备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力量建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设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与服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务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地方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经济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建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设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有机融</w:t>
      </w:r>
      <w:r w:rsidRPr="0091030F">
        <w:rPr>
          <w:rFonts w:ascii="仿宋_GB2312" w:eastAsia="仿宋_GB2312" w:hAnsi="宋体" w:cs="宋体" w:hint="eastAsia"/>
          <w:sz w:val="32"/>
          <w:szCs w:val="32"/>
        </w:rPr>
        <w:t>为</w:t>
      </w:r>
      <w:r w:rsidRPr="0091030F">
        <w:rPr>
          <w:rFonts w:ascii="仿宋_GB2312" w:eastAsia="仿宋_GB2312" w:hAnsi="MS Gothic" w:cs="MS Gothic" w:hint="eastAsia"/>
          <w:sz w:val="32"/>
          <w:szCs w:val="32"/>
        </w:rPr>
        <w:t>一体，</w:t>
      </w:r>
      <w:r w:rsidR="0055144A">
        <w:rPr>
          <w:rFonts w:ascii="仿宋_GB2312" w:eastAsia="仿宋_GB2312" w:hAnsi="MS Gothic" w:cs="MS Gothic" w:hint="eastAsia"/>
          <w:sz w:val="32"/>
          <w:szCs w:val="32"/>
        </w:rPr>
        <w:t>坚持</w:t>
      </w:r>
      <w:r w:rsidR="00942064">
        <w:rPr>
          <w:rFonts w:ascii="仿宋_GB2312" w:eastAsia="仿宋_GB2312" w:hAnsi="MS Gothic" w:cs="MS Gothic" w:hint="eastAsia"/>
          <w:sz w:val="32"/>
          <w:szCs w:val="32"/>
        </w:rPr>
        <w:t>服务练兵备战</w:t>
      </w:r>
      <w:r w:rsidR="0055144A">
        <w:rPr>
          <w:rFonts w:ascii="仿宋_GB2312" w:eastAsia="仿宋_GB2312" w:hAnsi="MS Gothic" w:cs="MS Gothic" w:hint="eastAsia"/>
          <w:sz w:val="32"/>
          <w:szCs w:val="32"/>
        </w:rPr>
        <w:t>为首要，高标准做好各项保障任务。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根据本次绩效评价标准，预算执行情况指标分值为10分，实际得分5分。</w:t>
      </w:r>
    </w:p>
    <w:p w:rsidR="003406AB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2022年项目支出未达到预期进度，存在落后</w:t>
      </w:r>
      <w:r w:rsidR="0033185C">
        <w:rPr>
          <w:rFonts w:ascii="仿宋_GB2312" w:eastAsia="仿宋_GB2312" w:hAnsi="仿宋_GB2312" w:cs="仿宋_GB2312" w:hint="eastAsia"/>
          <w:sz w:val="32"/>
          <w:szCs w:val="32"/>
        </w:rPr>
        <w:t>问题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C53B04" w:rsidRPr="003406AB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（二）分项绩效目标实现情况及指标分析</w:t>
      </w:r>
    </w:p>
    <w:p w:rsidR="00C53B04" w:rsidRDefault="0026502E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项目实际完成率情况分析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根据本次绩效评价标准，项目实际完成率指标分值为10分，实际得分5分。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2022年，参训人员</w:t>
      </w:r>
      <w:r w:rsidR="00DF7394">
        <w:rPr>
          <w:rFonts w:ascii="仿宋_GB2312" w:eastAsia="仿宋_GB2312" w:hAnsi="仿宋_GB2312" w:cs="仿宋_GB2312" w:hint="eastAsia"/>
          <w:sz w:val="32"/>
          <w:szCs w:val="32"/>
        </w:rPr>
        <w:t>人次</w:t>
      </w:r>
      <w:r>
        <w:rPr>
          <w:rFonts w:ascii="仿宋_GB2312" w:eastAsia="仿宋_GB2312" w:hAnsi="仿宋_GB2312" w:cs="仿宋_GB2312" w:hint="eastAsia"/>
          <w:sz w:val="32"/>
          <w:szCs w:val="32"/>
        </w:rPr>
        <w:t>超过预计人次。</w:t>
      </w:r>
    </w:p>
    <w:p w:rsidR="00C53B04" w:rsidRDefault="0026502E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2.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项目完成及时率情况分析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根据本次绩效评价标准，项目完成及时率指标分值为10分，实际得分5分。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2022年，确保各项工作</w:t>
      </w:r>
      <w:r w:rsidR="00BA5E09">
        <w:rPr>
          <w:rFonts w:ascii="仿宋_GB2312" w:eastAsia="仿宋_GB2312" w:hAnsi="仿宋_GB2312" w:cs="仿宋_GB2312" w:hint="eastAsia"/>
          <w:sz w:val="32"/>
          <w:szCs w:val="32"/>
        </w:rPr>
        <w:t>维持</w:t>
      </w:r>
      <w:r>
        <w:rPr>
          <w:rFonts w:ascii="仿宋_GB2312" w:eastAsia="仿宋_GB2312" w:hAnsi="仿宋_GB2312" w:cs="仿宋_GB2312" w:hint="eastAsia"/>
          <w:sz w:val="32"/>
          <w:szCs w:val="32"/>
        </w:rPr>
        <w:t>运转。</w:t>
      </w:r>
    </w:p>
    <w:p w:rsidR="00C53B04" w:rsidRDefault="0026502E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项目质量达标率情况分析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根据本次绩效评价标准，项目质量达标率指标分值为10分，实际得分5分。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2022年，设施无故障，得到参训人员好评。</w:t>
      </w:r>
    </w:p>
    <w:p w:rsidR="00C53B04" w:rsidRDefault="0026502E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项目成本节约率情况分析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根据本次绩效评价标准，项目成本节约率指标分值为10分，实际得分10分。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2022年安排的维修支出计划与实际资金支付未超预算。</w:t>
      </w:r>
    </w:p>
    <w:p w:rsidR="00C53B04" w:rsidRPr="00136B84" w:rsidRDefault="00C53B04" w:rsidP="003406AB">
      <w:pPr>
        <w:spacing w:line="579" w:lineRule="exact"/>
        <w:ind w:firstLineChars="200" w:firstLine="640"/>
        <w:outlineLvl w:val="0"/>
        <w:rPr>
          <w:rFonts w:ascii="楷体_GB2312" w:eastAsia="楷体_GB2312" w:hAnsi="楷体_GB2312" w:cs="楷体_GB2312"/>
          <w:sz w:val="32"/>
          <w:szCs w:val="32"/>
        </w:rPr>
      </w:pPr>
      <w:r w:rsidRPr="00136B84">
        <w:rPr>
          <w:rFonts w:ascii="楷体_GB2312" w:eastAsia="楷体_GB2312" w:hAnsi="楷体_GB2312" w:cs="楷体_GB2312" w:hint="eastAsia"/>
          <w:sz w:val="32"/>
          <w:szCs w:val="32"/>
        </w:rPr>
        <w:t>（三）项目效益</w:t>
      </w:r>
    </w:p>
    <w:p w:rsidR="00C53B04" w:rsidRDefault="0026502E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生态效益情况分析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根据本次绩效评价标准，经济效益指标分值为10分，实际得分10分。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</w:t>
      </w:r>
      <w:r w:rsidR="00AD6024">
        <w:rPr>
          <w:rFonts w:ascii="仿宋_GB2312" w:eastAsia="仿宋_GB2312" w:hAnsi="仿宋_GB2312" w:cs="仿宋_GB2312" w:hint="eastAsia"/>
          <w:sz w:val="32"/>
          <w:szCs w:val="32"/>
        </w:rPr>
        <w:t>院内</w:t>
      </w:r>
      <w:r>
        <w:rPr>
          <w:rFonts w:ascii="仿宋_GB2312" w:eastAsia="仿宋_GB2312" w:hAnsi="仿宋_GB2312" w:cs="仿宋_GB2312" w:hint="eastAsia"/>
          <w:sz w:val="32"/>
          <w:szCs w:val="32"/>
        </w:rPr>
        <w:t>绿化面积达到部门标准。</w:t>
      </w:r>
    </w:p>
    <w:p w:rsidR="00C53B04" w:rsidRDefault="0026502E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</w:t>
      </w:r>
      <w:r w:rsidR="00C53B04">
        <w:rPr>
          <w:rFonts w:ascii="仿宋_GB2312" w:eastAsia="仿宋_GB2312" w:hAnsi="仿宋_GB2312" w:cs="仿宋_GB2312" w:hint="eastAsia"/>
          <w:sz w:val="32"/>
          <w:szCs w:val="32"/>
        </w:rPr>
        <w:t>社会效益情况分析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根据本次绩效评价标准，社会效益指标分值为10分，实际得分</w:t>
      </w:r>
      <w:r w:rsidR="00CE50C1">
        <w:rPr>
          <w:rFonts w:ascii="仿宋_GB2312" w:eastAsia="仿宋_GB2312" w:hAnsi="仿宋_GB2312" w:cs="仿宋_GB2312" w:hint="eastAsia"/>
          <w:sz w:val="32"/>
          <w:szCs w:val="32"/>
        </w:rPr>
        <w:t>10</w:t>
      </w:r>
      <w:r>
        <w:rPr>
          <w:rFonts w:ascii="仿宋_GB2312" w:eastAsia="仿宋_GB2312" w:hAnsi="仿宋_GB2312" w:cs="仿宋_GB2312" w:hint="eastAsia"/>
          <w:sz w:val="32"/>
          <w:szCs w:val="32"/>
        </w:rPr>
        <w:t>分。</w:t>
      </w:r>
    </w:p>
    <w:p w:rsidR="00C53B04" w:rsidRDefault="00C53B04" w:rsidP="003406AB">
      <w:pPr>
        <w:spacing w:line="579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2022年参训民兵人数</w:t>
      </w:r>
      <w:r w:rsidR="008A4F5D">
        <w:rPr>
          <w:rFonts w:ascii="仿宋_GB2312" w:eastAsia="仿宋_GB2312" w:hAnsi="仿宋_GB2312" w:cs="仿宋_GB2312" w:hint="eastAsia"/>
          <w:sz w:val="32"/>
          <w:szCs w:val="32"/>
        </w:rPr>
        <w:t>超过</w:t>
      </w:r>
      <w:r>
        <w:rPr>
          <w:rFonts w:ascii="仿宋_GB2312" w:eastAsia="仿宋_GB2312" w:hAnsi="仿宋_GB2312" w:cs="仿宋_GB2312" w:hint="eastAsia"/>
          <w:sz w:val="32"/>
          <w:szCs w:val="32"/>
        </w:rPr>
        <w:t>年初计划，</w:t>
      </w:r>
      <w:r w:rsidR="008A4F5D">
        <w:rPr>
          <w:rFonts w:ascii="仿宋_GB2312" w:eastAsia="仿宋_GB2312" w:hAnsi="仿宋_GB2312" w:cs="仿宋_GB2312" w:hint="eastAsia"/>
          <w:sz w:val="32"/>
          <w:szCs w:val="32"/>
        </w:rPr>
        <w:t>圆满</w:t>
      </w:r>
      <w:r>
        <w:rPr>
          <w:rFonts w:ascii="仿宋_GB2312" w:eastAsia="仿宋_GB2312" w:hAnsi="仿宋_GB2312" w:cs="仿宋_GB2312" w:hint="eastAsia"/>
          <w:sz w:val="32"/>
          <w:szCs w:val="32"/>
        </w:rPr>
        <w:t>完成任务。</w:t>
      </w:r>
    </w:p>
    <w:bookmarkEnd w:id="1"/>
    <w:p w:rsidR="00FA1772" w:rsidRDefault="00802888" w:rsidP="003406AB">
      <w:pPr>
        <w:spacing w:line="579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FA1772" w:rsidRPr="00F6117A" w:rsidRDefault="00802888" w:rsidP="003406AB">
      <w:pPr>
        <w:spacing w:line="579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F6117A">
        <w:rPr>
          <w:rFonts w:ascii="仿宋_GB2312" w:eastAsia="仿宋_GB2312" w:hAnsi="仿宋" w:hint="eastAsia"/>
          <w:sz w:val="32"/>
          <w:szCs w:val="32"/>
        </w:rPr>
        <w:t>根据部门职责定位和各项工作履职情况进行综合评价，给出</w:t>
      </w:r>
      <w:r w:rsidRPr="00F6117A">
        <w:rPr>
          <w:rFonts w:ascii="仿宋_GB2312" w:eastAsia="仿宋_GB2312" w:hAnsi="仿宋" w:hint="eastAsia"/>
          <w:sz w:val="32"/>
          <w:szCs w:val="32"/>
        </w:rPr>
        <w:lastRenderedPageBreak/>
        <w:t>总得分，满分100分，得出综合绩效评价等级。部门整体支出综合绩效评价分为4个等级：得分＜60分为较差。</w:t>
      </w:r>
    </w:p>
    <w:p w:rsidR="00FA1772" w:rsidRDefault="00802888" w:rsidP="003406AB">
      <w:pPr>
        <w:spacing w:line="579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FA1772" w:rsidRPr="00136B84" w:rsidRDefault="00BB786B" w:rsidP="003406AB">
      <w:pPr>
        <w:spacing w:line="579" w:lineRule="exact"/>
        <w:ind w:firstLineChars="200" w:firstLine="640"/>
        <w:outlineLvl w:val="0"/>
        <w:rPr>
          <w:rFonts w:ascii="楷体_GB2312" w:eastAsia="楷体_GB2312" w:hAnsi="楷体_GB2312" w:cs="楷体_GB2312"/>
          <w:sz w:val="32"/>
          <w:szCs w:val="32"/>
        </w:rPr>
      </w:pPr>
      <w:r w:rsidRPr="00136B84">
        <w:rPr>
          <w:rFonts w:ascii="楷体_GB2312" w:eastAsia="楷体_GB2312" w:hAnsi="楷体_GB2312" w:cs="楷体_GB2312" w:hint="eastAsia"/>
          <w:sz w:val="32"/>
          <w:szCs w:val="32"/>
        </w:rPr>
        <w:t>（一）</w:t>
      </w:r>
      <w:r w:rsidR="00802888" w:rsidRPr="00136B84">
        <w:rPr>
          <w:rFonts w:ascii="楷体_GB2312" w:eastAsia="楷体_GB2312" w:hAnsi="楷体_GB2312" w:cs="楷体_GB2312" w:hint="eastAsia"/>
          <w:sz w:val="32"/>
          <w:szCs w:val="32"/>
        </w:rPr>
        <w:t>存在的主要问题</w:t>
      </w:r>
    </w:p>
    <w:p w:rsidR="00FA1772" w:rsidRPr="00F6117A" w:rsidRDefault="0026502E" w:rsidP="003406AB">
      <w:pPr>
        <w:spacing w:line="579" w:lineRule="exact"/>
        <w:ind w:firstLineChars="200" w:firstLine="640"/>
        <w:outlineLvl w:val="0"/>
        <w:rPr>
          <w:rFonts w:ascii="仿宋_GB2312" w:eastAsia="仿宋_GB2312" w:hAnsi="仿宋_GB2312"/>
          <w:sz w:val="32"/>
          <w:szCs w:val="32"/>
        </w:rPr>
      </w:pPr>
      <w:r w:rsidRPr="00F6117A">
        <w:rPr>
          <w:rFonts w:ascii="仿宋_GB2312" w:eastAsia="仿宋_GB2312" w:hAnsi="仿宋_GB2312" w:hint="eastAsia"/>
          <w:sz w:val="32"/>
          <w:szCs w:val="32"/>
        </w:rPr>
        <w:t>1.</w:t>
      </w:r>
      <w:r w:rsidR="00BB786B" w:rsidRPr="00F6117A">
        <w:rPr>
          <w:rFonts w:ascii="仿宋_GB2312" w:eastAsia="仿宋_GB2312" w:hAnsi="仿宋_GB2312" w:hint="eastAsia"/>
          <w:sz w:val="32"/>
          <w:szCs w:val="32"/>
        </w:rPr>
        <w:t>预算管理不够精细。在预算管理过程中，需加强各科室的协调联动，保障预算编制的合理与精细，并加强与市财政部门的沟通和协调，确保预算资金的及时下达。</w:t>
      </w:r>
    </w:p>
    <w:p w:rsidR="0026502E" w:rsidRPr="00F6117A" w:rsidRDefault="0026502E" w:rsidP="003406AB">
      <w:pPr>
        <w:spacing w:line="579" w:lineRule="exact"/>
        <w:ind w:firstLineChars="200" w:firstLine="640"/>
        <w:outlineLvl w:val="0"/>
        <w:rPr>
          <w:rFonts w:ascii="仿宋_GB2312" w:eastAsia="仿宋_GB2312" w:hAnsi="仿宋_GB2312"/>
          <w:sz w:val="32"/>
          <w:szCs w:val="32"/>
        </w:rPr>
      </w:pPr>
      <w:r w:rsidRPr="00F6117A">
        <w:rPr>
          <w:rFonts w:ascii="仿宋_GB2312" w:eastAsia="仿宋_GB2312" w:hAnsi="仿宋_GB2312" w:hint="eastAsia"/>
          <w:sz w:val="32"/>
          <w:szCs w:val="32"/>
        </w:rPr>
        <w:t>2.</w:t>
      </w:r>
      <w:r w:rsidR="00BB786B" w:rsidRPr="00F6117A">
        <w:rPr>
          <w:rFonts w:ascii="仿宋_GB2312" w:eastAsia="仿宋_GB2312" w:hAnsi="仿宋_GB2312" w:hint="eastAsia"/>
          <w:sz w:val="32"/>
          <w:szCs w:val="32"/>
        </w:rPr>
        <w:t>统筹安排不够科学。</w:t>
      </w:r>
      <w:r w:rsidR="00E17758" w:rsidRPr="00F6117A">
        <w:rPr>
          <w:rFonts w:ascii="仿宋_GB2312" w:eastAsia="仿宋_GB2312" w:hAnsi="仿宋_GB2312" w:hint="eastAsia"/>
          <w:sz w:val="32"/>
          <w:szCs w:val="32"/>
        </w:rPr>
        <w:t>2022年度，因</w:t>
      </w:r>
      <w:r w:rsidR="006174AB" w:rsidRPr="00F6117A">
        <w:rPr>
          <w:rFonts w:ascii="仿宋_GB2312" w:eastAsia="仿宋_GB2312" w:hAnsi="仿宋_GB2312" w:hint="eastAsia"/>
          <w:sz w:val="32"/>
          <w:szCs w:val="32"/>
        </w:rPr>
        <w:t>石家庄</w:t>
      </w:r>
      <w:r w:rsidR="00E17758" w:rsidRPr="00F6117A">
        <w:rPr>
          <w:rFonts w:ascii="仿宋_GB2312" w:eastAsia="仿宋_GB2312" w:hAnsi="仿宋_GB2312" w:hint="eastAsia"/>
          <w:sz w:val="32"/>
          <w:szCs w:val="32"/>
        </w:rPr>
        <w:t>疫情原因，加之上级使用机关临时性任务较多</w:t>
      </w:r>
      <w:r w:rsidR="00DE38B5" w:rsidRPr="00F6117A">
        <w:rPr>
          <w:rFonts w:ascii="仿宋_GB2312" w:eastAsia="仿宋_GB2312" w:hAnsi="仿宋_GB2312" w:hint="eastAsia"/>
          <w:sz w:val="32"/>
          <w:szCs w:val="32"/>
        </w:rPr>
        <w:t>。</w:t>
      </w:r>
      <w:r w:rsidRPr="00F6117A">
        <w:rPr>
          <w:rFonts w:ascii="仿宋_GB2312" w:eastAsia="仿宋_GB2312" w:hAnsi="仿宋_GB2312" w:hint="eastAsia"/>
          <w:sz w:val="32"/>
          <w:szCs w:val="32"/>
        </w:rPr>
        <w:t>同时，中央军委国防动员部下发了《</w:t>
      </w:r>
      <w:r w:rsidRPr="00F6117A">
        <w:rPr>
          <w:rFonts w:ascii="仿宋_GB2312" w:eastAsia="仿宋_GB2312" w:hint="eastAsia"/>
          <w:spacing w:val="-6"/>
          <w:kern w:val="0"/>
          <w:sz w:val="32"/>
        </w:rPr>
        <w:t>关于加强民兵军事训练基地规划使用管理的通知</w:t>
      </w:r>
      <w:r w:rsidRPr="00F6117A">
        <w:rPr>
          <w:rFonts w:ascii="仿宋_GB2312" w:eastAsia="仿宋_GB2312" w:hAnsi="仿宋_GB2312" w:hint="eastAsia"/>
          <w:sz w:val="32"/>
          <w:szCs w:val="32"/>
        </w:rPr>
        <w:t>》，为落实《通知》要求，省军区、警备区对基地全面建设提出了新要求，导致物业费管理费项目暂停。</w:t>
      </w:r>
    </w:p>
    <w:p w:rsidR="00FA1772" w:rsidRPr="00136B84" w:rsidRDefault="00802888" w:rsidP="003406AB">
      <w:pPr>
        <w:spacing w:line="579" w:lineRule="exact"/>
        <w:ind w:firstLineChars="200" w:firstLine="640"/>
        <w:outlineLvl w:val="0"/>
        <w:rPr>
          <w:rFonts w:ascii="楷体_GB2312" w:eastAsia="楷体_GB2312" w:hAnsi="楷体_GB2312" w:cs="楷体_GB2312"/>
          <w:sz w:val="32"/>
          <w:szCs w:val="32"/>
        </w:rPr>
      </w:pPr>
      <w:r w:rsidRPr="00136B84">
        <w:rPr>
          <w:rFonts w:ascii="楷体_GB2312" w:eastAsia="楷体_GB2312" w:hAnsi="楷体_GB2312" w:cs="楷体_GB2312" w:hint="eastAsia"/>
          <w:sz w:val="32"/>
          <w:szCs w:val="32"/>
        </w:rPr>
        <w:t>（二）针对问题提出具体的改进措施或建议</w:t>
      </w:r>
    </w:p>
    <w:p w:rsidR="00B90FCA" w:rsidRPr="00F6117A" w:rsidRDefault="00B90FCA" w:rsidP="003406AB">
      <w:pPr>
        <w:spacing w:line="579" w:lineRule="exact"/>
        <w:ind w:firstLineChars="200" w:firstLine="640"/>
        <w:rPr>
          <w:rFonts w:ascii="仿宋_GB2312" w:eastAsia="仿宋_GB2312" w:hAnsi="宋体"/>
          <w:color w:val="000000"/>
          <w:sz w:val="32"/>
          <w:szCs w:val="32"/>
        </w:rPr>
      </w:pPr>
      <w:r w:rsidRPr="00F6117A">
        <w:rPr>
          <w:rFonts w:ascii="仿宋_GB2312" w:eastAsia="仿宋_GB2312" w:hAnsi="宋体" w:hint="eastAsia"/>
          <w:color w:val="000000"/>
          <w:sz w:val="32"/>
          <w:szCs w:val="32"/>
        </w:rPr>
        <w:t>根据年度工作安排，合理安排工作计划，理清工作相互关系，做好</w:t>
      </w:r>
      <w:r w:rsidR="00DE38B5" w:rsidRPr="00F6117A">
        <w:rPr>
          <w:rFonts w:ascii="仿宋_GB2312" w:eastAsia="仿宋_GB2312" w:hAnsi="宋体" w:hint="eastAsia"/>
          <w:color w:val="000000"/>
          <w:sz w:val="32"/>
          <w:szCs w:val="32"/>
        </w:rPr>
        <w:t>科学</w:t>
      </w:r>
      <w:r w:rsidRPr="00F6117A">
        <w:rPr>
          <w:rFonts w:ascii="仿宋_GB2312" w:eastAsia="仿宋_GB2312" w:hAnsi="宋体" w:hint="eastAsia"/>
          <w:color w:val="000000"/>
          <w:sz w:val="32"/>
          <w:szCs w:val="32"/>
        </w:rPr>
        <w:t>统筹兼顾，加强预先研判分析，确保各项工作有序推进。</w:t>
      </w:r>
    </w:p>
    <w:p w:rsidR="00FA1772" w:rsidRDefault="00802888" w:rsidP="003406AB">
      <w:pPr>
        <w:adjustRightInd w:val="0"/>
        <w:snapToGrid w:val="0"/>
        <w:spacing w:line="579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6"/>
        <w:gridCol w:w="1856"/>
        <w:gridCol w:w="2186"/>
        <w:gridCol w:w="1197"/>
      </w:tblGrid>
      <w:tr w:rsidR="00B90FCA" w:rsidRPr="003406AB" w:rsidTr="003406AB">
        <w:trPr>
          <w:trHeight w:val="383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406AB">
              <w:rPr>
                <w:rFonts w:ascii="黑体" w:eastAsia="黑体" w:hAnsi="黑体" w:hint="eastAsia"/>
                <w:sz w:val="28"/>
                <w:szCs w:val="28"/>
              </w:rPr>
              <w:t>姓</w:t>
            </w:r>
            <w:r w:rsidR="003406AB" w:rsidRPr="003406AB">
              <w:rPr>
                <w:rFonts w:ascii="黑体" w:eastAsia="黑体" w:hAnsi="黑体" w:hint="eastAsia"/>
                <w:sz w:val="28"/>
                <w:szCs w:val="28"/>
              </w:rPr>
              <w:t xml:space="preserve">  </w:t>
            </w:r>
            <w:r w:rsidRPr="003406AB">
              <w:rPr>
                <w:rFonts w:ascii="黑体" w:eastAsia="黑体" w:hAnsi="黑体" w:hint="eastAsia"/>
                <w:sz w:val="28"/>
                <w:szCs w:val="28"/>
              </w:rPr>
              <w:t>名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406AB">
              <w:rPr>
                <w:rFonts w:ascii="黑体" w:eastAsia="黑体" w:hAnsi="黑体" w:hint="eastAsia"/>
                <w:sz w:val="28"/>
                <w:szCs w:val="28"/>
              </w:rPr>
              <w:t>工作部门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406AB">
              <w:rPr>
                <w:rFonts w:ascii="黑体" w:eastAsia="黑体" w:hAnsi="黑体" w:hint="eastAsia"/>
                <w:sz w:val="28"/>
                <w:szCs w:val="28"/>
              </w:rPr>
              <w:t>职</w:t>
            </w:r>
            <w:r w:rsidR="003406AB" w:rsidRPr="003406AB">
              <w:rPr>
                <w:rFonts w:ascii="黑体" w:eastAsia="黑体" w:hAnsi="黑体" w:hint="eastAsia"/>
                <w:sz w:val="28"/>
                <w:szCs w:val="28"/>
              </w:rPr>
              <w:t xml:space="preserve">  </w:t>
            </w:r>
            <w:r w:rsidRPr="003406AB">
              <w:rPr>
                <w:rFonts w:ascii="黑体" w:eastAsia="黑体" w:hAnsi="黑体" w:hint="eastAsia"/>
                <w:sz w:val="28"/>
                <w:szCs w:val="28"/>
              </w:rPr>
              <w:t>务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406AB">
              <w:rPr>
                <w:rFonts w:ascii="黑体" w:eastAsia="黑体" w:hAnsi="黑体" w:hint="eastAsia"/>
                <w:sz w:val="28"/>
                <w:szCs w:val="28"/>
              </w:rPr>
              <w:t>职</w:t>
            </w:r>
            <w:r w:rsidR="003406AB" w:rsidRPr="003406AB">
              <w:rPr>
                <w:rFonts w:ascii="黑体" w:eastAsia="黑体" w:hAnsi="黑体" w:hint="eastAsia"/>
                <w:sz w:val="28"/>
                <w:szCs w:val="28"/>
              </w:rPr>
              <w:t xml:space="preserve">  </w:t>
            </w:r>
            <w:r w:rsidRPr="003406AB">
              <w:rPr>
                <w:rFonts w:ascii="黑体" w:eastAsia="黑体" w:hAnsi="黑体" w:hint="eastAsia"/>
                <w:sz w:val="28"/>
                <w:szCs w:val="28"/>
              </w:rPr>
              <w:t>称</w:t>
            </w:r>
          </w:p>
        </w:tc>
      </w:tr>
      <w:tr w:rsidR="00B90FCA" w:rsidRPr="003406AB" w:rsidTr="003406AB">
        <w:trPr>
          <w:trHeight w:val="287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沈金伟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基地主任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</w:tr>
      <w:tr w:rsidR="00B90FCA" w:rsidRPr="003406AB" w:rsidTr="003406AB">
        <w:trPr>
          <w:trHeight w:val="383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乔  立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基地副主任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</w:tr>
      <w:tr w:rsidR="00B90FCA" w:rsidRPr="003406AB" w:rsidTr="003406AB">
        <w:trPr>
          <w:trHeight w:val="383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武  潇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办公室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办公室主任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</w:tr>
      <w:tr w:rsidR="00B90FCA" w:rsidRPr="003406AB" w:rsidTr="003406AB">
        <w:trPr>
          <w:trHeight w:val="392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杜  岩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教育训练科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科  长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</w:tr>
      <w:tr w:rsidR="00B90FCA" w:rsidRPr="003406AB" w:rsidTr="003406AB">
        <w:trPr>
          <w:trHeight w:val="383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王登科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后勤科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科  长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</w:tr>
      <w:tr w:rsidR="00B90FCA" w:rsidRPr="003406AB" w:rsidTr="003406AB">
        <w:trPr>
          <w:trHeight w:val="392"/>
          <w:jc w:val="center"/>
        </w:trPr>
        <w:tc>
          <w:tcPr>
            <w:tcW w:w="174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刘忠良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后勤科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  <w:r w:rsidRPr="003406AB">
              <w:rPr>
                <w:rFonts w:ascii="仿宋_GB2312" w:eastAsia="仿宋_GB2312" w:hAnsi="黑体" w:hint="eastAsia"/>
                <w:sz w:val="28"/>
                <w:szCs w:val="28"/>
              </w:rPr>
              <w:t>副科长</w:t>
            </w:r>
          </w:p>
        </w:tc>
        <w:tc>
          <w:tcPr>
            <w:tcW w:w="1197" w:type="dxa"/>
            <w:shd w:val="clear" w:color="auto" w:fill="auto"/>
            <w:vAlign w:val="center"/>
          </w:tcPr>
          <w:p w:rsidR="00B90FCA" w:rsidRPr="003406AB" w:rsidRDefault="00B90FCA" w:rsidP="003406AB">
            <w:pPr>
              <w:spacing w:line="480" w:lineRule="exact"/>
              <w:jc w:val="center"/>
              <w:rPr>
                <w:rFonts w:ascii="仿宋_GB2312" w:eastAsia="仿宋_GB2312" w:hAnsi="黑体"/>
                <w:sz w:val="28"/>
                <w:szCs w:val="28"/>
              </w:rPr>
            </w:pPr>
          </w:p>
        </w:tc>
      </w:tr>
    </w:tbl>
    <w:p w:rsidR="00FA1772" w:rsidRDefault="00FA1772" w:rsidP="003406AB">
      <w:pPr>
        <w:spacing w:line="20" w:lineRule="exact"/>
        <w:rPr>
          <w:rFonts w:ascii="仿宋" w:eastAsia="仿宋" w:hAnsi="仿宋"/>
        </w:rPr>
      </w:pPr>
    </w:p>
    <w:sectPr w:rsidR="00FA1772">
      <w:footerReference w:type="default" r:id="rId9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44B" w:rsidRDefault="00CF644B">
      <w:r>
        <w:separator/>
      </w:r>
    </w:p>
  </w:endnote>
  <w:endnote w:type="continuationSeparator" w:id="0">
    <w:p w:rsidR="00CF644B" w:rsidRDefault="00CF6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楷体">
    <w:altName w:val="华文仿宋"/>
    <w:charset w:val="86"/>
    <w:family w:val="auto"/>
    <w:pitch w:val="default"/>
    <w:sig w:usb0="00000000" w:usb1="080F0000" w:usb2="00000000" w:usb3="00000000" w:csb0="0004009F" w:csb1="DFD7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15F" w:rsidRPr="00B5615F" w:rsidRDefault="00B5615F">
    <w:pPr>
      <w:pStyle w:val="a3"/>
      <w:jc w:val="right"/>
      <w:rPr>
        <w:rFonts w:ascii="宋体" w:hAnsi="宋体"/>
        <w:sz w:val="30"/>
        <w:szCs w:val="30"/>
      </w:rPr>
    </w:pPr>
    <w:r w:rsidRPr="00B5615F">
      <w:rPr>
        <w:rFonts w:ascii="宋体" w:hAnsi="宋体"/>
        <w:sz w:val="30"/>
        <w:szCs w:val="30"/>
      </w:rPr>
      <w:fldChar w:fldCharType="begin"/>
    </w:r>
    <w:r w:rsidRPr="00B5615F">
      <w:rPr>
        <w:rFonts w:ascii="宋体" w:hAnsi="宋体"/>
        <w:sz w:val="30"/>
        <w:szCs w:val="30"/>
      </w:rPr>
      <w:instrText>PAGE   \* MERGEFORMAT</w:instrText>
    </w:r>
    <w:r w:rsidRPr="00B5615F">
      <w:rPr>
        <w:rFonts w:ascii="宋体" w:hAnsi="宋体"/>
        <w:sz w:val="30"/>
        <w:szCs w:val="30"/>
      </w:rPr>
      <w:fldChar w:fldCharType="separate"/>
    </w:r>
    <w:r w:rsidR="00F2456F" w:rsidRPr="00F2456F">
      <w:rPr>
        <w:rFonts w:ascii="宋体" w:hAnsi="宋体"/>
        <w:noProof/>
        <w:sz w:val="30"/>
        <w:szCs w:val="30"/>
        <w:lang w:val="zh-CN"/>
      </w:rPr>
      <w:t>-</w:t>
    </w:r>
    <w:r w:rsidR="00F2456F">
      <w:rPr>
        <w:rFonts w:ascii="宋体" w:hAnsi="宋体"/>
        <w:noProof/>
        <w:sz w:val="30"/>
        <w:szCs w:val="30"/>
      </w:rPr>
      <w:t xml:space="preserve"> 2 -</w:t>
    </w:r>
    <w:r w:rsidRPr="00B5615F">
      <w:rPr>
        <w:rFonts w:ascii="宋体" w:hAnsi="宋体"/>
        <w:sz w:val="30"/>
        <w:szCs w:val="30"/>
      </w:rPr>
      <w:fldChar w:fldCharType="end"/>
    </w:r>
  </w:p>
  <w:p w:rsidR="00FA1772" w:rsidRDefault="00FA177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44B" w:rsidRDefault="00CF644B">
      <w:r>
        <w:separator/>
      </w:r>
    </w:p>
  </w:footnote>
  <w:footnote w:type="continuationSeparator" w:id="0">
    <w:p w:rsidR="00CF644B" w:rsidRDefault="00CF64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ABDF4B2"/>
    <w:multiLevelType w:val="singleLevel"/>
    <w:tmpl w:val="8ABDF4B2"/>
    <w:lvl w:ilvl="0">
      <w:start w:val="3"/>
      <w:numFmt w:val="decimal"/>
      <w:suff w:val="nothing"/>
      <w:lvlText w:val="%1、"/>
      <w:lvlJc w:val="left"/>
    </w:lvl>
  </w:abstractNum>
  <w:abstractNum w:abstractNumId="1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212D0524"/>
    <w:multiLevelType w:val="hybridMultilevel"/>
    <w:tmpl w:val="02840406"/>
    <w:lvl w:ilvl="0" w:tplc="A95E06A4">
      <w:start w:val="2"/>
      <w:numFmt w:val="decimal"/>
      <w:lvlText w:val="%1、"/>
      <w:lvlJc w:val="left"/>
      <w:pPr>
        <w:ind w:left="1360" w:hanging="720"/>
      </w:pPr>
      <w:rPr>
        <w:rFonts w:hAnsi="黑体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52502015"/>
    <w:multiLevelType w:val="hybridMultilevel"/>
    <w:tmpl w:val="F6AE0B5E"/>
    <w:lvl w:ilvl="0" w:tplc="A224C674">
      <w:start w:val="3"/>
      <w:numFmt w:val="japaneseCounting"/>
      <w:lvlText w:val="%1、"/>
      <w:lvlJc w:val="left"/>
      <w:pPr>
        <w:ind w:left="13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abstractNum w:abstractNumId="5">
    <w:nsid w:val="62D1E39E"/>
    <w:multiLevelType w:val="singleLevel"/>
    <w:tmpl w:val="62D1E39E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Y3ODM0YzNhMDI5YjdjMzI5NTVmMzZjOTJiMWU5ODMifQ=="/>
  </w:docVars>
  <w:rsids>
    <w:rsidRoot w:val="0EBD2122"/>
    <w:rsid w:val="00091114"/>
    <w:rsid w:val="000B0260"/>
    <w:rsid w:val="000D307B"/>
    <w:rsid w:val="000D5336"/>
    <w:rsid w:val="00136B84"/>
    <w:rsid w:val="001D28D5"/>
    <w:rsid w:val="0026502E"/>
    <w:rsid w:val="00303747"/>
    <w:rsid w:val="0033185C"/>
    <w:rsid w:val="003406AB"/>
    <w:rsid w:val="00493EDE"/>
    <w:rsid w:val="004A65FC"/>
    <w:rsid w:val="004A727A"/>
    <w:rsid w:val="004B4108"/>
    <w:rsid w:val="004C1327"/>
    <w:rsid w:val="005017B9"/>
    <w:rsid w:val="0055144A"/>
    <w:rsid w:val="00583E55"/>
    <w:rsid w:val="00613FC6"/>
    <w:rsid w:val="006174AB"/>
    <w:rsid w:val="006764BF"/>
    <w:rsid w:val="006B102F"/>
    <w:rsid w:val="00711451"/>
    <w:rsid w:val="00773BDD"/>
    <w:rsid w:val="007B0015"/>
    <w:rsid w:val="007D0FFF"/>
    <w:rsid w:val="007E6C1F"/>
    <w:rsid w:val="00802888"/>
    <w:rsid w:val="008327A7"/>
    <w:rsid w:val="008700C6"/>
    <w:rsid w:val="008852B8"/>
    <w:rsid w:val="00897E3E"/>
    <w:rsid w:val="008A4F5D"/>
    <w:rsid w:val="0090184A"/>
    <w:rsid w:val="00901A35"/>
    <w:rsid w:val="0091030F"/>
    <w:rsid w:val="00942064"/>
    <w:rsid w:val="00951402"/>
    <w:rsid w:val="00956A93"/>
    <w:rsid w:val="00994FC8"/>
    <w:rsid w:val="009D708B"/>
    <w:rsid w:val="009E575C"/>
    <w:rsid w:val="00A77B9E"/>
    <w:rsid w:val="00A96A1F"/>
    <w:rsid w:val="00AD6024"/>
    <w:rsid w:val="00AE3F33"/>
    <w:rsid w:val="00AF167E"/>
    <w:rsid w:val="00AF566A"/>
    <w:rsid w:val="00B478EA"/>
    <w:rsid w:val="00B5615F"/>
    <w:rsid w:val="00B6553A"/>
    <w:rsid w:val="00B83213"/>
    <w:rsid w:val="00B87435"/>
    <w:rsid w:val="00B90FCA"/>
    <w:rsid w:val="00B96A97"/>
    <w:rsid w:val="00BA5E09"/>
    <w:rsid w:val="00BB2C82"/>
    <w:rsid w:val="00BB460B"/>
    <w:rsid w:val="00BB786B"/>
    <w:rsid w:val="00BC6576"/>
    <w:rsid w:val="00BD5870"/>
    <w:rsid w:val="00BE369D"/>
    <w:rsid w:val="00C11A90"/>
    <w:rsid w:val="00C50457"/>
    <w:rsid w:val="00C53B04"/>
    <w:rsid w:val="00C63842"/>
    <w:rsid w:val="00C71417"/>
    <w:rsid w:val="00C80031"/>
    <w:rsid w:val="00C9032B"/>
    <w:rsid w:val="00CD23E4"/>
    <w:rsid w:val="00CE06BA"/>
    <w:rsid w:val="00CE50C1"/>
    <w:rsid w:val="00CF644B"/>
    <w:rsid w:val="00D32611"/>
    <w:rsid w:val="00D43C6B"/>
    <w:rsid w:val="00DE38B5"/>
    <w:rsid w:val="00DF7394"/>
    <w:rsid w:val="00E17758"/>
    <w:rsid w:val="00E30826"/>
    <w:rsid w:val="00F2456F"/>
    <w:rsid w:val="00F305AE"/>
    <w:rsid w:val="00F432C1"/>
    <w:rsid w:val="00F441CC"/>
    <w:rsid w:val="00F4755F"/>
    <w:rsid w:val="00F6117A"/>
    <w:rsid w:val="00FA1772"/>
    <w:rsid w:val="00FA226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7866E9E"/>
    <w:rsid w:val="1AAF0063"/>
    <w:rsid w:val="1BE140DE"/>
    <w:rsid w:val="1C5F3114"/>
    <w:rsid w:val="1F671183"/>
    <w:rsid w:val="227B405E"/>
    <w:rsid w:val="248C197D"/>
    <w:rsid w:val="252959AF"/>
    <w:rsid w:val="25782DD2"/>
    <w:rsid w:val="277A6671"/>
    <w:rsid w:val="292D35B7"/>
    <w:rsid w:val="2965567D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4170565"/>
    <w:rsid w:val="66AF0CE5"/>
    <w:rsid w:val="6AC537CF"/>
    <w:rsid w:val="6E5B14A6"/>
    <w:rsid w:val="6F757820"/>
    <w:rsid w:val="711B255E"/>
    <w:rsid w:val="7B336D0A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1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1"/>
    <w:qFormat/>
    <w:pPr>
      <w:ind w:firstLineChars="200" w:firstLine="420"/>
    </w:pPr>
  </w:style>
  <w:style w:type="paragraph" w:customStyle="1" w:styleId="1">
    <w:name w:val="正文文本缩进1"/>
    <w:basedOn w:val="a"/>
    <w:qFormat/>
    <w:pPr>
      <w:spacing w:after="120"/>
      <w:ind w:leftChars="200" w:left="420"/>
    </w:pPr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a5">
    <w:name w:val="Table Grid"/>
    <w:basedOn w:val="a1"/>
    <w:rsid w:val="000D30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页脚 Char"/>
    <w:link w:val="a3"/>
    <w:uiPriority w:val="99"/>
    <w:rsid w:val="00B5615F"/>
    <w:rPr>
      <w:rFonts w:ascii="Calibri" w:hAnsi="Calibri" w:cs="黑体"/>
      <w:kern w:val="2"/>
      <w:sz w:val="18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6</Pages>
  <Words>437</Words>
  <Characters>2495</Characters>
  <Application>Microsoft Office Word</Application>
  <DocSecurity>0</DocSecurity>
  <Lines>20</Lines>
  <Paragraphs>5</Paragraphs>
  <ScaleCrop>false</ScaleCrop>
  <Company/>
  <LinksUpToDate>false</LinksUpToDate>
  <CharactersWithSpaces>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xb21cn</cp:lastModifiedBy>
  <cp:revision>72</cp:revision>
  <cp:lastPrinted>2023-04-19T07:33:00Z</cp:lastPrinted>
  <dcterms:created xsi:type="dcterms:W3CDTF">2020-02-04T03:46:00Z</dcterms:created>
  <dcterms:modified xsi:type="dcterms:W3CDTF">2023-04-20T02:59:00Z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32D1D8C331EA48F681ECD37A1860676F_12</vt:lpwstr>
  </property>
</Properties>
</file>