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074A" w:rsidRDefault="00C3074A">
      <w:pPr>
        <w:spacing w:line="560" w:lineRule="exact"/>
        <w:jc w:val="center"/>
        <w:rPr>
          <w:rFonts w:ascii="宋体" w:hAnsi="宋体" w:cs="宋体" w:hint="eastAsia"/>
          <w:b/>
          <w:bCs/>
          <w:sz w:val="44"/>
          <w:szCs w:val="44"/>
        </w:rPr>
      </w:pPr>
    </w:p>
    <w:p w:rsidR="00C3074A" w:rsidRDefault="00423F04">
      <w:pPr>
        <w:spacing w:line="560" w:lineRule="exact"/>
        <w:jc w:val="center"/>
        <w:rPr>
          <w:rFonts w:ascii="宋体" w:hAnsi="宋体" w:cs="宋体"/>
          <w:b/>
          <w:bCs/>
          <w:sz w:val="44"/>
          <w:szCs w:val="44"/>
        </w:rPr>
      </w:pPr>
      <w:r>
        <w:rPr>
          <w:rFonts w:ascii="宋体" w:hAnsi="宋体" w:cs="宋体" w:hint="eastAsia"/>
          <w:b/>
          <w:bCs/>
          <w:sz w:val="44"/>
          <w:szCs w:val="44"/>
        </w:rPr>
        <w:t>中共</w:t>
      </w:r>
      <w:r w:rsidR="00107D56">
        <w:rPr>
          <w:rFonts w:ascii="宋体" w:hAnsi="宋体" w:cs="宋体" w:hint="eastAsia"/>
          <w:b/>
          <w:bCs/>
          <w:sz w:val="44"/>
          <w:szCs w:val="44"/>
        </w:rPr>
        <w:t>石家庄市委网信办</w:t>
      </w:r>
    </w:p>
    <w:p w:rsidR="00C3074A" w:rsidRDefault="00107D56">
      <w:pPr>
        <w:spacing w:line="560" w:lineRule="exact"/>
        <w:jc w:val="center"/>
        <w:rPr>
          <w:rFonts w:ascii="宋体" w:hAnsi="宋体" w:cs="宋体"/>
          <w:sz w:val="32"/>
          <w:szCs w:val="32"/>
        </w:rPr>
      </w:pPr>
      <w:r>
        <w:rPr>
          <w:rFonts w:ascii="宋体" w:hAnsi="宋体" w:cs="宋体" w:hint="eastAsia"/>
          <w:b/>
          <w:bCs/>
          <w:sz w:val="44"/>
          <w:szCs w:val="44"/>
        </w:rPr>
        <w:t>2022年度整体支出绩效自评报告</w:t>
      </w:r>
    </w:p>
    <w:p w:rsidR="00C3074A" w:rsidRDefault="00C3074A">
      <w:pPr>
        <w:spacing w:line="560" w:lineRule="exact"/>
        <w:jc w:val="center"/>
        <w:rPr>
          <w:rFonts w:ascii="华文楷体" w:eastAsia="华文楷体"/>
          <w:sz w:val="32"/>
          <w:szCs w:val="32"/>
        </w:rPr>
      </w:pP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市委网信办2022年整体支出情况实施了财政支出绩效自评价，形成本评价报告。</w:t>
      </w:r>
    </w:p>
    <w:p w:rsidR="00C3074A" w:rsidRDefault="00107D56">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C3074A" w:rsidRDefault="00107D56">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根据《中共石家庄市委网络安全和信息化委员会办公室职能配置、内设机构和人员编制规定》，中共石家庄市委网络安全和信息化委员会办公室的主要职责是：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一、负责处理市委网络安全和信息化委员会日常事务工作。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二、贯彻落实网络安全和信息化发展战略、宏观规划和重大政策。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三、负责互联网信息内容管理。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四、统筹协调网络数据安全和个人信息保护工作。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五、推动全市网络阵地建设和重点新闻网站规划建设。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六、协调推动全市网络社会工作和网络文化、网络文明建设。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 xml:space="preserve">七、指导各县（市、区）和有关部门网络安全和信息化工作。 </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八、完成省委网络安全和信息化委员会办公室（省互联网信息办公室）和市委、市政府及市委网络安全和信息化委员会、市委宣传部交办的其他事项。</w:t>
      </w:r>
    </w:p>
    <w:p w:rsidR="00C3074A" w:rsidRDefault="00107D56">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lastRenderedPageBreak/>
        <w:t>（二）部门收支预决算情况</w:t>
      </w:r>
    </w:p>
    <w:p w:rsidR="00C3074A" w:rsidRDefault="00107D56">
      <w:pPr>
        <w:adjustRightInd w:val="0"/>
        <w:snapToGrid w:val="0"/>
        <w:spacing w:line="560" w:lineRule="exact"/>
        <w:ind w:firstLineChars="200" w:firstLine="640"/>
        <w:rPr>
          <w:rFonts w:ascii="楷体" w:eastAsia="楷体" w:hAnsi="楷体" w:cs="楷体_GB2312"/>
          <w:bCs/>
          <w:sz w:val="32"/>
          <w:szCs w:val="32"/>
        </w:rPr>
      </w:pPr>
      <w:r>
        <w:rPr>
          <w:rFonts w:ascii="仿宋" w:eastAsia="仿宋" w:hAnsi="仿宋" w:hint="eastAsia"/>
          <w:sz w:val="32"/>
          <w:szCs w:val="32"/>
        </w:rPr>
        <w:t>本部门2022年度专项项目9个，预算数为1339万元，预算调整数为1339万元，财政拨款收入1229.13万元，支出进度97%，均为一般公共预算项目支出。</w:t>
      </w:r>
    </w:p>
    <w:p w:rsidR="00C3074A" w:rsidRDefault="00107D56">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以习近平新时代中国特色社会主义思想特别是习近平总书记关于网络强国的重要思想为指导，深入贯彻落实中央网信委、省委网信委和市委网信委有关会议精神，准确把握网信工作面临的新形势新任务，统筹推进全市网络安全和信息化建设，全面提高网络综合治理能力，构建网上网下同心圆，加强与重点新闻网站和商业网站主题宣传合作，开设宣传专题专栏，积极开展网络社会公益活动。</w:t>
      </w:r>
    </w:p>
    <w:p w:rsidR="00C3074A" w:rsidRDefault="00107D56">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C3074A" w:rsidRDefault="00107D56">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rsidR="00C3074A" w:rsidRDefault="00107D56">
      <w:pPr>
        <w:spacing w:line="360" w:lineRule="auto"/>
        <w:ind w:firstLine="645"/>
        <w:rPr>
          <w:rFonts w:ascii="仿宋" w:eastAsia="仿宋" w:hAnsi="仿宋"/>
          <w:sz w:val="32"/>
          <w:szCs w:val="32"/>
        </w:rPr>
      </w:pPr>
      <w:r>
        <w:rPr>
          <w:rFonts w:ascii="仿宋_GB2312" w:eastAsia="仿宋_GB2312" w:hint="eastAsia"/>
          <w:sz w:val="32"/>
          <w:szCs w:val="32"/>
        </w:rPr>
        <w:t>为保证绩效评价工作顺利开展，成立了绩效评价工作小组，负责绩效评价的组织管理和实施工作，工作组各成员按照任务分工和时间安排开展相关工作。</w:t>
      </w:r>
    </w:p>
    <w:p w:rsidR="00C3074A" w:rsidRDefault="00107D56">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C3074A" w:rsidRDefault="00107D56">
      <w:pPr>
        <w:spacing w:line="360" w:lineRule="auto"/>
        <w:ind w:firstLineChars="200" w:firstLine="640"/>
        <w:rPr>
          <w:rFonts w:ascii="仿宋_GB2312" w:eastAsia="仿宋_GB2312"/>
          <w:sz w:val="32"/>
          <w:szCs w:val="32"/>
        </w:rPr>
      </w:pPr>
      <w:r>
        <w:rPr>
          <w:rFonts w:ascii="仿宋_GB2312" w:eastAsia="仿宋_GB2312" w:hint="eastAsia"/>
          <w:sz w:val="32"/>
          <w:szCs w:val="32"/>
        </w:rPr>
        <w:t>1、评价方法</w:t>
      </w:r>
    </w:p>
    <w:p w:rsidR="00C3074A" w:rsidRDefault="00107D56">
      <w:pPr>
        <w:spacing w:line="360" w:lineRule="auto"/>
        <w:ind w:firstLineChars="200" w:firstLine="640"/>
        <w:rPr>
          <w:rFonts w:ascii="仿宋_GB2312" w:eastAsia="仿宋_GB2312"/>
          <w:sz w:val="32"/>
          <w:szCs w:val="32"/>
        </w:rPr>
      </w:pPr>
      <w:r>
        <w:rPr>
          <w:rFonts w:ascii="仿宋_GB2312" w:eastAsia="仿宋_GB2312" w:hint="eastAsia"/>
          <w:sz w:val="32"/>
          <w:szCs w:val="32"/>
        </w:rPr>
        <w:t>采取定量分析与定性分析相结合，运用因素分析法、比较法、现场核查法、访谈等基本方法开展评价工作。</w:t>
      </w:r>
    </w:p>
    <w:p w:rsidR="00C3074A" w:rsidRDefault="00107D56">
      <w:pPr>
        <w:spacing w:line="360" w:lineRule="auto"/>
        <w:ind w:firstLineChars="200" w:firstLine="640"/>
        <w:rPr>
          <w:rFonts w:ascii="仿宋_GB2312" w:eastAsia="仿宋_GB2312"/>
          <w:sz w:val="32"/>
        </w:rPr>
      </w:pPr>
      <w:r>
        <w:rPr>
          <w:rFonts w:ascii="仿宋_GB2312" w:eastAsia="仿宋_GB2312" w:hint="eastAsia"/>
          <w:sz w:val="32"/>
        </w:rPr>
        <w:t>（1）因素分析法。通过列举分析影响绩效目标实现、实施效果的内外因素，评价绩效目标实现程度。</w:t>
      </w:r>
    </w:p>
    <w:p w:rsidR="00C3074A" w:rsidRDefault="00107D56">
      <w:pPr>
        <w:spacing w:line="360" w:lineRule="auto"/>
        <w:ind w:firstLineChars="200" w:firstLine="640"/>
        <w:rPr>
          <w:rFonts w:ascii="仿宋_GB2312" w:eastAsia="仿宋_GB2312"/>
          <w:sz w:val="32"/>
        </w:rPr>
      </w:pPr>
      <w:r>
        <w:rPr>
          <w:rFonts w:ascii="仿宋_GB2312" w:eastAsia="仿宋_GB2312" w:hint="eastAsia"/>
          <w:sz w:val="32"/>
        </w:rPr>
        <w:t>（2）比较法。通过对项目当期实际产生的项目效益结果与</w:t>
      </w:r>
      <w:r>
        <w:rPr>
          <w:rFonts w:ascii="仿宋_GB2312" w:eastAsia="仿宋_GB2312" w:hint="eastAsia"/>
          <w:sz w:val="32"/>
        </w:rPr>
        <w:lastRenderedPageBreak/>
        <w:t>预期目标进行分析对比和定性分析、定量分析，分析完成（或未完成）目标的因素，从而评价财政支出绩效。</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rPr>
        <w:t>（3）</w:t>
      </w:r>
      <w:r>
        <w:rPr>
          <w:rFonts w:ascii="仿宋_GB2312" w:eastAsia="仿宋_GB2312" w:hAnsi="仿宋" w:hint="eastAsia"/>
          <w:sz w:val="32"/>
          <w:szCs w:val="32"/>
        </w:rPr>
        <w:t>现场核查法。现场对项目进行核实，实事求是检查其财务情况和绩效表现等相关资料。</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szCs w:val="32"/>
        </w:rPr>
        <w:t>（4）访谈。通过与相关人员进行面谈，针对项目的不同特点和关键问题，直接听取项目管理者、实施人员的意见。</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szCs w:val="32"/>
        </w:rPr>
        <w:t>2、评价工作过程</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szCs w:val="32"/>
        </w:rPr>
        <w:t>本次绩效评价工作过程包括前期准备、组织实施、撰写评价报告三个阶段。</w:t>
      </w:r>
    </w:p>
    <w:p w:rsidR="00C3074A" w:rsidRDefault="00107D56">
      <w:pPr>
        <w:spacing w:line="360" w:lineRule="auto"/>
        <w:ind w:firstLine="640"/>
        <w:rPr>
          <w:rFonts w:ascii="仿宋_GB2312" w:eastAsia="仿宋_GB2312"/>
          <w:sz w:val="32"/>
        </w:rPr>
      </w:pPr>
      <w:r>
        <w:rPr>
          <w:rFonts w:ascii="仿宋_GB2312" w:eastAsia="仿宋_GB2312" w:hint="eastAsia"/>
          <w:sz w:val="32"/>
        </w:rPr>
        <w:t>（1）前期准备</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szCs w:val="32"/>
        </w:rPr>
        <w:t>首先与项目负责人沟通，明确绩效评价的内容和范围。二是通知各相关处室提供与之相关的资料，主要包括收集财务资料、部门职责、规划、项目管理、相关管理制度、资金使用等相关资料，为实施评价工作奠定了基础。</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rPr>
        <w:t>（2）</w:t>
      </w:r>
      <w:r>
        <w:rPr>
          <w:rFonts w:ascii="仿宋_GB2312" w:eastAsia="仿宋_GB2312" w:hint="eastAsia"/>
          <w:sz w:val="32"/>
          <w:szCs w:val="32"/>
        </w:rPr>
        <w:t>组织实施</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szCs w:val="32"/>
        </w:rPr>
        <w:t>评价工作小组对所涉及该项目绩效目标的相关佐证材料进行收集、梳理。首先，对相关资料进行查阅并进行分析、核实，确保所提供数据和资料真实、可靠。其次，将项目资料按照评价体系指标分类，形成资料清单。再次，逐一梳理各文件内容，将存在的问题以批注形式予以说明，同时梳理资料过程中将项目资料依照资料清单顺序排序编码。最后，在与相关人员沟通过程中，直接对照资料清单核实，随时删除已核实的批注问题，即时更新</w:t>
      </w:r>
      <w:r>
        <w:rPr>
          <w:rFonts w:ascii="仿宋_GB2312" w:eastAsia="仿宋_GB2312" w:hint="eastAsia"/>
          <w:sz w:val="32"/>
          <w:szCs w:val="32"/>
        </w:rPr>
        <w:lastRenderedPageBreak/>
        <w:t>备注信息，确保项目已提交及待补充的资料名称、实施流程、存在的问题及重点信息同时展现。</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szCs w:val="32"/>
        </w:rPr>
        <w:t>在自评过程中广泛征求意见，并按反馈意见对评价工作方案进行修改，进一步完善项目绩效评价方案。之后，小组成员根据收集的数据、资料进行核对、比较、计算，对项目的实施进行评分。</w:t>
      </w:r>
    </w:p>
    <w:p w:rsidR="00C3074A" w:rsidRDefault="00107D56">
      <w:pPr>
        <w:spacing w:line="360" w:lineRule="auto"/>
        <w:ind w:firstLine="640"/>
        <w:rPr>
          <w:rFonts w:ascii="仿宋_GB2312" w:eastAsia="仿宋_GB2312"/>
          <w:sz w:val="32"/>
          <w:szCs w:val="32"/>
        </w:rPr>
      </w:pPr>
      <w:r>
        <w:rPr>
          <w:rFonts w:ascii="仿宋_GB2312" w:eastAsia="仿宋_GB2312" w:hint="eastAsia"/>
          <w:sz w:val="32"/>
        </w:rPr>
        <w:t>（3）</w:t>
      </w:r>
      <w:r>
        <w:rPr>
          <w:rFonts w:ascii="仿宋_GB2312" w:eastAsia="仿宋_GB2312" w:hAnsi="宋体" w:cs="Times New Roman" w:hint="eastAsia"/>
          <w:sz w:val="32"/>
          <w:szCs w:val="32"/>
          <w:u w:color="000000"/>
        </w:rPr>
        <w:t>撰写绩效评价报告</w:t>
      </w:r>
    </w:p>
    <w:p w:rsidR="00C3074A" w:rsidRDefault="00107D56">
      <w:pPr>
        <w:spacing w:line="360" w:lineRule="auto"/>
        <w:ind w:firstLine="640"/>
        <w:rPr>
          <w:rFonts w:ascii="楷体" w:eastAsia="楷体" w:hAnsi="楷体" w:cs="楷体_GB2312"/>
          <w:bCs/>
          <w:sz w:val="32"/>
          <w:szCs w:val="32"/>
        </w:rPr>
      </w:pPr>
      <w:r>
        <w:rPr>
          <w:rFonts w:ascii="仿宋_GB2312" w:eastAsia="仿宋_GB2312" w:hint="eastAsia"/>
          <w:sz w:val="32"/>
          <w:szCs w:val="32"/>
        </w:rPr>
        <w:t>根据项目评价结果，</w:t>
      </w:r>
      <w:r>
        <w:rPr>
          <w:rFonts w:ascii="仿宋_GB2312" w:eastAsia="仿宋_GB2312" w:hAnsi="宋体" w:cs="Times New Roman" w:hint="eastAsia"/>
          <w:sz w:val="32"/>
          <w:szCs w:val="32"/>
          <w:u w:color="000000"/>
        </w:rPr>
        <w:t>撰写绩效评价报告，</w:t>
      </w:r>
      <w:r>
        <w:rPr>
          <w:rFonts w:ascii="仿宋_GB2312" w:eastAsia="仿宋_GB2312" w:hint="eastAsia"/>
          <w:sz w:val="32"/>
          <w:szCs w:val="32"/>
        </w:rPr>
        <w:t>并形成绩效评价档案。</w:t>
      </w:r>
    </w:p>
    <w:p w:rsidR="00C3074A" w:rsidRDefault="00107D56">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C3074A" w:rsidRDefault="00107D56">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C3074A" w:rsidRDefault="00107D56">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以习近平新时代中国特色社会主义思想特别是习近平总书记关于网络强国的重要思想为指导，深入贯彻落实中央网信委、省委网信委和市委网信委有关会议精神，准确把握网信工作面临的新形势新任务，统筹推进全市网络安全和信息化建设，全面提高网络综合治理能力，构建网上网下同心圆，加强与重点新闻网站和商业网站主题宣传合作，开设宣传专题专栏，积极开展网络社会公益活动。</w:t>
      </w:r>
    </w:p>
    <w:p w:rsidR="00C3074A" w:rsidRDefault="00107D56">
      <w:pPr>
        <w:spacing w:line="560" w:lineRule="exact"/>
        <w:rPr>
          <w:rFonts w:ascii="楷体" w:eastAsia="楷体" w:hAnsi="楷体"/>
          <w:bCs/>
          <w:sz w:val="32"/>
          <w:szCs w:val="32"/>
        </w:rPr>
      </w:pPr>
      <w:r>
        <w:rPr>
          <w:rFonts w:ascii="仿宋" w:eastAsia="仿宋" w:hAnsi="仿宋" w:cs="楷体_GB2312" w:hint="eastAsia"/>
          <w:b/>
          <w:bCs/>
          <w:color w:val="0000FF"/>
          <w:sz w:val="32"/>
          <w:szCs w:val="32"/>
        </w:rPr>
        <w:t xml:space="preserve">   </w:t>
      </w: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（二）分项绩效目标实现情况及指标分析</w:t>
      </w:r>
    </w:p>
    <w:p w:rsidR="00265123" w:rsidRPr="003A4A44" w:rsidRDefault="00033C1B" w:rsidP="003A4A44">
      <w:pPr>
        <w:spacing w:line="560" w:lineRule="exact"/>
        <w:ind w:firstLineChars="250" w:firstLine="800"/>
        <w:rPr>
          <w:rFonts w:ascii="仿宋" w:eastAsia="仿宋" w:hAnsi="仿宋"/>
          <w:sz w:val="32"/>
          <w:szCs w:val="32"/>
        </w:rPr>
      </w:pPr>
      <w:r>
        <w:rPr>
          <w:rFonts w:ascii="仿宋" w:eastAsia="仿宋" w:hAnsi="仿宋" w:hint="eastAsia"/>
          <w:sz w:val="32"/>
          <w:szCs w:val="32"/>
        </w:rPr>
        <w:t>市委网信办各项项目立项规范、绩效目标合理、绩效指标明确。</w:t>
      </w:r>
      <w:r w:rsidR="00265123">
        <w:rPr>
          <w:rFonts w:ascii="仿宋" w:eastAsia="仿宋" w:hAnsi="仿宋" w:hint="eastAsia"/>
          <w:sz w:val="32"/>
          <w:szCs w:val="32"/>
        </w:rPr>
        <w:t>2022年项目共计9个，预算金额1339万元</w:t>
      </w:r>
      <w:r w:rsidR="00063BD2">
        <w:rPr>
          <w:rFonts w:ascii="仿宋" w:eastAsia="仿宋" w:hAnsi="仿宋" w:hint="eastAsia"/>
          <w:sz w:val="32"/>
          <w:szCs w:val="32"/>
        </w:rPr>
        <w:t>，</w:t>
      </w:r>
      <w:r>
        <w:rPr>
          <w:rFonts w:ascii="仿宋" w:eastAsia="仿宋" w:hAnsi="仿宋" w:hint="eastAsia"/>
          <w:sz w:val="32"/>
          <w:szCs w:val="32"/>
        </w:rPr>
        <w:t>制定目标基本实现，部分预算项目执行不到位的原因为：</w:t>
      </w:r>
      <w:r w:rsidR="003A4A44">
        <w:rPr>
          <w:rFonts w:ascii="仿宋" w:eastAsia="仿宋" w:hAnsi="仿宋" w:hint="eastAsia"/>
          <w:sz w:val="32"/>
          <w:szCs w:val="32"/>
        </w:rPr>
        <w:t>项目执行过程中，本着节约使用财政资金原则，最大限度减少开支，向财政部门交</w:t>
      </w:r>
      <w:r w:rsidR="003A4A44">
        <w:rPr>
          <w:rFonts w:ascii="仿宋" w:eastAsia="仿宋" w:hAnsi="仿宋" w:hint="eastAsia"/>
          <w:sz w:val="32"/>
          <w:szCs w:val="32"/>
        </w:rPr>
        <w:lastRenderedPageBreak/>
        <w:t>回节约资金39.87万元。</w:t>
      </w:r>
    </w:p>
    <w:p w:rsidR="00C3074A" w:rsidRDefault="00107D56">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D1001E" w:rsidRDefault="00D1001E" w:rsidP="00D1001E">
      <w:pPr>
        <w:spacing w:line="560" w:lineRule="exact"/>
        <w:ind w:firstLineChars="200" w:firstLine="640"/>
        <w:rPr>
          <w:rFonts w:ascii="仿宋" w:eastAsia="仿宋" w:hAnsi="仿宋" w:hint="eastAsia"/>
          <w:sz w:val="32"/>
          <w:szCs w:val="32"/>
        </w:rPr>
      </w:pPr>
      <w:r w:rsidRPr="00D1001E">
        <w:rPr>
          <w:rFonts w:ascii="仿宋" w:eastAsia="仿宋" w:hAnsi="仿宋" w:hint="eastAsia"/>
          <w:sz w:val="32"/>
          <w:szCs w:val="32"/>
        </w:rPr>
        <w:t>部门整体支出综合绩效评价分为 4 个等级：得分≥85 分为优秀；75≤得分＜85 分为良好；60≤得分＜</w:t>
      </w:r>
      <w:r>
        <w:rPr>
          <w:rFonts w:ascii="仿宋" w:eastAsia="仿宋" w:hAnsi="仿宋" w:hint="eastAsia"/>
          <w:sz w:val="32"/>
          <w:szCs w:val="32"/>
        </w:rPr>
        <w:t>75</w:t>
      </w:r>
      <w:r w:rsidRPr="00D1001E">
        <w:rPr>
          <w:rFonts w:ascii="仿宋" w:eastAsia="仿宋" w:hAnsi="仿宋" w:hint="eastAsia"/>
          <w:sz w:val="32"/>
          <w:szCs w:val="32"/>
        </w:rPr>
        <w:t xml:space="preserve">分为一般；得分＜60 </w:t>
      </w:r>
      <w:r>
        <w:rPr>
          <w:rFonts w:ascii="仿宋" w:eastAsia="仿宋" w:hAnsi="仿宋" w:hint="eastAsia"/>
          <w:sz w:val="32"/>
          <w:szCs w:val="32"/>
        </w:rPr>
        <w:t>分为较差。</w:t>
      </w:r>
      <w:r w:rsidRPr="00D1001E">
        <w:rPr>
          <w:rFonts w:ascii="仿宋" w:eastAsia="仿宋" w:hAnsi="仿宋" w:hint="eastAsia"/>
          <w:sz w:val="32"/>
          <w:szCs w:val="32"/>
        </w:rPr>
        <w:t>根据部门职责定位和各项工作履职情况进行综合评价，得出</w:t>
      </w:r>
      <w:bookmarkStart w:id="0" w:name="_GoBack"/>
      <w:bookmarkEnd w:id="0"/>
      <w:r w:rsidRPr="00D1001E">
        <w:rPr>
          <w:rFonts w:ascii="仿宋" w:eastAsia="仿宋" w:hAnsi="仿宋" w:hint="eastAsia"/>
          <w:sz w:val="32"/>
          <w:szCs w:val="32"/>
        </w:rPr>
        <w:t>综合绩效评价等级为优秀。</w:t>
      </w:r>
    </w:p>
    <w:p w:rsidR="00C3074A" w:rsidRDefault="00107D56" w:rsidP="00D1001E">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C3074A" w:rsidRDefault="00107D56">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（一）存在的主要问题</w:t>
      </w:r>
    </w:p>
    <w:p w:rsidR="00C3074A" w:rsidRDefault="00107D56">
      <w:pPr>
        <w:spacing w:line="560" w:lineRule="exact"/>
        <w:ind w:firstLineChars="200" w:firstLine="640"/>
        <w:rPr>
          <w:rFonts w:ascii="仿宋" w:eastAsia="仿宋" w:hAnsi="仿宋"/>
          <w:b/>
          <w:bCs/>
          <w:sz w:val="32"/>
          <w:szCs w:val="32"/>
        </w:rPr>
      </w:pPr>
      <w:r>
        <w:rPr>
          <w:rFonts w:ascii="仿宋" w:eastAsia="仿宋" w:hAnsi="仿宋" w:hint="eastAsia"/>
          <w:sz w:val="32"/>
          <w:szCs w:val="32"/>
        </w:rPr>
        <w:t>个别项目验收材料有待规范，导致验收记录信息不完整。</w:t>
      </w:r>
    </w:p>
    <w:p w:rsidR="00C3074A" w:rsidRDefault="00107D56">
      <w:pPr>
        <w:spacing w:line="560" w:lineRule="exact"/>
        <w:ind w:firstLineChars="200" w:firstLine="643"/>
        <w:rPr>
          <w:rFonts w:ascii="仿宋" w:eastAsia="仿宋" w:hAnsi="仿宋"/>
          <w:b/>
          <w:bCs/>
          <w:sz w:val="32"/>
          <w:szCs w:val="32"/>
        </w:rPr>
      </w:pPr>
      <w:r>
        <w:rPr>
          <w:rFonts w:ascii="仿宋" w:eastAsia="仿宋" w:hAnsi="仿宋" w:hint="eastAsia"/>
          <w:b/>
          <w:bCs/>
          <w:sz w:val="32"/>
          <w:szCs w:val="32"/>
        </w:rPr>
        <w:t>（二）针对问题提出具体的改进措施或建议</w:t>
      </w:r>
    </w:p>
    <w:p w:rsidR="00C3074A" w:rsidRDefault="00107D56">
      <w:pPr>
        <w:spacing w:line="600" w:lineRule="exact"/>
        <w:ind w:firstLineChars="200" w:firstLine="640"/>
        <w:rPr>
          <w:rFonts w:ascii="仿宋_GB2312" w:eastAsia="仿宋_GB2312"/>
          <w:sz w:val="32"/>
          <w:szCs w:val="32"/>
        </w:rPr>
      </w:pPr>
      <w:r>
        <w:rPr>
          <w:rFonts w:ascii="楷体_GB2312" w:eastAsia="楷体_GB2312" w:hAnsi="楷体_GB2312" w:cs="楷体_GB2312" w:hint="eastAsia"/>
          <w:sz w:val="32"/>
          <w:szCs w:val="32"/>
        </w:rPr>
        <w:t>（1）完善制度建设。</w:t>
      </w:r>
      <w:r>
        <w:rPr>
          <w:rFonts w:ascii="仿宋_GB2312" w:eastAsia="仿宋_GB2312" w:hint="eastAsia"/>
          <w:sz w:val="32"/>
          <w:szCs w:val="32"/>
        </w:rPr>
        <w:t>根据工作实际，制定、完善或加强执行本部门的财务管理制度、网络安全和信息化经费管理制度，为全年预算绩效目标的实现奠定制度基础。</w:t>
      </w:r>
    </w:p>
    <w:p w:rsidR="00C3074A" w:rsidRDefault="00107D56">
      <w:pPr>
        <w:spacing w:line="600" w:lineRule="exact"/>
        <w:ind w:firstLineChars="200" w:firstLine="640"/>
        <w:rPr>
          <w:rFonts w:ascii="仿宋_GB2312" w:eastAsia="仿宋_GB2312"/>
          <w:sz w:val="32"/>
          <w:szCs w:val="32"/>
        </w:rPr>
      </w:pPr>
      <w:r>
        <w:rPr>
          <w:rFonts w:ascii="楷体_GB2312" w:eastAsia="楷体_GB2312" w:hAnsi="楷体_GB2312" w:cs="楷体_GB2312" w:hint="eastAsia"/>
          <w:sz w:val="32"/>
          <w:szCs w:val="32"/>
        </w:rPr>
        <w:t>（2）加强预算绩效管理。</w:t>
      </w:r>
      <w:r>
        <w:rPr>
          <w:rFonts w:ascii="仿宋_GB2312" w:eastAsia="仿宋_GB2312" w:hint="eastAsia"/>
          <w:sz w:val="32"/>
          <w:szCs w:val="32"/>
        </w:rPr>
        <w:t>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rsidR="00C3074A" w:rsidRDefault="00107D56">
      <w:pPr>
        <w:spacing w:line="560" w:lineRule="exact"/>
        <w:ind w:firstLineChars="200" w:firstLine="640"/>
        <w:rPr>
          <w:rFonts w:ascii="仿宋_GB2312" w:eastAsia="仿宋_GB2312"/>
          <w:sz w:val="32"/>
          <w:szCs w:val="32"/>
        </w:rPr>
      </w:pPr>
      <w:r>
        <w:rPr>
          <w:rFonts w:ascii="楷体_GB2312" w:eastAsia="楷体_GB2312" w:hAnsi="楷体_GB2312" w:cs="楷体_GB2312" w:hint="eastAsia"/>
          <w:sz w:val="32"/>
          <w:szCs w:val="32"/>
        </w:rPr>
        <w:t>（3）加强内部管理和监督。</w:t>
      </w:r>
      <w:r>
        <w:rPr>
          <w:rFonts w:ascii="仿宋_GB2312" w:eastAsia="仿宋_GB2312" w:hint="eastAsia"/>
          <w:sz w:val="32"/>
          <w:szCs w:val="32"/>
        </w:rPr>
        <w:t>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rsidR="00C3074A" w:rsidRDefault="00107D56">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lastRenderedPageBreak/>
        <w:t>六、评价工作组人员名单及签字（姓名、工作单位、职务、职称）</w:t>
      </w:r>
    </w:p>
    <w:p w:rsidR="00C3074A" w:rsidRPr="003A4A44" w:rsidRDefault="003A4A44" w:rsidP="00363D0B">
      <w:pPr>
        <w:spacing w:line="560" w:lineRule="exact"/>
        <w:ind w:firstLineChars="150" w:firstLine="480"/>
        <w:rPr>
          <w:rFonts w:ascii="仿宋_GB2312" w:eastAsia="仿宋_GB2312"/>
          <w:sz w:val="32"/>
          <w:szCs w:val="32"/>
        </w:rPr>
      </w:pPr>
      <w:r w:rsidRPr="003A4A44">
        <w:rPr>
          <w:rFonts w:ascii="仿宋_GB2312" w:eastAsia="仿宋_GB2312" w:hint="eastAsia"/>
          <w:sz w:val="32"/>
          <w:szCs w:val="32"/>
        </w:rPr>
        <w:t>刘伟璐</w:t>
      </w:r>
      <w:r>
        <w:rPr>
          <w:rFonts w:ascii="仿宋_GB2312" w:eastAsia="仿宋_GB2312" w:hint="eastAsia"/>
          <w:sz w:val="32"/>
          <w:szCs w:val="32"/>
        </w:rPr>
        <w:t xml:space="preserve">  </w:t>
      </w:r>
      <w:r w:rsidRPr="003A4A44">
        <w:rPr>
          <w:rFonts w:ascii="仿宋_GB2312" w:eastAsia="仿宋_GB2312" w:hint="eastAsia"/>
          <w:sz w:val="32"/>
          <w:szCs w:val="32"/>
        </w:rPr>
        <w:t>中共石家庄市委</w:t>
      </w:r>
      <w:r>
        <w:rPr>
          <w:rFonts w:ascii="仿宋_GB2312" w:eastAsia="仿宋_GB2312" w:hint="eastAsia"/>
          <w:sz w:val="32"/>
          <w:szCs w:val="32"/>
        </w:rPr>
        <w:t xml:space="preserve">网信办  </w:t>
      </w:r>
      <w:r w:rsidRPr="003A4A44">
        <w:rPr>
          <w:rFonts w:ascii="仿宋_GB2312" w:eastAsia="仿宋_GB2312" w:hint="eastAsia"/>
          <w:sz w:val="32"/>
          <w:szCs w:val="32"/>
        </w:rPr>
        <w:t>综合科科长</w:t>
      </w:r>
      <w:r>
        <w:rPr>
          <w:rFonts w:ascii="仿宋_GB2312" w:eastAsia="仿宋_GB2312" w:hint="eastAsia"/>
          <w:sz w:val="32"/>
          <w:szCs w:val="32"/>
        </w:rPr>
        <w:t xml:space="preserve">  </w:t>
      </w:r>
    </w:p>
    <w:p w:rsidR="003A4A44" w:rsidRPr="003A4A44" w:rsidRDefault="003A4A44" w:rsidP="00363D0B">
      <w:pPr>
        <w:pStyle w:val="a0"/>
        <w:ind w:firstLineChars="150" w:firstLine="480"/>
        <w:rPr>
          <w:rFonts w:ascii="仿宋_GB2312" w:eastAsia="仿宋_GB2312" w:hAnsi="Calibri" w:cs="黑体"/>
          <w:sz w:val="32"/>
          <w:szCs w:val="32"/>
          <w:lang w:val="en-US" w:bidi="ar-SA"/>
        </w:rPr>
      </w:pPr>
      <w:r w:rsidRPr="003A4A44">
        <w:rPr>
          <w:rFonts w:ascii="仿宋_GB2312" w:eastAsia="仿宋_GB2312" w:hAnsi="Calibri" w:cs="黑体" w:hint="eastAsia"/>
          <w:sz w:val="32"/>
          <w:szCs w:val="32"/>
          <w:lang w:val="en-US" w:bidi="ar-SA"/>
        </w:rPr>
        <w:t>李雨阳</w:t>
      </w:r>
      <w:r>
        <w:rPr>
          <w:rFonts w:ascii="仿宋_GB2312" w:eastAsia="仿宋_GB2312" w:hAnsi="Calibri" w:cs="黑体" w:hint="eastAsia"/>
          <w:sz w:val="32"/>
          <w:szCs w:val="32"/>
          <w:lang w:val="en-US" w:bidi="ar-SA"/>
        </w:rPr>
        <w:t xml:space="preserve">  </w:t>
      </w:r>
      <w:r w:rsidRPr="003A4A44">
        <w:rPr>
          <w:rFonts w:ascii="仿宋_GB2312" w:eastAsia="仿宋_GB2312" w:hAnsi="Calibri" w:cs="黑体" w:hint="eastAsia"/>
          <w:sz w:val="32"/>
          <w:szCs w:val="32"/>
          <w:lang w:val="en-US" w:bidi="ar-SA"/>
        </w:rPr>
        <w:t>中共石家庄市委</w:t>
      </w:r>
      <w:r>
        <w:rPr>
          <w:rFonts w:ascii="仿宋_GB2312" w:eastAsia="仿宋_GB2312" w:hAnsi="Calibri" w:cs="黑体" w:hint="eastAsia"/>
          <w:sz w:val="32"/>
          <w:szCs w:val="32"/>
          <w:lang w:val="en-US" w:bidi="ar-SA"/>
        </w:rPr>
        <w:t xml:space="preserve">网信办  </w:t>
      </w:r>
      <w:r w:rsidRPr="003A4A44">
        <w:rPr>
          <w:rFonts w:ascii="仿宋_GB2312" w:eastAsia="仿宋_GB2312" w:hAnsi="Calibri" w:cs="黑体" w:hint="eastAsia"/>
          <w:sz w:val="32"/>
          <w:szCs w:val="32"/>
          <w:lang w:val="en-US" w:bidi="ar-SA"/>
        </w:rPr>
        <w:t>综合科科员</w:t>
      </w:r>
      <w:r>
        <w:rPr>
          <w:rFonts w:ascii="仿宋_GB2312" w:eastAsia="仿宋_GB2312" w:hAnsi="Calibri" w:cs="黑体" w:hint="eastAsia"/>
          <w:sz w:val="32"/>
          <w:szCs w:val="32"/>
          <w:lang w:val="en-US" w:bidi="ar-SA"/>
        </w:rPr>
        <w:t xml:space="preserve">  </w:t>
      </w:r>
    </w:p>
    <w:sectPr w:rsidR="003A4A44" w:rsidRPr="003A4A44">
      <w:footerReference w:type="default" r:id="rId9"/>
      <w:pgSz w:w="11906" w:h="16838"/>
      <w:pgMar w:top="1440" w:right="1474" w:bottom="1440" w:left="158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1CDF" w:rsidRDefault="00B01CDF">
      <w:r>
        <w:separator/>
      </w:r>
    </w:p>
  </w:endnote>
  <w:endnote w:type="continuationSeparator" w:id="0">
    <w:p w:rsidR="00B01CDF" w:rsidRDefault="00B01C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华文楷体">
    <w:altName w:val="宋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0" w:usb1="00000000" w:usb2="00000000" w:usb3="00000000" w:csb0="00040000" w:csb1="00000000"/>
  </w:font>
  <w:font w:name="仿宋_GB2312">
    <w:altName w:val="仿宋"/>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7D56" w:rsidRDefault="00B01CDF">
    <w:pPr>
      <w:pStyle w:val="a7"/>
    </w:pPr>
    <w:r>
      <w:pict>
        <v:shapetype id="_x0000_t202" coordsize="21600,21600" o:spt="202" path="m,l,21600r21600,l21600,xe">
          <v:stroke joinstyle="miter"/>
          <v:path gradientshapeok="t" o:connecttype="rect"/>
        </v:shapetype>
        <v:shape id="Quad Arrow 3073" o:spid="_x0000_s3073" type="#_x0000_t202" style="position:absolute;margin-left:0;margin-top:0;width:2in;height:2in;z-index:1;mso-wrap-style:none;mso-position-horizontal:center;mso-position-horizontal-relative:margin;mso-width-relative:page;mso-height-relative:page" o:preferrelative="t" filled="f" stroked="f">
          <v:textbox style="mso-fit-shape-to-text:t" inset="0,0,0,0">
            <w:txbxContent>
              <w:p w:rsidR="00107D56" w:rsidRDefault="00107D5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D1001E" w:rsidRPr="00D1001E">
                  <w:rPr>
                    <w:noProof/>
                  </w:rPr>
                  <w:t>- 5 -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1CDF" w:rsidRDefault="00B01CDF">
      <w:r>
        <w:separator/>
      </w:r>
    </w:p>
  </w:footnote>
  <w:footnote w:type="continuationSeparator" w:id="0">
    <w:p w:rsidR="00B01CDF" w:rsidRDefault="00B01CD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0A0F145F"/>
    <w:multiLevelType w:val="hybridMultilevel"/>
    <w:tmpl w:val="372ABDBA"/>
    <w:lvl w:ilvl="0" w:tplc="59301D38">
      <w:start w:val="1"/>
      <w:numFmt w:val="decimal"/>
      <w:lvlText w:val="%1."/>
      <w:lvlJc w:val="left"/>
      <w:pPr>
        <w:ind w:left="570" w:hanging="360"/>
      </w:pPr>
      <w:rPr>
        <w:rFonts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oNotTrackMoves/>
  <w:defaultTabStop w:val="420"/>
  <w:drawingGridVerticalSpacing w:val="156"/>
  <w:noPunctuationKerning/>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djZjEwNTZjODkxNWFhYjlmZWFlMTY0MGY0NDlkNjgifQ=="/>
    <w:docVar w:name="KSO_WPS_MARK_KEY" w:val="539651fe-5fd4-4a9d-9e6b-e18a71717a6b"/>
  </w:docVars>
  <w:rsids>
    <w:rsidRoot w:val="0EBD2122"/>
    <w:rsid w:val="00033C1B"/>
    <w:rsid w:val="00063BD2"/>
    <w:rsid w:val="000B0260"/>
    <w:rsid w:val="00107D56"/>
    <w:rsid w:val="00265123"/>
    <w:rsid w:val="002A5097"/>
    <w:rsid w:val="00363D0B"/>
    <w:rsid w:val="003A4A44"/>
    <w:rsid w:val="00423F04"/>
    <w:rsid w:val="007E6C1F"/>
    <w:rsid w:val="00956A93"/>
    <w:rsid w:val="009E575C"/>
    <w:rsid w:val="00AF167E"/>
    <w:rsid w:val="00AF566A"/>
    <w:rsid w:val="00B01CDF"/>
    <w:rsid w:val="00B478EA"/>
    <w:rsid w:val="00B6553A"/>
    <w:rsid w:val="00BC6576"/>
    <w:rsid w:val="00C3074A"/>
    <w:rsid w:val="00CE06BA"/>
    <w:rsid w:val="00D1001E"/>
    <w:rsid w:val="00F441CC"/>
    <w:rsid w:val="01B104CA"/>
    <w:rsid w:val="02106AB0"/>
    <w:rsid w:val="02B43A28"/>
    <w:rsid w:val="046F331E"/>
    <w:rsid w:val="07956271"/>
    <w:rsid w:val="07E509D5"/>
    <w:rsid w:val="09721397"/>
    <w:rsid w:val="0BB63BED"/>
    <w:rsid w:val="0EB97A43"/>
    <w:rsid w:val="0EBD2122"/>
    <w:rsid w:val="0F214EAE"/>
    <w:rsid w:val="11B71E6A"/>
    <w:rsid w:val="1AAF0063"/>
    <w:rsid w:val="1BE140DE"/>
    <w:rsid w:val="21B847C5"/>
    <w:rsid w:val="248C197D"/>
    <w:rsid w:val="252959AF"/>
    <w:rsid w:val="277A6671"/>
    <w:rsid w:val="279A5963"/>
    <w:rsid w:val="292D35B7"/>
    <w:rsid w:val="33EB6CFF"/>
    <w:rsid w:val="35A12947"/>
    <w:rsid w:val="37387040"/>
    <w:rsid w:val="3B625C0A"/>
    <w:rsid w:val="3CEE1963"/>
    <w:rsid w:val="471301CE"/>
    <w:rsid w:val="47A02E7A"/>
    <w:rsid w:val="4C9C27FE"/>
    <w:rsid w:val="512260B4"/>
    <w:rsid w:val="52BD6ACB"/>
    <w:rsid w:val="55537534"/>
    <w:rsid w:val="561A74F1"/>
    <w:rsid w:val="597244E8"/>
    <w:rsid w:val="5EB71C30"/>
    <w:rsid w:val="66AF0CE5"/>
    <w:rsid w:val="67C91EF1"/>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1" w:qFormat="1"/>
    <w:lsdException w:name="Subtitle" w:qFormat="1"/>
    <w:lsdException w:name="Body Text First Indent"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pPr>
      <w:widowControl w:val="0"/>
      <w:jc w:val="both"/>
    </w:pPr>
    <w:rPr>
      <w:rFonts w:ascii="Calibri" w:hAnsi="Calibri" w:cs="黑体"/>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First Indent"/>
    <w:basedOn w:val="a4"/>
    <w:qFormat/>
    <w:pPr>
      <w:ind w:firstLineChars="100" w:firstLine="420"/>
    </w:pPr>
  </w:style>
  <w:style w:type="paragraph" w:styleId="a4">
    <w:name w:val="Body Text"/>
    <w:basedOn w:val="a"/>
    <w:next w:val="CharCharChar"/>
    <w:uiPriority w:val="1"/>
    <w:qFormat/>
    <w:rPr>
      <w:rFonts w:ascii="宋体" w:hAnsi="宋体" w:cs="宋体"/>
      <w:szCs w:val="21"/>
      <w:lang w:val="zh-CN" w:bidi="zh-CN"/>
    </w:rPr>
  </w:style>
  <w:style w:type="paragraph" w:customStyle="1" w:styleId="CharCharChar">
    <w:name w:val="正文部分 Char Char Char"/>
    <w:basedOn w:val="a4"/>
    <w:next w:val="a5"/>
    <w:qFormat/>
    <w:pPr>
      <w:adjustRightInd w:val="0"/>
      <w:spacing w:line="460" w:lineRule="exact"/>
      <w:textAlignment w:val="baseline"/>
    </w:pPr>
    <w:rPr>
      <w:rFonts w:hAnsi="Calibri"/>
      <w:sz w:val="24"/>
    </w:rPr>
  </w:style>
  <w:style w:type="paragraph" w:customStyle="1" w:styleId="a5">
    <w:name w:val="章标题"/>
    <w:basedOn w:val="a6"/>
    <w:qFormat/>
    <w:pPr>
      <w:spacing w:line="360" w:lineRule="auto"/>
    </w:pPr>
  </w:style>
  <w:style w:type="paragraph" w:styleId="a6">
    <w:name w:val="Title"/>
    <w:basedOn w:val="a"/>
    <w:next w:val="a"/>
    <w:qFormat/>
    <w:pPr>
      <w:spacing w:before="240" w:after="60"/>
      <w:jc w:val="center"/>
      <w:outlineLvl w:val="0"/>
    </w:pPr>
    <w:rPr>
      <w:rFonts w:ascii="Cambria" w:hAnsi="Cambria"/>
      <w:b/>
      <w:bCs/>
      <w:kern w:val="0"/>
      <w:sz w:val="32"/>
      <w:szCs w:val="32"/>
    </w:rPr>
  </w:style>
  <w:style w:type="paragraph" w:styleId="a7">
    <w:name w:val="footer"/>
    <w:basedOn w:val="a"/>
    <w:qFormat/>
    <w:pPr>
      <w:tabs>
        <w:tab w:val="center" w:pos="4153"/>
        <w:tab w:val="right" w:pos="8306"/>
      </w:tabs>
      <w:snapToGrid w:val="0"/>
      <w:jc w:val="left"/>
    </w:pPr>
    <w:rPr>
      <w:sz w:val="18"/>
    </w:rPr>
  </w:style>
  <w:style w:type="paragraph" w:styleId="a8">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9808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6</Pages>
  <Words>391</Words>
  <Characters>2235</Characters>
  <Application>Microsoft Office Word</Application>
  <DocSecurity>0</DocSecurity>
  <Lines>18</Lines>
  <Paragraphs>5</Paragraphs>
  <ScaleCrop>false</ScaleCrop>
  <Company/>
  <LinksUpToDate>false</LinksUpToDate>
  <CharactersWithSpaces>2621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lenovo</cp:lastModifiedBy>
  <cp:revision>6</cp:revision>
  <cp:lastPrinted>2023-04-17T07:44:00Z</cp:lastPrinted>
  <dcterms:created xsi:type="dcterms:W3CDTF">2020-02-04T03:46:00Z</dcterms:created>
  <dcterms:modified xsi:type="dcterms:W3CDTF">2023-06-20T09:15:00Z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8F7F248370444115BBB9F577E41254BB</vt:lpwstr>
  </property>
</Properties>
</file>