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="31" w:tblpY="96"/>
        <w:tblW w:w="1304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2101"/>
        <w:gridCol w:w="530"/>
        <w:gridCol w:w="2047"/>
        <w:gridCol w:w="709"/>
        <w:gridCol w:w="6027"/>
        <w:gridCol w:w="919"/>
        <w:gridCol w:w="708"/>
      </w:tblGrid>
      <w:tr>
        <w:trPr>
          <w:trHeight w:val="386" w:hRule="atLeast"/>
        </w:trPr>
        <w:tc>
          <w:tcPr>
            <w:tcW w:w="2101" w:type="dxa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黑体"/>
                <w:color w:val="000000"/>
                <w:kern w:val="0"/>
                <w:sz w:val="30"/>
                <w:szCs w:val="30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黑体"/>
                <w:color w:val="000000"/>
                <w:kern w:val="0"/>
                <w:sz w:val="30"/>
                <w:szCs w:val="30"/>
              </w:rPr>
              <w:t>附件8</w:t>
            </w:r>
          </w:p>
        </w:tc>
        <w:tc>
          <w:tcPr>
            <w:tcW w:w="9313" w:type="dxa"/>
            <w:gridSpan w:val="4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  <w:u w:val="single"/>
              </w:rPr>
            </w:pPr>
          </w:p>
        </w:tc>
        <w:tc>
          <w:tcPr>
            <w:tcW w:w="1627" w:type="dxa"/>
            <w:gridSpan w:val="2"/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>
        <w:trPr>
          <w:trHeight w:val="386" w:hRule="atLeast"/>
        </w:trPr>
        <w:tc>
          <w:tcPr>
            <w:tcW w:w="2101" w:type="dxa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ascii="黑体" w:eastAsia="黑体" w:cs="黑体"/>
                <w:color w:val="000000"/>
                <w:kern w:val="0"/>
                <w:sz w:val="24"/>
              </w:rPr>
            </w:pPr>
          </w:p>
        </w:tc>
        <w:tc>
          <w:tcPr>
            <w:tcW w:w="9313" w:type="dxa"/>
            <w:gridSpan w:val="4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</w:rPr>
            </w:pP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  <w:lang w:eastAsia="zh-CN"/>
              </w:rPr>
              <w:t>石家庄市人民政府研究室</w:t>
            </w: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</w:rPr>
              <w:t>部门自评工作考核表</w:t>
            </w:r>
          </w:p>
        </w:tc>
        <w:tc>
          <w:tcPr>
            <w:tcW w:w="1627" w:type="dxa"/>
            <w:gridSpan w:val="2"/>
            <w:vAlign w:val="top"/>
          </w:tcPr>
          <w:p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>
        <w:trPr>
          <w:trHeight w:val="870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一、重点项目考核       （50分）</w:t>
            </w:r>
          </w:p>
        </w:tc>
        <w:tc>
          <w:tcPr>
            <w:tcW w:w="104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 xml:space="preserve">  项目名称：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/>
              </w:rPr>
              <w:t>课题调研经费</w:t>
            </w:r>
          </w:p>
        </w:tc>
      </w:tr>
      <w:tr>
        <w:trPr>
          <w:trHeight w:val="563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计分标准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得分</w:t>
            </w:r>
          </w:p>
        </w:tc>
      </w:tr>
      <w:tr>
        <w:trPr>
          <w:trHeight w:val="1064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 xml:space="preserve">自评工作准备      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（10分）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1、成立自评工作组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成立自评工作组，工作组组长由自评工作承担单位主管领导担任，成员包括项目主管部门、财务主管部门和实施单位相关人员。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2、自评工作方案科学完整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自评工作方案应包括以下内容：项目概况、项目绩效目标、评价政策依据及数据资料、绩效评价指标体系及评价标准方法、自评工作流程和时间步骤等内容。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4</w:t>
            </w:r>
          </w:p>
        </w:tc>
      </w:tr>
      <w:tr>
        <w:trPr>
          <w:trHeight w:val="1311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自评工作的组织实施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（15分）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3、评价资料收集和初审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根据评价工作要求，全面收集评价所需基础信息资料（包括被评价单位的基本概况、财政资金的使用情况和绩效自评资料等），对资料进行分类整理、审查和分析（以工作底稿或工作记录为准）。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4</w:t>
            </w:r>
          </w:p>
        </w:tc>
      </w:tr>
      <w:tr>
        <w:trPr>
          <w:trHeight w:val="309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4、现场核查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到项目实施现场勘察、核实所掌握的有关信息资料（以工作底稿或工作记录为准），满足评价工作需要。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1083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5、综合分析评价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按照工作方案确定的评价指标体系、评价标准和评价方法，依据所收集的资料，对评价对象的绩效情况进行量、定性分析和综合评价，形成评价结论。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90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 xml:space="preserve">自评报告        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（25分）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6、评价项目基本情况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评价项目基本情况应包括以下三方面内容：自评内容和范围、财政资金预算安排及资金分配拔付情况、资金政策组织实施或落实情况。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7、自评工作过程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评价报告中要对自评工作过程进行说明，即对前期准备、组织实施、分析评价过程进行说明。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8、综合评价等级和评价结论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对各项绩效指标进行分析，重点分析说明评价对象在经济、社会、环境效益等方面情况，在此基础上得出客观真实评价结论的得5分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4</w:t>
            </w:r>
          </w:p>
        </w:tc>
      </w:tr>
      <w:tr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9、自评中发现的问题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对自评中发现的问题进行分类分析、逐项列示。披露的问题要数据准确、定性明确、依据充分。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10、自评结果应用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根据自评结果及存在的问题，提出整改和问责意见；对涉及财政违法问题，依据有关规定提出处罚意见或移送处理意见；提出下年度预算安排建议。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>
        <w:trPr>
          <w:trHeight w:val="592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>
        <w:trPr>
          <w:trHeight w:val="1083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自评工作整体考核</w:t>
            </w:r>
          </w:p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得分（50分）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11、报送及时性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此项得分=及时报送自评材料项目数/应自评项目数×20%。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20</w:t>
            </w:r>
          </w:p>
        </w:tc>
      </w:tr>
      <w:tr>
        <w:trPr>
          <w:trHeight w:val="1764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12、完整性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按第十三条要求上报各项目自评报表、年度自评工作报告、整体支出绩效自评报告、重点项目自评报告（含佐证材料），每缺少一个项目自评报表扣1分，缺少年度自评工作报告、整体支出绩效自评报告或重点项目自评报告扣2分，扣完即止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10</w:t>
            </w:r>
          </w:p>
        </w:tc>
      </w:tr>
      <w:tr>
        <w:trPr>
          <w:trHeight w:val="858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13、真实性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各预算单位对自评结果的真实性负责，考核每发现一个项目自评结果不真实扣1分，扣完即止。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10</w:t>
            </w:r>
          </w:p>
        </w:tc>
      </w:tr>
      <w:tr>
        <w:trPr>
          <w:trHeight w:val="906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14、自评结果公开情况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各预算单位应主动公开所有专项项目自评结果，此项得分=实际公开项目数/应自评项目数×10%。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10</w:t>
            </w:r>
          </w:p>
        </w:tc>
      </w:tr>
      <w:tr>
        <w:trPr>
          <w:trHeight w:val="570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97</w:t>
            </w:r>
          </w:p>
        </w:tc>
      </w:tr>
      <w:tr>
        <w:trPr>
          <w:trHeight w:val="686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总分（共100分，总分=重点项目考核得分+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自评工作整体考核得分</w:t>
            </w: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）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032"/>
              </w:tabs>
              <w:jc w:val="center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</w:tbl>
    <w:p/>
    <w:sectPr>
      <w:pgSz w:w="16838" w:h="11906" w:orient="landscape"/>
      <w:pgMar w:top="1797" w:right="1440" w:bottom="1797" w:left="1814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81485842">
    <w:nsid w:val="5E438F12"/>
    <w:multiLevelType w:val="singleLevel"/>
    <w:tmpl w:val="5E438F12"/>
    <w:lvl w:ilvl="0" w:tentative="1">
      <w:start w:val="2"/>
      <w:numFmt w:val="chineseCounting"/>
      <w:suff w:val="nothing"/>
      <w:lvlText w:val="%1、"/>
      <w:lvlJc w:val="left"/>
    </w:lvl>
  </w:abstractNum>
  <w:num w:numId="1">
    <w:abstractNumId w:val="15814858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next w:val="2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</w:style>
  <w:style w:type="paragraph" w:customStyle="1" w:styleId="2">
    <w:name w:val="Normal Indent"/>
    <w:basedOn w:val="1"/>
    <w:pPr>
      <w:ind w:firstLine="420" w:firstLineChars="200"/>
    </w:pPr>
  </w:style>
  <w:style w:type="paragraph" w:styleId="3">
    <w:name w:val="footer"/>
    <w:basedOn w:val="1"/>
    <w:link w:val="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4">
    <w:name w:val="页脚 Char"/>
    <w:basedOn w:val="5"/>
    <w:link w:val="3"/>
    <w:semiHidden/>
    <w:rPr>
      <w:sz w:val="18"/>
      <w:szCs w:val="18"/>
    </w:rPr>
  </w:style>
  <w:style w:type="paragraph" w:styleId="6">
    <w:name w:val="header"/>
    <w:basedOn w:val="1"/>
    <w:link w:val="7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6"/>
    <w:semiHidden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186</Words>
  <Characters>1062</Characters>
  <Lines>8</Lines>
  <Paragraphs>2</Paragraphs>
  <ScaleCrop>false</ScaleCrop>
  <LinksUpToDate>false</LinksUpToDate>
  <CharactersWithSpaces>0</CharactersWithSpaces>
  <Application>WPS Office 个人版_9.1.0.4249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2023-03-09T07:54:00Z</dcterms:created>
  <dc:creator>财政局</dc:creator>
  <cp:lastModifiedBy>HP</cp:lastModifiedBy>
  <cp:lastPrinted>2023-03-10T05:45:00Z</cp:lastPrinted>
  <dcterms:modified xsi:type="dcterms:W3CDTF">2023-04-19T00:49:51Z</dcterms:modified>
  <dc:title>附件8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2052-9.1.0.4249</vt:lpwstr>
  </property>
</Properties>
</file>