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方正小标宋简体" w:hAnsi="Times New Roman" w:eastAsia="方正小标宋简体" w:cs="Times New Roman"/>
          <w:sz w:val="44"/>
          <w:szCs w:val="44"/>
        </w:rPr>
      </w:pPr>
    </w:p>
    <w:p>
      <w:pPr>
        <w:ind w:firstLine="880" w:firstLineChars="200"/>
        <w:jc w:val="center"/>
        <w:rPr>
          <w:rFonts w:ascii="方正小标宋简体" w:hAnsi="Times New Roman" w:eastAsia="方正小标宋简体" w:cs="Times New Roman"/>
          <w:sz w:val="44"/>
          <w:szCs w:val="44"/>
        </w:rPr>
      </w:pPr>
      <w:r>
        <w:rPr>
          <w:rFonts w:hint="eastAsia" w:ascii="方正小标宋简体" w:hAnsi="Times New Roman" w:eastAsia="方正小标宋简体" w:cs="方正小标宋简体"/>
          <w:sz w:val="44"/>
          <w:szCs w:val="44"/>
          <w:lang w:eastAsia="zh-CN"/>
        </w:rPr>
        <w:t>石家庄</w:t>
      </w:r>
      <w:r>
        <w:rPr>
          <w:rFonts w:hint="eastAsia" w:ascii="方正小标宋简体" w:hAnsi="Times New Roman" w:eastAsia="方正小标宋简体" w:cs="方正小标宋简体"/>
          <w:sz w:val="44"/>
          <w:szCs w:val="44"/>
        </w:rPr>
        <w:t>纪委监察</w:t>
      </w:r>
      <w:r>
        <w:rPr>
          <w:rFonts w:hint="eastAsia" w:ascii="方正小标宋简体" w:hAnsi="Times New Roman" w:eastAsia="方正小标宋简体" w:cs="方正小标宋简体"/>
          <w:sz w:val="44"/>
          <w:szCs w:val="44"/>
          <w:lang w:eastAsia="zh-CN"/>
        </w:rPr>
        <w:t>局</w:t>
      </w:r>
      <w:r>
        <w:rPr>
          <w:rFonts w:ascii="方正小标宋简体" w:hAnsi="Times New Roman" w:eastAsia="方正小标宋简体" w:cs="方正小标宋简体"/>
          <w:sz w:val="44"/>
          <w:szCs w:val="44"/>
        </w:rPr>
        <w:t>2017</w:t>
      </w:r>
      <w:r>
        <w:rPr>
          <w:rFonts w:hint="eastAsia" w:ascii="方正小标宋简体" w:hAnsi="Times New Roman" w:eastAsia="方正小标宋简体" w:cs="方正小标宋简体"/>
          <w:sz w:val="44"/>
          <w:szCs w:val="44"/>
        </w:rPr>
        <w:t>年预算信息公开</w:t>
      </w:r>
    </w:p>
    <w:p>
      <w:pPr>
        <w:ind w:firstLine="640" w:firstLineChars="200"/>
        <w:rPr>
          <w:rFonts w:ascii="仿宋" w:hAnsi="仿宋" w:eastAsia="仿宋" w:cs="Times New Roman"/>
          <w:sz w:val="32"/>
          <w:szCs w:val="32"/>
        </w:rPr>
      </w:pP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w:t>
      </w:r>
      <w:r>
        <w:rPr>
          <w:rFonts w:hint="eastAsia" w:ascii="仿宋" w:hAnsi="仿宋" w:eastAsia="仿宋" w:cs="仿宋"/>
          <w:sz w:val="32"/>
          <w:szCs w:val="32"/>
          <w:lang w:eastAsia="zh-CN"/>
        </w:rPr>
        <w:t>石家庄市</w:t>
      </w:r>
      <w:r>
        <w:rPr>
          <w:rFonts w:hint="eastAsia" w:ascii="仿宋" w:hAnsi="仿宋" w:eastAsia="仿宋" w:cs="仿宋"/>
          <w:sz w:val="32"/>
          <w:szCs w:val="32"/>
        </w:rPr>
        <w:t>级预算公开办法》规定，现将</w:t>
      </w:r>
      <w:r>
        <w:rPr>
          <w:rFonts w:ascii="仿宋" w:hAnsi="仿宋" w:eastAsia="仿宋" w:cs="仿宋"/>
          <w:sz w:val="32"/>
          <w:szCs w:val="32"/>
        </w:rPr>
        <w:t>2017</w:t>
      </w:r>
      <w:r>
        <w:rPr>
          <w:rFonts w:hint="eastAsia" w:ascii="仿宋" w:hAnsi="仿宋"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pStyle w:val="6"/>
        <w:widowControl/>
        <w:spacing w:line="27" w:lineRule="atLeast"/>
        <w:jc w:val="both"/>
        <w:rPr>
          <w:rFonts w:ascii="仿宋" w:hAnsi="仿宋" w:eastAsia="仿宋" w:cs="Times New Roman"/>
          <w:sz w:val="32"/>
          <w:szCs w:val="32"/>
        </w:rPr>
      </w:pPr>
      <w:r>
        <w:rPr>
          <w:rFonts w:hint="eastAsia" w:cs="宋体"/>
          <w:shd w:val="clear" w:color="auto" w:fill="FFFFFF"/>
        </w:rPr>
        <w:t>　</w:t>
      </w:r>
      <w:r>
        <w:rPr>
          <w:shd w:val="clear" w:color="auto" w:fill="FFFFFF"/>
        </w:rPr>
        <w:t xml:space="preserve">  </w:t>
      </w:r>
      <w:r>
        <w:rPr>
          <w:rFonts w:ascii="仿宋" w:hAnsi="仿宋" w:eastAsia="仿宋" w:cs="仿宋"/>
          <w:sz w:val="32"/>
          <w:szCs w:val="32"/>
          <w:shd w:val="clear" w:color="auto" w:fill="FFFFFF"/>
        </w:rPr>
        <w:t xml:space="preserve"> </w:t>
      </w:r>
      <w:r>
        <w:rPr>
          <w:rFonts w:hint="eastAsia" w:ascii="仿宋" w:hAnsi="仿宋" w:eastAsia="仿宋" w:cs="仿宋"/>
          <w:sz w:val="32"/>
          <w:szCs w:val="32"/>
          <w:shd w:val="clear" w:color="auto" w:fill="FFFFFF"/>
        </w:rPr>
        <w:t>主要职能</w:t>
      </w:r>
    </w:p>
    <w:p>
      <w:pPr>
        <w:pStyle w:val="6"/>
        <w:widowControl/>
        <w:spacing w:line="27" w:lineRule="atLeast"/>
        <w:ind w:firstLine="640" w:firstLineChars="200"/>
        <w:jc w:val="both"/>
        <w:rPr>
          <w:rFonts w:ascii="仿宋" w:hAnsi="仿宋" w:eastAsia="仿宋" w:cs="Times New Roman"/>
          <w:sz w:val="32"/>
          <w:szCs w:val="32"/>
          <w:shd w:val="clear" w:color="auto" w:fill="FFFFFF"/>
        </w:rPr>
      </w:pPr>
      <w:r>
        <w:rPr>
          <w:rFonts w:hint="eastAsia" w:ascii="仿宋" w:hAnsi="仿宋" w:eastAsia="仿宋" w:cs="仿宋"/>
          <w:sz w:val="32"/>
          <w:szCs w:val="32"/>
          <w:shd w:val="clear" w:color="auto" w:fill="FFFFFF"/>
        </w:rPr>
        <w:t>（一）主管全</w:t>
      </w:r>
      <w:r>
        <w:rPr>
          <w:rFonts w:hint="eastAsia" w:ascii="仿宋" w:hAnsi="仿宋" w:eastAsia="仿宋" w:cs="仿宋"/>
          <w:sz w:val="32"/>
          <w:szCs w:val="32"/>
          <w:shd w:val="clear" w:color="auto" w:fill="FFFFFF"/>
          <w:lang w:eastAsia="zh-CN"/>
        </w:rPr>
        <w:t>市</w:t>
      </w:r>
      <w:r>
        <w:rPr>
          <w:rFonts w:hint="eastAsia" w:ascii="仿宋" w:hAnsi="仿宋" w:eastAsia="仿宋" w:cs="仿宋"/>
          <w:sz w:val="32"/>
          <w:szCs w:val="32"/>
          <w:shd w:val="clear" w:color="auto" w:fill="FFFFFF"/>
        </w:rPr>
        <w:t>党的纪律检查工作。</w:t>
      </w:r>
    </w:p>
    <w:p>
      <w:pPr>
        <w:pStyle w:val="6"/>
        <w:widowControl/>
        <w:spacing w:line="27" w:lineRule="atLeast"/>
        <w:ind w:firstLine="640" w:firstLineChars="200"/>
        <w:jc w:val="both"/>
        <w:rPr>
          <w:rFonts w:ascii="仿宋" w:hAnsi="仿宋" w:eastAsia="仿宋" w:cs="Times New Roman"/>
          <w:sz w:val="32"/>
          <w:szCs w:val="32"/>
        </w:rPr>
      </w:pPr>
      <w:r>
        <w:rPr>
          <w:rFonts w:hint="eastAsia" w:ascii="仿宋" w:hAnsi="仿宋" w:eastAsia="仿宋" w:cs="仿宋"/>
          <w:sz w:val="32"/>
          <w:szCs w:val="32"/>
          <w:shd w:val="clear" w:color="auto" w:fill="FFFFFF"/>
        </w:rPr>
        <w:t>（二）主管全</w:t>
      </w:r>
      <w:r>
        <w:rPr>
          <w:rFonts w:hint="eastAsia" w:ascii="仿宋" w:hAnsi="仿宋" w:eastAsia="仿宋" w:cs="仿宋"/>
          <w:sz w:val="32"/>
          <w:szCs w:val="32"/>
          <w:shd w:val="clear" w:color="auto" w:fill="FFFFFF"/>
          <w:lang w:eastAsia="zh-CN"/>
        </w:rPr>
        <w:t>市</w:t>
      </w:r>
      <w:r>
        <w:rPr>
          <w:rFonts w:hint="eastAsia" w:ascii="仿宋" w:hAnsi="仿宋" w:eastAsia="仿宋" w:cs="仿宋"/>
          <w:sz w:val="32"/>
          <w:szCs w:val="32"/>
          <w:shd w:val="clear" w:color="auto" w:fill="FFFFFF"/>
        </w:rPr>
        <w:t>行政监察工作。</w:t>
      </w:r>
    </w:p>
    <w:p>
      <w:pPr>
        <w:pStyle w:val="6"/>
        <w:widowControl/>
        <w:spacing w:line="27" w:lineRule="atLeast"/>
        <w:jc w:val="both"/>
        <w:rPr>
          <w:rFonts w:ascii="仿宋" w:hAnsi="仿宋" w:eastAsia="仿宋" w:cs="Times New Roman"/>
          <w:sz w:val="32"/>
          <w:szCs w:val="32"/>
        </w:rPr>
      </w:pPr>
      <w:r>
        <w:rPr>
          <w:rFonts w:hint="eastAsia" w:ascii="仿宋" w:hAnsi="仿宋" w:eastAsia="仿宋" w:cs="仿宋"/>
          <w:sz w:val="32"/>
          <w:szCs w:val="32"/>
          <w:shd w:val="clear" w:color="auto" w:fill="FFFFFF"/>
        </w:rPr>
        <w:t>　　（三）负责检查并处理</w:t>
      </w:r>
      <w:r>
        <w:rPr>
          <w:rFonts w:hint="eastAsia" w:ascii="仿宋" w:hAnsi="仿宋" w:eastAsia="仿宋" w:cs="仿宋"/>
          <w:sz w:val="32"/>
          <w:szCs w:val="32"/>
          <w:shd w:val="clear" w:color="auto" w:fill="FFFFFF"/>
          <w:lang w:eastAsia="zh-CN"/>
        </w:rPr>
        <w:t>市</w:t>
      </w:r>
      <w:r>
        <w:rPr>
          <w:rFonts w:hint="eastAsia" w:ascii="仿宋" w:hAnsi="仿宋" w:eastAsia="仿宋" w:cs="仿宋"/>
          <w:sz w:val="32"/>
          <w:szCs w:val="32"/>
          <w:shd w:val="clear" w:color="auto" w:fill="FFFFFF"/>
        </w:rPr>
        <w:t>委</w:t>
      </w:r>
      <w:r>
        <w:rPr>
          <w:rFonts w:hint="eastAsia" w:ascii="仿宋" w:hAnsi="仿宋" w:eastAsia="仿宋" w:cs="仿宋"/>
          <w:sz w:val="32"/>
          <w:szCs w:val="32"/>
          <w:shd w:val="clear" w:color="auto" w:fill="FFFFFF"/>
          <w:lang w:eastAsia="zh-CN"/>
        </w:rPr>
        <w:t>市</w:t>
      </w:r>
      <w:r>
        <w:rPr>
          <w:rFonts w:hint="eastAsia" w:ascii="仿宋" w:hAnsi="仿宋" w:eastAsia="仿宋" w:cs="仿宋"/>
          <w:sz w:val="32"/>
          <w:szCs w:val="32"/>
          <w:shd w:val="clear" w:color="auto" w:fill="FFFFFF"/>
        </w:rPr>
        <w:t>政府机关各部门，各</w:t>
      </w:r>
      <w:r>
        <w:rPr>
          <w:rFonts w:hint="eastAsia" w:ascii="仿宋" w:hAnsi="仿宋" w:eastAsia="仿宋" w:cs="仿宋"/>
          <w:sz w:val="32"/>
          <w:szCs w:val="32"/>
          <w:shd w:val="clear" w:color="auto" w:fill="FFFFFF"/>
          <w:lang w:eastAsia="zh-CN"/>
        </w:rPr>
        <w:t>县</w:t>
      </w:r>
      <w:r>
        <w:rPr>
          <w:rFonts w:hint="eastAsia" w:ascii="仿宋" w:hAnsi="仿宋" w:eastAsia="仿宋" w:cs="仿宋"/>
          <w:sz w:val="32"/>
          <w:szCs w:val="32"/>
          <w:shd w:val="clear" w:color="auto" w:fill="FFFFFF"/>
        </w:rPr>
        <w:t>地党的组织和</w:t>
      </w:r>
      <w:r>
        <w:rPr>
          <w:rFonts w:hint="eastAsia" w:ascii="仿宋" w:hAnsi="仿宋" w:eastAsia="仿宋" w:cs="仿宋"/>
          <w:sz w:val="32"/>
          <w:szCs w:val="32"/>
          <w:shd w:val="clear" w:color="auto" w:fill="FFFFFF"/>
          <w:lang w:eastAsia="zh-CN"/>
        </w:rPr>
        <w:t>市</w:t>
      </w:r>
      <w:r>
        <w:rPr>
          <w:rFonts w:hint="eastAsia" w:ascii="仿宋" w:hAnsi="仿宋" w:eastAsia="仿宋" w:cs="仿宋"/>
          <w:sz w:val="32"/>
          <w:szCs w:val="32"/>
          <w:shd w:val="clear" w:color="auto" w:fill="FFFFFF"/>
        </w:rPr>
        <w:t>委管理的党员领导干部违反党的章程及其他党内法规的案件，决定或取消对这些案件中的党员的处分；受理党员的控告和申诉，必要时直接查处下级党的纪律检查机关管辖范围内的比较重要或复杂的案件。</w:t>
      </w:r>
    </w:p>
    <w:p>
      <w:pPr>
        <w:pStyle w:val="6"/>
        <w:widowControl/>
        <w:spacing w:line="27" w:lineRule="atLeast"/>
        <w:jc w:val="both"/>
        <w:rPr>
          <w:rFonts w:ascii="仿宋" w:hAnsi="仿宋" w:eastAsia="仿宋" w:cs="Times New Roman"/>
          <w:sz w:val="32"/>
          <w:szCs w:val="32"/>
        </w:rPr>
      </w:pPr>
      <w:r>
        <w:rPr>
          <w:rFonts w:hint="eastAsia" w:ascii="仿宋" w:hAnsi="仿宋" w:eastAsia="仿宋" w:cs="仿宋"/>
          <w:sz w:val="32"/>
          <w:szCs w:val="32"/>
          <w:shd w:val="clear" w:color="auto" w:fill="FFFFFF"/>
        </w:rPr>
        <w:t>　　（四）负责调查处理</w:t>
      </w:r>
      <w:r>
        <w:rPr>
          <w:rFonts w:hint="eastAsia" w:ascii="仿宋" w:hAnsi="仿宋" w:eastAsia="仿宋" w:cs="仿宋"/>
          <w:sz w:val="32"/>
          <w:szCs w:val="32"/>
          <w:shd w:val="clear" w:color="auto" w:fill="FFFFFF"/>
          <w:lang w:eastAsia="zh-CN"/>
        </w:rPr>
        <w:t>市</w:t>
      </w:r>
      <w:r>
        <w:rPr>
          <w:rFonts w:hint="eastAsia" w:ascii="仿宋" w:hAnsi="仿宋" w:eastAsia="仿宋" w:cs="仿宋"/>
          <w:sz w:val="32"/>
          <w:szCs w:val="32"/>
          <w:shd w:val="clear" w:color="auto" w:fill="FFFFFF"/>
        </w:rPr>
        <w:t>政府各部门及其他工作人员，各</w:t>
      </w:r>
      <w:r>
        <w:rPr>
          <w:rFonts w:hint="eastAsia" w:ascii="仿宋" w:hAnsi="仿宋" w:eastAsia="仿宋" w:cs="仿宋"/>
          <w:sz w:val="32"/>
          <w:szCs w:val="32"/>
          <w:shd w:val="clear" w:color="auto" w:fill="FFFFFF"/>
          <w:lang w:eastAsia="zh-CN"/>
        </w:rPr>
        <w:t>县</w:t>
      </w:r>
      <w:r>
        <w:rPr>
          <w:rFonts w:hint="eastAsia" w:ascii="仿宋" w:hAnsi="仿宋" w:eastAsia="仿宋" w:cs="仿宋"/>
          <w:sz w:val="32"/>
          <w:szCs w:val="32"/>
          <w:shd w:val="clear" w:color="auto" w:fill="FFFFFF"/>
        </w:rPr>
        <w:t>地政府及其主要负责人违反国家政策、法律法规以及违反政纪的行为，并根据责任人所犯错误的情节轻重，做出撤职及撤职以下行政处分；受理监察对象不服政纪处分的申诉，受理个人或单位对监察对象违纪行为的检举、控告。</w:t>
      </w:r>
    </w:p>
    <w:p>
      <w:pPr>
        <w:pStyle w:val="6"/>
        <w:widowControl/>
        <w:spacing w:line="27" w:lineRule="atLeast"/>
        <w:jc w:val="both"/>
        <w:rPr>
          <w:rFonts w:ascii="仿宋" w:hAnsi="仿宋" w:eastAsia="仿宋" w:cs="Times New Roman"/>
          <w:sz w:val="32"/>
          <w:szCs w:val="32"/>
        </w:rPr>
      </w:pPr>
      <w:r>
        <w:rPr>
          <w:rFonts w:hint="eastAsia" w:ascii="仿宋" w:hAnsi="仿宋" w:eastAsia="仿宋" w:cs="仿宋"/>
          <w:sz w:val="32"/>
          <w:szCs w:val="32"/>
          <w:shd w:val="clear" w:color="auto" w:fill="FFFFFF"/>
        </w:rPr>
        <w:t>　　（五）负责作出关于维护党纪的决定，制定全</w:t>
      </w:r>
      <w:r>
        <w:rPr>
          <w:rFonts w:hint="eastAsia" w:ascii="仿宋" w:hAnsi="仿宋" w:eastAsia="仿宋" w:cs="仿宋"/>
          <w:sz w:val="32"/>
          <w:szCs w:val="32"/>
          <w:shd w:val="clear" w:color="auto" w:fill="FFFFFF"/>
          <w:lang w:eastAsia="zh-CN"/>
        </w:rPr>
        <w:t>市</w:t>
      </w:r>
      <w:r>
        <w:rPr>
          <w:rFonts w:hint="eastAsia" w:ascii="仿宋" w:hAnsi="仿宋" w:eastAsia="仿宋" w:cs="仿宋"/>
          <w:sz w:val="32"/>
          <w:szCs w:val="32"/>
          <w:shd w:val="clear" w:color="auto" w:fill="FFFFFF"/>
        </w:rPr>
        <w:t>党风党纪教育规划，配合有关部门做好宣传党的纪检工作方针、政策和教育党员遵守纪律的工作。</w:t>
      </w:r>
    </w:p>
    <w:p>
      <w:pPr>
        <w:pStyle w:val="6"/>
        <w:widowControl/>
        <w:spacing w:line="27" w:lineRule="atLeast"/>
        <w:ind w:firstLine="640" w:firstLineChars="200"/>
        <w:jc w:val="both"/>
        <w:rPr>
          <w:rFonts w:ascii="仿宋" w:hAnsi="仿宋" w:eastAsia="仿宋" w:cs="Times New Roman"/>
          <w:sz w:val="32"/>
          <w:szCs w:val="32"/>
          <w:shd w:val="clear" w:color="auto" w:fill="FFFFFF"/>
        </w:rPr>
      </w:pPr>
      <w:r>
        <w:rPr>
          <w:rFonts w:hint="eastAsia" w:ascii="仿宋" w:hAnsi="仿宋" w:eastAsia="仿宋" w:cs="仿宋"/>
          <w:sz w:val="32"/>
          <w:szCs w:val="32"/>
          <w:shd w:val="clear" w:color="auto" w:fill="FFFFFF"/>
        </w:rPr>
        <w:t>（六）会同有关部门做好行政监察工作方针、政策和法律法规的宣传工作，教育国家工作人员遵纪守法，为政清廉。</w:t>
      </w:r>
    </w:p>
    <w:p>
      <w:pPr>
        <w:pStyle w:val="6"/>
        <w:widowControl/>
        <w:spacing w:line="27" w:lineRule="atLeast"/>
        <w:ind w:firstLine="640" w:firstLineChars="200"/>
        <w:jc w:val="both"/>
        <w:rPr>
          <w:rFonts w:ascii="仿宋" w:hAnsi="仿宋" w:eastAsia="仿宋" w:cs="Times New Roman"/>
          <w:sz w:val="32"/>
          <w:szCs w:val="32"/>
          <w:shd w:val="clear" w:color="auto" w:fill="FFFFFF"/>
        </w:rPr>
      </w:pPr>
      <w:r>
        <w:rPr>
          <w:rFonts w:hint="eastAsia" w:ascii="仿宋" w:hAnsi="仿宋" w:eastAsia="仿宋" w:cs="仿宋"/>
          <w:sz w:val="32"/>
          <w:szCs w:val="32"/>
          <w:shd w:val="clear" w:color="auto" w:fill="FFFFFF"/>
        </w:rPr>
        <w:t>（七）负责对党的纪律检查工作理论及有关问题进行调查研究，拟定党纪条规和政策规定，参与制定党内法规。</w:t>
      </w:r>
    </w:p>
    <w:p>
      <w:pPr>
        <w:pStyle w:val="6"/>
        <w:widowControl/>
        <w:spacing w:line="27" w:lineRule="atLeast"/>
        <w:ind w:firstLine="640" w:firstLineChars="200"/>
        <w:jc w:val="both"/>
        <w:rPr>
          <w:rFonts w:ascii="仿宋" w:hAnsi="仿宋" w:eastAsia="仿宋" w:cs="Times New Roman"/>
          <w:sz w:val="32"/>
          <w:szCs w:val="32"/>
          <w:shd w:val="clear" w:color="auto" w:fill="FFFFFF"/>
        </w:rPr>
      </w:pPr>
      <w:r>
        <w:rPr>
          <w:rFonts w:hint="eastAsia" w:ascii="仿宋" w:hAnsi="仿宋" w:eastAsia="仿宋" w:cs="仿宋"/>
          <w:sz w:val="32"/>
          <w:szCs w:val="32"/>
          <w:shd w:val="clear" w:color="auto" w:fill="FFFFFF"/>
        </w:rPr>
        <w:t>（八）调查研究</w:t>
      </w:r>
      <w:r>
        <w:rPr>
          <w:rFonts w:hint="eastAsia" w:ascii="仿宋" w:hAnsi="仿宋" w:eastAsia="仿宋" w:cs="仿宋"/>
          <w:sz w:val="32"/>
          <w:szCs w:val="32"/>
          <w:shd w:val="clear" w:color="auto" w:fill="FFFFFF"/>
          <w:lang w:eastAsia="zh-CN"/>
        </w:rPr>
        <w:t>市</w:t>
      </w:r>
      <w:r>
        <w:rPr>
          <w:rFonts w:hint="eastAsia" w:ascii="仿宋" w:hAnsi="仿宋" w:eastAsia="仿宋" w:cs="仿宋"/>
          <w:sz w:val="32"/>
          <w:szCs w:val="32"/>
          <w:shd w:val="clear" w:color="auto" w:fill="FFFFFF"/>
        </w:rPr>
        <w:t>政府各部门和地方政府制定的有关政策、法规情况，对其违反国家法律和有损国家利益的条款，提出修改、补充建议；变更或撤销地市及其以下行政监察机关不适当的决定和规定。</w:t>
      </w:r>
    </w:p>
    <w:p>
      <w:pPr>
        <w:pStyle w:val="6"/>
        <w:widowControl/>
        <w:spacing w:line="27" w:lineRule="atLeast"/>
        <w:ind w:firstLine="640" w:firstLineChars="200"/>
        <w:jc w:val="both"/>
        <w:rPr>
          <w:rFonts w:ascii="仿宋" w:hAnsi="仿宋" w:eastAsia="仿宋" w:cs="Times New Roman"/>
          <w:sz w:val="32"/>
          <w:szCs w:val="32"/>
          <w:shd w:val="clear" w:color="auto" w:fill="FFFFFF"/>
        </w:rPr>
      </w:pPr>
      <w:r>
        <w:rPr>
          <w:rFonts w:hint="eastAsia" w:ascii="仿宋" w:hAnsi="仿宋" w:eastAsia="仿宋" w:cs="仿宋"/>
          <w:sz w:val="32"/>
          <w:szCs w:val="32"/>
          <w:shd w:val="clear" w:color="auto" w:fill="FFFFFF"/>
        </w:rPr>
        <w:t>（九）会同</w:t>
      </w:r>
      <w:r>
        <w:rPr>
          <w:rFonts w:hint="eastAsia" w:ascii="仿宋" w:hAnsi="仿宋" w:eastAsia="仿宋" w:cs="仿宋"/>
          <w:sz w:val="32"/>
          <w:szCs w:val="32"/>
          <w:shd w:val="clear" w:color="auto" w:fill="FFFFFF"/>
          <w:lang w:eastAsia="zh-CN"/>
        </w:rPr>
        <w:t>市</w:t>
      </w:r>
      <w:r>
        <w:rPr>
          <w:rFonts w:hint="eastAsia" w:ascii="仿宋" w:hAnsi="仿宋" w:eastAsia="仿宋" w:cs="仿宋"/>
          <w:sz w:val="32"/>
          <w:szCs w:val="32"/>
          <w:shd w:val="clear" w:color="auto" w:fill="FFFFFF"/>
        </w:rPr>
        <w:t>直有关部门以及各</w:t>
      </w:r>
      <w:r>
        <w:rPr>
          <w:rFonts w:hint="eastAsia" w:ascii="仿宋" w:hAnsi="仿宋" w:eastAsia="仿宋" w:cs="仿宋"/>
          <w:sz w:val="32"/>
          <w:szCs w:val="32"/>
          <w:shd w:val="clear" w:color="auto" w:fill="FFFFFF"/>
          <w:lang w:eastAsia="zh-CN"/>
        </w:rPr>
        <w:t>县</w:t>
      </w:r>
      <w:r>
        <w:rPr>
          <w:rFonts w:hint="eastAsia" w:ascii="仿宋" w:hAnsi="仿宋" w:eastAsia="仿宋" w:cs="仿宋"/>
          <w:sz w:val="32"/>
          <w:szCs w:val="32"/>
          <w:shd w:val="clear" w:color="auto" w:fill="FFFFFF"/>
        </w:rPr>
        <w:t>地党委、政府做好纪检监察干部的管理工作，审核</w:t>
      </w:r>
      <w:r>
        <w:rPr>
          <w:rFonts w:hint="eastAsia" w:ascii="仿宋" w:hAnsi="仿宋" w:eastAsia="仿宋" w:cs="仿宋"/>
          <w:sz w:val="32"/>
          <w:szCs w:val="32"/>
          <w:shd w:val="clear" w:color="auto" w:fill="FFFFFF"/>
          <w:lang w:eastAsia="zh-CN"/>
        </w:rPr>
        <w:t>县</w:t>
      </w:r>
      <w:r>
        <w:rPr>
          <w:rFonts w:hint="eastAsia" w:ascii="仿宋" w:hAnsi="仿宋" w:eastAsia="仿宋" w:cs="仿宋"/>
          <w:sz w:val="32"/>
          <w:szCs w:val="32"/>
          <w:shd w:val="clear" w:color="auto" w:fill="FFFFFF"/>
        </w:rPr>
        <w:t>地纪委领导班子和监察局领导干部人选；负责</w:t>
      </w:r>
      <w:r>
        <w:rPr>
          <w:rFonts w:hint="eastAsia" w:ascii="仿宋" w:hAnsi="仿宋" w:eastAsia="仿宋" w:cs="仿宋"/>
          <w:sz w:val="32"/>
          <w:szCs w:val="32"/>
          <w:shd w:val="clear" w:color="auto" w:fill="FFFFFF"/>
          <w:lang w:eastAsia="zh-CN"/>
        </w:rPr>
        <w:t>市</w:t>
      </w:r>
      <w:r>
        <w:rPr>
          <w:rFonts w:hint="eastAsia" w:ascii="仿宋" w:hAnsi="仿宋" w:eastAsia="仿宋" w:cs="仿宋"/>
          <w:sz w:val="32"/>
          <w:szCs w:val="32"/>
          <w:shd w:val="clear" w:color="auto" w:fill="FFFFFF"/>
        </w:rPr>
        <w:t>纪委、监察</w:t>
      </w:r>
      <w:r>
        <w:rPr>
          <w:rFonts w:hint="eastAsia" w:ascii="仿宋" w:hAnsi="仿宋" w:eastAsia="仿宋" w:cs="仿宋"/>
          <w:sz w:val="32"/>
          <w:szCs w:val="32"/>
          <w:shd w:val="clear" w:color="auto" w:fill="FFFFFF"/>
          <w:lang w:eastAsia="zh-CN"/>
        </w:rPr>
        <w:t>局</w:t>
      </w:r>
      <w:r>
        <w:rPr>
          <w:rFonts w:hint="eastAsia" w:ascii="仿宋" w:hAnsi="仿宋" w:eastAsia="仿宋" w:cs="仿宋"/>
          <w:sz w:val="32"/>
          <w:szCs w:val="32"/>
          <w:shd w:val="clear" w:color="auto" w:fill="FFFFFF"/>
        </w:rPr>
        <w:t>派驻各部门除“</w:t>
      </w:r>
      <w:r>
        <w:rPr>
          <w:rFonts w:hint="eastAsia" w:ascii="仿宋" w:hAnsi="仿宋" w:eastAsia="仿宋" w:cs="仿宋"/>
          <w:sz w:val="32"/>
          <w:szCs w:val="32"/>
          <w:shd w:val="clear" w:color="auto" w:fill="FFFFFF"/>
          <w:lang w:eastAsia="zh-CN"/>
        </w:rPr>
        <w:t>市</w:t>
      </w:r>
      <w:r>
        <w:rPr>
          <w:rFonts w:hint="eastAsia" w:ascii="仿宋" w:hAnsi="仿宋" w:eastAsia="仿宋" w:cs="仿宋"/>
          <w:sz w:val="32"/>
          <w:szCs w:val="32"/>
          <w:shd w:val="clear" w:color="auto" w:fill="FFFFFF"/>
        </w:rPr>
        <w:t>管干部”以外的纪检组、监察专员办公室领导干部的任免工作；组织和指导全</w:t>
      </w:r>
      <w:r>
        <w:rPr>
          <w:rFonts w:hint="eastAsia" w:ascii="仿宋" w:hAnsi="仿宋" w:eastAsia="仿宋" w:cs="仿宋"/>
          <w:sz w:val="32"/>
          <w:szCs w:val="32"/>
          <w:shd w:val="clear" w:color="auto" w:fill="FFFFFF"/>
          <w:lang w:eastAsia="zh-CN"/>
        </w:rPr>
        <w:t>市</w:t>
      </w:r>
      <w:r>
        <w:rPr>
          <w:rFonts w:hint="eastAsia" w:ascii="仿宋" w:hAnsi="仿宋" w:eastAsia="仿宋" w:cs="仿宋"/>
          <w:sz w:val="32"/>
          <w:szCs w:val="32"/>
          <w:shd w:val="clear" w:color="auto" w:fill="FFFFFF"/>
        </w:rPr>
        <w:t>纪检监察干部的培训工作；</w:t>
      </w:r>
    </w:p>
    <w:p>
      <w:pPr>
        <w:pStyle w:val="6"/>
        <w:widowControl/>
        <w:spacing w:line="27" w:lineRule="atLeast"/>
        <w:ind w:firstLine="640" w:firstLineChars="200"/>
        <w:jc w:val="both"/>
        <w:rPr>
          <w:rFonts w:ascii="仿宋" w:hAnsi="仿宋" w:eastAsia="仿宋" w:cs="Times New Roman"/>
          <w:sz w:val="32"/>
          <w:szCs w:val="32"/>
          <w:shd w:val="clear" w:color="auto" w:fill="FFFFFF"/>
        </w:rPr>
      </w:pPr>
      <w:r>
        <w:rPr>
          <w:rFonts w:hint="eastAsia" w:ascii="仿宋" w:hAnsi="仿宋" w:eastAsia="仿宋" w:cs="仿宋"/>
          <w:sz w:val="32"/>
          <w:szCs w:val="32"/>
          <w:shd w:val="clear" w:color="auto" w:fill="FFFFFF"/>
        </w:rPr>
        <w:t>（十）承办</w:t>
      </w:r>
      <w:r>
        <w:rPr>
          <w:rFonts w:hint="eastAsia" w:ascii="仿宋" w:hAnsi="仿宋" w:eastAsia="仿宋" w:cs="仿宋"/>
          <w:sz w:val="32"/>
          <w:szCs w:val="32"/>
          <w:shd w:val="clear" w:color="auto" w:fill="FFFFFF"/>
          <w:lang w:eastAsia="zh-CN"/>
        </w:rPr>
        <w:t>市</w:t>
      </w:r>
      <w:r>
        <w:rPr>
          <w:rFonts w:hint="eastAsia" w:ascii="仿宋" w:hAnsi="仿宋" w:eastAsia="仿宋" w:cs="仿宋"/>
          <w:sz w:val="32"/>
          <w:szCs w:val="32"/>
          <w:shd w:val="clear" w:color="auto" w:fill="FFFFFF"/>
        </w:rPr>
        <w:t>委、</w:t>
      </w:r>
      <w:r>
        <w:rPr>
          <w:rFonts w:hint="eastAsia" w:ascii="仿宋" w:hAnsi="仿宋" w:eastAsia="仿宋" w:cs="仿宋"/>
          <w:sz w:val="32"/>
          <w:szCs w:val="32"/>
          <w:shd w:val="clear" w:color="auto" w:fill="FFFFFF"/>
          <w:lang w:eastAsia="zh-CN"/>
        </w:rPr>
        <w:t>市</w:t>
      </w:r>
      <w:r>
        <w:rPr>
          <w:rFonts w:hint="eastAsia" w:ascii="仿宋" w:hAnsi="仿宋" w:eastAsia="仿宋" w:cs="仿宋"/>
          <w:sz w:val="32"/>
          <w:szCs w:val="32"/>
          <w:shd w:val="clear" w:color="auto" w:fill="FFFFFF"/>
        </w:rPr>
        <w:t>政府及</w:t>
      </w:r>
      <w:r>
        <w:rPr>
          <w:rFonts w:hint="eastAsia" w:ascii="仿宋" w:hAnsi="仿宋" w:eastAsia="仿宋" w:cs="仿宋"/>
          <w:sz w:val="32"/>
          <w:szCs w:val="32"/>
          <w:shd w:val="clear" w:color="auto" w:fill="FFFFFF"/>
          <w:lang w:eastAsia="zh-CN"/>
        </w:rPr>
        <w:t>省</w:t>
      </w:r>
      <w:r>
        <w:rPr>
          <w:rFonts w:hint="eastAsia" w:ascii="仿宋" w:hAnsi="仿宋" w:eastAsia="仿宋" w:cs="仿宋"/>
          <w:sz w:val="32"/>
          <w:szCs w:val="32"/>
          <w:shd w:val="clear" w:color="auto" w:fill="FFFFFF"/>
        </w:rPr>
        <w:t>纪委、监察部授权和交办的其他工作。</w:t>
      </w:r>
    </w:p>
    <w:p>
      <w:pPr>
        <w:pStyle w:val="6"/>
        <w:widowControl/>
        <w:spacing w:line="27" w:lineRule="atLeast"/>
        <w:jc w:val="both"/>
        <w:rPr>
          <w:rFonts w:ascii="仿宋" w:hAnsi="仿宋" w:eastAsia="仿宋" w:cs="Times New Roman"/>
          <w:sz w:val="32"/>
          <w:szCs w:val="32"/>
        </w:rPr>
      </w:pPr>
      <w:r>
        <w:rPr>
          <w:rFonts w:hint="eastAsia" w:cs="宋体"/>
          <w:shd w:val="clear" w:color="auto" w:fill="FFFFFF"/>
        </w:rPr>
        <w:t>　　</w:t>
      </w: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仿宋" w:hAnsi="仿宋" w:eastAsia="仿宋" w:cs="Times New Roman"/>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eastAsia="zh-CN"/>
        </w:rPr>
        <w:t>市</w:t>
      </w:r>
      <w:r>
        <w:rPr>
          <w:rFonts w:hint="eastAsia" w:ascii="仿宋" w:hAnsi="仿宋" w:eastAsia="仿宋" w:cs="仿宋"/>
          <w:sz w:val="32"/>
          <w:szCs w:val="32"/>
        </w:rPr>
        <w:t>部门预算的编制实行综合预算制度，即全部收入和支出都反映的预算中。</w:t>
      </w:r>
    </w:p>
    <w:p>
      <w:pPr>
        <w:ind w:firstLine="640"/>
        <w:rPr>
          <w:rFonts w:ascii="仿宋" w:hAnsi="仿宋" w:eastAsia="仿宋" w:cs="Times New Roman"/>
          <w:sz w:val="32"/>
          <w:szCs w:val="32"/>
        </w:rPr>
      </w:pPr>
      <w:r>
        <w:rPr>
          <w:rFonts w:ascii="仿宋" w:hAnsi="仿宋" w:eastAsia="仿宋" w:cs="仿宋"/>
          <w:sz w:val="32"/>
          <w:szCs w:val="32"/>
        </w:rPr>
        <w:t>1</w:t>
      </w:r>
      <w:r>
        <w:rPr>
          <w:rFonts w:hint="eastAsia" w:ascii="仿宋" w:hAnsi="仿宋" w:eastAsia="仿宋" w:cs="仿宋"/>
          <w:sz w:val="32"/>
          <w:szCs w:val="32"/>
        </w:rPr>
        <w:t>、收入说明</w:t>
      </w:r>
    </w:p>
    <w:p>
      <w:pPr>
        <w:ind w:firstLine="640"/>
        <w:rPr>
          <w:rFonts w:ascii="仿宋" w:hAnsi="仿宋" w:eastAsia="仿宋" w:cs="Times New Roman"/>
          <w:sz w:val="32"/>
          <w:szCs w:val="32"/>
        </w:rPr>
      </w:pPr>
      <w:r>
        <w:rPr>
          <w:rFonts w:hint="eastAsia" w:ascii="仿宋" w:hAnsi="仿宋" w:eastAsia="仿宋" w:cs="仿宋"/>
          <w:sz w:val="32"/>
          <w:szCs w:val="32"/>
          <w:shd w:val="clear" w:color="auto" w:fill="FFFFFF"/>
        </w:rPr>
        <w:t>按照综合预算的原则，</w:t>
      </w:r>
      <w:r>
        <w:rPr>
          <w:rFonts w:hint="eastAsia" w:ascii="仿宋" w:hAnsi="仿宋" w:eastAsia="仿宋" w:cs="仿宋"/>
          <w:sz w:val="32"/>
          <w:szCs w:val="32"/>
          <w:shd w:val="clear" w:color="auto" w:fill="FFFFFF"/>
          <w:lang w:eastAsia="zh-CN"/>
        </w:rPr>
        <w:t>石家庄市</w:t>
      </w:r>
      <w:r>
        <w:rPr>
          <w:rFonts w:hint="eastAsia" w:ascii="仿宋" w:hAnsi="仿宋" w:eastAsia="仿宋" w:cs="仿宋"/>
          <w:sz w:val="32"/>
          <w:szCs w:val="32"/>
          <w:shd w:val="clear" w:color="auto" w:fill="FFFFFF"/>
        </w:rPr>
        <w:t>纪委监察</w:t>
      </w:r>
      <w:r>
        <w:rPr>
          <w:rFonts w:hint="eastAsia" w:ascii="仿宋" w:hAnsi="仿宋" w:eastAsia="仿宋" w:cs="仿宋"/>
          <w:sz w:val="32"/>
          <w:szCs w:val="32"/>
          <w:shd w:val="clear" w:color="auto" w:fill="FFFFFF"/>
          <w:lang w:eastAsia="zh-CN"/>
        </w:rPr>
        <w:t>局</w:t>
      </w:r>
      <w:r>
        <w:rPr>
          <w:rFonts w:hint="eastAsia" w:ascii="仿宋" w:hAnsi="仿宋" w:eastAsia="仿宋" w:cs="仿宋"/>
          <w:sz w:val="32"/>
          <w:szCs w:val="32"/>
          <w:shd w:val="clear" w:color="auto" w:fill="FFFFFF"/>
        </w:rPr>
        <w:t>所有收入和支出均纳入部门预算管理。收入均为财政拨款收入，</w:t>
      </w:r>
      <w:r>
        <w:rPr>
          <w:rFonts w:hint="eastAsia" w:ascii="仿宋" w:hAnsi="仿宋" w:eastAsia="仿宋" w:cs="仿宋"/>
          <w:sz w:val="32"/>
          <w:szCs w:val="32"/>
          <w:shd w:val="clear" w:color="auto" w:fill="FFFFFF"/>
          <w:lang w:eastAsia="zh-CN"/>
        </w:rPr>
        <w:t>石家庄</w:t>
      </w:r>
      <w:r>
        <w:rPr>
          <w:rFonts w:hint="eastAsia" w:ascii="仿宋" w:hAnsi="仿宋" w:eastAsia="仿宋" w:cs="仿宋"/>
          <w:sz w:val="32"/>
          <w:szCs w:val="32"/>
          <w:shd w:val="clear" w:color="auto" w:fill="FFFFFF"/>
        </w:rPr>
        <w:t>纪委监察</w:t>
      </w:r>
      <w:r>
        <w:rPr>
          <w:rFonts w:hint="eastAsia" w:ascii="仿宋" w:hAnsi="仿宋" w:eastAsia="仿宋" w:cs="仿宋"/>
          <w:sz w:val="32"/>
          <w:szCs w:val="32"/>
          <w:shd w:val="clear" w:color="auto" w:fill="FFFFFF"/>
          <w:lang w:eastAsia="zh-CN"/>
        </w:rPr>
        <w:t>局</w:t>
      </w:r>
      <w:r>
        <w:rPr>
          <w:rFonts w:ascii="仿宋" w:hAnsi="仿宋" w:eastAsia="仿宋" w:cs="仿宋"/>
          <w:sz w:val="32"/>
          <w:szCs w:val="32"/>
          <w:shd w:val="clear" w:color="auto" w:fill="FFFFFF"/>
        </w:rPr>
        <w:t>2017</w:t>
      </w:r>
      <w:r>
        <w:rPr>
          <w:rFonts w:hint="eastAsia" w:ascii="仿宋" w:hAnsi="仿宋" w:eastAsia="仿宋" w:cs="仿宋"/>
          <w:sz w:val="32"/>
          <w:szCs w:val="32"/>
          <w:shd w:val="clear" w:color="auto" w:fill="FFFFFF"/>
        </w:rPr>
        <w:t>年收入总预算</w:t>
      </w:r>
      <w:r>
        <w:rPr>
          <w:rFonts w:hint="eastAsia" w:ascii="仿宋" w:hAnsi="仿宋" w:eastAsia="仿宋" w:cs="仿宋"/>
          <w:sz w:val="32"/>
          <w:szCs w:val="32"/>
          <w:shd w:val="clear" w:color="auto" w:fill="FFFFFF"/>
          <w:lang w:val="en-US" w:eastAsia="zh-CN"/>
        </w:rPr>
        <w:t>7130.74</w:t>
      </w:r>
      <w:r>
        <w:rPr>
          <w:rFonts w:hint="eastAsia" w:ascii="仿宋" w:hAnsi="仿宋" w:eastAsia="仿宋" w:cs="仿宋"/>
          <w:sz w:val="32"/>
          <w:szCs w:val="32"/>
          <w:shd w:val="clear" w:color="auto" w:fill="FFFFFF"/>
        </w:rPr>
        <w:t>万元。</w:t>
      </w:r>
    </w:p>
    <w:p>
      <w:pPr>
        <w:ind w:firstLine="640"/>
        <w:rPr>
          <w:rFonts w:ascii="仿宋" w:hAnsi="仿宋" w:eastAsia="仿宋" w:cs="Times New Roman"/>
          <w:sz w:val="32"/>
          <w:szCs w:val="32"/>
        </w:rPr>
      </w:pPr>
      <w:r>
        <w:rPr>
          <w:rFonts w:ascii="仿宋" w:hAnsi="仿宋" w:eastAsia="仿宋" w:cs="仿宋"/>
          <w:sz w:val="32"/>
          <w:szCs w:val="32"/>
        </w:rPr>
        <w:t>2</w:t>
      </w:r>
      <w:r>
        <w:rPr>
          <w:rFonts w:hint="eastAsia" w:ascii="仿宋" w:hAnsi="仿宋" w:eastAsia="仿宋" w:cs="仿宋"/>
          <w:sz w:val="32"/>
          <w:szCs w:val="32"/>
        </w:rPr>
        <w:t>、支出说明</w:t>
      </w:r>
    </w:p>
    <w:p>
      <w:pPr>
        <w:ind w:firstLine="640"/>
        <w:rPr>
          <w:rFonts w:ascii="仿宋" w:hAnsi="仿宋" w:eastAsia="仿宋" w:cs="Times New Roman"/>
          <w:sz w:val="32"/>
          <w:szCs w:val="32"/>
        </w:rPr>
      </w:pPr>
      <w:r>
        <w:rPr>
          <w:rFonts w:hint="eastAsia" w:ascii="仿宋" w:hAnsi="仿宋" w:eastAsia="仿宋" w:cs="仿宋"/>
          <w:sz w:val="32"/>
          <w:szCs w:val="32"/>
          <w:shd w:val="clear" w:color="auto" w:fill="FFFFFF"/>
        </w:rPr>
        <w:t>按照综合预算的原则，</w:t>
      </w:r>
      <w:r>
        <w:rPr>
          <w:rFonts w:hint="eastAsia" w:ascii="仿宋" w:hAnsi="仿宋" w:eastAsia="仿宋" w:cs="仿宋"/>
          <w:sz w:val="32"/>
          <w:szCs w:val="32"/>
          <w:shd w:val="clear" w:color="auto" w:fill="FFFFFF"/>
          <w:lang w:eastAsia="zh-CN"/>
        </w:rPr>
        <w:t>石家庄市</w:t>
      </w:r>
      <w:r>
        <w:rPr>
          <w:rFonts w:hint="eastAsia" w:ascii="仿宋" w:hAnsi="仿宋" w:eastAsia="仿宋" w:cs="仿宋"/>
          <w:sz w:val="32"/>
          <w:szCs w:val="32"/>
          <w:shd w:val="clear" w:color="auto" w:fill="FFFFFF"/>
        </w:rPr>
        <w:t>纪委监察</w:t>
      </w:r>
      <w:r>
        <w:rPr>
          <w:rFonts w:hint="eastAsia" w:ascii="仿宋" w:hAnsi="仿宋" w:eastAsia="仿宋" w:cs="仿宋"/>
          <w:sz w:val="32"/>
          <w:szCs w:val="32"/>
          <w:shd w:val="clear" w:color="auto" w:fill="FFFFFF"/>
          <w:lang w:eastAsia="zh-CN"/>
        </w:rPr>
        <w:t>局</w:t>
      </w:r>
      <w:r>
        <w:rPr>
          <w:rFonts w:hint="eastAsia" w:ascii="仿宋" w:hAnsi="仿宋" w:eastAsia="仿宋" w:cs="仿宋"/>
          <w:sz w:val="32"/>
          <w:szCs w:val="32"/>
          <w:shd w:val="clear" w:color="auto" w:fill="FFFFFF"/>
        </w:rPr>
        <w:t>所有支出均纳入部门预算管理。支出均为财政拨款支出，</w:t>
      </w:r>
      <w:r>
        <w:rPr>
          <w:rFonts w:hint="eastAsia" w:ascii="仿宋" w:hAnsi="仿宋" w:eastAsia="仿宋" w:cs="仿宋"/>
          <w:sz w:val="32"/>
          <w:szCs w:val="32"/>
          <w:shd w:val="clear" w:color="auto" w:fill="FFFFFF"/>
          <w:lang w:eastAsia="zh-CN"/>
        </w:rPr>
        <w:t>石家庄</w:t>
      </w:r>
      <w:r>
        <w:rPr>
          <w:rFonts w:hint="eastAsia" w:ascii="仿宋" w:hAnsi="仿宋" w:eastAsia="仿宋" w:cs="仿宋"/>
          <w:sz w:val="32"/>
          <w:szCs w:val="32"/>
          <w:shd w:val="clear" w:color="auto" w:fill="FFFFFF"/>
        </w:rPr>
        <w:t>纪委监察</w:t>
      </w:r>
      <w:r>
        <w:rPr>
          <w:rFonts w:hint="eastAsia" w:ascii="仿宋" w:hAnsi="仿宋" w:eastAsia="仿宋" w:cs="仿宋"/>
          <w:sz w:val="32"/>
          <w:szCs w:val="32"/>
          <w:shd w:val="clear" w:color="auto" w:fill="FFFFFF"/>
          <w:lang w:eastAsia="zh-CN"/>
        </w:rPr>
        <w:t>局</w:t>
      </w:r>
      <w:r>
        <w:rPr>
          <w:rFonts w:ascii="仿宋" w:hAnsi="仿宋" w:eastAsia="仿宋" w:cs="仿宋"/>
          <w:sz w:val="32"/>
          <w:szCs w:val="32"/>
          <w:shd w:val="clear" w:color="auto" w:fill="FFFFFF"/>
        </w:rPr>
        <w:t>2017</w:t>
      </w:r>
      <w:r>
        <w:rPr>
          <w:rFonts w:hint="eastAsia" w:ascii="仿宋" w:hAnsi="仿宋" w:eastAsia="仿宋" w:cs="仿宋"/>
          <w:sz w:val="32"/>
          <w:szCs w:val="32"/>
          <w:shd w:val="clear" w:color="auto" w:fill="FFFFFF"/>
        </w:rPr>
        <w:t>年支出总预算</w:t>
      </w:r>
      <w:r>
        <w:rPr>
          <w:rFonts w:hint="eastAsia" w:ascii="仿宋" w:hAnsi="仿宋" w:eastAsia="仿宋" w:cs="仿宋"/>
          <w:sz w:val="32"/>
          <w:szCs w:val="32"/>
          <w:shd w:val="clear" w:color="auto" w:fill="FFFFFF"/>
          <w:lang w:val="en-US" w:eastAsia="zh-CN"/>
        </w:rPr>
        <w:t>7130.74</w:t>
      </w:r>
      <w:r>
        <w:rPr>
          <w:rFonts w:hint="eastAsia" w:ascii="仿宋" w:hAnsi="仿宋" w:eastAsia="仿宋" w:cs="仿宋"/>
          <w:sz w:val="32"/>
          <w:szCs w:val="32"/>
          <w:shd w:val="clear" w:color="auto" w:fill="FFFFFF"/>
        </w:rPr>
        <w:t>万元。</w:t>
      </w:r>
    </w:p>
    <w:p>
      <w:pPr>
        <w:ind w:firstLine="640"/>
        <w:rPr>
          <w:rFonts w:ascii="仿宋" w:hAnsi="仿宋" w:eastAsia="仿宋" w:cs="Times New Roman"/>
          <w:sz w:val="32"/>
          <w:szCs w:val="32"/>
        </w:rPr>
      </w:pPr>
      <w:r>
        <w:rPr>
          <w:rFonts w:hint="eastAsia" w:ascii="仿宋" w:hAnsi="仿宋" w:eastAsia="仿宋" w:cs="仿宋"/>
          <w:sz w:val="32"/>
          <w:szCs w:val="32"/>
          <w:shd w:val="clear" w:color="auto" w:fill="FFFFFF"/>
        </w:rPr>
        <w:t>支出包括：一般公共服务支出、社会保障、住房保障支出等。</w:t>
      </w:r>
      <w:r>
        <w:rPr>
          <w:rFonts w:hint="eastAsia" w:ascii="仿宋" w:hAnsi="仿宋" w:eastAsia="仿宋" w:cs="仿宋"/>
          <w:sz w:val="32"/>
          <w:szCs w:val="32"/>
          <w:shd w:val="clear" w:color="auto" w:fill="FFFFFF"/>
          <w:lang w:eastAsia="zh-CN"/>
        </w:rPr>
        <w:t>石家庄市</w:t>
      </w:r>
      <w:r>
        <w:rPr>
          <w:rFonts w:hint="eastAsia" w:ascii="仿宋" w:hAnsi="仿宋" w:eastAsia="仿宋" w:cs="仿宋"/>
          <w:sz w:val="32"/>
          <w:szCs w:val="32"/>
          <w:shd w:val="clear" w:color="auto" w:fill="FFFFFF"/>
        </w:rPr>
        <w:t>纪委监察</w:t>
      </w:r>
      <w:r>
        <w:rPr>
          <w:rFonts w:hint="eastAsia" w:ascii="仿宋" w:hAnsi="仿宋" w:eastAsia="仿宋" w:cs="仿宋"/>
          <w:sz w:val="32"/>
          <w:szCs w:val="32"/>
          <w:shd w:val="clear" w:color="auto" w:fill="FFFFFF"/>
          <w:lang w:eastAsia="zh-CN"/>
        </w:rPr>
        <w:t>局</w:t>
      </w:r>
      <w:r>
        <w:rPr>
          <w:rFonts w:ascii="仿宋" w:hAnsi="仿宋" w:eastAsia="仿宋" w:cs="仿宋"/>
          <w:sz w:val="32"/>
          <w:szCs w:val="32"/>
          <w:shd w:val="clear" w:color="auto" w:fill="FFFFFF"/>
        </w:rPr>
        <w:t>2017</w:t>
      </w:r>
      <w:r>
        <w:rPr>
          <w:rFonts w:hint="eastAsia" w:ascii="仿宋" w:hAnsi="仿宋" w:eastAsia="仿宋" w:cs="仿宋"/>
          <w:sz w:val="32"/>
          <w:szCs w:val="32"/>
          <w:shd w:val="clear" w:color="auto" w:fill="FFFFFF"/>
        </w:rPr>
        <w:t>年支出总预算</w:t>
      </w:r>
      <w:r>
        <w:rPr>
          <w:rFonts w:hint="eastAsia" w:ascii="仿宋" w:hAnsi="仿宋" w:eastAsia="仿宋" w:cs="仿宋"/>
          <w:sz w:val="32"/>
          <w:szCs w:val="32"/>
          <w:shd w:val="clear" w:color="auto" w:fill="FFFFFF"/>
          <w:lang w:val="en-US" w:eastAsia="zh-CN"/>
        </w:rPr>
        <w:t>7130.74</w:t>
      </w:r>
      <w:r>
        <w:rPr>
          <w:rFonts w:hint="eastAsia" w:ascii="仿宋" w:hAnsi="仿宋" w:eastAsia="仿宋" w:cs="仿宋"/>
          <w:sz w:val="32"/>
          <w:szCs w:val="32"/>
          <w:shd w:val="clear" w:color="auto" w:fill="FFFFFF"/>
        </w:rPr>
        <w:t>万元。</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pStyle w:val="6"/>
        <w:widowControl/>
        <w:spacing w:line="27" w:lineRule="atLeast"/>
        <w:ind w:firstLine="640" w:firstLineChars="200"/>
        <w:jc w:val="both"/>
        <w:rPr>
          <w:rFonts w:ascii="仿宋" w:hAnsi="仿宋" w:eastAsia="仿宋" w:cs="Times New Roman"/>
          <w:sz w:val="32"/>
          <w:szCs w:val="32"/>
        </w:rPr>
      </w:pPr>
      <w:r>
        <w:rPr>
          <w:rFonts w:hint="eastAsia" w:ascii="仿宋" w:hAnsi="仿宋" w:eastAsia="仿宋" w:cs="仿宋"/>
          <w:sz w:val="32"/>
          <w:szCs w:val="32"/>
          <w:lang w:eastAsia="zh-CN"/>
        </w:rPr>
        <w:t>日常公用</w:t>
      </w:r>
      <w:r>
        <w:rPr>
          <w:rFonts w:hint="eastAsia" w:ascii="仿宋" w:hAnsi="仿宋" w:eastAsia="仿宋" w:cs="仿宋"/>
          <w:sz w:val="32"/>
          <w:szCs w:val="32"/>
        </w:rPr>
        <w:t>经费共计安排</w:t>
      </w:r>
      <w:r>
        <w:rPr>
          <w:rFonts w:hint="eastAsia" w:ascii="仿宋" w:hAnsi="仿宋" w:eastAsia="仿宋" w:cs="仿宋"/>
          <w:sz w:val="32"/>
          <w:szCs w:val="32"/>
          <w:shd w:val="clear" w:color="auto" w:fill="FFFFFF"/>
          <w:lang w:val="en-US" w:eastAsia="zh-CN"/>
        </w:rPr>
        <w:t>749.52</w:t>
      </w:r>
      <w:r>
        <w:rPr>
          <w:rFonts w:hint="eastAsia" w:ascii="仿宋" w:hAnsi="仿宋" w:eastAsia="仿宋" w:cs="仿宋"/>
          <w:sz w:val="32"/>
          <w:szCs w:val="32"/>
          <w:shd w:val="clear" w:color="auto" w:fill="FFFFFF"/>
        </w:rPr>
        <w:t>万元，主要用于：办公费、印刷费、咨询费、手续费、水费、电费、邮电费、取暖费、物业管理费、差旅费、因公出国（境）费、维修（护）费、租赁费、会议费、培训费、公务接待费、专用材料费、劳务费、委托业务费、工会经费、福利费、公务用车运行维护费、其他交通费、其他商品和服务支出、办公设备购置、专用设备购置。</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pStyle w:val="6"/>
        <w:widowControl/>
        <w:spacing w:line="27" w:lineRule="atLeast"/>
        <w:ind w:firstLine="480"/>
        <w:jc w:val="both"/>
        <w:rPr>
          <w:rFonts w:ascii="仿宋" w:hAnsi="仿宋" w:eastAsia="仿宋" w:cs="Times New Roman"/>
          <w:sz w:val="32"/>
          <w:szCs w:val="32"/>
          <w:shd w:val="clear" w:color="auto" w:fill="FFFFFF"/>
        </w:rPr>
      </w:pPr>
      <w:r>
        <w:rPr>
          <w:rFonts w:hint="eastAsia" w:ascii="仿宋" w:hAnsi="仿宋" w:eastAsia="仿宋" w:cs="仿宋"/>
          <w:sz w:val="32"/>
          <w:szCs w:val="32"/>
          <w:shd w:val="clear" w:color="auto" w:fill="FFFFFF"/>
          <w:lang w:eastAsia="zh-CN"/>
        </w:rPr>
        <w:t>石家庄市</w:t>
      </w:r>
      <w:r>
        <w:rPr>
          <w:rFonts w:hint="eastAsia" w:ascii="仿宋" w:hAnsi="仿宋" w:eastAsia="仿宋" w:cs="仿宋"/>
          <w:sz w:val="32"/>
          <w:szCs w:val="32"/>
          <w:shd w:val="clear" w:color="auto" w:fill="FFFFFF"/>
        </w:rPr>
        <w:t>纪委监察</w:t>
      </w:r>
      <w:r>
        <w:rPr>
          <w:rFonts w:hint="eastAsia" w:ascii="仿宋" w:hAnsi="仿宋" w:eastAsia="仿宋" w:cs="仿宋"/>
          <w:sz w:val="32"/>
          <w:szCs w:val="32"/>
          <w:shd w:val="clear" w:color="auto" w:fill="FFFFFF"/>
          <w:lang w:eastAsia="zh-CN"/>
        </w:rPr>
        <w:t>局</w:t>
      </w:r>
      <w:r>
        <w:rPr>
          <w:rFonts w:ascii="仿宋" w:hAnsi="仿宋" w:eastAsia="仿宋" w:cs="仿宋"/>
          <w:sz w:val="32"/>
          <w:szCs w:val="32"/>
          <w:shd w:val="clear" w:color="auto" w:fill="FFFFFF"/>
        </w:rPr>
        <w:t>2017</w:t>
      </w:r>
      <w:r>
        <w:rPr>
          <w:rFonts w:hint="eastAsia" w:ascii="仿宋" w:hAnsi="仿宋" w:eastAsia="仿宋" w:cs="仿宋"/>
          <w:sz w:val="32"/>
          <w:szCs w:val="32"/>
          <w:shd w:val="clear" w:color="auto" w:fill="FFFFFF"/>
        </w:rPr>
        <w:t>年财政拨款“三公”经费预算数为</w:t>
      </w:r>
      <w:r>
        <w:rPr>
          <w:rFonts w:hint="eastAsia" w:ascii="仿宋" w:hAnsi="仿宋" w:eastAsia="仿宋" w:cs="仿宋"/>
          <w:sz w:val="32"/>
          <w:szCs w:val="32"/>
          <w:shd w:val="clear" w:color="auto" w:fill="FFFFFF"/>
          <w:lang w:val="en-US" w:eastAsia="zh-CN"/>
        </w:rPr>
        <w:t>176</w:t>
      </w:r>
      <w:r>
        <w:rPr>
          <w:rFonts w:hint="eastAsia" w:ascii="仿宋" w:hAnsi="仿宋" w:eastAsia="仿宋" w:cs="仿宋"/>
          <w:sz w:val="32"/>
          <w:szCs w:val="32"/>
          <w:shd w:val="clear" w:color="auto" w:fill="FFFFFF"/>
        </w:rPr>
        <w:t>万元。其中：因公出国（境）费</w:t>
      </w:r>
      <w:r>
        <w:rPr>
          <w:rFonts w:hint="eastAsia" w:ascii="仿宋" w:hAnsi="仿宋" w:eastAsia="仿宋" w:cs="仿宋"/>
          <w:sz w:val="32"/>
          <w:szCs w:val="32"/>
          <w:shd w:val="clear" w:color="auto" w:fill="FFFFFF"/>
          <w:lang w:val="en-US" w:eastAsia="zh-CN"/>
        </w:rPr>
        <w:t>0</w:t>
      </w:r>
      <w:r>
        <w:rPr>
          <w:rFonts w:hint="eastAsia" w:ascii="仿宋" w:hAnsi="仿宋" w:eastAsia="仿宋" w:cs="仿宋"/>
          <w:sz w:val="32"/>
          <w:szCs w:val="32"/>
          <w:shd w:val="clear" w:color="auto" w:fill="FFFFFF"/>
        </w:rPr>
        <w:t>元</w:t>
      </w:r>
      <w:r>
        <w:rPr>
          <w:rFonts w:ascii="仿宋" w:hAnsi="仿宋" w:eastAsia="仿宋" w:cs="仿宋"/>
          <w:sz w:val="32"/>
          <w:szCs w:val="32"/>
          <w:shd w:val="clear" w:color="auto" w:fill="FFFFFF"/>
        </w:rPr>
        <w:t>,</w:t>
      </w:r>
      <w:r>
        <w:rPr>
          <w:rFonts w:hint="eastAsia" w:ascii="仿宋" w:hAnsi="仿宋" w:eastAsia="仿宋" w:cs="仿宋"/>
          <w:sz w:val="32"/>
          <w:szCs w:val="32"/>
          <w:shd w:val="clear" w:color="auto" w:fill="FFFFFF"/>
        </w:rPr>
        <w:t>跟往年相比无变化；公务用车购置费</w:t>
      </w:r>
      <w:r>
        <w:rPr>
          <w:rFonts w:hint="eastAsia" w:ascii="仿宋" w:hAnsi="仿宋" w:eastAsia="仿宋" w:cs="仿宋"/>
          <w:sz w:val="32"/>
          <w:szCs w:val="32"/>
          <w:shd w:val="clear" w:color="auto" w:fill="FFFFFF"/>
          <w:lang w:val="en-US" w:eastAsia="zh-CN"/>
        </w:rPr>
        <w:t>120万</w:t>
      </w:r>
      <w:r>
        <w:rPr>
          <w:rFonts w:hint="eastAsia" w:ascii="仿宋" w:hAnsi="仿宋" w:eastAsia="仿宋" w:cs="仿宋"/>
          <w:sz w:val="32"/>
          <w:szCs w:val="32"/>
          <w:shd w:val="clear" w:color="auto" w:fill="FFFFFF"/>
        </w:rPr>
        <w:t>元、公务用车运行维护费运行费</w:t>
      </w:r>
      <w:r>
        <w:rPr>
          <w:rFonts w:hint="eastAsia" w:ascii="仿宋" w:hAnsi="仿宋" w:eastAsia="仿宋" w:cs="仿宋"/>
          <w:sz w:val="32"/>
          <w:szCs w:val="32"/>
          <w:shd w:val="clear" w:color="auto" w:fill="FFFFFF"/>
          <w:lang w:val="en-US" w:eastAsia="zh-CN"/>
        </w:rPr>
        <w:t>120</w:t>
      </w:r>
      <w:r>
        <w:rPr>
          <w:rFonts w:hint="eastAsia" w:ascii="仿宋" w:hAnsi="仿宋" w:eastAsia="仿宋" w:cs="仿宋"/>
          <w:sz w:val="32"/>
          <w:szCs w:val="32"/>
          <w:shd w:val="clear" w:color="auto" w:fill="FFFFFF"/>
        </w:rPr>
        <w:t>万元，跟往年相比无变化；公务接待费</w:t>
      </w:r>
      <w:r>
        <w:rPr>
          <w:rFonts w:ascii="仿宋" w:hAnsi="仿宋" w:eastAsia="仿宋" w:cs="仿宋"/>
          <w:sz w:val="32"/>
          <w:szCs w:val="32"/>
          <w:shd w:val="clear" w:color="auto" w:fill="FFFFFF"/>
        </w:rPr>
        <w:t>4</w:t>
      </w:r>
      <w:r>
        <w:rPr>
          <w:rFonts w:hint="eastAsia" w:ascii="仿宋" w:hAnsi="仿宋" w:eastAsia="仿宋" w:cs="仿宋"/>
          <w:sz w:val="32"/>
          <w:szCs w:val="32"/>
          <w:shd w:val="clear" w:color="auto" w:fill="FFFFFF"/>
        </w:rPr>
        <w:t>万元，</w:t>
      </w:r>
      <w:r>
        <w:rPr>
          <w:rFonts w:hint="eastAsia" w:ascii="仿宋" w:hAnsi="仿宋" w:eastAsia="仿宋" w:cs="仿宋"/>
          <w:sz w:val="32"/>
          <w:szCs w:val="32"/>
          <w:shd w:val="clear" w:color="auto" w:fill="FFFFFF"/>
          <w:lang w:eastAsia="zh-CN"/>
        </w:rPr>
        <w:t>会议费</w:t>
      </w:r>
      <w:r>
        <w:rPr>
          <w:rFonts w:hint="eastAsia" w:ascii="仿宋" w:hAnsi="仿宋" w:eastAsia="仿宋" w:cs="仿宋"/>
          <w:sz w:val="32"/>
          <w:szCs w:val="32"/>
          <w:shd w:val="clear" w:color="auto" w:fill="FFFFFF"/>
          <w:lang w:val="en-US" w:eastAsia="zh-CN"/>
        </w:rPr>
        <w:t>30万元，培训费22万元，</w:t>
      </w:r>
      <w:r>
        <w:rPr>
          <w:rFonts w:hint="eastAsia" w:ascii="仿宋" w:hAnsi="仿宋" w:eastAsia="仿宋" w:cs="仿宋"/>
          <w:sz w:val="32"/>
          <w:szCs w:val="32"/>
          <w:shd w:val="clear" w:color="auto" w:fill="FFFFFF"/>
        </w:rPr>
        <w:t>跟往年相比无变化。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autoSpaceDE w:val="0"/>
        <w:autoSpaceDN w:val="0"/>
        <w:adjustRightInd w:val="0"/>
        <w:ind w:left="200" w:firstLine="645"/>
        <w:jc w:val="left"/>
        <w:rPr>
          <w:rFonts w:ascii="仿宋" w:hAnsi="仿宋" w:eastAsia="仿宋" w:cs="Times New Roman"/>
          <w:kern w:val="0"/>
          <w:sz w:val="32"/>
          <w:szCs w:val="32"/>
          <w:lang w:val="zh-CN"/>
        </w:rPr>
      </w:pPr>
      <w:r>
        <w:rPr>
          <w:rFonts w:hint="eastAsia" w:ascii="仿宋" w:hAnsi="仿宋" w:eastAsia="仿宋" w:cs="仿宋"/>
          <w:kern w:val="0"/>
          <w:sz w:val="32"/>
          <w:szCs w:val="32"/>
          <w:lang w:val="zh-CN"/>
        </w:rPr>
        <w:t>绩效总体目标</w:t>
      </w:r>
    </w:p>
    <w:p>
      <w:pPr>
        <w:autoSpaceDE w:val="0"/>
        <w:autoSpaceDN w:val="0"/>
        <w:adjustRightInd w:val="0"/>
        <w:ind w:left="200" w:firstLine="645"/>
        <w:jc w:val="left"/>
        <w:rPr>
          <w:rFonts w:ascii="仿宋" w:hAnsi="仿宋" w:eastAsia="仿宋" w:cs="Times New Roman"/>
          <w:kern w:val="0"/>
          <w:sz w:val="32"/>
          <w:szCs w:val="32"/>
          <w:lang w:val="zh-CN"/>
        </w:rPr>
      </w:pPr>
      <w:r>
        <w:rPr>
          <w:rFonts w:hint="eastAsia" w:ascii="仿宋" w:hAnsi="仿宋" w:eastAsia="仿宋" w:cs="仿宋"/>
          <w:kern w:val="0"/>
          <w:sz w:val="32"/>
          <w:szCs w:val="32"/>
          <w:lang w:val="zh-CN"/>
        </w:rPr>
        <w:t>在党中央、中央纪委、省委和市委的坚强领导下，全面贯彻党的十八届六中全会精神</w:t>
      </w:r>
      <w:bookmarkStart w:id="0" w:name="_GoBack"/>
      <w:bookmarkEnd w:id="0"/>
      <w:r>
        <w:rPr>
          <w:rFonts w:hint="eastAsia" w:ascii="仿宋" w:hAnsi="仿宋" w:eastAsia="仿宋" w:cs="仿宋"/>
          <w:kern w:val="0"/>
          <w:sz w:val="32"/>
          <w:szCs w:val="32"/>
          <w:lang w:val="zh-CN"/>
        </w:rPr>
        <w:t>，按照省第九次党代会的部署要求，以不忘初心、继续前进的精神状态，坚持全面从严治党、依规治党，加强和规范党内政治生活，加强党内监督，把纪律挺在前，实践“四种形态”，深化标本兼治，建设忠诚干净担当的纪检铁军，努力把全市党风廉政建设的反腐败斗争推向深入，为加快建设美丽石家庄营造良好的政治生态。</w:t>
      </w:r>
    </w:p>
    <w:p>
      <w:pPr>
        <w:autoSpaceDE w:val="0"/>
        <w:autoSpaceDN w:val="0"/>
        <w:adjustRightInd w:val="0"/>
        <w:ind w:left="200" w:firstLine="645"/>
        <w:jc w:val="left"/>
        <w:rPr>
          <w:rFonts w:ascii="仿宋" w:hAnsi="仿宋" w:eastAsia="仿宋" w:cs="Times New Roman"/>
          <w:kern w:val="0"/>
          <w:sz w:val="32"/>
          <w:szCs w:val="32"/>
          <w:lang w:val="zh-CN"/>
        </w:rPr>
      </w:pPr>
      <w:r>
        <w:rPr>
          <w:rFonts w:hint="eastAsia" w:ascii="仿宋" w:hAnsi="仿宋" w:eastAsia="仿宋" w:cs="仿宋"/>
          <w:kern w:val="0"/>
          <w:sz w:val="32"/>
          <w:szCs w:val="32"/>
          <w:lang w:val="zh-CN"/>
        </w:rPr>
        <w:t>职责分类绩效目标</w:t>
      </w:r>
    </w:p>
    <w:p>
      <w:pPr>
        <w:autoSpaceDE w:val="0"/>
        <w:autoSpaceDN w:val="0"/>
        <w:adjustRightInd w:val="0"/>
        <w:ind w:left="200" w:firstLine="645"/>
        <w:jc w:val="left"/>
        <w:rPr>
          <w:rFonts w:ascii="仿宋" w:hAnsi="仿宋" w:eastAsia="仿宋" w:cs="Times New Roman"/>
          <w:kern w:val="0"/>
          <w:sz w:val="32"/>
          <w:szCs w:val="32"/>
          <w:lang w:val="zh-CN"/>
        </w:rPr>
      </w:pPr>
      <w:r>
        <w:rPr>
          <w:rFonts w:hint="eastAsia" w:ascii="仿宋" w:hAnsi="仿宋" w:eastAsia="仿宋" w:cs="仿宋"/>
          <w:kern w:val="0"/>
          <w:sz w:val="32"/>
          <w:szCs w:val="32"/>
          <w:lang w:val="zh-CN"/>
        </w:rPr>
        <w:t>（一）办案问责：维护党纪国法尊严，坚决惩处腐败分子，有效遏制腐败现象。</w:t>
      </w:r>
    </w:p>
    <w:p>
      <w:pPr>
        <w:autoSpaceDE w:val="0"/>
        <w:autoSpaceDN w:val="0"/>
        <w:adjustRightInd w:val="0"/>
        <w:ind w:left="200" w:firstLine="645"/>
        <w:jc w:val="left"/>
        <w:rPr>
          <w:rFonts w:ascii="仿宋" w:hAnsi="仿宋" w:eastAsia="仿宋" w:cs="Times New Roman"/>
          <w:kern w:val="0"/>
          <w:sz w:val="32"/>
          <w:szCs w:val="32"/>
          <w:lang w:val="zh-CN"/>
        </w:rPr>
      </w:pPr>
      <w:r>
        <w:rPr>
          <w:rFonts w:hint="eastAsia" w:ascii="仿宋" w:hAnsi="仿宋" w:eastAsia="仿宋" w:cs="仿宋"/>
          <w:kern w:val="0"/>
          <w:sz w:val="32"/>
          <w:szCs w:val="32"/>
          <w:lang w:val="zh-CN"/>
        </w:rPr>
        <w:t>（二）监督检查及巡视督查：加大问责力度；巡视监督常态化、全覆盖。</w:t>
      </w:r>
    </w:p>
    <w:p>
      <w:pPr>
        <w:autoSpaceDE w:val="0"/>
        <w:autoSpaceDN w:val="0"/>
        <w:adjustRightInd w:val="0"/>
        <w:ind w:left="200" w:firstLine="645"/>
        <w:jc w:val="left"/>
        <w:rPr>
          <w:rFonts w:ascii="仿宋" w:hAnsi="仿宋" w:eastAsia="仿宋" w:cs="Times New Roman"/>
          <w:kern w:val="0"/>
          <w:sz w:val="32"/>
          <w:szCs w:val="32"/>
          <w:lang w:val="zh-CN"/>
        </w:rPr>
      </w:pPr>
      <w:r>
        <w:rPr>
          <w:rFonts w:hint="eastAsia" w:ascii="仿宋" w:hAnsi="仿宋" w:eastAsia="仿宋" w:cs="仿宋"/>
          <w:kern w:val="0"/>
          <w:sz w:val="32"/>
          <w:szCs w:val="32"/>
          <w:lang w:val="zh-CN"/>
        </w:rPr>
        <w:t>（三）党风廉政建设：积极发挥职能作用，加强党风廉政建设，营造风清气正、干事创业的工作氛围。</w:t>
      </w:r>
    </w:p>
    <w:p>
      <w:pPr>
        <w:autoSpaceDE w:val="0"/>
        <w:autoSpaceDN w:val="0"/>
        <w:adjustRightInd w:val="0"/>
        <w:ind w:left="200" w:firstLine="645"/>
        <w:jc w:val="left"/>
        <w:rPr>
          <w:rFonts w:ascii="仿宋" w:hAnsi="仿宋" w:eastAsia="仿宋" w:cs="Times New Roman"/>
          <w:kern w:val="0"/>
          <w:sz w:val="32"/>
          <w:szCs w:val="32"/>
          <w:lang w:val="zh-CN"/>
        </w:rPr>
      </w:pPr>
      <w:r>
        <w:rPr>
          <w:rFonts w:hint="eastAsia" w:ascii="仿宋" w:hAnsi="仿宋" w:eastAsia="仿宋" w:cs="仿宋"/>
          <w:kern w:val="0"/>
          <w:sz w:val="32"/>
          <w:szCs w:val="32"/>
          <w:lang w:val="zh-CN"/>
        </w:rPr>
        <w:t>（四）纪检监察事务管理“持续深化“三转”，做好“监督执纪问责”主业的保障和服务工作。</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六、名词解释</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（一）财政拨款收入：</w:t>
      </w:r>
      <w:r>
        <w:rPr>
          <w:rFonts w:hint="eastAsia" w:ascii="仿宋" w:hAnsi="仿宋" w:eastAsia="仿宋" w:cs="仿宋"/>
          <w:sz w:val="32"/>
          <w:szCs w:val="32"/>
        </w:rPr>
        <w:t>指本年度从省级财政部门取得的财政拨款。</w:t>
      </w:r>
    </w:p>
    <w:p>
      <w:pPr>
        <w:widowControl/>
        <w:spacing w:line="580" w:lineRule="exact"/>
        <w:ind w:firstLine="640" w:firstLineChars="200"/>
        <w:rPr>
          <w:rFonts w:ascii="仿宋" w:hAnsi="仿宋" w:eastAsia="仿宋" w:cs="Times New Roman"/>
          <w:sz w:val="32"/>
          <w:szCs w:val="32"/>
        </w:rPr>
      </w:pPr>
      <w:r>
        <w:rPr>
          <w:rFonts w:hint="eastAsia" w:ascii="仿宋" w:hAnsi="仿宋" w:eastAsia="仿宋" w:cs="仿宋"/>
          <w:color w:val="000000"/>
          <w:kern w:val="0"/>
          <w:sz w:val="32"/>
          <w:szCs w:val="32"/>
        </w:rPr>
        <w:t>（二）事业收入：</w:t>
      </w:r>
      <w:r>
        <w:rPr>
          <w:rFonts w:hint="eastAsia" w:ascii="仿宋" w:hAnsi="仿宋" w:eastAsia="仿宋" w:cs="仿宋"/>
          <w:sz w:val="32"/>
          <w:szCs w:val="32"/>
        </w:rPr>
        <w:t>指事业单位开展专业业务活动及辅助活动所取得的收入。</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（三）其他收入：</w:t>
      </w:r>
      <w:r>
        <w:rPr>
          <w:rFonts w:hint="eastAsia" w:ascii="仿宋" w:hAnsi="仿宋" w:eastAsia="仿宋" w:cs="仿宋"/>
          <w:sz w:val="32"/>
          <w:szCs w:val="32"/>
        </w:rPr>
        <w:t>指除“财政拨款收入”、“上级补助收入”、“事业收入”、“经营收入”、“附属单位上缴收入”以外的各项收入。</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（四）用事业基金弥补收支差额：指事业单位在用当年的“财政拨款收入”、“财政拨款结转和结余资金”、“事业收入”、</w:t>
      </w:r>
      <w:r>
        <w:rPr>
          <w:rFonts w:ascii="仿宋" w:hAnsi="仿宋" w:eastAsia="仿宋" w:cs="仿宋"/>
          <w:color w:val="000000"/>
          <w:kern w:val="0"/>
          <w:sz w:val="32"/>
          <w:szCs w:val="32"/>
        </w:rPr>
        <w:t xml:space="preserve"> </w:t>
      </w:r>
      <w:r>
        <w:rPr>
          <w:rFonts w:hint="eastAsia" w:ascii="仿宋" w:hAnsi="仿宋" w:eastAsia="仿宋" w:cs="仿宋"/>
          <w:color w:val="000000"/>
          <w:kern w:val="0"/>
          <w:sz w:val="32"/>
          <w:szCs w:val="32"/>
        </w:rPr>
        <w:t>“其他收入”不足以安排当年支出的情况下，使用以前年度积累的事业基金（事业单位当年收支相抵后按国家规定提取、用于弥补以后年度收支差额的基金）弥补本年度收支缺口的资金。</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（五）年初结转和结余：指以前年度尚未完成、结转到本年仍按原规定用途继续使用的资金。</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（六）结余分配：指事业单位按照事业单位会计制度的规定从非财政补助结余中分配的事业基金和职工福利基金等。</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（七）年末结转和结余：</w:t>
      </w:r>
      <w:r>
        <w:rPr>
          <w:rFonts w:hint="eastAsia" w:ascii="仿宋" w:hAnsi="仿宋" w:eastAsia="仿宋" w:cs="仿宋"/>
          <w:sz w:val="32"/>
          <w:szCs w:val="32"/>
        </w:rPr>
        <w:t>指本年度或以前年度预算安排、因客观条件发生变化无法按原计划实施，需要延迟到以后年度按有关规定继续使用的资金。</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（八）基本支出：</w:t>
      </w:r>
      <w:r>
        <w:rPr>
          <w:rFonts w:hint="eastAsia" w:ascii="仿宋" w:hAnsi="仿宋" w:eastAsia="仿宋" w:cs="仿宋"/>
          <w:sz w:val="32"/>
          <w:szCs w:val="32"/>
        </w:rPr>
        <w:t>指为保障机构正常运转、完成日常工作任务而发生的人员支出和公用支出。</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（九）项目支出：</w:t>
      </w:r>
      <w:r>
        <w:rPr>
          <w:rFonts w:hint="eastAsia" w:ascii="仿宋" w:hAnsi="仿宋" w:eastAsia="仿宋" w:cs="仿宋"/>
          <w:sz w:val="32"/>
          <w:szCs w:val="32"/>
        </w:rPr>
        <w:t>指在基本支出之外为完成特定行政任务和事业发展目标所发生的支出。</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十）“三公”经费：财政预决算管理的“三公”经费指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及租用费、燃料费、维修费、过路过桥费、保险费、安全奖励费用等支出；公务接待费反映单位按规定开支的各类公务接待（含外宾接待）支出。</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（十一）其他交通费用：指单位除公务用车运行维护费以外的其他交通费用。主要是委厅机关发放的公务交通补贴等。</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十二）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（十三）行政事业单位离退休：反映用于行政事业单位离退休方面的支出。</w:t>
      </w:r>
    </w:p>
    <w:p>
      <w:pPr>
        <w:widowControl/>
        <w:spacing w:line="580" w:lineRule="exact"/>
        <w:ind w:firstLine="640" w:firstLineChars="200"/>
        <w:rPr>
          <w:rFonts w:ascii="仿宋" w:hAnsi="仿宋" w:eastAsia="仿宋" w:cs="Times New Roman"/>
          <w:color w:val="000000"/>
          <w:kern w:val="0"/>
          <w:sz w:val="32"/>
          <w:szCs w:val="32"/>
        </w:rPr>
      </w:pPr>
      <w:r>
        <w:rPr>
          <w:rFonts w:hint="eastAsia" w:ascii="仿宋" w:hAnsi="仿宋" w:eastAsia="仿宋" w:cs="仿宋"/>
          <w:color w:val="000000"/>
          <w:kern w:val="0"/>
          <w:sz w:val="32"/>
          <w:szCs w:val="32"/>
        </w:rPr>
        <w:t>（十四）住房改革支出：反映行政事业单位用财政拨款资金和其他资金等安排的住房改革支出。</w:t>
      </w:r>
    </w:p>
    <w:p>
      <w:pPr>
        <w:spacing w:line="580" w:lineRule="exact"/>
        <w:rPr>
          <w:rFonts w:ascii="仿宋" w:hAnsi="仿宋" w:eastAsia="仿宋" w:cs="Times New Roman"/>
        </w:rPr>
      </w:pPr>
    </w:p>
    <w:p>
      <w:pPr>
        <w:ind w:firstLine="640" w:firstLineChars="200"/>
        <w:rPr>
          <w:rFonts w:ascii="Times New Roman" w:hAnsi="Times New Roman" w:eastAsia="方正仿宋_GBK" w:cs="Times New Roman"/>
          <w:sz w:val="32"/>
          <w:szCs w:val="32"/>
        </w:rPr>
      </w:pPr>
    </w:p>
    <w:sectPr>
      <w:pgSz w:w="16838" w:h="11906" w:orient="landscape"/>
      <w:pgMar w:top="1797" w:right="1701" w:bottom="1797"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altName w:val="Arial Unicode MS"/>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SimSun-ExtB"/>
    <w:panose1 w:val="00000000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6032"/>
    <w:rsid w:val="00006C7C"/>
    <w:rsid w:val="00037AF6"/>
    <w:rsid w:val="00075D5F"/>
    <w:rsid w:val="000B3E8D"/>
    <w:rsid w:val="000C3A19"/>
    <w:rsid w:val="000C5832"/>
    <w:rsid w:val="000C6AF0"/>
    <w:rsid w:val="00107FB8"/>
    <w:rsid w:val="001229BD"/>
    <w:rsid w:val="001245BB"/>
    <w:rsid w:val="0012659D"/>
    <w:rsid w:val="001B41AF"/>
    <w:rsid w:val="001B597D"/>
    <w:rsid w:val="001D0550"/>
    <w:rsid w:val="001E17E4"/>
    <w:rsid w:val="00212898"/>
    <w:rsid w:val="0023313A"/>
    <w:rsid w:val="00241FD4"/>
    <w:rsid w:val="00251B12"/>
    <w:rsid w:val="00296113"/>
    <w:rsid w:val="002D0EEF"/>
    <w:rsid w:val="002F3E58"/>
    <w:rsid w:val="002F4974"/>
    <w:rsid w:val="0030542C"/>
    <w:rsid w:val="00311B7A"/>
    <w:rsid w:val="00314C7B"/>
    <w:rsid w:val="00322364"/>
    <w:rsid w:val="00355986"/>
    <w:rsid w:val="00401A5A"/>
    <w:rsid w:val="00403E69"/>
    <w:rsid w:val="00451871"/>
    <w:rsid w:val="00472923"/>
    <w:rsid w:val="004A4AA9"/>
    <w:rsid w:val="004E3066"/>
    <w:rsid w:val="004E74CD"/>
    <w:rsid w:val="004F57C9"/>
    <w:rsid w:val="00573562"/>
    <w:rsid w:val="00604421"/>
    <w:rsid w:val="00614A29"/>
    <w:rsid w:val="006E3FDA"/>
    <w:rsid w:val="007176C3"/>
    <w:rsid w:val="0075393C"/>
    <w:rsid w:val="00776C08"/>
    <w:rsid w:val="007E1DA8"/>
    <w:rsid w:val="007F2216"/>
    <w:rsid w:val="007F6C26"/>
    <w:rsid w:val="008334AE"/>
    <w:rsid w:val="00836FED"/>
    <w:rsid w:val="00845CD2"/>
    <w:rsid w:val="00852B0D"/>
    <w:rsid w:val="00881692"/>
    <w:rsid w:val="00887B5F"/>
    <w:rsid w:val="008B3CC5"/>
    <w:rsid w:val="008E4261"/>
    <w:rsid w:val="008F3E86"/>
    <w:rsid w:val="008F4662"/>
    <w:rsid w:val="00905D08"/>
    <w:rsid w:val="00925753"/>
    <w:rsid w:val="00966C5C"/>
    <w:rsid w:val="00973104"/>
    <w:rsid w:val="009F2559"/>
    <w:rsid w:val="00A41AC6"/>
    <w:rsid w:val="00A62A81"/>
    <w:rsid w:val="00A72D2E"/>
    <w:rsid w:val="00A911E7"/>
    <w:rsid w:val="00A939D9"/>
    <w:rsid w:val="00A941D2"/>
    <w:rsid w:val="00AA3D52"/>
    <w:rsid w:val="00B20712"/>
    <w:rsid w:val="00B43238"/>
    <w:rsid w:val="00B64C31"/>
    <w:rsid w:val="00B75216"/>
    <w:rsid w:val="00B91D52"/>
    <w:rsid w:val="00BA1ACD"/>
    <w:rsid w:val="00C362E6"/>
    <w:rsid w:val="00C45858"/>
    <w:rsid w:val="00C73AB3"/>
    <w:rsid w:val="00CA7176"/>
    <w:rsid w:val="00CC163D"/>
    <w:rsid w:val="00CD2773"/>
    <w:rsid w:val="00CD3419"/>
    <w:rsid w:val="00CE143B"/>
    <w:rsid w:val="00CF013F"/>
    <w:rsid w:val="00D74B13"/>
    <w:rsid w:val="00DB6D29"/>
    <w:rsid w:val="00E167C7"/>
    <w:rsid w:val="00EC47F6"/>
    <w:rsid w:val="00EE2920"/>
    <w:rsid w:val="00F66032"/>
    <w:rsid w:val="00F958C2"/>
    <w:rsid w:val="29BF3045"/>
    <w:rsid w:val="338E107F"/>
    <w:rsid w:val="34524676"/>
    <w:rsid w:val="354C0FC7"/>
    <w:rsid w:val="3700547D"/>
    <w:rsid w:val="47292629"/>
    <w:rsid w:val="4AEE3D2E"/>
    <w:rsid w:val="77851BA9"/>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name="toc 1"/>
    <w:lsdException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uiPriority w:val="99"/>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qFormat/>
    <w:uiPriority w:val="99"/>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1"/>
    <w:uiPriority w:val="99"/>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semiHidden/>
    <w:uiPriority w:val="99"/>
    <w:rPr>
      <w:rFonts w:ascii="Times New Roman" w:hAnsi="Times New Roman" w:cs="Times New Roman"/>
    </w:rPr>
  </w:style>
  <w:style w:type="paragraph" w:styleId="5">
    <w:name w:val="toc 2"/>
    <w:basedOn w:val="1"/>
    <w:next w:val="1"/>
    <w:semiHidden/>
    <w:uiPriority w:val="99"/>
    <w:pPr>
      <w:ind w:left="420" w:leftChars="200"/>
    </w:pPr>
    <w:rPr>
      <w:rFonts w:ascii="Times New Roman" w:hAnsi="Times New Roman" w:cs="Times New Roman"/>
    </w:rPr>
  </w:style>
  <w:style w:type="paragraph" w:styleId="6">
    <w:name w:val="Normal (Web)"/>
    <w:basedOn w:val="1"/>
    <w:qFormat/>
    <w:uiPriority w:val="99"/>
    <w:pPr>
      <w:jc w:val="left"/>
    </w:pPr>
    <w:rPr>
      <w:kern w:val="0"/>
      <w:sz w:val="24"/>
      <w:szCs w:val="24"/>
    </w:rPr>
  </w:style>
  <w:style w:type="table" w:styleId="8">
    <w:name w:val="Table Grid"/>
    <w:basedOn w:val="7"/>
    <w:locked/>
    <w:uiPriority w:val="99"/>
    <w:pPr>
      <w:widowControl w:val="0"/>
      <w:jc w:val="both"/>
    </w:pPr>
    <w:rPr>
      <w:rFonts w:cs="Calibri"/>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Strong"/>
    <w:basedOn w:val="9"/>
    <w:qFormat/>
    <w:locked/>
    <w:uiPriority w:val="99"/>
    <w:rPr>
      <w:b/>
      <w:bCs/>
    </w:rPr>
  </w:style>
  <w:style w:type="character" w:customStyle="1" w:styleId="11">
    <w:name w:val="Header Char"/>
    <w:basedOn w:val="9"/>
    <w:link w:val="3"/>
    <w:locked/>
    <w:uiPriority w:val="99"/>
    <w:rPr>
      <w:rFonts w:ascii="Times New Roman" w:hAnsi="Times New Roman" w:eastAsia="宋体" w:cs="Times New Roman"/>
      <w:sz w:val="18"/>
      <w:szCs w:val="18"/>
    </w:rPr>
  </w:style>
  <w:style w:type="character" w:customStyle="1" w:styleId="12">
    <w:name w:val="Footer Char"/>
    <w:basedOn w:val="9"/>
    <w:link w:val="2"/>
    <w:qFormat/>
    <w:locked/>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11</Pages>
  <Words>531</Words>
  <Characters>3031</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2017-10-19T02:46:00Z</dcterms:created>
  <dc:creator>guest</dc:creator>
  <cp:lastModifiedBy>Administrator</cp:lastModifiedBy>
  <dcterms:modified xsi:type="dcterms:W3CDTF">2023-05-04T03:35:47Z</dcterms:modified>
  <dc:title>河北省2017年部门预算信息公开</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