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1681" w:rsidRDefault="00351681" w:rsidP="005956E4">
      <w:pPr>
        <w:spacing w:line="560" w:lineRule="exact"/>
        <w:rPr>
          <w:rFonts w:ascii="宋体" w:hAnsi="宋体" w:cs="宋体"/>
          <w:b/>
          <w:bCs/>
          <w:sz w:val="44"/>
          <w:szCs w:val="44"/>
        </w:rPr>
      </w:pPr>
    </w:p>
    <w:p w:rsidR="00521D56" w:rsidRDefault="00FE239E">
      <w:pPr>
        <w:spacing w:line="560" w:lineRule="exact"/>
        <w:jc w:val="center"/>
        <w:rPr>
          <w:rFonts w:ascii="宋体" w:hAnsi="宋体" w:cs="宋体"/>
          <w:b/>
          <w:bCs/>
          <w:sz w:val="44"/>
          <w:szCs w:val="44"/>
        </w:rPr>
      </w:pPr>
      <w:r>
        <w:rPr>
          <w:rFonts w:ascii="宋体" w:hAnsi="宋体" w:cs="宋体" w:hint="eastAsia"/>
          <w:b/>
          <w:bCs/>
          <w:sz w:val="44"/>
          <w:szCs w:val="44"/>
        </w:rPr>
        <w:t>石家庄市青少年宫</w:t>
      </w:r>
    </w:p>
    <w:p w:rsidR="00351681" w:rsidRDefault="000D1385">
      <w:pPr>
        <w:spacing w:line="560" w:lineRule="exact"/>
        <w:jc w:val="center"/>
        <w:rPr>
          <w:rFonts w:ascii="宋体" w:hAnsi="宋体" w:cs="宋体"/>
          <w:b/>
          <w:bCs/>
          <w:sz w:val="44"/>
          <w:szCs w:val="44"/>
        </w:rPr>
      </w:pPr>
      <w:r>
        <w:rPr>
          <w:rFonts w:ascii="宋体" w:hAnsi="宋体" w:cs="宋体" w:hint="eastAsia"/>
          <w:b/>
          <w:bCs/>
          <w:sz w:val="44"/>
          <w:szCs w:val="44"/>
        </w:rPr>
        <w:t>2021年度</w:t>
      </w:r>
      <w:bookmarkStart w:id="0" w:name="_GoBack"/>
      <w:bookmarkEnd w:id="0"/>
      <w:r>
        <w:rPr>
          <w:rFonts w:ascii="宋体" w:hAnsi="宋体" w:cs="宋体" w:hint="eastAsia"/>
          <w:b/>
          <w:bCs/>
          <w:sz w:val="44"/>
          <w:szCs w:val="44"/>
        </w:rPr>
        <w:t>整体支出绩效自评报告</w:t>
      </w:r>
    </w:p>
    <w:p w:rsidR="00351681" w:rsidRDefault="00351681">
      <w:pPr>
        <w:spacing w:line="560" w:lineRule="exact"/>
        <w:jc w:val="center"/>
        <w:rPr>
          <w:rFonts w:ascii="华文楷体" w:eastAsia="华文楷体"/>
          <w:sz w:val="32"/>
          <w:szCs w:val="32"/>
        </w:rPr>
      </w:pPr>
    </w:p>
    <w:p w:rsidR="00351681" w:rsidRDefault="000D1385">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贯彻落实市委市政府《关于全面落实预算绩效管理的实施意见》（石发﹝2019﹞8号）文件精神，遵循“科学性、规范性、客观性和公正性”的原则，对</w:t>
      </w:r>
      <w:r w:rsidR="00FE239E">
        <w:rPr>
          <w:rFonts w:ascii="仿宋" w:eastAsia="仿宋" w:hAnsi="仿宋" w:hint="eastAsia"/>
          <w:sz w:val="32"/>
          <w:szCs w:val="32"/>
        </w:rPr>
        <w:t>石家庄市青少年宫</w:t>
      </w:r>
      <w:r>
        <w:rPr>
          <w:rFonts w:ascii="仿宋" w:eastAsia="仿宋" w:hAnsi="仿宋" w:hint="eastAsia"/>
          <w:sz w:val="32"/>
          <w:szCs w:val="32"/>
        </w:rPr>
        <w:t>部门2021年整体支出情况实施了财政支出绩效自评价，形成本评价报告。</w:t>
      </w:r>
    </w:p>
    <w:p w:rsidR="00351681" w:rsidRDefault="000D1385">
      <w:pPr>
        <w:adjustRightInd w:val="0"/>
        <w:snapToGrid w:val="0"/>
        <w:spacing w:line="560" w:lineRule="exact"/>
        <w:rPr>
          <w:rFonts w:ascii="黑体" w:eastAsia="黑体" w:hAnsi="黑体"/>
          <w:b/>
          <w:bCs/>
          <w:sz w:val="32"/>
          <w:szCs w:val="36"/>
        </w:rPr>
      </w:pPr>
      <w:r>
        <w:rPr>
          <w:rFonts w:ascii="黑体" w:eastAsia="黑体" w:hAnsi="黑体" w:hint="eastAsia"/>
          <w:sz w:val="32"/>
          <w:szCs w:val="32"/>
        </w:rPr>
        <w:t>一、部门</w:t>
      </w:r>
      <w:r>
        <w:rPr>
          <w:rFonts w:ascii="黑体" w:eastAsia="黑体" w:hAnsi="黑体" w:hint="eastAsia"/>
          <w:sz w:val="32"/>
          <w:szCs w:val="36"/>
        </w:rPr>
        <w:t>基本情况</w:t>
      </w:r>
    </w:p>
    <w:p w:rsidR="00C8318A" w:rsidRPr="00C8318A" w:rsidRDefault="00C8318A" w:rsidP="00A16D76">
      <w:pPr>
        <w:adjustRightInd w:val="0"/>
        <w:snapToGrid w:val="0"/>
        <w:spacing w:line="560" w:lineRule="exact"/>
        <w:jc w:val="center"/>
        <w:rPr>
          <w:rFonts w:ascii="方正小标宋_GBK" w:eastAsia="方正小标宋_GBK" w:hAnsi="方正小标宋_GBK" w:cs="方正小标宋_GBK"/>
          <w:color w:val="000000"/>
          <w:sz w:val="32"/>
        </w:rPr>
      </w:pPr>
      <w:r w:rsidRPr="00C8318A">
        <w:rPr>
          <w:rFonts w:ascii="方正小标宋_GBK" w:eastAsia="方正小标宋_GBK" w:hAnsi="方正小标宋_GBK" w:cs="方正小标宋_GBK" w:hint="eastAsia"/>
          <w:color w:val="000000"/>
          <w:sz w:val="32"/>
        </w:rPr>
        <w:t>部门概况</w:t>
      </w:r>
    </w:p>
    <w:p w:rsidR="00FE239E" w:rsidRPr="00C8318A" w:rsidRDefault="00FE239E" w:rsidP="00FE239E">
      <w:pPr>
        <w:pStyle w:val="-"/>
        <w:rPr>
          <w:rFonts w:ascii="仿宋" w:eastAsia="仿宋" w:hAnsi="仿宋" w:cs="黑体"/>
          <w:kern w:val="2"/>
          <w:sz w:val="32"/>
          <w:szCs w:val="32"/>
          <w:lang w:eastAsia="zh-CN"/>
        </w:rPr>
      </w:pPr>
      <w:r w:rsidRPr="00C8318A">
        <w:rPr>
          <w:rFonts w:ascii="仿宋" w:eastAsia="仿宋" w:hAnsi="仿宋" w:cs="黑体"/>
          <w:kern w:val="2"/>
          <w:sz w:val="32"/>
          <w:szCs w:val="32"/>
          <w:lang w:eastAsia="zh-CN"/>
        </w:rPr>
        <w:t>根据《石家庄市青少年宫职能配置、内设机构和人员编制规定》，石家庄市青少年宫的主要职责是：</w:t>
      </w:r>
    </w:p>
    <w:p w:rsidR="00FE239E" w:rsidRPr="00C8318A" w:rsidRDefault="00FE239E" w:rsidP="00FE239E">
      <w:pPr>
        <w:pStyle w:val="-"/>
        <w:rPr>
          <w:rFonts w:ascii="仿宋" w:eastAsia="仿宋" w:hAnsi="仿宋" w:cs="黑体"/>
          <w:kern w:val="2"/>
          <w:sz w:val="32"/>
          <w:szCs w:val="32"/>
          <w:lang w:eastAsia="zh-CN"/>
        </w:rPr>
      </w:pPr>
      <w:r w:rsidRPr="00C8318A">
        <w:rPr>
          <w:rFonts w:ascii="仿宋" w:eastAsia="仿宋" w:hAnsi="仿宋" w:cs="黑体"/>
          <w:kern w:val="2"/>
          <w:sz w:val="32"/>
          <w:szCs w:val="32"/>
          <w:lang w:eastAsia="zh-CN"/>
        </w:rPr>
        <w:t>（一）石家庄市青少年宫建于1979年，根据《中共中央国务院关于进一步加强和改造未成年人思想道德建设的若干意见》指示精神，充分发挥对未成年人的思想道德建设教育引导，为青少年健康成长、素质教育创造良好文化环境。同时担负着培养“四有新人”，提高青少年道德素质和科学文化素质的重任；担负着对青少年进行爱国主义教育、艺术教育、文化科普培训、少儿智力开发的重任。坚持把社会效益放在第一位，根据不同时期的要求和青少年思想实际，设计、开展一系列适合青少年儿童特点的教育活动。已成为我市对外开放、创造精神文明的重要窗口，全面反映了我市青少年的精神面貌。</w:t>
      </w:r>
    </w:p>
    <w:p w:rsidR="00C8318A" w:rsidRPr="00E5335F" w:rsidRDefault="00FE239E" w:rsidP="00E5335F">
      <w:pPr>
        <w:adjustRightInd w:val="0"/>
        <w:snapToGrid w:val="0"/>
        <w:spacing w:line="560" w:lineRule="exact"/>
        <w:ind w:firstLineChars="200" w:firstLine="640"/>
        <w:rPr>
          <w:rFonts w:ascii="仿宋" w:eastAsia="仿宋" w:hAnsi="仿宋"/>
          <w:sz w:val="32"/>
          <w:szCs w:val="32"/>
        </w:rPr>
      </w:pPr>
      <w:r w:rsidRPr="00C8318A">
        <w:rPr>
          <w:rFonts w:ascii="仿宋" w:eastAsia="仿宋" w:hAnsi="仿宋"/>
          <w:sz w:val="32"/>
          <w:szCs w:val="32"/>
        </w:rPr>
        <w:t>（二）青少年宫作为全市青少年儿童校外教育阵地，每年承担多次全国文艺汇演及全国性的比赛，在全国青少年儿童面前展现石家庄青少年儿童的文艺技巧及精神风貌。按照全国宫协及石家庄团市委要求202</w:t>
      </w:r>
      <w:r w:rsidR="00062881" w:rsidRPr="00C8318A">
        <w:rPr>
          <w:rFonts w:ascii="仿宋" w:eastAsia="仿宋" w:hAnsi="仿宋" w:hint="eastAsia"/>
          <w:sz w:val="32"/>
          <w:szCs w:val="32"/>
        </w:rPr>
        <w:t>1</w:t>
      </w:r>
      <w:r w:rsidRPr="00C8318A">
        <w:rPr>
          <w:rFonts w:ascii="仿宋" w:eastAsia="仿宋" w:hAnsi="仿宋"/>
          <w:sz w:val="32"/>
          <w:szCs w:val="32"/>
        </w:rPr>
        <w:t>年继续开展青少年课外兴趣培训班，组织</w:t>
      </w:r>
      <w:r w:rsidRPr="00C8318A">
        <w:rPr>
          <w:rFonts w:ascii="仿宋" w:eastAsia="仿宋" w:hAnsi="仿宋"/>
          <w:sz w:val="32"/>
          <w:szCs w:val="32"/>
        </w:rPr>
        <w:lastRenderedPageBreak/>
        <w:t>新春音乐会和联欢会；进行全国文艺巡回比赛以及走进社区、农村系列活动等等。按照市文明办要求继续开展面对全市青少年的公益性活动，为我市的文明城市建设作出贡献。</w:t>
      </w:r>
    </w:p>
    <w:p w:rsidR="00FE239E" w:rsidRDefault="00062881" w:rsidP="00A16D76">
      <w:pPr>
        <w:adjustRightInd w:val="0"/>
        <w:snapToGrid w:val="0"/>
        <w:spacing w:line="560" w:lineRule="exact"/>
        <w:jc w:val="center"/>
        <w:rPr>
          <w:rFonts w:ascii="方正小标宋_GBK" w:eastAsia="方正小标宋_GBK" w:hAnsi="方正小标宋_GBK" w:cs="方正小标宋_GBK"/>
          <w:color w:val="000000"/>
          <w:sz w:val="32"/>
        </w:rPr>
      </w:pPr>
      <w:r>
        <w:rPr>
          <w:rFonts w:ascii="方正小标宋_GBK" w:eastAsia="方正小标宋_GBK" w:hAnsi="方正小标宋_GBK" w:cs="方正小标宋_GBK"/>
          <w:color w:val="000000"/>
          <w:sz w:val="32"/>
        </w:rPr>
        <w:t>单位机构设置情况</w:t>
      </w:r>
    </w:p>
    <w:tbl>
      <w:tblPr>
        <w:tblW w:w="934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3936"/>
        <w:gridCol w:w="1279"/>
        <w:gridCol w:w="1476"/>
        <w:gridCol w:w="2657"/>
      </w:tblGrid>
      <w:tr w:rsidR="00062881" w:rsidTr="00062881">
        <w:trPr>
          <w:trHeight w:val="611"/>
          <w:tblHeader/>
          <w:jc w:val="center"/>
        </w:trPr>
        <w:tc>
          <w:tcPr>
            <w:tcW w:w="3936" w:type="dxa"/>
            <w:vAlign w:val="center"/>
          </w:tcPr>
          <w:p w:rsidR="00062881" w:rsidRDefault="00062881" w:rsidP="00A27D18">
            <w:pPr>
              <w:pStyle w:val="1"/>
            </w:pPr>
            <w:r>
              <w:t>单位名称</w:t>
            </w:r>
          </w:p>
        </w:tc>
        <w:tc>
          <w:tcPr>
            <w:tcW w:w="1279" w:type="dxa"/>
            <w:vAlign w:val="center"/>
          </w:tcPr>
          <w:p w:rsidR="00062881" w:rsidRDefault="00062881" w:rsidP="00A27D18">
            <w:pPr>
              <w:pStyle w:val="1"/>
            </w:pPr>
            <w:r>
              <w:t>单位性质</w:t>
            </w:r>
          </w:p>
        </w:tc>
        <w:tc>
          <w:tcPr>
            <w:tcW w:w="1476" w:type="dxa"/>
            <w:vAlign w:val="center"/>
          </w:tcPr>
          <w:p w:rsidR="00062881" w:rsidRDefault="00062881" w:rsidP="00A27D18">
            <w:pPr>
              <w:pStyle w:val="1"/>
            </w:pPr>
            <w:r>
              <w:t>单位规格</w:t>
            </w:r>
          </w:p>
        </w:tc>
        <w:tc>
          <w:tcPr>
            <w:tcW w:w="2657" w:type="dxa"/>
            <w:vAlign w:val="center"/>
          </w:tcPr>
          <w:p w:rsidR="00062881" w:rsidRDefault="00062881" w:rsidP="00A27D18">
            <w:pPr>
              <w:pStyle w:val="1"/>
            </w:pPr>
            <w:r>
              <w:t>经费保障形式</w:t>
            </w:r>
          </w:p>
        </w:tc>
      </w:tr>
      <w:tr w:rsidR="00062881" w:rsidTr="00062881">
        <w:trPr>
          <w:trHeight w:val="398"/>
          <w:jc w:val="center"/>
        </w:trPr>
        <w:tc>
          <w:tcPr>
            <w:tcW w:w="3936" w:type="dxa"/>
            <w:vAlign w:val="center"/>
          </w:tcPr>
          <w:p w:rsidR="00062881" w:rsidRDefault="00062881" w:rsidP="00A27D18">
            <w:pPr>
              <w:pStyle w:val="2"/>
            </w:pPr>
            <w:r>
              <w:t>石家庄市青少年宫本级</w:t>
            </w:r>
          </w:p>
        </w:tc>
        <w:tc>
          <w:tcPr>
            <w:tcW w:w="1279" w:type="dxa"/>
            <w:vAlign w:val="center"/>
          </w:tcPr>
          <w:p w:rsidR="00062881" w:rsidRDefault="00062881" w:rsidP="00A27D18">
            <w:pPr>
              <w:pStyle w:val="3"/>
            </w:pPr>
            <w:r>
              <w:t>事业</w:t>
            </w:r>
          </w:p>
        </w:tc>
        <w:tc>
          <w:tcPr>
            <w:tcW w:w="1476" w:type="dxa"/>
            <w:vAlign w:val="center"/>
          </w:tcPr>
          <w:p w:rsidR="00062881" w:rsidRDefault="00062881" w:rsidP="00A27D18">
            <w:pPr>
              <w:pStyle w:val="3"/>
            </w:pPr>
            <w:r>
              <w:t>副处（县）级</w:t>
            </w:r>
          </w:p>
        </w:tc>
        <w:tc>
          <w:tcPr>
            <w:tcW w:w="2657" w:type="dxa"/>
            <w:vAlign w:val="center"/>
          </w:tcPr>
          <w:p w:rsidR="00062881" w:rsidRDefault="00062881" w:rsidP="00A27D18">
            <w:pPr>
              <w:pStyle w:val="3"/>
            </w:pPr>
            <w:r>
              <w:t>财政性资金基本保证</w:t>
            </w:r>
          </w:p>
        </w:tc>
      </w:tr>
    </w:tbl>
    <w:p w:rsidR="00062881" w:rsidRPr="00C8318A" w:rsidRDefault="00062881" w:rsidP="00A16D76">
      <w:pPr>
        <w:spacing w:line="500" w:lineRule="exact"/>
        <w:jc w:val="center"/>
        <w:rPr>
          <w:rFonts w:ascii="方正小标宋_GBK" w:eastAsia="方正小标宋_GBK" w:hAnsi="方正小标宋_GBK" w:cs="方正小标宋_GBK"/>
          <w:color w:val="000000"/>
          <w:sz w:val="32"/>
        </w:rPr>
      </w:pPr>
      <w:r w:rsidRPr="00C8318A">
        <w:rPr>
          <w:rFonts w:ascii="方正小标宋_GBK" w:eastAsia="方正小标宋_GBK" w:hAnsi="方正小标宋_GBK" w:cs="方正小标宋_GBK"/>
          <w:color w:val="000000"/>
          <w:sz w:val="32"/>
        </w:rPr>
        <w:t>国有资产信息</w:t>
      </w:r>
    </w:p>
    <w:p w:rsidR="00062881" w:rsidRPr="00FD331D" w:rsidRDefault="00062881" w:rsidP="00062881">
      <w:pPr>
        <w:spacing w:line="500" w:lineRule="exact"/>
        <w:ind w:firstLine="560"/>
      </w:pPr>
      <w:r w:rsidRPr="00C8318A">
        <w:rPr>
          <w:rFonts w:ascii="仿宋" w:eastAsia="仿宋" w:hAnsi="仿宋"/>
          <w:sz w:val="32"/>
          <w:szCs w:val="32"/>
        </w:rPr>
        <w:t>石家庄市青少年宫本级上年末固定资产金额为</w:t>
      </w:r>
      <w:r w:rsidRPr="00C8318A">
        <w:rPr>
          <w:rFonts w:ascii="仿宋" w:eastAsia="仿宋" w:hAnsi="仿宋" w:hint="eastAsia"/>
          <w:sz w:val="32"/>
          <w:szCs w:val="32"/>
        </w:rPr>
        <w:t>1663.96</w:t>
      </w:r>
      <w:r w:rsidRPr="00C8318A">
        <w:rPr>
          <w:rFonts w:ascii="仿宋" w:eastAsia="仿宋" w:hAnsi="仿宋"/>
          <w:sz w:val="32"/>
          <w:szCs w:val="32"/>
        </w:rPr>
        <w:t>万元（详见下表）。</w:t>
      </w:r>
      <w:r w:rsidR="00C8318A" w:rsidRPr="00FD331D">
        <w:t xml:space="preserve"> </w:t>
      </w:r>
    </w:p>
    <w:p w:rsidR="00062881" w:rsidRPr="00FD331D" w:rsidRDefault="00062881" w:rsidP="00062881">
      <w:pPr>
        <w:jc w:val="center"/>
      </w:pPr>
      <w:r w:rsidRPr="00FD331D">
        <w:rPr>
          <w:rFonts w:ascii="方正小标宋_GBK" w:eastAsia="方正小标宋_GBK" w:hAnsi="方正小标宋_GBK" w:cs="方正小标宋_GBK"/>
          <w:sz w:val="36"/>
        </w:rPr>
        <w:t>单位固定资产占用情况表</w:t>
      </w:r>
    </w:p>
    <w:tbl>
      <w:tblPr>
        <w:tblW w:w="1113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291"/>
        <w:gridCol w:w="2420"/>
        <w:gridCol w:w="2422"/>
      </w:tblGrid>
      <w:tr w:rsidR="00062881" w:rsidRPr="00FD331D" w:rsidTr="00E5335F">
        <w:trPr>
          <w:trHeight w:val="208"/>
          <w:tblHeader/>
          <w:jc w:val="center"/>
        </w:trPr>
        <w:tc>
          <w:tcPr>
            <w:tcW w:w="6291" w:type="dxa"/>
            <w:tcBorders>
              <w:top w:val="single" w:sz="6" w:space="0" w:color="FFFFFF"/>
              <w:left w:val="single" w:sz="6" w:space="0" w:color="FFFFFF"/>
              <w:right w:val="single" w:sz="6" w:space="0" w:color="FFFFFF"/>
            </w:tcBorders>
            <w:vAlign w:val="center"/>
          </w:tcPr>
          <w:p w:rsidR="00062881" w:rsidRPr="00FD331D" w:rsidRDefault="00062881" w:rsidP="00A27D18">
            <w:pPr>
              <w:pStyle w:val="20"/>
            </w:pPr>
            <w:r w:rsidRPr="00FD331D">
              <w:t>712002石家庄市青少年宫本级</w:t>
            </w:r>
          </w:p>
        </w:tc>
        <w:tc>
          <w:tcPr>
            <w:tcW w:w="4842" w:type="dxa"/>
            <w:gridSpan w:val="2"/>
            <w:tcBorders>
              <w:top w:val="single" w:sz="6" w:space="0" w:color="FFFFFF"/>
              <w:left w:val="single" w:sz="6" w:space="0" w:color="FFFFFF"/>
              <w:right w:val="single" w:sz="6" w:space="0" w:color="FFFFFF"/>
            </w:tcBorders>
            <w:vAlign w:val="center"/>
          </w:tcPr>
          <w:p w:rsidR="00062881" w:rsidRPr="00FD331D" w:rsidRDefault="00062881" w:rsidP="00A27D18">
            <w:pPr>
              <w:pStyle w:val="22"/>
            </w:pPr>
            <w:r w:rsidRPr="00FD331D">
              <w:t>截止时间：2021-12-31</w:t>
            </w:r>
          </w:p>
        </w:tc>
      </w:tr>
      <w:tr w:rsidR="00062881" w:rsidRPr="00FD331D" w:rsidTr="00E5335F">
        <w:trPr>
          <w:trHeight w:val="208"/>
          <w:tblHeader/>
          <w:jc w:val="center"/>
        </w:trPr>
        <w:tc>
          <w:tcPr>
            <w:tcW w:w="6291" w:type="dxa"/>
            <w:vAlign w:val="center"/>
          </w:tcPr>
          <w:p w:rsidR="00062881" w:rsidRPr="00FD331D" w:rsidRDefault="00062881" w:rsidP="00A27D18">
            <w:pPr>
              <w:pStyle w:val="1"/>
            </w:pPr>
            <w:r w:rsidRPr="00FD331D">
              <w:t>项   目</w:t>
            </w:r>
          </w:p>
        </w:tc>
        <w:tc>
          <w:tcPr>
            <w:tcW w:w="2420" w:type="dxa"/>
            <w:vAlign w:val="center"/>
          </w:tcPr>
          <w:p w:rsidR="00062881" w:rsidRPr="00FD331D" w:rsidRDefault="00062881" w:rsidP="00A27D18">
            <w:pPr>
              <w:pStyle w:val="1"/>
            </w:pPr>
            <w:r w:rsidRPr="00FD331D">
              <w:t>数量</w:t>
            </w:r>
          </w:p>
        </w:tc>
        <w:tc>
          <w:tcPr>
            <w:tcW w:w="2422" w:type="dxa"/>
            <w:vAlign w:val="center"/>
          </w:tcPr>
          <w:p w:rsidR="00062881" w:rsidRPr="00FD331D" w:rsidRDefault="00062881" w:rsidP="00A27D18">
            <w:pPr>
              <w:pStyle w:val="1"/>
            </w:pPr>
            <w:r w:rsidRPr="00FD331D">
              <w:t>价值（金额单位：万元）</w:t>
            </w:r>
          </w:p>
        </w:tc>
      </w:tr>
      <w:tr w:rsidR="00062881" w:rsidRPr="00FD331D" w:rsidTr="00E5335F">
        <w:trPr>
          <w:trHeight w:val="208"/>
          <w:jc w:val="center"/>
        </w:trPr>
        <w:tc>
          <w:tcPr>
            <w:tcW w:w="6291" w:type="dxa"/>
            <w:vAlign w:val="center"/>
          </w:tcPr>
          <w:p w:rsidR="00062881" w:rsidRPr="00FD331D" w:rsidRDefault="00062881" w:rsidP="00A27D18">
            <w:pPr>
              <w:pStyle w:val="2"/>
            </w:pPr>
            <w:r w:rsidRPr="00FD331D">
              <w:t>资产总额</w:t>
            </w:r>
          </w:p>
        </w:tc>
        <w:tc>
          <w:tcPr>
            <w:tcW w:w="2420" w:type="dxa"/>
            <w:vAlign w:val="center"/>
          </w:tcPr>
          <w:p w:rsidR="00062881" w:rsidRPr="00FD331D" w:rsidRDefault="00062881" w:rsidP="00A27D18">
            <w:pPr>
              <w:pStyle w:val="3"/>
            </w:pPr>
          </w:p>
        </w:tc>
        <w:tc>
          <w:tcPr>
            <w:tcW w:w="2422" w:type="dxa"/>
            <w:vAlign w:val="center"/>
          </w:tcPr>
          <w:p w:rsidR="00062881" w:rsidRPr="00FD331D" w:rsidRDefault="00062881" w:rsidP="00A27D18">
            <w:pPr>
              <w:pStyle w:val="4"/>
              <w:rPr>
                <w:rFonts w:eastAsiaTheme="minorEastAsia" w:hint="eastAsia"/>
                <w:lang w:eastAsia="zh-CN"/>
              </w:rPr>
            </w:pPr>
            <w:r w:rsidRPr="00FD331D">
              <w:rPr>
                <w:rFonts w:eastAsiaTheme="minorEastAsia" w:hint="eastAsia"/>
                <w:lang w:eastAsia="zh-CN"/>
              </w:rPr>
              <w:t>1663.96</w:t>
            </w:r>
          </w:p>
        </w:tc>
      </w:tr>
      <w:tr w:rsidR="00062881" w:rsidRPr="00FD331D" w:rsidTr="00E5335F">
        <w:trPr>
          <w:trHeight w:val="208"/>
          <w:jc w:val="center"/>
        </w:trPr>
        <w:tc>
          <w:tcPr>
            <w:tcW w:w="6291" w:type="dxa"/>
            <w:vAlign w:val="center"/>
          </w:tcPr>
          <w:p w:rsidR="00062881" w:rsidRPr="00FD331D" w:rsidRDefault="00062881" w:rsidP="00A27D18">
            <w:pPr>
              <w:pStyle w:val="2"/>
            </w:pPr>
            <w:r w:rsidRPr="00FD331D">
              <w:t>1、房屋（平方米）</w:t>
            </w:r>
          </w:p>
        </w:tc>
        <w:tc>
          <w:tcPr>
            <w:tcW w:w="2420" w:type="dxa"/>
            <w:vAlign w:val="center"/>
          </w:tcPr>
          <w:p w:rsidR="00062881" w:rsidRPr="00FD331D" w:rsidRDefault="00062881" w:rsidP="00A27D18">
            <w:pPr>
              <w:pStyle w:val="3"/>
            </w:pPr>
            <w:r w:rsidRPr="00FD331D">
              <w:t>15500</w:t>
            </w:r>
          </w:p>
        </w:tc>
        <w:tc>
          <w:tcPr>
            <w:tcW w:w="2422" w:type="dxa"/>
            <w:vAlign w:val="center"/>
          </w:tcPr>
          <w:p w:rsidR="00062881" w:rsidRPr="00FD331D" w:rsidRDefault="00062881" w:rsidP="00A27D18">
            <w:pPr>
              <w:pStyle w:val="4"/>
              <w:rPr>
                <w:rFonts w:eastAsiaTheme="minorEastAsia" w:hint="eastAsia"/>
                <w:lang w:eastAsia="zh-CN"/>
              </w:rPr>
            </w:pPr>
            <w:r w:rsidRPr="00FD331D">
              <w:rPr>
                <w:rFonts w:eastAsiaTheme="minorEastAsia" w:hint="eastAsia"/>
                <w:lang w:eastAsia="zh-CN"/>
              </w:rPr>
              <w:t>1335.73</w:t>
            </w:r>
          </w:p>
        </w:tc>
      </w:tr>
      <w:tr w:rsidR="00062881" w:rsidRPr="00FD331D" w:rsidTr="00E5335F">
        <w:trPr>
          <w:trHeight w:val="208"/>
          <w:jc w:val="center"/>
        </w:trPr>
        <w:tc>
          <w:tcPr>
            <w:tcW w:w="6291" w:type="dxa"/>
            <w:vAlign w:val="center"/>
          </w:tcPr>
          <w:p w:rsidR="00062881" w:rsidRPr="00FD331D" w:rsidRDefault="00062881" w:rsidP="00A27D18">
            <w:pPr>
              <w:pStyle w:val="2"/>
            </w:pPr>
            <w:r w:rsidRPr="00FD331D">
              <w:t xml:space="preserve">　　其中：办公用房（平方米）</w:t>
            </w:r>
          </w:p>
        </w:tc>
        <w:tc>
          <w:tcPr>
            <w:tcW w:w="2420" w:type="dxa"/>
            <w:vAlign w:val="center"/>
          </w:tcPr>
          <w:p w:rsidR="00062881" w:rsidRPr="00FD331D" w:rsidRDefault="00062881" w:rsidP="00A27D18">
            <w:pPr>
              <w:pStyle w:val="3"/>
            </w:pPr>
            <w:r w:rsidRPr="00FD331D">
              <w:t>15500</w:t>
            </w:r>
          </w:p>
        </w:tc>
        <w:tc>
          <w:tcPr>
            <w:tcW w:w="2422" w:type="dxa"/>
            <w:vAlign w:val="center"/>
          </w:tcPr>
          <w:p w:rsidR="00062881" w:rsidRPr="00FD331D" w:rsidRDefault="00062881" w:rsidP="00A27D18">
            <w:pPr>
              <w:pStyle w:val="4"/>
            </w:pPr>
            <w:r w:rsidRPr="00FD331D">
              <w:t>1335.73</w:t>
            </w:r>
          </w:p>
        </w:tc>
      </w:tr>
      <w:tr w:rsidR="00062881" w:rsidRPr="00FD331D" w:rsidTr="00E5335F">
        <w:trPr>
          <w:trHeight w:val="208"/>
          <w:jc w:val="center"/>
        </w:trPr>
        <w:tc>
          <w:tcPr>
            <w:tcW w:w="6291" w:type="dxa"/>
            <w:vAlign w:val="center"/>
          </w:tcPr>
          <w:p w:rsidR="00062881" w:rsidRPr="00FD331D" w:rsidRDefault="00062881" w:rsidP="00A27D18">
            <w:pPr>
              <w:pStyle w:val="2"/>
            </w:pPr>
            <w:r w:rsidRPr="00FD331D">
              <w:t>2、车辆（台、辆）</w:t>
            </w:r>
          </w:p>
        </w:tc>
        <w:tc>
          <w:tcPr>
            <w:tcW w:w="2420" w:type="dxa"/>
            <w:vAlign w:val="center"/>
          </w:tcPr>
          <w:p w:rsidR="00062881" w:rsidRPr="00FD331D" w:rsidRDefault="00062881" w:rsidP="00A27D18">
            <w:pPr>
              <w:pStyle w:val="3"/>
            </w:pPr>
          </w:p>
        </w:tc>
        <w:tc>
          <w:tcPr>
            <w:tcW w:w="2422" w:type="dxa"/>
            <w:vAlign w:val="center"/>
          </w:tcPr>
          <w:p w:rsidR="00062881" w:rsidRPr="00FD331D" w:rsidRDefault="00062881" w:rsidP="00A27D18">
            <w:pPr>
              <w:pStyle w:val="4"/>
            </w:pPr>
          </w:p>
        </w:tc>
      </w:tr>
      <w:tr w:rsidR="00062881" w:rsidRPr="00FD331D" w:rsidTr="00E5335F">
        <w:trPr>
          <w:trHeight w:val="199"/>
          <w:jc w:val="center"/>
        </w:trPr>
        <w:tc>
          <w:tcPr>
            <w:tcW w:w="6291" w:type="dxa"/>
            <w:vAlign w:val="center"/>
          </w:tcPr>
          <w:p w:rsidR="00062881" w:rsidRPr="00FD331D" w:rsidRDefault="00062881" w:rsidP="00A27D18">
            <w:pPr>
              <w:pStyle w:val="2"/>
            </w:pPr>
            <w:r w:rsidRPr="00FD331D">
              <w:t>3、单价在20万元以上的设备</w:t>
            </w:r>
          </w:p>
        </w:tc>
        <w:tc>
          <w:tcPr>
            <w:tcW w:w="2420" w:type="dxa"/>
            <w:vAlign w:val="center"/>
          </w:tcPr>
          <w:p w:rsidR="00062881" w:rsidRPr="00FD331D" w:rsidRDefault="00062881" w:rsidP="00A27D18">
            <w:pPr>
              <w:pStyle w:val="3"/>
            </w:pPr>
          </w:p>
        </w:tc>
        <w:tc>
          <w:tcPr>
            <w:tcW w:w="2422" w:type="dxa"/>
            <w:vAlign w:val="center"/>
          </w:tcPr>
          <w:p w:rsidR="00062881" w:rsidRPr="00FD331D" w:rsidRDefault="00062881" w:rsidP="00A27D18">
            <w:pPr>
              <w:pStyle w:val="4"/>
            </w:pPr>
          </w:p>
        </w:tc>
      </w:tr>
      <w:tr w:rsidR="00062881" w:rsidRPr="00FD331D" w:rsidTr="00E5335F">
        <w:trPr>
          <w:trHeight w:val="208"/>
          <w:jc w:val="center"/>
        </w:trPr>
        <w:tc>
          <w:tcPr>
            <w:tcW w:w="6291" w:type="dxa"/>
            <w:vAlign w:val="center"/>
          </w:tcPr>
          <w:p w:rsidR="00062881" w:rsidRPr="00FD331D" w:rsidRDefault="00062881" w:rsidP="00A27D18">
            <w:pPr>
              <w:pStyle w:val="2"/>
            </w:pPr>
            <w:r w:rsidRPr="00FD331D">
              <w:t>4、其他固定资产</w:t>
            </w:r>
          </w:p>
        </w:tc>
        <w:tc>
          <w:tcPr>
            <w:tcW w:w="2420" w:type="dxa"/>
            <w:vAlign w:val="center"/>
          </w:tcPr>
          <w:p w:rsidR="00062881" w:rsidRPr="00FD331D" w:rsidRDefault="00062881" w:rsidP="00A27D18">
            <w:pPr>
              <w:pStyle w:val="3"/>
            </w:pPr>
          </w:p>
        </w:tc>
        <w:tc>
          <w:tcPr>
            <w:tcW w:w="2422" w:type="dxa"/>
            <w:vAlign w:val="center"/>
          </w:tcPr>
          <w:p w:rsidR="00062881" w:rsidRPr="00FD331D" w:rsidRDefault="00062881" w:rsidP="00A27D18">
            <w:pPr>
              <w:pStyle w:val="4"/>
              <w:rPr>
                <w:rFonts w:eastAsiaTheme="minorEastAsia" w:hint="eastAsia"/>
                <w:lang w:eastAsia="zh-CN"/>
              </w:rPr>
            </w:pPr>
            <w:r w:rsidRPr="00FD331D">
              <w:rPr>
                <w:rFonts w:eastAsiaTheme="minorEastAsia" w:hint="eastAsia"/>
                <w:lang w:eastAsia="zh-CN"/>
              </w:rPr>
              <w:t>328.23</w:t>
            </w:r>
          </w:p>
        </w:tc>
      </w:tr>
    </w:tbl>
    <w:p w:rsidR="00351681" w:rsidRDefault="000D1385">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（二）部门收支预决算情况</w:t>
      </w:r>
    </w:p>
    <w:p w:rsidR="00062881" w:rsidRPr="00521D56" w:rsidRDefault="008B3A8C" w:rsidP="00062881">
      <w:pPr>
        <w:pStyle w:val="a5"/>
        <w:shd w:val="clear" w:color="auto" w:fill="FFFFFF"/>
        <w:spacing w:before="0" w:beforeAutospacing="0" w:after="0" w:afterAutospacing="0" w:line="645" w:lineRule="atLeast"/>
        <w:ind w:firstLine="480"/>
        <w:rPr>
          <w:rFonts w:ascii="仿宋" w:eastAsia="仿宋" w:hAnsi="仿宋" w:cs="黑体"/>
          <w:kern w:val="2"/>
          <w:sz w:val="32"/>
          <w:szCs w:val="32"/>
        </w:rPr>
      </w:pPr>
      <w:r w:rsidRPr="00521D56">
        <w:rPr>
          <w:rFonts w:ascii="仿宋" w:eastAsia="仿宋" w:hAnsi="仿宋" w:cs="黑体" w:hint="eastAsia"/>
          <w:kern w:val="2"/>
          <w:sz w:val="32"/>
          <w:szCs w:val="32"/>
        </w:rPr>
        <w:t>2021</w:t>
      </w:r>
      <w:r w:rsidR="00062881" w:rsidRPr="00521D56">
        <w:rPr>
          <w:rFonts w:ascii="仿宋" w:eastAsia="仿宋" w:hAnsi="仿宋" w:cs="黑体" w:hint="eastAsia"/>
          <w:kern w:val="2"/>
          <w:sz w:val="32"/>
          <w:szCs w:val="32"/>
        </w:rPr>
        <w:t>年初预算安排</w:t>
      </w:r>
      <w:r w:rsidRPr="00521D56">
        <w:rPr>
          <w:rFonts w:ascii="仿宋" w:eastAsia="仿宋" w:hAnsi="仿宋" w:cs="黑体"/>
          <w:kern w:val="2"/>
          <w:sz w:val="32"/>
          <w:szCs w:val="32"/>
        </w:rPr>
        <w:t>1697</w:t>
      </w:r>
      <w:r w:rsidRPr="00521D56">
        <w:rPr>
          <w:rFonts w:ascii="仿宋" w:eastAsia="仿宋" w:hAnsi="仿宋" w:cs="黑体" w:hint="eastAsia"/>
          <w:kern w:val="2"/>
          <w:sz w:val="32"/>
          <w:szCs w:val="32"/>
        </w:rPr>
        <w:t>.</w:t>
      </w:r>
      <w:r w:rsidRPr="00521D56">
        <w:rPr>
          <w:rFonts w:ascii="仿宋" w:eastAsia="仿宋" w:hAnsi="仿宋" w:cs="黑体"/>
          <w:kern w:val="2"/>
          <w:sz w:val="32"/>
          <w:szCs w:val="32"/>
        </w:rPr>
        <w:t>81</w:t>
      </w:r>
      <w:r w:rsidR="00062881" w:rsidRPr="00521D56">
        <w:rPr>
          <w:rFonts w:ascii="仿宋" w:eastAsia="仿宋" w:hAnsi="仿宋" w:cs="黑体" w:hint="eastAsia"/>
          <w:kern w:val="2"/>
          <w:sz w:val="32"/>
          <w:szCs w:val="32"/>
        </w:rPr>
        <w:t>万元</w:t>
      </w:r>
      <w:r w:rsidRPr="00521D56">
        <w:rPr>
          <w:rFonts w:ascii="仿宋" w:eastAsia="仿宋" w:hAnsi="仿宋" w:cs="黑体" w:hint="eastAsia"/>
          <w:kern w:val="2"/>
          <w:sz w:val="32"/>
          <w:szCs w:val="32"/>
        </w:rPr>
        <w:t>，决算收入合计</w:t>
      </w:r>
      <w:r w:rsidRPr="00521D56">
        <w:rPr>
          <w:rFonts w:ascii="仿宋" w:eastAsia="仿宋" w:hAnsi="仿宋" w:cs="黑体"/>
          <w:kern w:val="2"/>
          <w:sz w:val="32"/>
          <w:szCs w:val="32"/>
        </w:rPr>
        <w:t>1496</w:t>
      </w:r>
      <w:r w:rsidRPr="00521D56">
        <w:rPr>
          <w:rFonts w:ascii="仿宋" w:eastAsia="仿宋" w:hAnsi="仿宋" w:cs="黑体" w:hint="eastAsia"/>
          <w:kern w:val="2"/>
          <w:sz w:val="32"/>
          <w:szCs w:val="32"/>
        </w:rPr>
        <w:t>.</w:t>
      </w:r>
      <w:r w:rsidRPr="00521D56">
        <w:rPr>
          <w:rFonts w:ascii="仿宋" w:eastAsia="仿宋" w:hAnsi="仿宋" w:cs="黑体"/>
          <w:kern w:val="2"/>
          <w:sz w:val="32"/>
          <w:szCs w:val="32"/>
        </w:rPr>
        <w:t>81</w:t>
      </w:r>
      <w:r w:rsidRPr="00521D56">
        <w:rPr>
          <w:rFonts w:ascii="仿宋" w:eastAsia="仿宋" w:hAnsi="仿宋" w:cs="黑体" w:hint="eastAsia"/>
          <w:kern w:val="2"/>
          <w:sz w:val="32"/>
          <w:szCs w:val="32"/>
        </w:rPr>
        <w:t>万元；决算支出合计</w:t>
      </w:r>
      <w:r w:rsidR="00E5335F">
        <w:rPr>
          <w:rFonts w:ascii="仿宋" w:eastAsia="仿宋" w:hAnsi="仿宋" w:cs="黑体" w:hint="eastAsia"/>
          <w:kern w:val="2"/>
          <w:sz w:val="32"/>
          <w:szCs w:val="32"/>
        </w:rPr>
        <w:t>1211.73</w:t>
      </w:r>
      <w:r w:rsidRPr="00521D56">
        <w:rPr>
          <w:rFonts w:ascii="仿宋" w:eastAsia="仿宋" w:hAnsi="仿宋" w:cs="黑体" w:hint="eastAsia"/>
          <w:kern w:val="2"/>
          <w:sz w:val="32"/>
          <w:szCs w:val="32"/>
        </w:rPr>
        <w:t>万元，其中基本支出724.49万元，项目支出487.24万元</w:t>
      </w:r>
      <w:r w:rsidR="00E5335F">
        <w:rPr>
          <w:rFonts w:ascii="仿宋" w:eastAsia="仿宋" w:hAnsi="仿宋" w:cs="黑体" w:hint="eastAsia"/>
          <w:kern w:val="2"/>
          <w:sz w:val="32"/>
          <w:szCs w:val="32"/>
        </w:rPr>
        <w:t>；</w:t>
      </w:r>
      <w:r w:rsidRPr="00521D56">
        <w:rPr>
          <w:rFonts w:ascii="仿宋" w:eastAsia="仿宋" w:hAnsi="仿宋" w:cs="黑体" w:hint="eastAsia"/>
          <w:kern w:val="2"/>
          <w:sz w:val="32"/>
          <w:szCs w:val="32"/>
        </w:rPr>
        <w:t>2021年末结转和结余285.08万元。</w:t>
      </w:r>
    </w:p>
    <w:p w:rsidR="00351681" w:rsidRDefault="000D1385">
      <w:p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（三）部门整体支出绩效目标、指标</w:t>
      </w:r>
    </w:p>
    <w:p w:rsidR="00B000BC" w:rsidRPr="00603391" w:rsidRDefault="00B000BC" w:rsidP="00603391">
      <w:pPr>
        <w:spacing w:line="600" w:lineRule="exact"/>
        <w:ind w:firstLineChars="200" w:firstLine="640"/>
        <w:outlineLvl w:val="1"/>
        <w:rPr>
          <w:rFonts w:ascii="仿宋" w:eastAsia="仿宋" w:hAnsi="仿宋"/>
          <w:sz w:val="32"/>
          <w:szCs w:val="32"/>
        </w:rPr>
      </w:pPr>
      <w:bookmarkStart w:id="1" w:name="_Toc63610273"/>
      <w:r w:rsidRPr="00603391">
        <w:rPr>
          <w:rFonts w:ascii="仿宋" w:eastAsia="仿宋" w:hAnsi="仿宋" w:hint="eastAsia"/>
          <w:sz w:val="32"/>
          <w:szCs w:val="32"/>
        </w:rPr>
        <w:lastRenderedPageBreak/>
        <w:t>一、总体绩效目标</w:t>
      </w:r>
      <w:bookmarkEnd w:id="1"/>
      <w:r w:rsidR="00851018" w:rsidRPr="00603391">
        <w:rPr>
          <w:rFonts w:ascii="仿宋" w:eastAsia="仿宋" w:hAnsi="仿宋" w:hint="eastAsia"/>
          <w:sz w:val="32"/>
          <w:szCs w:val="32"/>
        </w:rPr>
        <w:fldChar w:fldCharType="begin"/>
      </w:r>
      <w:r w:rsidRPr="00603391">
        <w:rPr>
          <w:rFonts w:ascii="仿宋" w:eastAsia="仿宋" w:hAnsi="仿宋" w:hint="eastAsia"/>
          <w:sz w:val="32"/>
          <w:szCs w:val="32"/>
        </w:rPr>
        <w:instrText xml:space="preserve"> TC 总体绩效目标 \f A \l 1 </w:instrText>
      </w:r>
      <w:r w:rsidR="00851018" w:rsidRPr="00603391">
        <w:rPr>
          <w:rFonts w:ascii="仿宋" w:eastAsia="仿宋" w:hAnsi="仿宋" w:hint="eastAsia"/>
          <w:sz w:val="32"/>
          <w:szCs w:val="32"/>
        </w:rPr>
        <w:fldChar w:fldCharType="end"/>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青少年宫采用多种培训形式，普及文艺、体育、科技知识；运用多种手段培养青少年兴趣爱好、陶冶情操，引导青少年健康发展。为保证培训质量，青少年宫力求做到培训学员数量进一步提高，培训更多学员，不断提高学员学习完成率，确保青少年宫全年学员培训数量创新高，2021年培训3500名以上学员；努力做到公益活动举办场次进一步提高，积极主持举办各种公益活动，使更多孩子从公益活动中收获快乐，收获温暖，保证公益活动年合计举办5场次以上；争取做到文艺汇演举办场次进一步提高，充分利用青少年宫会堂场地，举办更多文艺汇演活动，吸引更多孩子参与文艺汇演，丰富孩子们的课余生活，实现文艺汇演年合计举办5场次以上。</w:t>
      </w:r>
    </w:p>
    <w:p w:rsidR="00B000BC" w:rsidRPr="00603391" w:rsidRDefault="00B000BC" w:rsidP="00603391">
      <w:pPr>
        <w:spacing w:line="600" w:lineRule="exact"/>
        <w:ind w:firstLineChars="200" w:firstLine="640"/>
        <w:outlineLvl w:val="1"/>
        <w:rPr>
          <w:rFonts w:ascii="仿宋" w:eastAsia="仿宋" w:hAnsi="仿宋"/>
          <w:sz w:val="32"/>
          <w:szCs w:val="32"/>
        </w:rPr>
      </w:pPr>
      <w:bookmarkStart w:id="2" w:name="_Toc63610274"/>
      <w:r w:rsidRPr="00603391">
        <w:rPr>
          <w:rFonts w:ascii="仿宋" w:eastAsia="仿宋" w:hAnsi="仿宋" w:hint="eastAsia"/>
          <w:sz w:val="32"/>
          <w:szCs w:val="32"/>
        </w:rPr>
        <w:t>二、分项绩效目标</w:t>
      </w:r>
      <w:bookmarkEnd w:id="2"/>
      <w:r w:rsidR="00851018" w:rsidRPr="00603391">
        <w:rPr>
          <w:rFonts w:ascii="仿宋" w:eastAsia="仿宋" w:hAnsi="仿宋" w:hint="eastAsia"/>
          <w:sz w:val="32"/>
          <w:szCs w:val="32"/>
        </w:rPr>
        <w:fldChar w:fldCharType="begin"/>
      </w:r>
      <w:r w:rsidRPr="00603391">
        <w:rPr>
          <w:rFonts w:ascii="仿宋" w:eastAsia="仿宋" w:hAnsi="仿宋" w:hint="eastAsia"/>
          <w:sz w:val="32"/>
          <w:szCs w:val="32"/>
        </w:rPr>
        <w:instrText xml:space="preserve"> TC 分项绩效目标 \f A \l 1 </w:instrText>
      </w:r>
      <w:r w:rsidR="00851018" w:rsidRPr="00603391">
        <w:rPr>
          <w:rFonts w:ascii="仿宋" w:eastAsia="仿宋" w:hAnsi="仿宋" w:hint="eastAsia"/>
          <w:sz w:val="32"/>
          <w:szCs w:val="32"/>
        </w:rPr>
        <w:fldChar w:fldCharType="end"/>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（一）培训学员质量及数量</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绩效目标：培训更多学员，不断提高学员学习完成率。</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绩效指标：青少年宫全年学员培训数量创新高，2021年培训3500名以上学员；青少年宫学员学习程度进一步加强，力求做到每一位学员都能真正学懂、学会，学员学习完成率达到80%。</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（二）公益活动举办场次</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绩效目标：积极主持举办各种公益活动，使更多孩子从公益活动中收获快乐，收获温暖。</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绩效指标：公益活动年合计举办5场次以上，公益活动参与率达90%以上。</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lastRenderedPageBreak/>
        <w:t>（三）文艺汇演举办场次</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绩效目标：充分利用青少年宫会堂场地，举办更多文艺汇演活动，吸引更多孩子参与文艺汇演，丰富孩子们的课余生活。</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绩效指标：文艺汇演年合计举办5场次以上，场均人数500人以上。</w:t>
      </w:r>
    </w:p>
    <w:p w:rsidR="00B000BC" w:rsidRPr="00B000BC" w:rsidRDefault="00B000BC" w:rsidP="00B000BC">
      <w:pPr>
        <w:adjustRightInd w:val="0"/>
        <w:snapToGrid w:val="0"/>
        <w:spacing w:line="560" w:lineRule="exact"/>
        <w:ind w:firstLineChars="200" w:firstLine="640"/>
        <w:rPr>
          <w:rFonts w:ascii="仿宋" w:eastAsia="仿宋" w:hAnsi="仿宋"/>
          <w:color w:val="FF0000"/>
          <w:sz w:val="32"/>
          <w:szCs w:val="32"/>
        </w:rPr>
      </w:pPr>
    </w:p>
    <w:p w:rsidR="00351681" w:rsidRDefault="000D1385">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351681" w:rsidRDefault="000D1385" w:rsidP="00603391">
      <w:pPr>
        <w:spacing w:line="560" w:lineRule="exact"/>
        <w:ind w:firstLineChars="196" w:firstLine="630"/>
        <w:rPr>
          <w:rFonts w:ascii="仿宋" w:eastAsia="仿宋" w:hAnsi="仿宋" w:cs="楷体_GB2312"/>
          <w:sz w:val="32"/>
          <w:szCs w:val="32"/>
        </w:rPr>
      </w:pPr>
      <w:r>
        <w:rPr>
          <w:rFonts w:ascii="仿宋" w:eastAsia="仿宋" w:hAnsi="仿宋" w:cs="楷体_GB2312" w:hint="eastAsia"/>
          <w:b/>
          <w:bCs/>
          <w:sz w:val="32"/>
          <w:szCs w:val="32"/>
        </w:rPr>
        <w:t>（一）自评的组织工作</w:t>
      </w:r>
    </w:p>
    <w:p w:rsidR="00351681" w:rsidRPr="00603391" w:rsidRDefault="00B000BC" w:rsidP="00B000BC">
      <w:pPr>
        <w:spacing w:line="360" w:lineRule="auto"/>
        <w:ind w:firstLineChars="200" w:firstLine="640"/>
        <w:rPr>
          <w:rFonts w:ascii="仿宋" w:eastAsia="仿宋" w:hAnsi="仿宋"/>
          <w:sz w:val="32"/>
          <w:szCs w:val="32"/>
        </w:rPr>
      </w:pPr>
      <w:r w:rsidRPr="00603391">
        <w:rPr>
          <w:rFonts w:ascii="仿宋" w:eastAsia="仿宋" w:hAnsi="仿宋" w:hint="eastAsia"/>
          <w:sz w:val="32"/>
          <w:szCs w:val="32"/>
        </w:rPr>
        <w:t>我单位成立了以李书城主任为核心领导的教学支出绩效评价小组，对项目进行了全面评价。评价资料主要是项目决算评审报告。</w:t>
      </w:r>
    </w:p>
    <w:p w:rsidR="00351681" w:rsidRDefault="000D1385">
      <w:pPr>
        <w:numPr>
          <w:ilvl w:val="0"/>
          <w:numId w:val="1"/>
        </w:numPr>
        <w:spacing w:line="560" w:lineRule="exact"/>
        <w:rPr>
          <w:rFonts w:ascii="仿宋" w:eastAsia="仿宋" w:hAnsi="仿宋" w:cs="楷体_GB2312"/>
          <w:b/>
          <w:bCs/>
          <w:sz w:val="32"/>
          <w:szCs w:val="32"/>
        </w:rPr>
      </w:pPr>
      <w:r>
        <w:rPr>
          <w:rFonts w:ascii="仿宋" w:eastAsia="仿宋" w:hAnsi="仿宋" w:cs="楷体_GB2312" w:hint="eastAsia"/>
          <w:b/>
          <w:bCs/>
          <w:sz w:val="32"/>
          <w:szCs w:val="32"/>
        </w:rPr>
        <w:t>自评的方法和过程</w:t>
      </w:r>
    </w:p>
    <w:p w:rsidR="00B000BC" w:rsidRPr="00603391" w:rsidRDefault="00B000BC" w:rsidP="00B000BC">
      <w:pPr>
        <w:spacing w:line="360" w:lineRule="auto"/>
        <w:ind w:left="642"/>
        <w:rPr>
          <w:rFonts w:ascii="仿宋" w:eastAsia="仿宋" w:hAnsi="仿宋"/>
          <w:sz w:val="32"/>
          <w:szCs w:val="32"/>
        </w:rPr>
      </w:pPr>
      <w:r w:rsidRPr="00603391">
        <w:rPr>
          <w:rFonts w:ascii="仿宋" w:eastAsia="仿宋" w:hAnsi="仿宋" w:hint="eastAsia"/>
          <w:sz w:val="32"/>
          <w:szCs w:val="32"/>
        </w:rPr>
        <w:t>按照有关要求制定相应评价分值，评价小组共同打分。</w:t>
      </w:r>
    </w:p>
    <w:p w:rsidR="00B000BC" w:rsidRPr="00B000BC" w:rsidRDefault="00B000BC" w:rsidP="00B000BC">
      <w:pPr>
        <w:spacing w:line="560" w:lineRule="exact"/>
        <w:rPr>
          <w:rFonts w:ascii="仿宋" w:eastAsia="仿宋" w:hAnsi="仿宋" w:cs="楷体_GB2312"/>
          <w:b/>
          <w:bCs/>
          <w:sz w:val="32"/>
          <w:szCs w:val="32"/>
        </w:rPr>
      </w:pPr>
    </w:p>
    <w:p w:rsidR="00351681" w:rsidRDefault="000D1385" w:rsidP="00603391">
      <w:pPr>
        <w:spacing w:line="560" w:lineRule="exact"/>
        <w:ind w:firstLineChars="200" w:firstLine="640"/>
        <w:rPr>
          <w:rFonts w:ascii="黑体" w:eastAsia="黑体" w:hAnsi="黑体"/>
          <w:b/>
          <w:bCs/>
          <w:sz w:val="32"/>
          <w:szCs w:val="32"/>
        </w:rPr>
      </w:pPr>
      <w:r>
        <w:rPr>
          <w:rFonts w:ascii="黑体" w:eastAsia="黑体" w:hAnsi="黑体" w:hint="eastAsia"/>
          <w:sz w:val="32"/>
          <w:szCs w:val="32"/>
        </w:rPr>
        <w:t>三、部门整体支出绩效目标实现情况及指标分析</w:t>
      </w:r>
    </w:p>
    <w:p w:rsidR="00351681" w:rsidRDefault="000D1385">
      <w:pPr>
        <w:numPr>
          <w:ilvl w:val="0"/>
          <w:numId w:val="2"/>
        </w:numPr>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总体绩效目标实现情况</w:t>
      </w:r>
    </w:p>
    <w:p w:rsidR="00B000BC" w:rsidRPr="00603391" w:rsidRDefault="00B000BC" w:rsidP="00603391">
      <w:pPr>
        <w:spacing w:line="360" w:lineRule="auto"/>
        <w:ind w:firstLineChars="200" w:firstLine="640"/>
        <w:rPr>
          <w:rFonts w:ascii="仿宋" w:eastAsia="仿宋" w:hAnsi="仿宋"/>
          <w:sz w:val="32"/>
          <w:szCs w:val="32"/>
        </w:rPr>
      </w:pPr>
      <w:r w:rsidRPr="00603391">
        <w:rPr>
          <w:rFonts w:ascii="仿宋" w:eastAsia="仿宋" w:hAnsi="仿宋" w:hint="eastAsia"/>
          <w:sz w:val="32"/>
          <w:szCs w:val="32"/>
        </w:rPr>
        <w:t>青少年宫采用多种培训形式，普及文艺、体育、科技知识；运用多种手段培养青少年兴趣爱好、陶冶情操，引导青少年健康发展。为保证培训质量，青少年宫力求做到培训学员数量进一步提高，培训更多学员，不断提高学员学习完成率，确保青少年宫全年学员培训数量创新高，2021年培训学员4000名；努力做到公益活动举办场次进一步提高，积极主持举办各种公益活动，使更多孩子从公益活动中收获快乐，收获温暖，公益活动年合计举</w:t>
      </w:r>
      <w:r w:rsidRPr="00603391">
        <w:rPr>
          <w:rFonts w:ascii="仿宋" w:eastAsia="仿宋" w:hAnsi="仿宋" w:hint="eastAsia"/>
          <w:sz w:val="32"/>
          <w:szCs w:val="32"/>
        </w:rPr>
        <w:lastRenderedPageBreak/>
        <w:t>办7场次；由于疫情影响，为防止大量人员聚集，我单位2021年暂未举办文艺演出，疫情过后,我单位将积极举办各类活动。</w:t>
      </w:r>
    </w:p>
    <w:p w:rsidR="00351681" w:rsidRDefault="000D1385">
      <w:pPr>
        <w:spacing w:line="560" w:lineRule="exact"/>
        <w:rPr>
          <w:rFonts w:ascii="仿宋" w:eastAsia="仿宋" w:hAnsi="仿宋"/>
          <w:b/>
          <w:bCs/>
          <w:sz w:val="32"/>
          <w:szCs w:val="32"/>
        </w:rPr>
      </w:pPr>
      <w:r>
        <w:rPr>
          <w:rFonts w:ascii="仿宋" w:eastAsia="仿宋" w:hAnsi="仿宋" w:cs="楷体_GB2312" w:hint="eastAsia"/>
          <w:b/>
          <w:bCs/>
          <w:sz w:val="32"/>
          <w:szCs w:val="32"/>
        </w:rPr>
        <w:t>（二）分项绩效目标实现情况及指标分析</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（一）培训学员质量及数量情况</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2021年石家庄市青少年宫培训学员共计约4000名；青少年宫学员学习程度进一步加强，力求做到每一位学员都能真正学懂、学会，2021年学员学习完成率达到90%。</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（二）公益活动举办场次情况</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2021年石家庄市青少年宫积极主持举办各种公益活动，使更多孩子从公益活动中收获快乐，收获温暖，全年公益活动年合计举办7场次，公益活动参与率达95%。</w:t>
      </w:r>
    </w:p>
    <w:p w:rsidR="00B000BC" w:rsidRPr="00603391" w:rsidRDefault="00B000BC"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（三）文艺汇演举办场次情况</w:t>
      </w:r>
    </w:p>
    <w:p w:rsidR="00B000BC" w:rsidRPr="00603391" w:rsidRDefault="00B000BC" w:rsidP="00603391">
      <w:pPr>
        <w:spacing w:line="560" w:lineRule="exact"/>
        <w:ind w:firstLineChars="200" w:firstLine="640"/>
        <w:rPr>
          <w:rFonts w:ascii="仿宋" w:eastAsia="仿宋" w:hAnsi="仿宋"/>
          <w:sz w:val="32"/>
          <w:szCs w:val="32"/>
        </w:rPr>
      </w:pPr>
      <w:r w:rsidRPr="00603391">
        <w:rPr>
          <w:rFonts w:ascii="仿宋" w:eastAsia="仿宋" w:hAnsi="仿宋" w:hint="eastAsia"/>
          <w:sz w:val="32"/>
          <w:szCs w:val="32"/>
        </w:rPr>
        <w:t>由于疫情影响，为防止大量人员聚集，我单位2021年暂未举办文艺演出，疫情过后,我单位将积极举办各类活动。</w:t>
      </w:r>
    </w:p>
    <w:p w:rsidR="00351681" w:rsidRDefault="000D1385" w:rsidP="00B000BC">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351681" w:rsidRDefault="00813F61" w:rsidP="00603391">
      <w:pPr>
        <w:spacing w:line="600" w:lineRule="exact"/>
        <w:ind w:firstLineChars="200" w:firstLine="640"/>
        <w:rPr>
          <w:rFonts w:ascii="仿宋" w:eastAsia="仿宋" w:hAnsi="仿宋"/>
          <w:sz w:val="32"/>
          <w:szCs w:val="32"/>
        </w:rPr>
      </w:pPr>
      <w:r w:rsidRPr="00603391">
        <w:rPr>
          <w:rFonts w:ascii="仿宋" w:eastAsia="仿宋" w:hAnsi="仿宋" w:hint="eastAsia"/>
          <w:sz w:val="32"/>
          <w:szCs w:val="32"/>
        </w:rPr>
        <w:t>根据市财政局有关文件要求，在开展绩效评价工作时，我单位针对部门职责等特点，制定出有针对性的指标评价体系，对绩效工作进行自我考评，自评分数为90分，评价等级为优秀。</w:t>
      </w:r>
    </w:p>
    <w:p w:rsidR="00351681" w:rsidRDefault="000D1385">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351681" w:rsidRDefault="000D1385">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（一）存在的主要问题</w:t>
      </w:r>
    </w:p>
    <w:p w:rsidR="00813F61" w:rsidRPr="00603391" w:rsidRDefault="00813F61" w:rsidP="00813F61">
      <w:pPr>
        <w:spacing w:line="360" w:lineRule="auto"/>
        <w:ind w:firstLineChars="200" w:firstLine="640"/>
        <w:rPr>
          <w:rFonts w:ascii="仿宋" w:eastAsia="仿宋" w:hAnsi="仿宋"/>
          <w:sz w:val="32"/>
          <w:szCs w:val="32"/>
        </w:rPr>
      </w:pPr>
      <w:r w:rsidRPr="00603391">
        <w:rPr>
          <w:rFonts w:ascii="仿宋" w:eastAsia="仿宋" w:hAnsi="仿宋" w:hint="eastAsia"/>
          <w:sz w:val="32"/>
          <w:szCs w:val="32"/>
        </w:rPr>
        <w:t>2021年度由于疫情影响,我单位各类培训活动未完全进行,导致我单位学费收入不足，因此导致部分项目无法正常开展。</w:t>
      </w:r>
    </w:p>
    <w:p w:rsidR="00351681" w:rsidRDefault="000D1385">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（二）针对问题提出具体的改进措施或建议</w:t>
      </w:r>
    </w:p>
    <w:p w:rsidR="00813F61" w:rsidRPr="00603391" w:rsidRDefault="00813F61" w:rsidP="00603391">
      <w:pPr>
        <w:spacing w:line="360" w:lineRule="auto"/>
        <w:ind w:firstLineChars="200" w:firstLine="640"/>
        <w:rPr>
          <w:rFonts w:ascii="仿宋" w:eastAsia="仿宋" w:hAnsi="仿宋"/>
          <w:sz w:val="32"/>
          <w:szCs w:val="32"/>
        </w:rPr>
      </w:pPr>
      <w:r w:rsidRPr="00603391">
        <w:rPr>
          <w:rFonts w:ascii="仿宋" w:eastAsia="仿宋" w:hAnsi="仿宋" w:hint="eastAsia"/>
          <w:sz w:val="32"/>
          <w:szCs w:val="32"/>
        </w:rPr>
        <w:lastRenderedPageBreak/>
        <w:t>疫情过后</w:t>
      </w:r>
      <w:r w:rsidR="00603391">
        <w:rPr>
          <w:rFonts w:ascii="仿宋" w:eastAsia="仿宋" w:hAnsi="仿宋" w:hint="eastAsia"/>
          <w:sz w:val="32"/>
          <w:szCs w:val="32"/>
        </w:rPr>
        <w:t>我单位</w:t>
      </w:r>
      <w:r w:rsidRPr="00603391">
        <w:rPr>
          <w:rFonts w:ascii="仿宋" w:eastAsia="仿宋" w:hAnsi="仿宋" w:hint="eastAsia"/>
          <w:sz w:val="32"/>
          <w:szCs w:val="32"/>
        </w:rPr>
        <w:t>将积极开展活动，完善资金使用，与单位内各部门加强协调，提高资金使用率。</w:t>
      </w:r>
    </w:p>
    <w:p w:rsidR="00351681" w:rsidRDefault="000D1385">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813F61" w:rsidRDefault="00813F61">
      <w:pPr>
        <w:adjustRightInd w:val="0"/>
        <w:snapToGrid w:val="0"/>
        <w:spacing w:line="560" w:lineRule="exact"/>
        <w:ind w:firstLineChars="200" w:firstLine="640"/>
        <w:rPr>
          <w:rFonts w:ascii="黑体" w:eastAsia="黑体" w:hAnsi="黑体"/>
          <w:sz w:val="32"/>
          <w:szCs w:val="32"/>
        </w:rPr>
      </w:pPr>
    </w:p>
    <w:p w:rsidR="00813F61" w:rsidRDefault="00813F61" w:rsidP="00813F61">
      <w:pPr>
        <w:adjustRightInd w:val="0"/>
        <w:snapToGrid w:val="0"/>
        <w:spacing w:line="360" w:lineRule="auto"/>
        <w:ind w:leftChars="200" w:left="420"/>
        <w:rPr>
          <w:rFonts w:ascii="楷体_GB2312" w:eastAsia="楷体_GB2312" w:hAnsi="楷体_GB2312" w:cs="楷体_GB2312"/>
          <w:sz w:val="28"/>
          <w:szCs w:val="28"/>
        </w:rPr>
      </w:pPr>
      <w:r>
        <w:rPr>
          <w:rFonts w:ascii="楷体_GB2312" w:eastAsia="楷体_GB2312" w:hAnsi="楷体_GB2312" w:cs="楷体_GB2312" w:hint="eastAsia"/>
          <w:sz w:val="28"/>
          <w:szCs w:val="28"/>
        </w:rPr>
        <w:t>评价小组组长：   李书城  石家庄市青少年宫   主任</w:t>
      </w:r>
    </w:p>
    <w:p w:rsidR="00813F61" w:rsidRDefault="00813F61" w:rsidP="00813F61">
      <w:pPr>
        <w:adjustRightInd w:val="0"/>
        <w:snapToGrid w:val="0"/>
        <w:spacing w:line="360" w:lineRule="auto"/>
        <w:ind w:leftChars="200" w:left="420"/>
        <w:rPr>
          <w:rFonts w:ascii="楷体_GB2312" w:eastAsia="楷体_GB2312" w:hAnsi="楷体_GB2312" w:cs="楷体_GB2312"/>
          <w:sz w:val="28"/>
          <w:szCs w:val="28"/>
        </w:rPr>
      </w:pPr>
      <w:r>
        <w:rPr>
          <w:rFonts w:ascii="楷体_GB2312" w:eastAsia="楷体_GB2312" w:hAnsi="楷体_GB2312" w:cs="楷体_GB2312" w:hint="eastAsia"/>
          <w:sz w:val="28"/>
          <w:szCs w:val="28"/>
        </w:rPr>
        <w:t>评价小组副组长： 刘  栋  石家庄市青少年宫   副主任</w:t>
      </w:r>
    </w:p>
    <w:p w:rsidR="00813F61" w:rsidRDefault="00813F61" w:rsidP="00813F61">
      <w:pPr>
        <w:adjustRightInd w:val="0"/>
        <w:snapToGrid w:val="0"/>
        <w:spacing w:line="360" w:lineRule="auto"/>
        <w:ind w:leftChars="200" w:left="420"/>
        <w:rPr>
          <w:rFonts w:ascii="楷体_GB2312" w:eastAsia="楷体_GB2312" w:hAnsi="楷体_GB2312" w:cs="楷体_GB2312"/>
          <w:sz w:val="28"/>
          <w:szCs w:val="28"/>
        </w:rPr>
      </w:pPr>
      <w:r>
        <w:rPr>
          <w:rFonts w:ascii="楷体_GB2312" w:eastAsia="楷体_GB2312" w:hAnsi="楷体_GB2312" w:cs="楷体_GB2312" w:hint="eastAsia"/>
          <w:sz w:val="28"/>
          <w:szCs w:val="28"/>
        </w:rPr>
        <w:t>评价小组成员：   郑军杰  石家庄市青少年宫   办公室主任</w:t>
      </w:r>
    </w:p>
    <w:p w:rsidR="00813F61" w:rsidRDefault="00813F61" w:rsidP="00813F61">
      <w:pPr>
        <w:adjustRightInd w:val="0"/>
        <w:snapToGrid w:val="0"/>
        <w:spacing w:line="360" w:lineRule="auto"/>
        <w:ind w:leftChars="200" w:left="420"/>
        <w:rPr>
          <w:rFonts w:ascii="楷体_GB2312" w:eastAsia="楷体_GB2312" w:hAnsi="楷体_GB2312" w:cs="楷体_GB2312"/>
          <w:sz w:val="28"/>
          <w:szCs w:val="28"/>
        </w:rPr>
      </w:pPr>
      <w:r>
        <w:rPr>
          <w:rFonts w:ascii="楷体_GB2312" w:eastAsia="楷体_GB2312" w:hAnsi="楷体_GB2312" w:cs="楷体_GB2312" w:hint="eastAsia"/>
          <w:sz w:val="28"/>
          <w:szCs w:val="28"/>
        </w:rPr>
        <w:t>评价小组成员：   赵利萍  石家庄市青少年宫   财务室主任</w:t>
      </w:r>
    </w:p>
    <w:p w:rsidR="00813F61" w:rsidRPr="00813F61" w:rsidRDefault="00813F61">
      <w:pPr>
        <w:adjustRightInd w:val="0"/>
        <w:snapToGrid w:val="0"/>
        <w:spacing w:line="560" w:lineRule="exact"/>
        <w:ind w:firstLineChars="200" w:firstLine="640"/>
        <w:rPr>
          <w:rFonts w:ascii="黑体" w:eastAsia="黑体" w:hAnsi="黑体"/>
          <w:sz w:val="32"/>
          <w:szCs w:val="32"/>
        </w:rPr>
      </w:pPr>
    </w:p>
    <w:p w:rsidR="00351681" w:rsidRDefault="00351681">
      <w:pPr>
        <w:spacing w:line="560" w:lineRule="exact"/>
        <w:rPr>
          <w:rFonts w:ascii="仿宋" w:eastAsia="仿宋" w:hAnsi="仿宋"/>
        </w:rPr>
      </w:pPr>
    </w:p>
    <w:sectPr w:rsidR="00351681" w:rsidSect="00062881">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1317" w:rsidRDefault="00871317" w:rsidP="00351681">
      <w:r>
        <w:separator/>
      </w:r>
    </w:p>
  </w:endnote>
  <w:endnote w:type="continuationSeparator" w:id="1">
    <w:p w:rsidR="00871317" w:rsidRDefault="00871317" w:rsidP="0035168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微软雅黑"/>
    <w:charset w:val="00"/>
    <w:family w:val="auto"/>
    <w:pitch w:val="default"/>
    <w:sig w:usb0="00000000" w:usb1="00000000" w:usb2="00000000" w:usb3="00000000" w:csb0="00000000" w:csb1="00000000"/>
  </w:font>
  <w:font w:name="方正书宋_GBK">
    <w:altName w:val="微软雅黑"/>
    <w:charset w:val="00"/>
    <w:family w:val="auto"/>
    <w:pitch w:val="default"/>
    <w:sig w:usb0="00000000" w:usb1="00000000" w:usb2="00000000" w:usb3="00000000" w:csb0="00000000" w:csb1="00000000"/>
  </w:font>
  <w:font w:name="方正小标宋_GBK">
    <w:altName w:val="微软雅黑"/>
    <w:charset w:val="00"/>
    <w:family w:val="auto"/>
    <w:pitch w:val="default"/>
    <w:sig w:usb0="00000000" w:usb1="00000000" w:usb2="00000000" w:usb3="00000000" w:csb0="0000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1681" w:rsidRDefault="00851018">
    <w:pPr>
      <w:pStyle w:val="a3"/>
    </w:pPr>
    <w:r>
      <w:pict>
        <v:shapetype id="_x0000_t202" coordsize="21600,21600" o:spt="202" path="m,l,21600r21600,l21600,xe">
          <v:stroke joinstyle="miter"/>
          <v:path gradientshapeok="t" o:connecttype="rect"/>
        </v:shapetype>
        <v:shape id="Quad Arrow 3073" o:spid="_x0000_s4097" type="#_x0000_t202" style="position:absolute;margin-left:0;margin-top:0;width:2in;height:2in;z-index:1;mso-wrap-style:none;mso-position-horizontal:center;mso-position-horizontal-relative:margin" o:preferrelative="t" filled="f" stroked="f">
          <v:textbox style="mso-fit-shape-to-text:t" inset="0,0,0,0">
            <w:txbxContent>
              <w:p w:rsidR="00351681" w:rsidRDefault="00851018">
                <w:pPr>
                  <w:snapToGrid w:val="0"/>
                  <w:rPr>
                    <w:sz w:val="18"/>
                  </w:rPr>
                </w:pPr>
                <w:r>
                  <w:rPr>
                    <w:rFonts w:hint="eastAsia"/>
                    <w:sz w:val="18"/>
                  </w:rPr>
                  <w:fldChar w:fldCharType="begin"/>
                </w:r>
                <w:r w:rsidR="000D1385">
                  <w:rPr>
                    <w:rFonts w:hint="eastAsia"/>
                    <w:sz w:val="18"/>
                  </w:rPr>
                  <w:instrText xml:space="preserve"> PAGE  \* MERGEFORMAT </w:instrText>
                </w:r>
                <w:r>
                  <w:rPr>
                    <w:rFonts w:hint="eastAsia"/>
                    <w:sz w:val="18"/>
                  </w:rPr>
                  <w:fldChar w:fldCharType="separate"/>
                </w:r>
                <w:r w:rsidR="00E5335F" w:rsidRPr="00E5335F">
                  <w:rPr>
                    <w:noProof/>
                  </w:rPr>
                  <w:t>- 2 -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1317" w:rsidRDefault="00871317" w:rsidP="00351681">
      <w:r>
        <w:separator/>
      </w:r>
    </w:p>
  </w:footnote>
  <w:footnote w:type="continuationSeparator" w:id="1">
    <w:p w:rsidR="00871317" w:rsidRDefault="00871317" w:rsidP="0035168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suff w:val="nothing"/>
      <w:lvlText w:val="（%1）"/>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10242"/>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EBD2122"/>
    <w:rsid w:val="00062881"/>
    <w:rsid w:val="000D1385"/>
    <w:rsid w:val="00343E59"/>
    <w:rsid w:val="00351681"/>
    <w:rsid w:val="00521D56"/>
    <w:rsid w:val="005956E4"/>
    <w:rsid w:val="00603391"/>
    <w:rsid w:val="007E6C1F"/>
    <w:rsid w:val="00813F61"/>
    <w:rsid w:val="00851018"/>
    <w:rsid w:val="00871317"/>
    <w:rsid w:val="008B3A8C"/>
    <w:rsid w:val="00A16D76"/>
    <w:rsid w:val="00AF566A"/>
    <w:rsid w:val="00B000BC"/>
    <w:rsid w:val="00B0542D"/>
    <w:rsid w:val="00B6553A"/>
    <w:rsid w:val="00C8318A"/>
    <w:rsid w:val="00D25AAD"/>
    <w:rsid w:val="00E5335F"/>
    <w:rsid w:val="00FE239E"/>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C9C27FE"/>
    <w:rsid w:val="512260B4"/>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51681"/>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351681"/>
    <w:pPr>
      <w:tabs>
        <w:tab w:val="center" w:pos="4153"/>
        <w:tab w:val="right" w:pos="8306"/>
      </w:tabs>
      <w:snapToGrid w:val="0"/>
      <w:jc w:val="left"/>
    </w:pPr>
    <w:rPr>
      <w:sz w:val="18"/>
    </w:rPr>
  </w:style>
  <w:style w:type="paragraph" w:styleId="a4">
    <w:name w:val="header"/>
    <w:basedOn w:val="a"/>
    <w:qFormat/>
    <w:rsid w:val="00351681"/>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
    <w:name w:val="插入文本样式-插入单位职责文件"/>
    <w:basedOn w:val="a"/>
    <w:qFormat/>
    <w:rsid w:val="00FE239E"/>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1">
    <w:name w:val="单元格样式1"/>
    <w:basedOn w:val="a"/>
    <w:qFormat/>
    <w:rsid w:val="00062881"/>
    <w:pPr>
      <w:widowControl/>
      <w:jc w:val="center"/>
    </w:pPr>
    <w:rPr>
      <w:rFonts w:ascii="方正书宋_GBK" w:eastAsia="方正书宋_GBK" w:hAnsi="方正书宋_GBK" w:cs="方正书宋_GBK"/>
      <w:b/>
      <w:kern w:val="0"/>
      <w:szCs w:val="24"/>
      <w:lang w:eastAsia="uk-UA"/>
    </w:rPr>
  </w:style>
  <w:style w:type="paragraph" w:customStyle="1" w:styleId="2">
    <w:name w:val="单元格样式2"/>
    <w:basedOn w:val="a"/>
    <w:qFormat/>
    <w:rsid w:val="00062881"/>
    <w:pPr>
      <w:widowControl/>
      <w:jc w:val="left"/>
    </w:pPr>
    <w:rPr>
      <w:rFonts w:ascii="方正书宋_GBK" w:eastAsia="方正书宋_GBK" w:hAnsi="方正书宋_GBK" w:cs="方正书宋_GBK"/>
      <w:kern w:val="0"/>
      <w:szCs w:val="24"/>
      <w:lang w:eastAsia="uk-UA"/>
    </w:rPr>
  </w:style>
  <w:style w:type="paragraph" w:customStyle="1" w:styleId="3">
    <w:name w:val="单元格样式3"/>
    <w:basedOn w:val="a"/>
    <w:qFormat/>
    <w:rsid w:val="00062881"/>
    <w:pPr>
      <w:widowControl/>
      <w:jc w:val="center"/>
    </w:pPr>
    <w:rPr>
      <w:rFonts w:ascii="方正书宋_GBK" w:eastAsia="方正书宋_GBK" w:hAnsi="方正书宋_GBK" w:cs="方正书宋_GBK"/>
      <w:kern w:val="0"/>
      <w:szCs w:val="24"/>
      <w:lang w:eastAsia="uk-UA"/>
    </w:rPr>
  </w:style>
  <w:style w:type="paragraph" w:styleId="a5">
    <w:name w:val="Normal (Web)"/>
    <w:basedOn w:val="a"/>
    <w:uiPriority w:val="99"/>
    <w:unhideWhenUsed/>
    <w:rsid w:val="00062881"/>
    <w:pPr>
      <w:widowControl/>
      <w:spacing w:before="100" w:beforeAutospacing="1" w:after="100" w:afterAutospacing="1"/>
      <w:jc w:val="left"/>
    </w:pPr>
    <w:rPr>
      <w:rFonts w:ascii="宋体" w:hAnsi="宋体" w:cs="宋体"/>
      <w:kern w:val="0"/>
      <w:sz w:val="24"/>
      <w:szCs w:val="24"/>
    </w:rPr>
  </w:style>
  <w:style w:type="paragraph" w:customStyle="1" w:styleId="22">
    <w:name w:val="单元格样式22"/>
    <w:basedOn w:val="a"/>
    <w:qFormat/>
    <w:rsid w:val="00062881"/>
    <w:pPr>
      <w:widowControl/>
      <w:jc w:val="right"/>
    </w:pPr>
    <w:rPr>
      <w:rFonts w:ascii="方正小标宋_GBK" w:eastAsia="方正小标宋_GBK" w:hAnsi="方正小标宋_GBK" w:cs="方正小标宋_GBK"/>
      <w:kern w:val="0"/>
      <w:sz w:val="24"/>
      <w:szCs w:val="24"/>
      <w:lang w:eastAsia="uk-UA"/>
    </w:rPr>
  </w:style>
  <w:style w:type="paragraph" w:customStyle="1" w:styleId="20">
    <w:name w:val="单元格样式20"/>
    <w:basedOn w:val="a"/>
    <w:qFormat/>
    <w:rsid w:val="00062881"/>
    <w:pPr>
      <w:widowControl/>
      <w:jc w:val="left"/>
    </w:pPr>
    <w:rPr>
      <w:rFonts w:ascii="方正小标宋_GBK" w:eastAsia="方正小标宋_GBK" w:hAnsi="方正小标宋_GBK" w:cs="方正小标宋_GBK"/>
      <w:kern w:val="0"/>
      <w:sz w:val="24"/>
      <w:szCs w:val="24"/>
      <w:lang w:eastAsia="uk-UA"/>
    </w:rPr>
  </w:style>
  <w:style w:type="paragraph" w:customStyle="1" w:styleId="4">
    <w:name w:val="单元格样式4"/>
    <w:basedOn w:val="a"/>
    <w:qFormat/>
    <w:rsid w:val="00062881"/>
    <w:pPr>
      <w:widowControl/>
      <w:jc w:val="right"/>
    </w:pPr>
    <w:rPr>
      <w:rFonts w:ascii="方正书宋_GBK" w:eastAsia="方正书宋_GBK" w:hAnsi="方正书宋_GBK" w:cs="方正书宋_GBK"/>
      <w:kern w:val="0"/>
      <w:szCs w:val="24"/>
      <w:lang w:eastAsia="uk-UA"/>
    </w:rPr>
  </w:style>
</w:styles>
</file>

<file path=word/webSettings.xml><?xml version="1.0" encoding="utf-8"?>
<w:webSettings xmlns:r="http://schemas.openxmlformats.org/officeDocument/2006/relationships" xmlns:w="http://schemas.openxmlformats.org/wordprocessingml/2006/main">
  <w:divs>
    <w:div w:id="174699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258</TotalTime>
  <Pages>6</Pages>
  <Words>420</Words>
  <Characters>2395</Characters>
  <Application>Microsoft Office Word</Application>
  <DocSecurity>0</DocSecurity>
  <Lines>19</Lines>
  <Paragraphs>5</Paragraphs>
  <ScaleCrop>false</ScaleCrop>
  <Company/>
  <LinksUpToDate>false</LinksUpToDate>
  <CharactersWithSpaces>2810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cwkj</cp:lastModifiedBy>
  <cp:revision>10</cp:revision>
  <cp:lastPrinted>2022-03-29T02:24:00Z</cp:lastPrinted>
  <dcterms:created xsi:type="dcterms:W3CDTF">2020-02-04T03:46:00Z</dcterms:created>
  <dcterms:modified xsi:type="dcterms:W3CDTF">2022-03-29T02:25:00Z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