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lang w:val="en-US" w:eastAsia="zh-CN"/>
        </w:rPr>
      </w:pPr>
      <w:r>
        <w:rPr>
          <w:rFonts w:hint="eastAsia" w:ascii="宋体" w:hAnsi="宋体" w:eastAsia="宋体" w:cs="宋体"/>
          <w:b/>
          <w:bCs/>
          <w:color w:val="auto"/>
          <w:sz w:val="44"/>
          <w:szCs w:val="44"/>
          <w:u w:val="none"/>
          <w:lang w:eastAsia="zh-CN"/>
        </w:rPr>
        <w:t>1号演播厅设备更新项目</w:t>
      </w:r>
      <w:bookmarkStart w:id="0" w:name="_GoBack"/>
      <w:bookmarkEnd w:id="0"/>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r>
        <w:rPr>
          <w:rFonts w:hint="eastAsia" w:ascii="宋体" w:hAnsi="宋体" w:cs="宋体"/>
          <w:b/>
          <w:bCs/>
          <w:sz w:val="44"/>
          <w:szCs w:val="44"/>
          <w:lang w:val="en-US" w:eastAsia="zh-CN"/>
        </w:rPr>
        <w:t xml:space="preserve"> </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 w:hAnsi="仿宋" w:eastAsia="仿宋" w:cs="仿宋"/>
          <w:color w:val="auto"/>
          <w:sz w:val="32"/>
          <w:szCs w:val="32"/>
          <w:u w:val="none"/>
          <w:lang w:eastAsia="zh-CN"/>
        </w:rPr>
        <w:t>石家庄广播电视台1号演播厅设备更新项目</w:t>
      </w:r>
      <w:r>
        <w:rPr>
          <w:rFonts w:hint="eastAsia" w:ascii="仿宋_GB2312" w:eastAsia="仿宋_GB2312"/>
          <w:sz w:val="32"/>
          <w:szCs w:val="32"/>
          <w:u w:val="none"/>
        </w:rPr>
        <w:t>实施</w:t>
      </w:r>
      <w:r>
        <w:rPr>
          <w:rFonts w:hint="eastAsia" w:ascii="仿宋_GB2312" w:eastAsia="仿宋_GB2312"/>
          <w:sz w:val="32"/>
          <w:szCs w:val="32"/>
        </w:rPr>
        <w:t>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spacing w:line="560" w:lineRule="exact"/>
        <w:ind w:firstLine="640" w:firstLineChars="200"/>
        <w:rPr>
          <w:rFonts w:hint="eastAsia" w:ascii="仿宋" w:hAnsi="仿宋" w:eastAsia="仿宋" w:cs="Times New Roman"/>
          <w:sz w:val="32"/>
          <w:szCs w:val="32"/>
          <w:u w:val="none"/>
          <w:lang w:val="en-US" w:eastAsia="zh-CN"/>
        </w:rPr>
      </w:pPr>
      <w:r>
        <w:rPr>
          <w:rFonts w:hint="eastAsia" w:ascii="仿宋_GB2312" w:eastAsia="仿宋_GB2312"/>
          <w:sz w:val="32"/>
          <w:szCs w:val="32"/>
          <w:u w:val="none"/>
          <w:lang w:eastAsia="zh-CN"/>
        </w:rPr>
        <w:t>项目立项基本情况：</w:t>
      </w:r>
      <w:r>
        <w:rPr>
          <w:rFonts w:hint="eastAsia" w:ascii="仿宋" w:hAnsi="仿宋" w:eastAsia="仿宋" w:cs="Times New Roman"/>
          <w:sz w:val="32"/>
          <w:szCs w:val="32"/>
          <w:u w:val="none"/>
          <w:lang w:eastAsia="zh-CN"/>
        </w:rPr>
        <w:t>我台一号演播室厅是我市室内最大的综合性演播室，我市许多涉及精神文明和文化方面的重大活动都在这里举行，尤其适合直播、录制大型综艺演出和汇报演出。演播厅建成于</w:t>
      </w:r>
      <w:r>
        <w:rPr>
          <w:rFonts w:hint="eastAsia" w:ascii="仿宋" w:hAnsi="仿宋" w:eastAsia="仿宋" w:cs="Times New Roman"/>
          <w:sz w:val="32"/>
          <w:szCs w:val="32"/>
          <w:u w:val="none"/>
          <w:lang w:val="en-US" w:eastAsia="zh-CN"/>
        </w:rPr>
        <w:t>2008年，目前设备陈旧，灯光系统、扩声系统及舞台等老化现象严重，急需更新换代。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auto"/>
          <w:sz w:val="32"/>
          <w:szCs w:val="32"/>
          <w:u w:val="none"/>
          <w:lang w:val="en-US" w:eastAsia="zh-CN"/>
        </w:rPr>
        <w:t>该项目计划总投资980万元，计划申请480万元，主要用于以下几个方面的支出：1、硬件加固保障安全、2、增添设备加强质量、3、培训人员提升效果。</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u w:val="none"/>
          <w:lang w:eastAsia="zh-CN"/>
        </w:rPr>
      </w:pPr>
      <w:r>
        <w:rPr>
          <w:rFonts w:hint="eastAsia" w:ascii="仿宋_GB2312" w:eastAsia="仿宋_GB2312"/>
          <w:sz w:val="32"/>
          <w:szCs w:val="32"/>
          <w:u w:val="none"/>
          <w:lang w:val="en-US" w:eastAsia="zh-CN"/>
        </w:rPr>
        <w:t>2020</w:t>
      </w:r>
      <w:r>
        <w:rPr>
          <w:rFonts w:hint="eastAsia" w:ascii="仿宋_GB2312" w:eastAsia="仿宋_GB2312"/>
          <w:sz w:val="32"/>
          <w:szCs w:val="32"/>
          <w:u w:val="none"/>
          <w:lang w:eastAsia="zh-CN"/>
        </w:rPr>
        <w:t>年财政资金实际拨款</w:t>
      </w:r>
      <w:r>
        <w:rPr>
          <w:rFonts w:hint="eastAsia" w:ascii="仿宋_GB2312" w:eastAsia="仿宋_GB2312"/>
          <w:sz w:val="32"/>
          <w:szCs w:val="32"/>
          <w:u w:val="none"/>
          <w:lang w:val="en-US" w:eastAsia="zh-CN"/>
        </w:rPr>
        <w:t>195</w:t>
      </w:r>
      <w:r>
        <w:rPr>
          <w:rFonts w:hint="eastAsia" w:ascii="仿宋_GB2312" w:eastAsia="仿宋_GB2312"/>
          <w:sz w:val="32"/>
          <w:szCs w:val="32"/>
          <w:u w:val="none"/>
          <w:lang w:eastAsia="zh-CN"/>
        </w:rPr>
        <w:t>万元，因金额与原计划相差很多，经充分调研，根据我台节目制作需要和财政资金数额等情况，经大量的调研，并与娱乐频道充分论证，拟利用该专项资金购买一号演播室灯光吊挂系统与特效灯具，主要是为了解决石家庄广播电视台原设备老化，无法满足我台大型综艺及重要会议的直播、录制任务的问题。通过更新演播室吊挂系统与特效灯具将有力保障我台节目直播、录制的安全性，以满足我台高清节目制播业务发展需求为总体目标。由项目小组经过多方考察论证后设计实施方案。</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项目主要实施内容：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auto"/>
          <w:sz w:val="32"/>
          <w:szCs w:val="32"/>
          <w:u w:val="none"/>
          <w:lang w:val="en-US" w:eastAsia="zh-CN"/>
        </w:rPr>
        <w:t>1、演播室投入使用以来灯光系统一些关键硬件早已出现严重老化及其磨损，早已无法满足一些中、大型节目晚会的需求，留有安全隐患，对灯光吊挂的加固与维修工作刻不容缓。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auto"/>
          <w:sz w:val="32"/>
          <w:szCs w:val="32"/>
          <w:u w:val="none"/>
          <w:lang w:val="en-US" w:eastAsia="zh-CN"/>
        </w:rPr>
        <w:t>2、为满足当下演播室录制节目的灯光要求，保证录制项目效果，确保录制项目安全，预对舞台灯光硬件设施（电葫芦、灯架等）预进行大量更替。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u w:val="none"/>
          <w:lang w:eastAsia="zh-CN"/>
        </w:rPr>
      </w:pPr>
      <w:r>
        <w:rPr>
          <w:rFonts w:hint="eastAsia" w:ascii="仿宋_GB2312" w:hAnsi="仿宋_GB2312" w:eastAsia="仿宋_GB2312" w:cs="仿宋_GB2312"/>
          <w:color w:val="auto"/>
          <w:sz w:val="32"/>
          <w:szCs w:val="32"/>
          <w:u w:val="none"/>
          <w:lang w:val="en-US" w:eastAsia="zh-CN"/>
        </w:rPr>
        <w:t>3、为达到电视节目及文艺演出的高清录制要求及现场效果，添设以下设备：</w:t>
      </w:r>
      <w:r>
        <w:rPr>
          <w:rFonts w:hint="eastAsia" w:ascii="仿宋" w:hAnsi="仿宋" w:eastAsia="仿宋" w:cs="仿宋"/>
          <w:sz w:val="32"/>
          <w:szCs w:val="32"/>
          <w:u w:val="none"/>
        </w:rPr>
        <w:t>升级更换了两台</w:t>
      </w:r>
      <w:r>
        <w:rPr>
          <w:rFonts w:hint="eastAsia" w:ascii="仿宋" w:hAnsi="仿宋" w:eastAsia="仿宋" w:cs="仿宋"/>
          <w:sz w:val="32"/>
          <w:szCs w:val="32"/>
          <w:u w:val="none"/>
          <w:lang w:eastAsia="zh-CN"/>
        </w:rPr>
        <w:t>大功率</w:t>
      </w:r>
      <w:r>
        <w:rPr>
          <w:rFonts w:hint="eastAsia" w:ascii="仿宋" w:hAnsi="仿宋" w:eastAsia="仿宋" w:cs="仿宋"/>
          <w:sz w:val="32"/>
          <w:szCs w:val="32"/>
          <w:u w:val="none"/>
        </w:rPr>
        <w:t>追光灯</w:t>
      </w:r>
      <w:r>
        <w:rPr>
          <w:rFonts w:hint="eastAsia" w:ascii="仿宋" w:hAnsi="仿宋" w:eastAsia="仿宋" w:cs="仿宋"/>
          <w:sz w:val="32"/>
          <w:szCs w:val="32"/>
          <w:u w:val="none"/>
          <w:lang w:eastAsia="zh-CN"/>
        </w:rPr>
        <w:t>；</w:t>
      </w:r>
      <w:r>
        <w:rPr>
          <w:rFonts w:hint="eastAsia" w:ascii="仿宋" w:hAnsi="仿宋" w:eastAsia="仿宋" w:cs="仿宋"/>
          <w:sz w:val="32"/>
          <w:szCs w:val="32"/>
          <w:u w:val="none"/>
        </w:rPr>
        <w:t>新增加了12台三动作摇头聚光灯</w:t>
      </w:r>
      <w:r>
        <w:rPr>
          <w:rFonts w:hint="eastAsia" w:ascii="仿宋" w:hAnsi="仿宋" w:eastAsia="仿宋" w:cs="仿宋"/>
          <w:sz w:val="32"/>
          <w:szCs w:val="32"/>
          <w:u w:val="none"/>
          <w:lang w:eastAsia="zh-CN"/>
        </w:rPr>
        <w:t>，舞台面光照度大幅提升。</w:t>
      </w:r>
    </w:p>
    <w:p>
      <w:pPr>
        <w:pStyle w:val="2"/>
        <w:rPr>
          <w:rFonts w:hint="default"/>
          <w:u w:val="none"/>
          <w:lang w:val="en-US"/>
        </w:rPr>
      </w:pPr>
      <w:r>
        <w:rPr>
          <w:rFonts w:hint="eastAsia" w:ascii="仿宋" w:hAnsi="仿宋" w:eastAsia="仿宋" w:cs="仿宋"/>
          <w:sz w:val="32"/>
          <w:szCs w:val="32"/>
          <w:u w:val="none"/>
          <w:lang w:val="en-US" w:eastAsia="zh-CN"/>
        </w:rPr>
        <w:t>4、更换了无线话筒及舞台扩声音箱。</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项目资金共拨付195万元，用于我部门非新闻频道非编制作网高清化设备购置，资金来源为全额财政拨款。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宋体" w:hAnsi="宋体" w:eastAsia="宋体" w:cs="宋体"/>
          <w:color w:val="auto"/>
          <w:sz w:val="32"/>
          <w:szCs w:val="32"/>
          <w:u w:val="none"/>
          <w:lang w:val="en-US" w:eastAsia="zh-CN"/>
        </w:rPr>
      </w:pPr>
      <w:r>
        <w:rPr>
          <w:rFonts w:hint="eastAsia" w:ascii="仿宋_GB2312" w:eastAsia="仿宋_GB2312"/>
          <w:sz w:val="32"/>
          <w:szCs w:val="32"/>
          <w:u w:val="none"/>
        </w:rPr>
        <w:t>项目</w:t>
      </w:r>
      <w:r>
        <w:rPr>
          <w:rFonts w:hint="eastAsia" w:ascii="仿宋_GB2312" w:eastAsia="仿宋_GB2312"/>
          <w:sz w:val="32"/>
          <w:szCs w:val="32"/>
          <w:u w:val="none"/>
          <w:lang w:eastAsia="zh-CN"/>
        </w:rPr>
        <w:t>预期</w:t>
      </w:r>
      <w:r>
        <w:rPr>
          <w:rFonts w:hint="eastAsia" w:ascii="仿宋_GB2312" w:eastAsia="仿宋_GB2312"/>
          <w:sz w:val="32"/>
          <w:szCs w:val="32"/>
          <w:u w:val="none"/>
        </w:rPr>
        <w:t>绩效</w:t>
      </w:r>
      <w:r>
        <w:rPr>
          <w:rFonts w:hint="eastAsia" w:ascii="仿宋_GB2312" w:eastAsia="仿宋_GB2312"/>
          <w:sz w:val="32"/>
          <w:szCs w:val="32"/>
          <w:u w:val="none"/>
          <w:lang w:eastAsia="zh-CN"/>
        </w:rPr>
        <w:t>目标和指标：</w:t>
      </w:r>
      <w:r>
        <w:rPr>
          <w:rFonts w:hint="eastAsia" w:ascii="仿宋_GB2312" w:hAnsi="仿宋_GB2312" w:eastAsia="仿宋_GB2312" w:cs="仿宋_GB2312"/>
          <w:color w:val="auto"/>
          <w:sz w:val="32"/>
          <w:szCs w:val="32"/>
          <w:u w:val="none"/>
          <w:lang w:val="en-US" w:eastAsia="zh-CN"/>
        </w:rPr>
        <w:t>升级改造后的石家庄广播电视台一号演播大厅将有充裕的空间，足够的能力，高超的技术去创作更多、更好的中大型原创综艺节目，承接全市重大宣传报道活动及中大型晚会的高清直播、录播需求。</w:t>
      </w:r>
      <w:r>
        <w:rPr>
          <w:rFonts w:hint="eastAsia" w:ascii="仿宋_GB2312" w:hAnsi="仿宋_GB2312" w:eastAsia="仿宋_GB2312" w:cs="仿宋_GB2312"/>
          <w:b/>
          <w:bCs/>
          <w:color w:val="auto"/>
          <w:sz w:val="32"/>
          <w:szCs w:val="32"/>
          <w:u w:val="none"/>
          <w:lang w:val="en-US" w:eastAsia="zh-CN"/>
        </w:rPr>
        <w:t>一是树立标杆。</w:t>
      </w:r>
      <w:r>
        <w:rPr>
          <w:rFonts w:hint="eastAsia" w:ascii="仿宋_GB2312" w:hAnsi="仿宋_GB2312" w:eastAsia="仿宋_GB2312" w:cs="仿宋_GB2312"/>
          <w:color w:val="auto"/>
          <w:sz w:val="32"/>
          <w:szCs w:val="32"/>
          <w:u w:val="none"/>
          <w:lang w:val="en-US" w:eastAsia="zh-CN"/>
        </w:rPr>
        <w:t>石家庄广播电视台主体大楼及其附属电视塔区域作为省会城市的地标性建筑早已被更多人所熟知，升级改造后的一号演播大厅将用其独特的地位优势，先进的软硬件设施，卓越的品质形象成为这一地区乃至辐射周边的同行业标杆。</w:t>
      </w:r>
      <w:r>
        <w:rPr>
          <w:rFonts w:hint="eastAsia" w:ascii="仿宋_GB2312" w:hAnsi="仿宋_GB2312" w:eastAsia="仿宋_GB2312" w:cs="仿宋_GB2312"/>
          <w:b/>
          <w:bCs/>
          <w:color w:val="auto"/>
          <w:sz w:val="32"/>
          <w:szCs w:val="32"/>
          <w:u w:val="none"/>
          <w:lang w:val="en-US" w:eastAsia="zh-CN"/>
        </w:rPr>
        <w:t>二是服务百姓。</w:t>
      </w:r>
      <w:r>
        <w:rPr>
          <w:rFonts w:hint="eastAsia" w:ascii="仿宋_GB2312" w:hAnsi="仿宋_GB2312" w:eastAsia="仿宋_GB2312" w:cs="仿宋_GB2312"/>
          <w:color w:val="auto"/>
          <w:sz w:val="32"/>
          <w:szCs w:val="32"/>
          <w:u w:val="none"/>
          <w:lang w:val="en-US" w:eastAsia="zh-CN"/>
        </w:rPr>
        <w:t>升级改造后的一号演播大厅将有能力邀请国内外高层次艺术团体、影视公司、优秀品牌栏目组、高流量明星艺人来石录制节目、举办惠民演出、提供具有高观赏性的综艺活动。降低演播室门槛，创立原创音乐、舞蹈、演绎类综艺节目，提供平台让百姓走上自己的舞台</w:t>
      </w:r>
      <w:r>
        <w:rPr>
          <w:rFonts w:hint="eastAsia" w:ascii="宋体" w:hAnsi="宋体" w:eastAsia="宋体" w:cs="宋体"/>
          <w:color w:val="auto"/>
          <w:sz w:val="32"/>
          <w:szCs w:val="32"/>
          <w:u w:val="none"/>
          <w:lang w:val="en-US" w:eastAsia="zh-CN"/>
        </w:rPr>
        <w:t>。</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u w:val="none"/>
          <w:lang w:eastAsia="zh-CN"/>
        </w:rPr>
      </w:pPr>
      <w:r>
        <w:rPr>
          <w:rFonts w:hint="eastAsia" w:ascii="仿宋_GB2312" w:hAnsi="仿宋_GB2312" w:eastAsia="仿宋_GB2312" w:cs="仿宋_GB2312"/>
          <w:color w:val="auto"/>
          <w:sz w:val="32"/>
          <w:szCs w:val="32"/>
          <w:u w:val="none"/>
          <w:lang w:val="en-US" w:eastAsia="zh-CN"/>
        </w:rPr>
        <w:t>升级改造后的一号演播大厅，</w:t>
      </w:r>
      <w:r>
        <w:rPr>
          <w:rFonts w:hint="eastAsia" w:ascii="仿宋_GB2312" w:hAnsi="仿宋_GB2312" w:eastAsia="仿宋_GB2312" w:cs="仿宋_GB2312"/>
          <w:b/>
          <w:bCs/>
          <w:color w:val="auto"/>
          <w:sz w:val="32"/>
          <w:szCs w:val="32"/>
          <w:u w:val="none"/>
          <w:lang w:val="en-US" w:eastAsia="zh-CN"/>
        </w:rPr>
        <w:t>一是</w:t>
      </w:r>
      <w:r>
        <w:rPr>
          <w:rFonts w:hint="eastAsia" w:ascii="仿宋_GB2312" w:hAnsi="仿宋_GB2312" w:eastAsia="仿宋_GB2312" w:cs="仿宋_GB2312"/>
          <w:color w:val="auto"/>
          <w:sz w:val="32"/>
          <w:szCs w:val="32"/>
          <w:u w:val="none"/>
          <w:lang w:val="en-US" w:eastAsia="zh-CN"/>
        </w:rPr>
        <w:t>可以吸引我市周边及京津冀相关资源，提供节目演出、活动录制、产品发布、商业广告拍摄等服务，创造更大的商业经济价值；</w:t>
      </w:r>
      <w:r>
        <w:rPr>
          <w:rFonts w:hint="eastAsia" w:ascii="仿宋_GB2312" w:hAnsi="仿宋_GB2312" w:eastAsia="仿宋_GB2312" w:cs="仿宋_GB2312"/>
          <w:b/>
          <w:bCs/>
          <w:color w:val="auto"/>
          <w:sz w:val="32"/>
          <w:szCs w:val="32"/>
          <w:u w:val="none"/>
          <w:lang w:val="en-US" w:eastAsia="zh-CN"/>
        </w:rPr>
        <w:t>二是</w:t>
      </w:r>
      <w:r>
        <w:rPr>
          <w:rFonts w:hint="eastAsia" w:ascii="仿宋_GB2312" w:hAnsi="仿宋_GB2312" w:eastAsia="仿宋_GB2312" w:cs="仿宋_GB2312"/>
          <w:b w:val="0"/>
          <w:bCs w:val="0"/>
          <w:color w:val="auto"/>
          <w:sz w:val="32"/>
          <w:szCs w:val="32"/>
          <w:u w:val="none"/>
          <w:lang w:val="en-US" w:eastAsia="zh-CN"/>
        </w:rPr>
        <w:t>计划将一号演播厅打造</w:t>
      </w:r>
      <w:r>
        <w:rPr>
          <w:rFonts w:hint="eastAsia" w:ascii="仿宋_GB2312" w:hAnsi="仿宋_GB2312" w:eastAsia="仿宋_GB2312" w:cs="仿宋_GB2312"/>
          <w:color w:val="auto"/>
          <w:sz w:val="32"/>
          <w:szCs w:val="32"/>
          <w:u w:val="none"/>
          <w:lang w:val="en-US" w:eastAsia="zh-CN"/>
        </w:rPr>
        <w:t>成为集录制、展演、培训、研发于一体的文化基地。涵盖场地设备租赁、专业录制团队建设、传媒技术软件研发、高校专业技术委托培训教学、中大型综艺节目制作、新型全媒体传媒中心等于一体，在对外创收招商的同时树立自身品牌优势，打造一站式新型全媒体宣传服务模式。</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 w:hAnsi="仿宋" w:eastAsia="仿宋" w:cs="仿宋"/>
          <w:color w:val="auto"/>
          <w:sz w:val="32"/>
          <w:szCs w:val="32"/>
          <w:u w:val="none"/>
          <w:lang w:eastAsia="zh-CN"/>
        </w:rPr>
        <w:t>1号演播厅设备更新</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王</w:t>
      </w:r>
      <w:r>
        <w:rPr>
          <w:rFonts w:hint="eastAsia" w:ascii="仿宋_GB2312" w:eastAsia="仿宋_GB2312"/>
          <w:sz w:val="32"/>
          <w:szCs w:val="32"/>
          <w:u w:val="none"/>
        </w:rPr>
        <w:t>副台长同志任组长。</w:t>
      </w:r>
      <w:r>
        <w:rPr>
          <w:rFonts w:hint="eastAsia" w:ascii="仿宋_GB2312" w:eastAsia="仿宋_GB2312"/>
          <w:color w:val="auto"/>
          <w:sz w:val="32"/>
          <w:szCs w:val="32"/>
          <w:u w:val="none"/>
        </w:rPr>
        <w:t>成员包括财务部</w:t>
      </w:r>
      <w:r>
        <w:rPr>
          <w:rFonts w:hint="eastAsia" w:ascii="仿宋_GB2312" w:eastAsia="仿宋_GB2312"/>
          <w:color w:val="auto"/>
          <w:sz w:val="32"/>
          <w:szCs w:val="32"/>
          <w:u w:val="none"/>
          <w:lang w:eastAsia="zh-CN"/>
        </w:rPr>
        <w:t>主任申媛和陶丽宏</w:t>
      </w:r>
      <w:r>
        <w:rPr>
          <w:rFonts w:hint="eastAsia" w:ascii="仿宋_GB2312" w:eastAsia="仿宋_GB2312"/>
          <w:color w:val="auto"/>
          <w:sz w:val="32"/>
          <w:szCs w:val="32"/>
          <w:u w:val="none"/>
        </w:rPr>
        <w:t>、技术中心</w:t>
      </w:r>
      <w:r>
        <w:rPr>
          <w:rFonts w:hint="eastAsia" w:ascii="仿宋_GB2312" w:eastAsia="仿宋_GB2312"/>
          <w:color w:val="auto"/>
          <w:sz w:val="32"/>
          <w:szCs w:val="32"/>
          <w:u w:val="none"/>
          <w:lang w:eastAsia="zh-CN"/>
        </w:rPr>
        <w:t>主任王和</w:t>
      </w:r>
      <w:r>
        <w:rPr>
          <w:rFonts w:hint="eastAsia" w:ascii="仿宋_GB2312" w:eastAsia="仿宋_GB2312"/>
          <w:color w:val="auto"/>
          <w:sz w:val="32"/>
          <w:szCs w:val="32"/>
          <w:u w:val="none"/>
        </w:rPr>
        <w:t>、制作部</w:t>
      </w:r>
      <w:r>
        <w:rPr>
          <w:rFonts w:hint="eastAsia" w:ascii="仿宋_GB2312" w:eastAsia="仿宋_GB2312"/>
          <w:color w:val="auto"/>
          <w:sz w:val="32"/>
          <w:szCs w:val="32"/>
          <w:u w:val="none"/>
          <w:lang w:eastAsia="zh-CN"/>
        </w:rPr>
        <w:t>主任李中正</w:t>
      </w:r>
      <w:r>
        <w:rPr>
          <w:rFonts w:hint="eastAsia" w:ascii="仿宋_GB2312" w:eastAsia="仿宋_GB2312"/>
          <w:color w:val="auto"/>
          <w:sz w:val="32"/>
          <w:szCs w:val="32"/>
          <w:u w:val="none"/>
        </w:rPr>
        <w:t>同志。</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_GB2312" w:hAnsi="仿宋_GB2312" w:eastAsia="仿宋_GB2312" w:cs="仿宋_GB2312"/>
          <w:color w:val="auto"/>
          <w:sz w:val="32"/>
          <w:szCs w:val="32"/>
          <w:u w:val="none"/>
          <w:lang w:val="en-US" w:eastAsia="zh-CN"/>
        </w:rPr>
        <w:t>石家庄广播电视台一号演播大厅</w:t>
      </w: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项目绩效评价指标体系</w:t>
      </w:r>
    </w:p>
    <w:tbl>
      <w:tblPr>
        <w:tblStyle w:val="7"/>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升级改造旧有系统设备（5分）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保障直播、录制安全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61"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添加新设备（5分）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满足我台高清节目制播业务发展需求</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实现演播室高清化制作(5分)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播出信号质量提升</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减小操作难度(5分）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统一集中控制管理</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极大增加时效性，提高工作效率。</w:t>
            </w:r>
            <w:r>
              <w:rPr>
                <w:rFonts w:hint="eastAsia" w:ascii="宋体" w:hAnsi="宋体" w:cs="宋体"/>
                <w:i w:val="0"/>
                <w:color w:val="000000"/>
                <w:kern w:val="0"/>
                <w:sz w:val="16"/>
                <w:szCs w:val="16"/>
                <w:u w:val="singl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single"/>
              </w:rPr>
            </w:pPr>
            <w:r>
              <w:rPr>
                <w:rFonts w:hint="eastAsia" w:ascii="宋体" w:hAnsi="宋体" w:eastAsia="宋体" w:cs="宋体"/>
                <w:i w:val="0"/>
                <w:color w:val="000000"/>
                <w:kern w:val="0"/>
                <w:sz w:val="16"/>
                <w:szCs w:val="16"/>
                <w:u w:val="single"/>
                <w:lang w:val="en-US" w:eastAsia="zh-CN" w:bidi="ar"/>
              </w:rPr>
              <w:t>提高效率</w:t>
            </w:r>
            <w:r>
              <w:rPr>
                <w:rFonts w:hint="eastAsia" w:ascii="宋体" w:hAnsi="宋体" w:cs="宋体"/>
                <w:i w:val="0"/>
                <w:color w:val="000000"/>
                <w:kern w:val="0"/>
                <w:sz w:val="16"/>
                <w:szCs w:val="16"/>
                <w:u w:val="single"/>
                <w:lang w:val="en-US" w:eastAsia="zh-CN" w:bidi="ar"/>
              </w:rPr>
              <w:t>7</w:t>
            </w:r>
            <w:r>
              <w:rPr>
                <w:rFonts w:hint="default" w:ascii="Calibri" w:hAnsi="Calibri" w:eastAsia="宋体" w:cs="Calibri"/>
                <w:i w:val="0"/>
                <w:color w:val="000000"/>
                <w:kern w:val="0"/>
                <w:sz w:val="16"/>
                <w:szCs w:val="16"/>
                <w:u w:val="single"/>
                <w:lang w:val="en-US" w:eastAsia="zh-CN" w:bidi="ar"/>
              </w:rPr>
              <w:t>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预估建成后减少</w:t>
            </w:r>
            <w:r>
              <w:rPr>
                <w:rFonts w:hint="default" w:ascii="Calibri" w:hAnsi="Calibri" w:eastAsia="宋体" w:cs="Calibri"/>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吸引观众提高收视率（10分）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single"/>
                <w:lang w:val="en-US" w:eastAsia="zh-CN"/>
              </w:rPr>
            </w:pPr>
            <w:r>
              <w:rPr>
                <w:rFonts w:hint="eastAsia" w:ascii="宋体" w:hAnsi="宋体" w:cs="宋体"/>
                <w:i w:val="0"/>
                <w:color w:val="000000"/>
                <w:kern w:val="2"/>
                <w:sz w:val="16"/>
                <w:szCs w:val="16"/>
                <w:u w:val="single"/>
                <w:lang w:val="en-US" w:eastAsia="zh-CN" w:bidi="ar-SA"/>
              </w:rPr>
              <w:t>7</w:t>
            </w:r>
            <w:r>
              <w:rPr>
                <w:rFonts w:hint="eastAsia" w:ascii="宋体" w:hAnsi="宋体" w:eastAsia="宋体" w:cs="宋体"/>
                <w:i w:val="0"/>
                <w:color w:val="000000"/>
                <w:kern w:val="2"/>
                <w:sz w:val="16"/>
                <w:szCs w:val="16"/>
                <w:u w:val="single"/>
                <w:lang w:val="en-US" w:eastAsia="zh-CN" w:bidi="ar-SA"/>
              </w:rPr>
              <w:t>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single"/>
                <w:lang w:val="en-US" w:eastAsia="zh-CN"/>
              </w:rPr>
            </w:pPr>
            <w:r>
              <w:rPr>
                <w:rFonts w:hint="eastAsia" w:asciiTheme="minorEastAsia" w:hAnsiTheme="minorEastAsia" w:eastAsiaTheme="minorEastAsia" w:cstheme="minorEastAsia"/>
                <w:i w:val="0"/>
                <w:color w:val="000000"/>
                <w:sz w:val="21"/>
                <w:szCs w:val="21"/>
                <w:u w:val="single"/>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新系统的灵活可靠录制方式，极大地提高了一号演播厅录制效果，收视率进一步攀升。会不断的丰富和满足电视观众的艺术需求，提供健康、精彩的精神食粮。（5分）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提高节目可看性，提升党媒宣传力度</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各级党委政府落实意识形态主体责任重要手段，新闻媒体推进融合发展重要途径</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发展群众文化事业，提升我市整体文化实力和艺术水平</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高清制作系统与融媒体平台打通，方便观众互动，帮助广大网民了解政策、反映诉求、参与政策制定、参与社会治理、解决实际问题。</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充分运用云计算、大数据等技术建设该平台，提高制作能力，增加受众人群，广泛提高全社会的关注度和支持力。</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传统媒体持续影响力</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系统升级改造后的一号演播大厅将有能力邀请国内外高层次艺术团体、影视公司、优秀品牌栏目组、高流量明星艺人来石录制节目、举办惠民演出、提供具有高观赏性的综艺活动。（5分）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single"/>
                <w:lang w:val="en-US" w:eastAsia="zh-CN"/>
              </w:rPr>
              <w:t>96</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single"/>
          <w:lang w:val="en-US" w:eastAsia="zh-CN"/>
        </w:rPr>
        <w:t>执行年初预算安排情况，我部门按照合同进度要求目前已经支付了合同额的100%。自评得分10分</w:t>
      </w:r>
      <w:r>
        <w:rPr>
          <w:rFonts w:hint="eastAsia" w:ascii="仿宋_GB2312" w:eastAsia="仿宋_GB2312"/>
          <w:b w:val="0"/>
          <w:bCs w:val="0"/>
          <w:color w:val="auto"/>
          <w:sz w:val="32"/>
          <w:szCs w:val="32"/>
          <w:u w:val="none"/>
          <w:lang w:val="en-US" w:eastAsia="zh-CN"/>
        </w:rPr>
        <w:t>。</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pStyle w:val="12"/>
        <w:keepNext w:val="0"/>
        <w:keepLines w:val="0"/>
        <w:pageBreakBefore w:val="0"/>
        <w:widowControl/>
        <w:numPr>
          <w:ilvl w:val="0"/>
          <w:numId w:val="0"/>
        </w:numPr>
        <w:kinsoku/>
        <w:wordWrap/>
        <w:overflowPunct/>
        <w:topLinePunct w:val="0"/>
        <w:autoSpaceDE/>
        <w:autoSpaceDN/>
        <w:bidi w:val="0"/>
        <w:adjustRightInd w:val="0"/>
        <w:snapToGrid w:val="0"/>
        <w:spacing w:before="120" w:beforeAutospacing="0" w:after="120" w:afterAutospacing="0" w:line="360" w:lineRule="auto"/>
        <w:jc w:val="both"/>
        <w:textAlignment w:val="auto"/>
        <w:rPr>
          <w:rFonts w:hint="default" w:ascii="仿宋_GB2312" w:eastAsia="仿宋_GB2312"/>
          <w:b w:val="0"/>
          <w:bCs w:val="0"/>
          <w:sz w:val="32"/>
          <w:szCs w:val="32"/>
          <w:u w:val="single"/>
          <w:lang w:val="en-US" w:eastAsia="zh-CN"/>
        </w:rPr>
      </w:pPr>
      <w:r>
        <w:rPr>
          <w:rFonts w:hint="eastAsia" w:ascii="仿宋_GB2312" w:eastAsia="仿宋_GB2312"/>
          <w:b w:val="0"/>
          <w:bCs w:val="0"/>
          <w:sz w:val="32"/>
          <w:szCs w:val="32"/>
          <w:u w:val="single"/>
          <w:lang w:val="en-US" w:eastAsia="zh-CN"/>
        </w:rPr>
        <w:t>数量指标：</w:t>
      </w:r>
      <w:r>
        <w:rPr>
          <w:rFonts w:hint="eastAsia" w:ascii="仿宋" w:hAnsi="仿宋" w:eastAsia="仿宋" w:cs="仿宋"/>
          <w:sz w:val="32"/>
          <w:szCs w:val="32"/>
          <w:u w:val="single"/>
        </w:rPr>
        <w:t>在原有38个吊挂点的基础上新增加14个吊挂点</w:t>
      </w:r>
      <w:r>
        <w:rPr>
          <w:rFonts w:hint="eastAsia" w:ascii="仿宋" w:hAnsi="仿宋" w:eastAsia="仿宋" w:cs="仿宋"/>
          <w:sz w:val="32"/>
          <w:szCs w:val="32"/>
          <w:u w:val="single"/>
          <w:lang w:eastAsia="zh-CN"/>
        </w:rPr>
        <w:t>，现电动葫芦</w:t>
      </w:r>
      <w:r>
        <w:rPr>
          <w:rFonts w:hint="eastAsia" w:ascii="仿宋" w:hAnsi="仿宋" w:eastAsia="仿宋" w:cs="仿宋"/>
          <w:sz w:val="32"/>
          <w:szCs w:val="32"/>
          <w:u w:val="single"/>
        </w:rPr>
        <w:t>吊挂点共计52个</w:t>
      </w:r>
      <w:r>
        <w:rPr>
          <w:rFonts w:hint="eastAsia" w:ascii="仿宋" w:hAnsi="仿宋" w:eastAsia="仿宋" w:cs="仿宋"/>
          <w:sz w:val="32"/>
          <w:szCs w:val="32"/>
          <w:u w:val="single"/>
          <w:lang w:eastAsia="zh-CN"/>
        </w:rPr>
        <w:t>，全部改为</w:t>
      </w:r>
      <w:r>
        <w:rPr>
          <w:rFonts w:hint="eastAsia" w:ascii="仿宋" w:hAnsi="仿宋" w:eastAsia="仿宋" w:cs="仿宋"/>
          <w:sz w:val="32"/>
          <w:szCs w:val="32"/>
          <w:u w:val="single"/>
        </w:rPr>
        <w:t>新电动葫芦。更换了原有</w:t>
      </w:r>
      <w:r>
        <w:rPr>
          <w:rFonts w:hint="eastAsia" w:ascii="仿宋" w:hAnsi="仿宋" w:eastAsia="仿宋" w:cs="仿宋"/>
          <w:sz w:val="32"/>
          <w:szCs w:val="32"/>
          <w:u w:val="single"/>
          <w:lang w:eastAsia="zh-CN"/>
        </w:rPr>
        <w:t>已经老化</w:t>
      </w:r>
      <w:r>
        <w:rPr>
          <w:rFonts w:hint="eastAsia" w:ascii="仿宋" w:hAnsi="仿宋" w:eastAsia="仿宋" w:cs="仿宋"/>
          <w:sz w:val="32"/>
          <w:szCs w:val="32"/>
          <w:u w:val="single"/>
        </w:rPr>
        <w:t>移动电源柜，改为5个新的电源控制柜</w:t>
      </w:r>
      <w:r>
        <w:rPr>
          <w:rFonts w:hint="eastAsia" w:ascii="仿宋" w:hAnsi="仿宋" w:eastAsia="仿宋" w:cs="仿宋"/>
          <w:sz w:val="32"/>
          <w:szCs w:val="32"/>
          <w:u w:val="single"/>
          <w:lang w:eastAsia="zh-CN"/>
        </w:rPr>
        <w:t>，提升了灯光系统供电安全性。</w:t>
      </w:r>
      <w:r>
        <w:rPr>
          <w:rFonts w:hint="eastAsia" w:ascii="仿宋" w:hAnsi="仿宋" w:eastAsia="仿宋" w:cs="仿宋"/>
          <w:sz w:val="32"/>
          <w:szCs w:val="32"/>
          <w:u w:val="single"/>
        </w:rPr>
        <w:t>将原有的4路512信号</w:t>
      </w:r>
      <w:r>
        <w:rPr>
          <w:rFonts w:hint="eastAsia" w:ascii="仿宋" w:hAnsi="仿宋" w:eastAsia="仿宋" w:cs="仿宋"/>
          <w:sz w:val="32"/>
          <w:szCs w:val="32"/>
          <w:u w:val="single"/>
          <w:lang w:eastAsia="zh-CN"/>
        </w:rPr>
        <w:t>隔离放大器</w:t>
      </w:r>
      <w:r>
        <w:rPr>
          <w:rFonts w:hint="eastAsia" w:ascii="仿宋" w:hAnsi="仿宋" w:eastAsia="仿宋" w:cs="仿宋"/>
          <w:sz w:val="32"/>
          <w:szCs w:val="32"/>
          <w:u w:val="single"/>
        </w:rPr>
        <w:t>提升到6路512信号信号</w:t>
      </w:r>
      <w:r>
        <w:rPr>
          <w:rFonts w:hint="eastAsia" w:ascii="仿宋" w:hAnsi="仿宋" w:eastAsia="仿宋" w:cs="仿宋"/>
          <w:sz w:val="32"/>
          <w:szCs w:val="32"/>
          <w:u w:val="single"/>
          <w:lang w:eastAsia="zh-CN"/>
        </w:rPr>
        <w:t>隔离放大器，为将来</w:t>
      </w:r>
      <w:r>
        <w:rPr>
          <w:rFonts w:hint="eastAsia" w:ascii="仿宋" w:hAnsi="仿宋" w:eastAsia="仿宋" w:cs="仿宋"/>
          <w:sz w:val="32"/>
          <w:szCs w:val="32"/>
          <w:u w:val="single"/>
        </w:rPr>
        <w:t>增加</w:t>
      </w:r>
      <w:r>
        <w:rPr>
          <w:rFonts w:hint="eastAsia" w:ascii="仿宋" w:hAnsi="仿宋" w:eastAsia="仿宋" w:cs="仿宋"/>
          <w:sz w:val="32"/>
          <w:szCs w:val="32"/>
          <w:u w:val="single"/>
          <w:lang w:eastAsia="zh-CN"/>
        </w:rPr>
        <w:t>灯光设备提供了预留。</w:t>
      </w:r>
      <w:r>
        <w:rPr>
          <w:rFonts w:hint="eastAsia" w:ascii="仿宋" w:hAnsi="仿宋" w:eastAsia="仿宋" w:cs="仿宋"/>
          <w:sz w:val="32"/>
          <w:szCs w:val="32"/>
          <w:u w:val="single"/>
        </w:rPr>
        <w:t>升级更换了两台</w:t>
      </w:r>
      <w:r>
        <w:rPr>
          <w:rFonts w:hint="eastAsia" w:ascii="仿宋" w:hAnsi="仿宋" w:eastAsia="仿宋" w:cs="仿宋"/>
          <w:sz w:val="32"/>
          <w:szCs w:val="32"/>
          <w:u w:val="single"/>
          <w:lang w:eastAsia="zh-CN"/>
        </w:rPr>
        <w:t>大功率</w:t>
      </w:r>
      <w:r>
        <w:rPr>
          <w:rFonts w:hint="eastAsia" w:ascii="仿宋" w:hAnsi="仿宋" w:eastAsia="仿宋" w:cs="仿宋"/>
          <w:sz w:val="32"/>
          <w:szCs w:val="32"/>
          <w:u w:val="single"/>
        </w:rPr>
        <w:t>追光灯。新增加了12台三动作摇头聚光灯</w:t>
      </w:r>
      <w:r>
        <w:rPr>
          <w:rFonts w:hint="eastAsia" w:ascii="仿宋" w:hAnsi="仿宋" w:eastAsia="仿宋" w:cs="仿宋"/>
          <w:sz w:val="32"/>
          <w:szCs w:val="32"/>
          <w:u w:val="single"/>
          <w:lang w:eastAsia="zh-CN"/>
        </w:rPr>
        <w:t>，舞台面光照度大幅提升。</w:t>
      </w:r>
      <w:r>
        <w:rPr>
          <w:rFonts w:hint="eastAsia" w:ascii="仿宋_GB2312" w:eastAsia="仿宋_GB2312"/>
          <w:b w:val="0"/>
          <w:bCs w:val="0"/>
          <w:sz w:val="32"/>
          <w:szCs w:val="32"/>
          <w:u w:val="single"/>
          <w:lang w:val="en-US" w:eastAsia="zh-CN"/>
        </w:rPr>
        <w:t>完成率为100%，本项得分为10分。</w:t>
      </w:r>
    </w:p>
    <w:p>
      <w:pPr>
        <w:keepNext w:val="0"/>
        <w:keepLines w:val="0"/>
        <w:pageBreakBefore w:val="0"/>
        <w:widowControl/>
        <w:kinsoku/>
        <w:wordWrap/>
        <w:overflowPunct/>
        <w:topLinePunct w:val="0"/>
        <w:autoSpaceDE/>
        <w:autoSpaceDN/>
        <w:bidi w:val="0"/>
        <w:adjustRightInd w:val="0"/>
        <w:snapToGrid w:val="0"/>
        <w:spacing w:before="120" w:beforeAutospacing="0" w:after="120" w:afterAutospacing="0" w:line="360" w:lineRule="auto"/>
        <w:ind w:firstLine="640" w:firstLineChars="200"/>
        <w:jc w:val="both"/>
        <w:textAlignment w:val="auto"/>
        <w:rPr>
          <w:rFonts w:hint="default" w:ascii="仿宋_GB2312" w:eastAsia="仿宋_GB2312"/>
          <w:b w:val="0"/>
          <w:bCs w:val="0"/>
          <w:sz w:val="32"/>
          <w:szCs w:val="32"/>
          <w:u w:val="single"/>
          <w:lang w:val="en-US" w:eastAsia="zh-CN"/>
        </w:rPr>
      </w:pPr>
      <w:r>
        <w:rPr>
          <w:rFonts w:hint="eastAsia" w:ascii="仿宋_GB2312" w:eastAsia="仿宋_GB2312"/>
          <w:b w:val="0"/>
          <w:bCs w:val="0"/>
          <w:sz w:val="32"/>
          <w:szCs w:val="32"/>
          <w:u w:val="single"/>
          <w:lang w:val="en-US" w:eastAsia="zh-CN"/>
        </w:rPr>
        <w:t>质量指标：</w:t>
      </w:r>
      <w:r>
        <w:rPr>
          <w:rFonts w:hint="eastAsia" w:ascii="仿宋" w:hAnsi="仿宋" w:eastAsia="仿宋" w:cs="仿宋"/>
          <w:sz w:val="32"/>
          <w:szCs w:val="32"/>
          <w:u w:val="single"/>
          <w:lang w:eastAsia="zh-CN"/>
        </w:rPr>
        <w:t>通过这次升级</w:t>
      </w:r>
      <w:r>
        <w:rPr>
          <w:rFonts w:hint="eastAsia" w:ascii="仿宋" w:hAnsi="仿宋" w:eastAsia="仿宋" w:cs="仿宋"/>
          <w:sz w:val="32"/>
          <w:szCs w:val="32"/>
          <w:u w:val="single"/>
        </w:rPr>
        <w:t>改造后演播室安全</w:t>
      </w:r>
      <w:r>
        <w:rPr>
          <w:rFonts w:hint="eastAsia" w:ascii="仿宋" w:hAnsi="仿宋" w:eastAsia="仿宋" w:cs="仿宋"/>
          <w:sz w:val="32"/>
          <w:szCs w:val="32"/>
          <w:u w:val="single"/>
          <w:lang w:eastAsia="zh-CN"/>
        </w:rPr>
        <w:t>性显著提高，为</w:t>
      </w:r>
      <w:r>
        <w:rPr>
          <w:rFonts w:hint="eastAsia" w:ascii="仿宋" w:hAnsi="仿宋" w:eastAsia="仿宋" w:cs="仿宋"/>
          <w:sz w:val="32"/>
          <w:szCs w:val="32"/>
          <w:u w:val="single"/>
        </w:rPr>
        <w:t>节目直、</w:t>
      </w:r>
      <w:r>
        <w:rPr>
          <w:rFonts w:hint="eastAsia" w:ascii="仿宋" w:hAnsi="仿宋" w:eastAsia="仿宋" w:cs="仿宋"/>
          <w:sz w:val="32"/>
          <w:szCs w:val="32"/>
          <w:u w:val="single"/>
          <w:lang w:eastAsia="zh-CN"/>
        </w:rPr>
        <w:t>录</w:t>
      </w:r>
      <w:r>
        <w:rPr>
          <w:rFonts w:hint="eastAsia" w:ascii="仿宋" w:hAnsi="仿宋" w:eastAsia="仿宋" w:cs="仿宋"/>
          <w:sz w:val="32"/>
          <w:szCs w:val="32"/>
          <w:u w:val="single"/>
        </w:rPr>
        <w:t>播安全</w:t>
      </w:r>
      <w:r>
        <w:rPr>
          <w:rFonts w:hint="eastAsia" w:ascii="仿宋" w:hAnsi="仿宋" w:eastAsia="仿宋" w:cs="仿宋"/>
          <w:sz w:val="32"/>
          <w:szCs w:val="32"/>
          <w:u w:val="single"/>
          <w:lang w:eastAsia="zh-CN"/>
        </w:rPr>
        <w:t>提供了更好</w:t>
      </w:r>
      <w:r>
        <w:rPr>
          <w:rFonts w:hint="eastAsia" w:ascii="仿宋" w:hAnsi="仿宋" w:eastAsia="仿宋" w:cs="仿宋"/>
          <w:sz w:val="32"/>
          <w:szCs w:val="32"/>
          <w:u w:val="single"/>
        </w:rPr>
        <w:t>的保障</w:t>
      </w:r>
      <w:r>
        <w:rPr>
          <w:rFonts w:hint="eastAsia" w:ascii="仿宋" w:hAnsi="仿宋" w:eastAsia="仿宋" w:cs="仿宋"/>
          <w:sz w:val="32"/>
          <w:szCs w:val="32"/>
          <w:u w:val="single"/>
          <w:lang w:eastAsia="zh-CN"/>
        </w:rPr>
        <w:t>。此次新增的追光灯、聚光灯提升了节目制作效果。</w:t>
      </w:r>
      <w:r>
        <w:rPr>
          <w:rFonts w:hint="eastAsia" w:ascii="仿宋_GB2312" w:eastAsia="仿宋_GB2312"/>
          <w:b w:val="0"/>
          <w:bCs w:val="0"/>
          <w:sz w:val="32"/>
          <w:szCs w:val="32"/>
          <w:u w:val="single"/>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u w:val="single"/>
          <w:lang w:val="en-US" w:eastAsia="zh-CN"/>
        </w:rPr>
      </w:pPr>
      <w:r>
        <w:rPr>
          <w:rFonts w:hint="eastAsia" w:ascii="仿宋_GB2312" w:eastAsia="仿宋_GB2312"/>
          <w:b w:val="0"/>
          <w:bCs w:val="0"/>
          <w:sz w:val="32"/>
          <w:szCs w:val="32"/>
          <w:u w:val="single"/>
          <w:lang w:val="en-US" w:eastAsia="zh-CN"/>
        </w:rPr>
        <w:t>时效指标：</w:t>
      </w:r>
      <w:r>
        <w:rPr>
          <w:rFonts w:hint="eastAsia" w:ascii="仿宋" w:hAnsi="仿宋" w:eastAsia="仿宋" w:cs="仿宋"/>
          <w:sz w:val="32"/>
          <w:szCs w:val="32"/>
          <w:u w:val="single"/>
        </w:rPr>
        <w:t>在确保安全稳定的前提下，通过演播室灯光</w:t>
      </w:r>
      <w:r>
        <w:rPr>
          <w:rFonts w:hint="eastAsia" w:ascii="仿宋" w:hAnsi="仿宋" w:eastAsia="仿宋" w:cs="仿宋"/>
          <w:sz w:val="32"/>
          <w:szCs w:val="32"/>
          <w:u w:val="single"/>
          <w:lang w:eastAsia="zh-CN"/>
        </w:rPr>
        <w:t>吊挂</w:t>
      </w:r>
      <w:r>
        <w:rPr>
          <w:rFonts w:hint="eastAsia" w:ascii="仿宋" w:hAnsi="仿宋" w:eastAsia="仿宋" w:cs="仿宋"/>
          <w:sz w:val="32"/>
          <w:szCs w:val="32"/>
          <w:u w:val="single"/>
        </w:rPr>
        <w:t>集成控制手段，</w:t>
      </w:r>
      <w:r>
        <w:rPr>
          <w:rFonts w:hint="eastAsia" w:ascii="仿宋" w:hAnsi="仿宋" w:eastAsia="仿宋" w:cs="仿宋"/>
          <w:sz w:val="32"/>
          <w:szCs w:val="32"/>
          <w:u w:val="single"/>
          <w:lang w:eastAsia="zh-CN"/>
        </w:rPr>
        <w:t>方便了</w:t>
      </w:r>
      <w:r>
        <w:rPr>
          <w:rFonts w:hint="eastAsia" w:ascii="仿宋" w:hAnsi="仿宋" w:eastAsia="仿宋" w:cs="仿宋"/>
          <w:sz w:val="32"/>
          <w:szCs w:val="32"/>
          <w:u w:val="single"/>
        </w:rPr>
        <w:t>技术人员的操作，缩短设备安装调试时间，提升节目生产效率。</w:t>
      </w:r>
      <w:r>
        <w:rPr>
          <w:rFonts w:hint="eastAsia" w:ascii="仿宋_GB2312" w:eastAsia="仿宋_GB2312"/>
          <w:b w:val="0"/>
          <w:bCs w:val="0"/>
          <w:sz w:val="32"/>
          <w:szCs w:val="32"/>
          <w:u w:val="single"/>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u w:val="single"/>
          <w:lang w:val="en-US" w:eastAsia="zh-CN"/>
        </w:rPr>
      </w:pPr>
      <w:r>
        <w:rPr>
          <w:rFonts w:hint="eastAsia" w:ascii="仿宋_GB2312" w:eastAsia="仿宋_GB2312"/>
          <w:b w:val="0"/>
          <w:bCs w:val="0"/>
          <w:sz w:val="32"/>
          <w:szCs w:val="32"/>
          <w:u w:val="single"/>
          <w:lang w:val="en-US" w:eastAsia="zh-CN"/>
        </w:rPr>
        <w:t>成本指标：通过集中灯光系统、吊挂系统的控制方式，节省操作人员及操作的难度。降低了硬件成本和人力成本的支出。本项完成率为100%，本项得分为10分。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u w:val="single"/>
          <w:lang w:val="en-US" w:eastAsia="zh-CN"/>
        </w:rPr>
        <w:t>经济效益：</w:t>
      </w:r>
      <w:r>
        <w:rPr>
          <w:rFonts w:hint="eastAsia" w:ascii="仿宋_GB2312" w:hAnsi="仿宋_GB2312" w:eastAsia="仿宋_GB2312" w:cs="仿宋_GB2312"/>
          <w:color w:val="auto"/>
          <w:sz w:val="32"/>
          <w:szCs w:val="32"/>
          <w:u w:val="single"/>
          <w:lang w:val="en-US" w:eastAsia="zh-CN"/>
        </w:rPr>
        <w:t>升级改造后的一号演播大厅可以吸引我市周边及京津冀相关资源，提供节目演出、活动录制、产品发布、商业广告拍摄等服务，创造更大的商业经济价值。</w:t>
      </w:r>
      <w:r>
        <w:rPr>
          <w:rFonts w:hint="eastAsia" w:ascii="仿宋_GB2312" w:eastAsia="仿宋_GB2312"/>
          <w:b w:val="0"/>
          <w:bCs w:val="0"/>
          <w:sz w:val="32"/>
          <w:szCs w:val="32"/>
          <w:u w:val="single"/>
          <w:lang w:val="en-US" w:eastAsia="zh-CN"/>
        </w:rPr>
        <w:t>但当前受新媒体的影响，全国整体电视收视率降低，广告商减少了传统电视媒体的广告投入，因为这些客观因素的存在，本项按70%计算完成率，得分7分。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u w:val="single"/>
          <w:lang w:val="en-US" w:eastAsia="zh-CN"/>
        </w:rPr>
        <w:t>社会效益：</w:t>
      </w:r>
      <w:r>
        <w:rPr>
          <w:rFonts w:hint="eastAsia" w:ascii="仿宋_GB2312" w:hAnsi="仿宋_GB2312" w:eastAsia="仿宋_GB2312" w:cs="仿宋_GB2312"/>
          <w:b/>
          <w:bCs/>
          <w:color w:val="auto"/>
          <w:sz w:val="32"/>
          <w:szCs w:val="32"/>
          <w:u w:val="single"/>
          <w:lang w:val="en-US" w:eastAsia="zh-CN"/>
        </w:rPr>
        <w:t>一是树立标杆。</w:t>
      </w:r>
      <w:r>
        <w:rPr>
          <w:rFonts w:hint="eastAsia" w:ascii="仿宋_GB2312" w:hAnsi="仿宋_GB2312" w:eastAsia="仿宋_GB2312" w:cs="仿宋_GB2312"/>
          <w:color w:val="auto"/>
          <w:sz w:val="32"/>
          <w:szCs w:val="32"/>
          <w:u w:val="single"/>
          <w:lang w:val="en-US" w:eastAsia="zh-CN"/>
        </w:rPr>
        <w:t>石家庄广播电视台主体大楼及其附属电视塔区域作为省会城市的地标性建筑早已被更多人所熟知，升级改造后的一号演播大厅将用其独特的地位优势，先进的软硬件设施，卓越的品质形象成为这一地区乃至辐射周边的同行业标杆。</w:t>
      </w:r>
      <w:r>
        <w:rPr>
          <w:rFonts w:hint="eastAsia" w:ascii="仿宋_GB2312" w:hAnsi="仿宋_GB2312" w:eastAsia="仿宋_GB2312" w:cs="仿宋_GB2312"/>
          <w:b/>
          <w:bCs/>
          <w:color w:val="auto"/>
          <w:sz w:val="32"/>
          <w:szCs w:val="32"/>
          <w:u w:val="single"/>
          <w:lang w:val="en-US" w:eastAsia="zh-CN"/>
        </w:rPr>
        <w:t>二是服务百姓。</w:t>
      </w:r>
      <w:r>
        <w:rPr>
          <w:rFonts w:hint="eastAsia" w:ascii="仿宋_GB2312" w:hAnsi="仿宋_GB2312" w:eastAsia="仿宋_GB2312" w:cs="仿宋_GB2312"/>
          <w:color w:val="auto"/>
          <w:sz w:val="32"/>
          <w:szCs w:val="32"/>
          <w:u w:val="single"/>
          <w:lang w:val="en-US" w:eastAsia="zh-CN"/>
        </w:rPr>
        <w:t>升级改造后的一号演播大厅将有能力邀请国内外高层次艺术团体、影视公司、优秀品牌栏目组、高流量明星艺人来石录制节目、举办惠民演出、提供具有高观赏性的综艺活动。降低演播室门槛，创立原创音乐、舞蹈、演绎类综艺节目，提供平台让百姓走上自己的舞台</w:t>
      </w:r>
      <w:r>
        <w:rPr>
          <w:rFonts w:hint="eastAsia" w:ascii="宋体" w:hAnsi="宋体" w:eastAsia="宋体" w:cs="宋体"/>
          <w:color w:val="auto"/>
          <w:sz w:val="32"/>
          <w:szCs w:val="32"/>
          <w:u w:val="single"/>
          <w:lang w:val="en-US" w:eastAsia="zh-CN"/>
        </w:rPr>
        <w:t>。</w:t>
      </w:r>
      <w:r>
        <w:rPr>
          <w:rFonts w:hint="eastAsia" w:ascii="仿宋_GB2312" w:eastAsia="仿宋_GB2312"/>
          <w:b w:val="0"/>
          <w:bCs w:val="0"/>
          <w:sz w:val="32"/>
          <w:szCs w:val="32"/>
          <w:u w:val="single"/>
          <w:lang w:val="en-US" w:eastAsia="zh-CN"/>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建成，使高清制作系统与融媒体平台打通，尤其直播节目，方便了观众互动，帮助了广大网民了解政策、反映诉求、参与政策制定、参与社会治理、解决实际问题。项目的建成，切实提高了党的新闻舆论传播力、引导力、影响力、公信力。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的建成，为宣传时代精神，弘扬社会主义核心价值观、占领宣传主阵地，提高传统主流媒体影响力，形成风清气正的社会舆论环境提供了技术平台。本项目充分运用云计算、大数据等技术，提高了制作能力，增加了受众人群，广泛地提高了全社会的关注度和支持力，提升了传统媒体持续影响力。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本项目利用高清、共享、新媒体融合等技术构建传统广电媒体融合的新生态系统。完成率100%，本项得分5分。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该项目工程从前期调研、立项、论证、招标等工作，到项目实施、验收等工作，资料完整、齐全，该项目总得分96分，综合绩效评价等级为优秀。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经济效益指标因当前大环境影响，传统媒体受新媒体冲击，提升电视收视率和广告收入比较困难。</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针对传统媒体收视率和广告收入下降的问题，我们力求通过这个项目的建成，提升节目质量，减缓收视率和广告收入降低的速度，同时拓宽新媒体市场份额和收入。</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8"/>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王</w:t>
            </w:r>
            <w:r>
              <w:rPr>
                <w:rFonts w:hint="eastAsia"/>
                <w:color w:val="auto"/>
                <w:vertAlign w:val="baseline"/>
                <w:lang w:val="en-US" w:eastAsia="zh-CN"/>
              </w:rPr>
              <w:t xml:space="preserve">  </w:t>
            </w:r>
            <w:r>
              <w:rPr>
                <w:rFonts w:hint="eastAsia"/>
                <w:color w:val="auto"/>
                <w:vertAlign w:val="baseline"/>
                <w:lang w:eastAsia="zh-CN"/>
              </w:rPr>
              <w:t>和</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技术中心常务副主任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高级工程师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FF0000"/>
                <w:u w:val="single"/>
                <w:vertAlign w:val="baseline"/>
                <w:lang w:eastAsia="zh-CN"/>
              </w:rPr>
            </w:pPr>
            <w:r>
              <w:rPr>
                <w:rFonts w:hint="eastAsia"/>
                <w:color w:val="FF0000"/>
                <w:u w:val="single"/>
                <w:vertAlign w:val="baseline"/>
                <w:lang w:eastAsia="zh-CN"/>
              </w:rPr>
              <w:t>李</w:t>
            </w:r>
            <w:r>
              <w:rPr>
                <w:rFonts w:hint="eastAsia"/>
                <w:color w:val="FF0000"/>
                <w:u w:val="single"/>
                <w:vertAlign w:val="baseline"/>
                <w:lang w:val="en-US" w:eastAsia="zh-CN"/>
              </w:rPr>
              <w:t xml:space="preserve">  </w:t>
            </w:r>
            <w:r>
              <w:rPr>
                <w:rFonts w:hint="eastAsia"/>
                <w:color w:val="FF0000"/>
                <w:u w:val="single"/>
                <w:vertAlign w:val="baseline"/>
                <w:lang w:eastAsia="zh-CN"/>
              </w:rPr>
              <w:t>伟</w:t>
            </w:r>
          </w:p>
        </w:tc>
        <w:tc>
          <w:tcPr>
            <w:tcW w:w="2021" w:type="dxa"/>
          </w:tcPr>
          <w:p>
            <w:pPr>
              <w:widowControl w:val="0"/>
              <w:wordWrap/>
              <w:spacing w:line="360" w:lineRule="auto"/>
              <w:ind w:right="0"/>
              <w:textAlignment w:val="auto"/>
              <w:outlineLvl w:val="9"/>
              <w:rPr>
                <w:color w:val="FF0000"/>
                <w:u w:val="single"/>
                <w:vertAlign w:val="baseline"/>
              </w:rPr>
            </w:pPr>
            <w:r>
              <w:rPr>
                <w:rFonts w:hint="eastAsia"/>
                <w:color w:val="FF0000"/>
                <w:u w:val="single"/>
                <w:vertAlign w:val="baseline"/>
                <w:lang w:eastAsia="zh-CN"/>
              </w:rPr>
              <w:t>石家庄广播电视台</w:t>
            </w:r>
          </w:p>
        </w:tc>
        <w:tc>
          <w:tcPr>
            <w:tcW w:w="2243" w:type="dxa"/>
          </w:tcPr>
          <w:p>
            <w:pPr>
              <w:widowControl w:val="0"/>
              <w:wordWrap/>
              <w:spacing w:line="360" w:lineRule="auto"/>
              <w:ind w:right="0"/>
              <w:textAlignment w:val="auto"/>
              <w:outlineLvl w:val="9"/>
              <w:rPr>
                <w:rFonts w:hint="default" w:eastAsia="宋体"/>
                <w:color w:val="FF0000"/>
                <w:u w:val="single"/>
                <w:vertAlign w:val="baseline"/>
                <w:lang w:val="en-US" w:eastAsia="zh-CN"/>
              </w:rPr>
            </w:pPr>
            <w:r>
              <w:rPr>
                <w:rFonts w:hint="eastAsia"/>
                <w:color w:val="FF0000"/>
                <w:u w:val="single"/>
                <w:vertAlign w:val="baseline"/>
                <w:lang w:eastAsia="zh-CN"/>
              </w:rPr>
              <w:t>制作部副主任</w:t>
            </w:r>
          </w:p>
        </w:tc>
        <w:tc>
          <w:tcPr>
            <w:tcW w:w="1971" w:type="dxa"/>
          </w:tcPr>
          <w:p>
            <w:pPr>
              <w:widowControl w:val="0"/>
              <w:wordWrap/>
              <w:spacing w:line="360" w:lineRule="auto"/>
              <w:ind w:right="0"/>
              <w:textAlignment w:val="auto"/>
              <w:outlineLvl w:val="9"/>
              <w:rPr>
                <w:rFonts w:hint="eastAsia" w:eastAsia="宋体"/>
                <w:color w:val="FF0000"/>
                <w:u w:val="single"/>
                <w:vertAlign w:val="baseline"/>
                <w:lang w:eastAsia="zh-CN"/>
              </w:rPr>
            </w:pPr>
            <w:r>
              <w:rPr>
                <w:rFonts w:hint="eastAsia"/>
                <w:color w:val="FF0000"/>
                <w:u w:val="single"/>
                <w:vertAlign w:val="baseline"/>
                <w:lang w:eastAsia="zh-CN"/>
              </w:rPr>
              <w:t>高级工程师</w:t>
            </w:r>
          </w:p>
        </w:tc>
        <w:tc>
          <w:tcPr>
            <w:tcW w:w="1511" w:type="dxa"/>
          </w:tcPr>
          <w:p>
            <w:pPr>
              <w:widowControl w:val="0"/>
              <w:wordWrap/>
              <w:spacing w:line="360" w:lineRule="auto"/>
              <w:ind w:right="0"/>
              <w:textAlignment w:val="auto"/>
              <w:outlineLvl w:val="9"/>
              <w:rPr>
                <w:color w:val="FF0000"/>
                <w:u w:val="single"/>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4BE75A5"/>
    <w:rsid w:val="158F20E1"/>
    <w:rsid w:val="171A203D"/>
    <w:rsid w:val="18250397"/>
    <w:rsid w:val="19A36B8F"/>
    <w:rsid w:val="1A480489"/>
    <w:rsid w:val="1AAF0063"/>
    <w:rsid w:val="1AC95206"/>
    <w:rsid w:val="1BE140DE"/>
    <w:rsid w:val="1CA00C2C"/>
    <w:rsid w:val="1D161263"/>
    <w:rsid w:val="1D361D18"/>
    <w:rsid w:val="1E0D4C76"/>
    <w:rsid w:val="1EE014AA"/>
    <w:rsid w:val="204743B3"/>
    <w:rsid w:val="21FD7636"/>
    <w:rsid w:val="22FC19BD"/>
    <w:rsid w:val="2475428C"/>
    <w:rsid w:val="248C197D"/>
    <w:rsid w:val="252959AF"/>
    <w:rsid w:val="258204E4"/>
    <w:rsid w:val="277A6671"/>
    <w:rsid w:val="299F7B89"/>
    <w:rsid w:val="29A2254A"/>
    <w:rsid w:val="2B196C45"/>
    <w:rsid w:val="2C62582B"/>
    <w:rsid w:val="2CD47CFA"/>
    <w:rsid w:val="2DD92418"/>
    <w:rsid w:val="30824F46"/>
    <w:rsid w:val="31544C37"/>
    <w:rsid w:val="32D5693E"/>
    <w:rsid w:val="33EB6CFF"/>
    <w:rsid w:val="34357404"/>
    <w:rsid w:val="36ED5747"/>
    <w:rsid w:val="386C6581"/>
    <w:rsid w:val="3925235D"/>
    <w:rsid w:val="393F1EC2"/>
    <w:rsid w:val="3B286E81"/>
    <w:rsid w:val="3B625C0A"/>
    <w:rsid w:val="3B9B1C2B"/>
    <w:rsid w:val="3CEE1963"/>
    <w:rsid w:val="3E1444F6"/>
    <w:rsid w:val="3E592097"/>
    <w:rsid w:val="3EBB5138"/>
    <w:rsid w:val="3F3B4591"/>
    <w:rsid w:val="3FC61E44"/>
    <w:rsid w:val="41C712FE"/>
    <w:rsid w:val="41FB3A76"/>
    <w:rsid w:val="426E7BF8"/>
    <w:rsid w:val="43ED0424"/>
    <w:rsid w:val="458364F6"/>
    <w:rsid w:val="47144B58"/>
    <w:rsid w:val="474819BF"/>
    <w:rsid w:val="47A828C4"/>
    <w:rsid w:val="485C7BB8"/>
    <w:rsid w:val="499E0071"/>
    <w:rsid w:val="4A2671D3"/>
    <w:rsid w:val="4B376646"/>
    <w:rsid w:val="4BDC194A"/>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1445D3D"/>
    <w:rsid w:val="63542BB2"/>
    <w:rsid w:val="63845765"/>
    <w:rsid w:val="642F128B"/>
    <w:rsid w:val="65227670"/>
    <w:rsid w:val="66AF0CE5"/>
    <w:rsid w:val="68C071CB"/>
    <w:rsid w:val="6A0E1913"/>
    <w:rsid w:val="6A3320BC"/>
    <w:rsid w:val="6C13620E"/>
    <w:rsid w:val="6D6D2BA9"/>
    <w:rsid w:val="6E5B14A6"/>
    <w:rsid w:val="6F813D9F"/>
    <w:rsid w:val="6FB26D1C"/>
    <w:rsid w:val="7004259B"/>
    <w:rsid w:val="707F7C96"/>
    <w:rsid w:val="770A5E3A"/>
    <w:rsid w:val="79E71DA7"/>
    <w:rsid w:val="7AB709DD"/>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First Indent"/>
    <w:basedOn w:val="3"/>
    <w:qFormat/>
    <w:uiPriority w:val="0"/>
    <w:pPr>
      <w:widowControl w:val="0"/>
      <w:adjustRightInd/>
      <w:snapToGrid/>
      <w:ind w:firstLine="420" w:firstLineChars="100"/>
      <w:jc w:val="both"/>
    </w:pPr>
    <w:rPr>
      <w:rFonts w:ascii="Times New Roman" w:hAnsi="Times New Roman" w:eastAsia="宋体" w:cs="Times New Roman"/>
      <w:kern w:val="2"/>
      <w:sz w:val="21"/>
      <w:szCs w:val="24"/>
    </w:rPr>
  </w:style>
  <w:style w:type="paragraph" w:styleId="3">
    <w:name w:val="Body Text"/>
    <w:basedOn w:val="1"/>
    <w:unhideWhenUsed/>
    <w:qFormat/>
    <w:uiPriority w:val="99"/>
    <w:pPr>
      <w:spacing w:after="120"/>
    </w:p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font01"/>
    <w:basedOn w:val="9"/>
    <w:qFormat/>
    <w:uiPriority w:val="0"/>
    <w:rPr>
      <w:rFonts w:hint="default" w:ascii="Calibri" w:hAnsi="Calibri" w:cs="Calibri"/>
      <w:color w:val="000000"/>
      <w:sz w:val="16"/>
      <w:szCs w:val="16"/>
      <w:u w:val="none"/>
    </w:rPr>
  </w:style>
  <w:style w:type="character" w:customStyle="1" w:styleId="11">
    <w:name w:val="font41"/>
    <w:basedOn w:val="9"/>
    <w:qFormat/>
    <w:uiPriority w:val="0"/>
    <w:rPr>
      <w:rFonts w:hint="eastAsia" w:ascii="宋体" w:hAnsi="宋体" w:eastAsia="宋体" w:cs="宋体"/>
      <w:color w:val="000000"/>
      <w:sz w:val="16"/>
      <w:szCs w:val="16"/>
      <w:u w:val="none"/>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2021-06-09T07:36:12Z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B2155EE8039A4E608D3C47C2F89516BD</vt:lpwstr>
  </property>
</Properties>
</file>