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outlineLvl w:val="0"/>
        <w:rPr>
          <w:rFonts w:ascii="宋体" w:hAnsi="宋体" w:cs="宋体"/>
          <w:b/>
          <w:bCs/>
          <w:sz w:val="44"/>
          <w:szCs w:val="44"/>
        </w:rPr>
      </w:pPr>
      <w:r>
        <w:rPr>
          <w:rFonts w:hint="eastAsia" w:ascii="宋体" w:hAnsi="宋体" w:cs="宋体"/>
          <w:b/>
          <w:bCs/>
          <w:sz w:val="44"/>
          <w:szCs w:val="44"/>
        </w:rPr>
        <w:t>石家庄广播电视台</w:t>
      </w:r>
    </w:p>
    <w:p>
      <w:pPr>
        <w:spacing w:line="360" w:lineRule="auto"/>
        <w:jc w:val="center"/>
        <w:outlineLvl w:val="0"/>
        <w:rPr>
          <w:rFonts w:ascii="宋体" w:hAnsi="宋体" w:cs="宋体"/>
          <w:b/>
          <w:bCs/>
          <w:sz w:val="44"/>
          <w:szCs w:val="44"/>
        </w:rPr>
      </w:pPr>
      <w:r>
        <w:rPr>
          <w:rFonts w:hint="eastAsia" w:ascii="宋体" w:hAnsi="宋体" w:cs="宋体"/>
          <w:b/>
          <w:bCs/>
          <w:sz w:val="44"/>
          <w:szCs w:val="44"/>
        </w:rPr>
        <w:t>时政新闻栏目支持资金项目自评报告</w:t>
      </w: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根据《石家庄市财政支出绩效评价办法》（石财绩[2013]2号），遵循“科学性、规范性、客观性和公正性”的原则，对时政新闻栏目支持资金项目实施了财政支出绩效自评价，形成本评价报告。</w:t>
      </w:r>
    </w:p>
    <w:p>
      <w:pPr>
        <w:adjustRightInd w:val="0"/>
        <w:snapToGrid w:val="0"/>
        <w:spacing w:line="360" w:lineRule="auto"/>
        <w:outlineLvl w:val="0"/>
        <w:rPr>
          <w:rFonts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adjustRightInd w:val="0"/>
        <w:snapToGrid w:val="0"/>
        <w:spacing w:line="360" w:lineRule="auto"/>
        <w:ind w:firstLine="640" w:firstLineChars="200"/>
        <w:outlineLvl w:val="2"/>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实施单位基本情况：石家庄广播电视台是市委直属事业单位，由市委宣传部领导。拥有新闻综合、娱乐、生活、都市4个电视频道，新闻、经济、音乐、农村、交通5个广播频率，以及新媒体中心、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940人，在编正式员工274人，岗位聘用员工666人。</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项目立项基本情况：《石家庄新闻》是石家庄广播电视台最早推出的电视新闻和栏目，担负着全市领导活动、重要会议、重大信息发布以及主题报道等宣传任务。随着新闻传播方式的不断更新和电视制作技术的飞速发展，《石家庄新闻》也在与时俱进，2014年实现高清播出，2015年9月26日，实现了演播室直播，2019年1月1日，实现了演播室由单播改双播，跨入了全国城市台先进行列。城市方略，历历在目；权威资讯，一览无余。</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石家庄广播电视台综合广播——新闻882，以"新闻立台”为宗旨，突出"责任媒体 权威声音 城市情怀”的办台理念，早、中、晚三大新闻+热线版块形成稳定的收听“冲击波”，全力呈现“石家庄的声音”。新闻882，河北省会广播媒体第一品牌，全天24小时播音。在省会石家庄具有很强的影响力和公信力，拥有最大的固定收听群。央视索福瑞权威调查显示，自2005年以来，新闻882收听率和市场份额在省会上空中央、省、市广播媒体中，始终名列前茅。2020年新闻882收听率和市场份额排名第一，荣获赛立信颁发的全国城市电台新闻资讯频率TOP10。</w:t>
      </w:r>
    </w:p>
    <w:p>
      <w:pPr>
        <w:adjustRightInd w:val="0"/>
        <w:snapToGrid w:val="0"/>
        <w:spacing w:line="360" w:lineRule="auto"/>
        <w:ind w:firstLine="480" w:firstLineChars="150"/>
        <w:rPr>
          <w:rFonts w:hint="eastAsia" w:ascii="仿宋_GB2312" w:eastAsia="仿宋_GB2312"/>
          <w:sz w:val="32"/>
          <w:szCs w:val="32"/>
        </w:rPr>
      </w:pPr>
      <w:r>
        <w:rPr>
          <w:rFonts w:hint="eastAsia" w:ascii="仿宋_GB2312" w:eastAsia="仿宋_GB2312"/>
          <w:sz w:val="32"/>
          <w:szCs w:val="32"/>
        </w:rPr>
        <w:t>1，项目主要实施内容和范围；</w:t>
      </w:r>
    </w:p>
    <w:p>
      <w:pPr>
        <w:adjustRightInd w:val="0"/>
        <w:snapToGrid w:val="0"/>
        <w:spacing w:line="360" w:lineRule="auto"/>
        <w:ind w:left="640"/>
        <w:outlineLvl w:val="2"/>
        <w:rPr>
          <w:rFonts w:ascii="仿宋_GB2312" w:eastAsia="仿宋_GB2312"/>
          <w:sz w:val="32"/>
          <w:szCs w:val="32"/>
        </w:rPr>
      </w:pPr>
      <w:r>
        <w:rPr>
          <w:rFonts w:hint="eastAsia" w:ascii="仿宋_GB2312" w:eastAsia="仿宋_GB2312"/>
          <w:sz w:val="32"/>
          <w:szCs w:val="32"/>
        </w:rPr>
        <w:t>《石家庄新闻》、《新闻882》栏目人员补助和节目制作运行</w:t>
      </w:r>
    </w:p>
    <w:p>
      <w:pPr>
        <w:numPr>
          <w:ilvl w:val="0"/>
          <w:numId w:val="1"/>
        </w:numPr>
        <w:adjustRightInd w:val="0"/>
        <w:snapToGrid w:val="0"/>
        <w:spacing w:line="360" w:lineRule="auto"/>
        <w:ind w:firstLine="640" w:firstLineChars="200"/>
        <w:outlineLvl w:val="2"/>
        <w:rPr>
          <w:rFonts w:ascii="仿宋_GB2312" w:eastAsia="仿宋_GB2312"/>
          <w:sz w:val="32"/>
          <w:szCs w:val="32"/>
        </w:rPr>
      </w:pPr>
      <w:r>
        <w:rPr>
          <w:rFonts w:hint="eastAsia" w:ascii="仿宋_GB2312" w:eastAsia="仿宋_GB2312"/>
          <w:sz w:val="32"/>
          <w:szCs w:val="32"/>
        </w:rPr>
        <w:t>项目资金投入情况（资金数量、资金结构、资金来源渠道等）</w:t>
      </w:r>
    </w:p>
    <w:p>
      <w:pPr>
        <w:adjustRightInd w:val="0"/>
        <w:snapToGrid w:val="0"/>
        <w:spacing w:line="360" w:lineRule="auto"/>
        <w:ind w:firstLine="640" w:firstLineChars="200"/>
        <w:rPr>
          <w:rFonts w:ascii="仿宋_GB2312" w:eastAsia="仿宋_GB2312"/>
          <w:color w:val="FF0000"/>
          <w:sz w:val="32"/>
          <w:szCs w:val="32"/>
        </w:rPr>
      </w:pPr>
      <w:r>
        <w:rPr>
          <w:rFonts w:hint="eastAsia" w:ascii="仿宋_GB2312" w:eastAsia="仿宋_GB2312"/>
          <w:sz w:val="32"/>
          <w:szCs w:val="32"/>
        </w:rPr>
        <w:t>项目资金共拨付200万元，专项用于《石家庄新闻》、《新闻882》栏目人员补助和节目制作运行，资金来源为全额财政拨款。</w:t>
      </w:r>
    </w:p>
    <w:p>
      <w:pPr>
        <w:adjustRightInd w:val="0"/>
        <w:snapToGrid w:val="0"/>
        <w:spacing w:line="360" w:lineRule="auto"/>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石家庄新闻》栏目在新闻宣传报道中，更加注重时效性、权威性和表现力，新闻报道质量持续提升，新闻传播效率不断提高，收视率、收听率名列石家庄广播电视台自办栏目前列，及时传递了党和政府的好声音，成为省会主流媒体的重要传播力量。</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央视索福瑞权威调查显示，自2005年以来，新闻882收听率和市场份额在省会上空中央、省、市广播媒体中，始终名列前茅。2020年新闻882收听率和市场份额排名第一，荣获赛立信颁发的全国城市电台新闻资讯频率TOP10。</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我台对项目评价工作非常重视，成立了石家庄广播电视台</w:t>
      </w:r>
      <w:r>
        <w:rPr>
          <w:rFonts w:hint="eastAsia" w:ascii="仿宋_GB2312" w:eastAsia="仿宋_GB2312"/>
          <w:sz w:val="32"/>
          <w:szCs w:val="32"/>
          <w:u w:val="none"/>
          <w:lang w:eastAsia="zh-CN"/>
        </w:rPr>
        <w:t>时政新闻</w:t>
      </w:r>
      <w:r>
        <w:rPr>
          <w:rFonts w:hint="eastAsia" w:ascii="仿宋_GB2312" w:eastAsia="仿宋_GB2312"/>
          <w:sz w:val="32"/>
          <w:szCs w:val="32"/>
          <w:u w:val="none"/>
        </w:rPr>
        <w:t>项目绩效自评工作组。由</w:t>
      </w:r>
      <w:r>
        <w:rPr>
          <w:rFonts w:hint="eastAsia" w:ascii="仿宋_GB2312" w:eastAsia="仿宋_GB2312"/>
          <w:sz w:val="32"/>
          <w:szCs w:val="32"/>
          <w:u w:val="none"/>
          <w:lang w:eastAsia="zh-CN"/>
        </w:rPr>
        <w:t>王永利</w:t>
      </w:r>
      <w:r>
        <w:rPr>
          <w:rFonts w:hint="eastAsia" w:ascii="仿宋_GB2312" w:eastAsia="仿宋_GB2312"/>
          <w:sz w:val="32"/>
          <w:szCs w:val="32"/>
          <w:u w:val="none"/>
        </w:rPr>
        <w:t>副台长同志任组长。成员包括财务部</w:t>
      </w:r>
      <w:r>
        <w:rPr>
          <w:rFonts w:hint="eastAsia" w:ascii="仿宋_GB2312" w:eastAsia="仿宋_GB2312"/>
          <w:sz w:val="32"/>
          <w:szCs w:val="32"/>
          <w:u w:val="none"/>
          <w:lang w:eastAsia="zh-CN"/>
        </w:rPr>
        <w:t>主任申媛和陶丽宏</w:t>
      </w:r>
      <w:r>
        <w:rPr>
          <w:rFonts w:hint="eastAsia" w:ascii="仿宋_GB2312" w:eastAsia="仿宋_GB2312"/>
          <w:sz w:val="32"/>
          <w:szCs w:val="32"/>
          <w:u w:val="none"/>
        </w:rPr>
        <w:t>、</w:t>
      </w:r>
      <w:r>
        <w:rPr>
          <w:rFonts w:hint="eastAsia" w:ascii="仿宋_GB2312" w:eastAsia="仿宋_GB2312"/>
          <w:sz w:val="32"/>
          <w:szCs w:val="32"/>
          <w:u w:val="none"/>
          <w:lang w:eastAsia="zh-CN"/>
        </w:rPr>
        <w:t>新闻总监韩涛等</w:t>
      </w:r>
      <w:r>
        <w:rPr>
          <w:rFonts w:hint="eastAsia" w:ascii="仿宋_GB2312" w:eastAsia="仿宋_GB2312"/>
          <w:sz w:val="32"/>
          <w:szCs w:val="32"/>
          <w:u w:val="none"/>
        </w:rPr>
        <w:t>。</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工作组及时召开专门会议，组织有关人员进行了认真学习相关法律文件。并按照要求逐项搞好资料检查和现场调查，收集相关评价资料。</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时政新闻项目绩效评价指标体系</w:t>
      </w:r>
    </w:p>
    <w:tbl>
      <w:tblPr>
        <w:tblStyle w:val="6"/>
        <w:tblW w:w="963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45"/>
        <w:gridCol w:w="990"/>
        <w:gridCol w:w="2625"/>
        <w:gridCol w:w="1920"/>
        <w:gridCol w:w="1080"/>
        <w:gridCol w:w="2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0" w:hRule="atLeast"/>
        </w:trPr>
        <w:tc>
          <w:tcPr>
            <w:tcW w:w="94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99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 （10分）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节目数量（5分）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30期</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全媒体直播（5分）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30期</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 （10分）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收视率(5分)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0.5以上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收拾份额(5分）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根据市委市政府重点工作开展（10分）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提高效率3</w:t>
            </w:r>
            <w:r>
              <w:rPr>
                <w:rFonts w:ascii="Calibri" w:hAnsi="Calibri" w:eastAsia="宋体" w:cs="Calibri"/>
                <w:i w:val="0"/>
                <w:color w:val="000000"/>
                <w:kern w:val="0"/>
                <w:sz w:val="16"/>
                <w:szCs w:val="16"/>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94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 （10分）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软硬件成本、人力成本等支出。（10分）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预估建成后减少</w:t>
            </w:r>
            <w:r>
              <w:rPr>
                <w:rFonts w:ascii="Calibri" w:hAnsi="Calibri" w:eastAsia="宋体" w:cs="Calibri"/>
                <w:i w:val="0"/>
                <w:color w:val="000000"/>
                <w:kern w:val="0"/>
                <w:sz w:val="16"/>
                <w:szCs w:val="16"/>
                <w:u w:val="none"/>
                <w:lang w:val="en-US" w:eastAsia="zh-CN" w:bidi="ar"/>
              </w:rPr>
              <w:t>20%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按合同进度支付款项</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支付合同额的95%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945"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99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提高收视率收视数据百分之三十以上（10分）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收视率提升可增加广告收入</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eastAsia="宋体" w:cs="Calibri"/>
                <w:i w:val="0"/>
                <w:color w:val="000000"/>
                <w:kern w:val="0"/>
                <w:sz w:val="21"/>
                <w:szCs w:val="21"/>
                <w:u w:val="none"/>
                <w:lang w:val="en-US" w:eastAsia="zh-CN" w:bidi="ar"/>
              </w:rPr>
              <w:t>90</w:t>
            </w:r>
            <w:r>
              <w:rPr>
                <w:rFonts w:hint="default" w:ascii="Calibri" w:hAnsi="Calibri" w:eastAsia="宋体" w:cs="Calibri"/>
                <w:i w:val="0"/>
                <w:color w:val="000000"/>
                <w:kern w:val="0"/>
                <w:sz w:val="21"/>
                <w:szCs w:val="21"/>
                <w:u w:val="none"/>
                <w:lang w:val="en-US" w:eastAsia="zh-CN" w:bidi="ar"/>
              </w:rPr>
              <w:t>%</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eastAsia="宋体" w:cs="Calibri"/>
                <w:i w:val="0"/>
                <w:color w:val="000000"/>
                <w:kern w:val="0"/>
                <w:sz w:val="21"/>
                <w:szCs w:val="21"/>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8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搭建对话平台、解决群众关心关切的问题（5分）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解决实际问题220件</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0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各级党委政府落实意识形态主体责任重要手段（5分）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省领导多次批示，在全省范围内有影响力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4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生态效益指标（10分）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融媒体平台打通，方便观众互动，帮助广大网民了解政策、反映诉求、参与政策制定、参与社会治理、解决实际问题。（10分）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尊重新闻传播规律，切实提高党的新闻舆论传播力、引导力、影响力、公信力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4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可持续影响指标（15分）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提高传统主流媒体影响力，形成风清气正的社会舆论环境。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00" w:hRule="atLeast"/>
        </w:trPr>
        <w:tc>
          <w:tcPr>
            <w:tcW w:w="94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提高制作能力，增加受众人群，广泛提高全社会的关注度和支持力。（10分）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被评为首届河北省广播电视十个名节目</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满意度指标（5分）</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提高观众对各级党委的满意度，对党委声音的满意度（0分）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因调查困难且成本太高，调入上一项</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利用高清、共享、新媒体融合等技术构建传统广电媒体融合的新生态系统（5分）</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75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w:t>
            </w:r>
            <w:r>
              <w:rPr>
                <w:rFonts w:hint="eastAsia" w:eastAsia="宋体" w:cs="Calibri"/>
                <w:i w:val="0"/>
                <w:color w:val="000000"/>
                <w:kern w:val="0"/>
                <w:sz w:val="21"/>
                <w:szCs w:val="21"/>
                <w:u w:val="none"/>
                <w:lang w:val="en-US" w:eastAsia="zh-CN" w:bidi="ar"/>
              </w:rPr>
              <w:t>9</w:t>
            </w:r>
          </w:p>
        </w:tc>
      </w:tr>
    </w:tbl>
    <w:p>
      <w:pPr>
        <w:widowControl w:val="0"/>
        <w:wordWrap/>
        <w:spacing w:line="360" w:lineRule="auto"/>
        <w:ind w:right="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注：因满意度指标中的“提高观众对各级党委的满意度，对党委声音的满意度”获取难度较大、成本较高而未能获取，将其5分调入可持续影响指标项。</w:t>
      </w:r>
    </w:p>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bookmarkStart w:id="0" w:name="_GoBack"/>
      <w:bookmarkEnd w:id="0"/>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执行年初预算安排情况，我部门按照合同进度要求目前已经支付了合同额的95%。实际完成值100%。自评得分10分。</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数量指标：数量指标：制作播出30期，完成率为100%，本项得分为10分。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质量指标：平均收视率0.7，平均收视份额2.5。完成率为120%，本项得分为10分。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w:t>
      </w:r>
      <w:r>
        <w:rPr>
          <w:rFonts w:hint="eastAsia" w:ascii="仿宋_GB2312" w:eastAsia="仿宋_GB2312"/>
          <w:color w:val="auto"/>
          <w:sz w:val="32"/>
          <w:szCs w:val="32"/>
          <w:u w:val="none"/>
          <w:lang w:eastAsia="zh-CN"/>
        </w:rPr>
        <w:t>省委常委、市委书记邢国辉多次做出重要批示，并于</w:t>
      </w:r>
      <w:r>
        <w:rPr>
          <w:rFonts w:hint="eastAsia" w:ascii="仿宋_GB2312" w:eastAsia="仿宋_GB2312"/>
          <w:color w:val="auto"/>
          <w:sz w:val="32"/>
          <w:szCs w:val="32"/>
          <w:u w:val="none"/>
          <w:lang w:val="en-US" w:eastAsia="zh-CN"/>
        </w:rPr>
        <w:t>8月18日，亲自带领党政四大班子领导来参加问政节目</w:t>
      </w:r>
      <w:r>
        <w:rPr>
          <w:rFonts w:hint="eastAsia" w:ascii="仿宋_GB2312" w:eastAsia="仿宋_GB2312"/>
          <w:color w:val="auto"/>
          <w:sz w:val="32"/>
          <w:szCs w:val="32"/>
          <w:u w:val="none"/>
          <w:lang w:eastAsia="zh-CN"/>
        </w:rPr>
        <w:t>。观看节目之后，专门召开座谈会，对电视问政节目给予肯定，并提出更高的要求。</w:t>
      </w:r>
      <w:r>
        <w:rPr>
          <w:rFonts w:hint="eastAsia" w:ascii="仿宋_GB2312" w:eastAsia="仿宋_GB2312"/>
          <w:b w:val="0"/>
          <w:bCs w:val="0"/>
          <w:sz w:val="32"/>
          <w:szCs w:val="32"/>
          <w:lang w:val="en-US" w:eastAsia="zh-CN"/>
        </w:rPr>
        <w:t>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生态效益：搭建了对话平台，帮助了广大市民、网民了解政策、反映诉求、参与政策制定、参与社会治理、解决实际问题。切实提高了党的新闻舆论传播力、引导力、影响力、公信力。完成率100%，本项得分10分。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可持续影响：为弘扬社会主义核心价值观，宣传时代精神，占领宣传主阵地，提高传统主流媒体影响力，形成风清气正的社会舆论环境提供了新的平台。完成率100%，本项得分15分。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因“提高观众对各级党委的满意度，对党委声音的满意度”的调查困难，将本项分值5分归入“可持续影响”项中。</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本项目利用高清、共享、新媒体融合等技术构建传统广电媒体融合的新生态系统。完成率100%，本项得分5分。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该项目工程从前期调研、立项、论证、招标等工作，到项目实施、验收等工作，资料完整、齐全，该项目总得分99分，综合绩效评价等级为优秀。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主要填写项目绩效存在问题及原因分析,下一步拟采取的纠偏措施及对策建议,项目绩效目标指标设定存在的问题及修改完善措施</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提升节目质量，创新节目形式，打造全媒体立体化传播，提高传播力和影响力。</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7"/>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eastAsia" w:eastAsia="宋体"/>
                <w:color w:val="auto"/>
                <w:vertAlign w:val="baseline"/>
                <w:lang w:eastAsia="zh-CN"/>
              </w:rPr>
            </w:pPr>
            <w:r>
              <w:rPr>
                <w:rFonts w:hint="eastAsia"/>
                <w:color w:val="auto"/>
                <w:vertAlign w:val="baseline"/>
                <w:lang w:eastAsia="zh-CN"/>
              </w:rPr>
              <w:t>韩</w:t>
            </w:r>
            <w:r>
              <w:rPr>
                <w:rFonts w:hint="eastAsia"/>
                <w:color w:val="auto"/>
                <w:vertAlign w:val="baseline"/>
                <w:lang w:val="en-US" w:eastAsia="zh-CN"/>
              </w:rPr>
              <w:t xml:space="preserve">  </w:t>
            </w:r>
            <w:r>
              <w:rPr>
                <w:rFonts w:hint="eastAsia"/>
                <w:color w:val="auto"/>
                <w:vertAlign w:val="baseline"/>
                <w:lang w:eastAsia="zh-CN"/>
              </w:rPr>
              <w:t>涛</w:t>
            </w:r>
          </w:p>
        </w:tc>
        <w:tc>
          <w:tcPr>
            <w:tcW w:w="2021" w:type="dxa"/>
            <w:vAlign w:val="top"/>
          </w:tcPr>
          <w:p>
            <w:pPr>
              <w:widowControl w:val="0"/>
              <w:wordWrap/>
              <w:spacing w:line="360" w:lineRule="auto"/>
              <w:ind w:right="0" w:rightChars="0"/>
              <w:textAlignment w:val="auto"/>
              <w:outlineLvl w:val="9"/>
              <w:rPr>
                <w:color w:val="auto"/>
                <w:vertAlign w:val="baseline"/>
              </w:rPr>
            </w:pPr>
            <w:r>
              <w:rPr>
                <w:rFonts w:hint="eastAsia"/>
                <w:color w:val="auto"/>
                <w:vertAlign w:val="baseline"/>
                <w:lang w:eastAsia="zh-CN"/>
              </w:rPr>
              <w:t>石家庄广播电视台</w:t>
            </w:r>
          </w:p>
        </w:tc>
        <w:tc>
          <w:tcPr>
            <w:tcW w:w="2243" w:type="dxa"/>
            <w:vAlign w:val="top"/>
          </w:tcPr>
          <w:p>
            <w:pPr>
              <w:widowControl w:val="0"/>
              <w:wordWrap/>
              <w:spacing w:line="360" w:lineRule="auto"/>
              <w:ind w:right="0" w:rightChars="0"/>
              <w:textAlignment w:val="auto"/>
              <w:outlineLvl w:val="9"/>
              <w:rPr>
                <w:rFonts w:hint="eastAsia" w:eastAsia="宋体"/>
                <w:color w:val="auto"/>
                <w:vertAlign w:val="baseline"/>
                <w:lang w:eastAsia="zh-CN"/>
              </w:rPr>
            </w:pPr>
            <w:r>
              <w:rPr>
                <w:rFonts w:hint="eastAsia"/>
                <w:color w:val="auto"/>
                <w:vertAlign w:val="baseline"/>
                <w:lang w:eastAsia="zh-CN"/>
              </w:rPr>
              <w:t>新闻综合频道总监</w:t>
            </w:r>
          </w:p>
        </w:tc>
        <w:tc>
          <w:tcPr>
            <w:tcW w:w="1971" w:type="dxa"/>
            <w:vAlign w:val="top"/>
          </w:tcPr>
          <w:p>
            <w:pPr>
              <w:widowControl w:val="0"/>
              <w:wordWrap/>
              <w:spacing w:line="360" w:lineRule="auto"/>
              <w:ind w:right="0" w:rightChars="0"/>
              <w:textAlignment w:val="auto"/>
              <w:outlineLvl w:val="9"/>
              <w:rPr>
                <w:rFonts w:hint="eastAsia" w:eastAsia="宋体"/>
                <w:color w:val="auto"/>
                <w:vertAlign w:val="baseline"/>
                <w:lang w:eastAsia="zh-CN"/>
              </w:rPr>
            </w:pPr>
            <w:r>
              <w:rPr>
                <w:rFonts w:hint="eastAsia"/>
                <w:color w:val="auto"/>
                <w:vertAlign w:val="baseline"/>
                <w:lang w:eastAsia="zh-CN"/>
              </w:rPr>
              <w:t>高级记者</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eastAsia" w:eastAsia="宋体"/>
                <w:color w:val="auto"/>
                <w:vertAlign w:val="baseline"/>
                <w:lang w:eastAsia="zh-CN"/>
              </w:rPr>
            </w:pPr>
            <w:r>
              <w:rPr>
                <w:rFonts w:hint="eastAsia"/>
                <w:color w:val="auto"/>
                <w:vertAlign w:val="baseline"/>
                <w:lang w:eastAsia="zh-CN"/>
              </w:rPr>
              <w:t>邵</w:t>
            </w:r>
            <w:r>
              <w:rPr>
                <w:rFonts w:hint="eastAsia"/>
                <w:color w:val="auto"/>
                <w:vertAlign w:val="baseline"/>
                <w:lang w:val="en-US" w:eastAsia="zh-CN"/>
              </w:rPr>
              <w:t xml:space="preserve">  </w:t>
            </w:r>
            <w:r>
              <w:rPr>
                <w:rFonts w:hint="eastAsia"/>
                <w:color w:val="auto"/>
                <w:vertAlign w:val="baseline"/>
                <w:lang w:eastAsia="zh-CN"/>
              </w:rPr>
              <w:t>猛</w:t>
            </w:r>
          </w:p>
        </w:tc>
        <w:tc>
          <w:tcPr>
            <w:tcW w:w="2021" w:type="dxa"/>
            <w:vAlign w:val="top"/>
          </w:tcPr>
          <w:p>
            <w:pPr>
              <w:widowControl w:val="0"/>
              <w:wordWrap/>
              <w:spacing w:line="360" w:lineRule="auto"/>
              <w:ind w:right="0" w:rightChars="0"/>
              <w:textAlignment w:val="auto"/>
              <w:outlineLvl w:val="9"/>
              <w:rPr>
                <w:color w:val="auto"/>
                <w:vertAlign w:val="baseline"/>
              </w:rPr>
            </w:pPr>
            <w:r>
              <w:rPr>
                <w:rFonts w:hint="eastAsia"/>
                <w:color w:val="auto"/>
                <w:vertAlign w:val="baseline"/>
                <w:lang w:eastAsia="zh-CN"/>
              </w:rPr>
              <w:t>石家庄广播电视台</w:t>
            </w:r>
          </w:p>
        </w:tc>
        <w:tc>
          <w:tcPr>
            <w:tcW w:w="2243" w:type="dxa"/>
            <w:vAlign w:val="top"/>
          </w:tcPr>
          <w:p>
            <w:pPr>
              <w:widowControl w:val="0"/>
              <w:wordWrap/>
              <w:spacing w:line="360" w:lineRule="auto"/>
              <w:ind w:right="0" w:rightChars="0"/>
              <w:textAlignment w:val="auto"/>
              <w:outlineLvl w:val="9"/>
              <w:rPr>
                <w:rFonts w:hint="default" w:eastAsia="宋体"/>
                <w:color w:val="auto"/>
                <w:vertAlign w:val="baseline"/>
                <w:lang w:val="en-US" w:eastAsia="zh-CN"/>
              </w:rPr>
            </w:pPr>
            <w:r>
              <w:rPr>
                <w:rFonts w:hint="eastAsia"/>
                <w:color w:val="auto"/>
                <w:vertAlign w:val="baseline"/>
                <w:lang w:eastAsia="zh-CN"/>
              </w:rPr>
              <w:t>新闻综合频道副总监</w:t>
            </w:r>
          </w:p>
        </w:tc>
        <w:tc>
          <w:tcPr>
            <w:tcW w:w="1971" w:type="dxa"/>
            <w:vAlign w:val="top"/>
          </w:tcPr>
          <w:p>
            <w:pPr>
              <w:widowControl w:val="0"/>
              <w:wordWrap/>
              <w:spacing w:line="360" w:lineRule="auto"/>
              <w:ind w:right="0" w:rightChars="0"/>
              <w:textAlignment w:val="auto"/>
              <w:outlineLvl w:val="9"/>
              <w:rPr>
                <w:rFonts w:hint="eastAsia" w:eastAsia="宋体"/>
                <w:color w:val="auto"/>
                <w:vertAlign w:val="baseline"/>
                <w:lang w:eastAsia="zh-CN"/>
              </w:rPr>
            </w:pPr>
            <w:r>
              <w:rPr>
                <w:rFonts w:hint="eastAsia"/>
                <w:color w:val="auto"/>
                <w:vertAlign w:val="baseline"/>
                <w:lang w:eastAsia="zh-CN"/>
              </w:rPr>
              <w:t>高级记者</w:t>
            </w:r>
          </w:p>
        </w:tc>
        <w:tc>
          <w:tcPr>
            <w:tcW w:w="1511" w:type="dxa"/>
          </w:tcPr>
          <w:p>
            <w:pPr>
              <w:widowControl w:val="0"/>
              <w:wordWrap/>
              <w:spacing w:line="360" w:lineRule="auto"/>
              <w:ind w:right="0"/>
              <w:textAlignment w:val="auto"/>
              <w:outlineLvl w:val="9"/>
              <w:rPr>
                <w:color w:val="auto"/>
                <w:vertAlign w:val="baseline"/>
              </w:rPr>
            </w:pP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auto"/>
    <w:pitch w:val="default"/>
    <w:sig w:usb0="00000000" w:usb1="00000000" w:usb2="0000000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6"/>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5DDB"/>
    <w:rsid w:val="003A5DDB"/>
    <w:rsid w:val="003F1B28"/>
    <w:rsid w:val="184331E0"/>
    <w:rsid w:val="3E61216A"/>
    <w:rsid w:val="45A228BF"/>
    <w:rsid w:val="563234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ind w:firstLine="200"/>
    </w:pPr>
    <w:rPr>
      <w:rFonts w:ascii="Times New Roman" w:hAnsi="Times New Roman"/>
    </w:rPr>
  </w:style>
  <w:style w:type="paragraph" w:styleId="3">
    <w:name w:val="Body Text Indent"/>
    <w:basedOn w:val="1"/>
    <w:qFormat/>
    <w:uiPriority w:val="0"/>
    <w:pPr>
      <w:ind w:firstLine="420" w:firstLineChars="200"/>
    </w:pPr>
  </w:style>
  <w:style w:type="paragraph" w:styleId="4">
    <w:name w:val="footer"/>
    <w:basedOn w:val="1"/>
    <w:link w:val="10"/>
    <w:semiHidden/>
    <w:unhideWhenUsed/>
    <w:qFormat/>
    <w:uiPriority w:val="99"/>
    <w:pPr>
      <w:tabs>
        <w:tab w:val="center" w:pos="4153"/>
        <w:tab w:val="right" w:pos="8306"/>
      </w:tabs>
      <w:snapToGrid w:val="0"/>
      <w:jc w:val="left"/>
    </w:pPr>
    <w:rPr>
      <w:sz w:val="18"/>
      <w:szCs w:val="18"/>
    </w:rPr>
  </w:style>
  <w:style w:type="paragraph" w:styleId="5">
    <w:name w:val="header"/>
    <w:basedOn w:val="1"/>
    <w:link w:val="9"/>
    <w:semiHidden/>
    <w:unhideWhenUsed/>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9">
    <w:name w:val="页眉 Char"/>
    <w:basedOn w:val="8"/>
    <w:link w:val="5"/>
    <w:semiHidden/>
    <w:qFormat/>
    <w:uiPriority w:val="99"/>
    <w:rPr>
      <w:sz w:val="18"/>
      <w:szCs w:val="18"/>
    </w:rPr>
  </w:style>
  <w:style w:type="character" w:customStyle="1" w:styleId="10">
    <w:name w:val="页脚 Char"/>
    <w:basedOn w:val="8"/>
    <w:link w:val="4"/>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227</Words>
  <Characters>1300</Characters>
  <Lines>10</Lines>
  <Paragraphs>3</Paragraphs>
  <TotalTime>4</TotalTime>
  <ScaleCrop>false</ScaleCrop>
  <LinksUpToDate>false</LinksUpToDate>
  <CharactersWithSpaces>1524</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2021-06-11T08:04:00Z</dcterms:created>
  <dc:creator>ppp</dc:creator>
  <cp:lastModifiedBy>冯宏涛</cp:lastModifiedBy>
  <dcterms:modified xsi:type="dcterms:W3CDTF">2021-06-11T08:13:24Z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