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firstLine="2209" w:firstLineChars="500"/>
        <w:jc w:val="both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石家庄广播电视台</w:t>
      </w:r>
    </w:p>
    <w:p>
      <w:pPr>
        <w:spacing w:line="360" w:lineRule="auto"/>
        <w:jc w:val="center"/>
        <w:rPr>
          <w:rFonts w:ascii="仿宋_GB2312" w:eastAsia="仿宋_GB2312"/>
          <w:sz w:val="32"/>
          <w:szCs w:val="32"/>
        </w:rPr>
      </w:pPr>
      <w:r>
        <w:rPr>
          <w:rFonts w:hint="eastAsia" w:asciiTheme="majorEastAsia" w:hAnsiTheme="majorEastAsia" w:eastAsiaTheme="majorEastAsia" w:cstheme="majorEastAsia"/>
          <w:b/>
          <w:sz w:val="44"/>
          <w:szCs w:val="44"/>
          <w:lang w:val="en-US" w:eastAsia="zh-CN"/>
        </w:rPr>
        <w:t>2020年</w:t>
      </w:r>
      <w:r>
        <w:rPr>
          <w:rFonts w:hint="eastAsia" w:asciiTheme="majorEastAsia" w:hAnsiTheme="majorEastAsia" w:eastAsiaTheme="majorEastAsia" w:cstheme="majorEastAsia"/>
          <w:b/>
          <w:sz w:val="44"/>
          <w:szCs w:val="44"/>
          <w:lang w:eastAsia="zh-CN"/>
        </w:rPr>
        <w:t>中央转移支付资金（地面数字电视维护费）绩效评价报告</w:t>
      </w:r>
    </w:p>
    <w:p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>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1、项目实施单位及项目立项等基本情况；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实施单位基本情况：石家庄广播电视台是市委直属事业单位，由市委宣传部领导。拥有新闻综合、娱乐、生活、都市4个电视频道，新闻、经济、音乐、农村、交通5个广播频率，以及新媒体中心、地铁电视等12家子媒体。石家庄广电传媒集团有限公司是石家庄广播电视台出资成立的台属、台控、台管的独资企业集团公司，下辖10个全资子公司和11个控参股公司，从事节目制作、广告经营、活动营销、产业拓展等业务。全台现有职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940</w:t>
      </w:r>
      <w:r>
        <w:rPr>
          <w:rFonts w:hint="eastAsia" w:ascii="仿宋_GB2312" w:eastAsia="仿宋_GB2312"/>
          <w:sz w:val="32"/>
          <w:szCs w:val="32"/>
        </w:rPr>
        <w:t>人，在编正式员工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274</w:t>
      </w:r>
      <w:r>
        <w:rPr>
          <w:rFonts w:hint="eastAsia" w:ascii="仿宋_GB2312" w:eastAsia="仿宋_GB2312"/>
          <w:sz w:val="32"/>
          <w:szCs w:val="32"/>
        </w:rPr>
        <w:t>人，岗位聘用员工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666</w:t>
      </w:r>
      <w:r>
        <w:rPr>
          <w:rFonts w:hint="eastAsia" w:ascii="仿宋_GB2312" w:eastAsia="仿宋_GB2312"/>
          <w:sz w:val="32"/>
          <w:szCs w:val="32"/>
        </w:rPr>
        <w:t>人。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立项基本情况：近年来，广播电视的发展逐步趋向高清化、数字化。2015年，广电总局在全国范围内开展地面数字电视无线覆盖项目，我台作为省会台，被广电总局设为20频道和46频道播出站点，设备均由总局提供。信源传输部分由播控部负责，无线发射端由电视调频部负责。20频道传输中一等八套节目；46频道传输中十七及地方台等十一套节目。20频道为单频网播出。两个频道的日常播出和维护工作均有我台代为。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</w:t>
      </w:r>
      <w:r>
        <w:rPr>
          <w:rFonts w:hint="eastAsia" w:ascii="仿宋_GB2312" w:eastAsia="仿宋_GB2312"/>
          <w:sz w:val="32"/>
          <w:szCs w:val="32"/>
        </w:rPr>
        <w:t>年，中央财政拨付31.2万元用于地面数字电视维护经费，用于两个频道的播出专项维护经费。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2、项目主要实施内容和范围；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地面数字电视播出系统日常维护（维修）主要包括信源系统、UPS配电系统、制冷系统、天馈系统、发射机系统等。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3、项目资金投入情况（资金数量、资金结构、资金来源渠道等）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项目资金共拨付31.2万元，用于地面数字电视播出维护经费，资金来源为全额财政拨款。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预期绩效目标和指标：两个频道作为代维播出任务，严格按照相关技术要求进行监听监看，定期对各系统进行预防性日常维护、检测、调整，确保20频道单频网同步播出及46频道良好运行；设备技术参数达到相关要求。确保地面数字电视有效覆盖，提高央视传播影响力，从而进一步提高社会效益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二、自评工作情况</w:t>
      </w:r>
    </w:p>
    <w:p>
      <w:pPr>
        <w:spacing w:line="360" w:lineRule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（一）自评的组织工作</w:t>
      </w:r>
    </w:p>
    <w:p>
      <w:pPr>
        <w:spacing w:line="360" w:lineRule="auto"/>
        <w:ind w:firstLine="64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我台对央视的地面数字电视播出工作非常重视。成立了石家庄广播电视台地面数字电视维护项目绩效自评工作组。由罗爱山副台长同志任组长。成员包括财务部主任申媛和陶丽宏、技术中心主任王和、电视调频部主任王京华同志。</w:t>
      </w:r>
    </w:p>
    <w:p>
      <w:pPr>
        <w:spacing w:line="360" w:lineRule="auto"/>
        <w:ind w:firstLine="64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工作组定期召开专门会议，组织有关技术人员认真部署全年设备维护计划，并按照要求逐项搞好资料检查和现场调查，收集相关评价资料。</w:t>
      </w:r>
    </w:p>
    <w:p>
      <w:pPr>
        <w:spacing w:line="360" w:lineRule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（二）自评的方法和过程</w:t>
      </w:r>
    </w:p>
    <w:p>
      <w:pPr>
        <w:spacing w:line="360" w:lineRule="auto"/>
        <w:ind w:firstLine="640"/>
        <w:outlineLvl w:val="2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1、制定了项目绩效自评打分标准和项目绩效自评打分表。</w:t>
      </w:r>
    </w:p>
    <w:p>
      <w:pPr>
        <w:spacing w:line="360" w:lineRule="auto"/>
        <w:ind w:firstLine="640"/>
        <w:outlineLvl w:val="2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2、评价工作组采用对照方法，按财政要求从项目产出指标、预算执行率指标、效益指标、满意度指标四个方面，对照实际执行情况进行评价打分。</w:t>
      </w:r>
    </w:p>
    <w:p>
      <w:pPr>
        <w:spacing w:line="360" w:lineRule="auto"/>
        <w:ind w:firstLine="640"/>
        <w:outlineLvl w:val="2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3、评价工作组根据绩效评价结果撰写绩效评价报告。</w:t>
      </w:r>
    </w:p>
    <w:p>
      <w:pPr>
        <w:spacing w:line="360" w:lineRule="auto"/>
        <w:ind w:firstLine="645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（三）建立绩效评价指标体系</w:t>
      </w:r>
    </w:p>
    <w:p>
      <w:pPr>
        <w:spacing w:line="360" w:lineRule="auto"/>
        <w:ind w:firstLine="645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地面数字电视维护项目绩效评价指标体系</w:t>
      </w:r>
    </w:p>
    <w:tbl>
      <w:tblPr>
        <w:tblStyle w:val="4"/>
        <w:tblW w:w="882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95"/>
        <w:gridCol w:w="884"/>
        <w:gridCol w:w="866"/>
        <w:gridCol w:w="2701"/>
        <w:gridCol w:w="803"/>
        <w:gridCol w:w="975"/>
        <w:gridCol w:w="857"/>
        <w:gridCol w:w="124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49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绩效指标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年度指标值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完成值</w:t>
            </w: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未完成原因和改进措施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自评分值（分）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产出指标（60分）</w:t>
            </w:r>
          </w:p>
        </w:tc>
        <w:tc>
          <w:tcPr>
            <w:tcW w:w="8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数量指标（20分）</w:t>
            </w: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数字发射机运行维护数量（部）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0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0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质量指标（20分）</w:t>
            </w: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数字发射机满功率、满时间、满调制度播出率（%）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100 </w:t>
            </w: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时效指标（20分）</w:t>
            </w: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专项资金到位率（%）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100 </w:t>
            </w: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数字运维设备及服务招标采购完成率（%）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100 </w:t>
            </w: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atLeast"/>
        </w:trPr>
        <w:tc>
          <w:tcPr>
            <w:tcW w:w="49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绩效指标</w:t>
            </w:r>
          </w:p>
        </w:tc>
        <w:tc>
          <w:tcPr>
            <w:tcW w:w="8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效益指标（30分）</w:t>
            </w:r>
          </w:p>
        </w:tc>
        <w:tc>
          <w:tcPr>
            <w:tcW w:w="8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社会效益指标（20分）</w:t>
            </w: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电视综合人口覆盖率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7"/>
                <w:lang w:val="en-US" w:eastAsia="zh-CN" w:bidi="ar"/>
              </w:rPr>
              <w:t>≧</w:t>
            </w:r>
            <w:r>
              <w:rPr>
                <w:rStyle w:val="8"/>
                <w:lang w:val="en-US" w:eastAsia="zh-CN" w:bidi="ar"/>
              </w:rPr>
              <w:t>95%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7"/>
                <w:lang w:val="en-US" w:eastAsia="zh-CN" w:bidi="ar"/>
              </w:rPr>
              <w:t>≧</w:t>
            </w:r>
            <w:r>
              <w:rPr>
                <w:rStyle w:val="8"/>
                <w:lang w:val="en-US" w:eastAsia="zh-CN" w:bidi="ar"/>
              </w:rPr>
              <w:t>95%</w:t>
            </w: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可持续影响指标（10）</w:t>
            </w: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无线覆盖运行维护的持续作用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7"/>
                <w:lang w:val="en-US" w:eastAsia="zh-CN" w:bidi="ar"/>
              </w:rPr>
              <w:t>≧</w:t>
            </w:r>
            <w:r>
              <w:rPr>
                <w:rStyle w:val="8"/>
                <w:lang w:val="en-US" w:eastAsia="zh-CN" w:bidi="ar"/>
              </w:rPr>
              <w:t>90%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0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满意度指标（10分）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服务对象满意度指标（10分）</w:t>
            </w: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群众对广播电视公共文化服务满意度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7"/>
                <w:lang w:val="en-US" w:eastAsia="zh-CN" w:bidi="ar"/>
              </w:rPr>
              <w:t>≧</w:t>
            </w:r>
            <w:r>
              <w:rPr>
                <w:rStyle w:val="8"/>
                <w:lang w:val="en-US" w:eastAsia="zh-CN" w:bidi="ar"/>
              </w:rPr>
              <w:t>95%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581" w:type="dxa"/>
            <w:gridSpan w:val="7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自评分值合计</w:t>
            </w:r>
          </w:p>
        </w:tc>
        <w:tc>
          <w:tcPr>
            <w:tcW w:w="124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</w:tr>
    </w:tbl>
    <w:p>
      <w:pPr>
        <w:spacing w:line="360" w:lineRule="auto"/>
        <w:rPr>
          <w:rFonts w:hint="eastAsia" w:ascii="黑体" w:hAnsi="黑体" w:eastAsia="黑体"/>
          <w:sz w:val="32"/>
          <w:szCs w:val="32"/>
        </w:rPr>
      </w:pPr>
    </w:p>
    <w:p>
      <w:pPr>
        <w:spacing w:line="360" w:lineRule="auto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三、项目执行及绩效实现情况</w:t>
      </w:r>
    </w:p>
    <w:p>
      <w:pPr>
        <w:numPr>
          <w:ilvl w:val="0"/>
          <w:numId w:val="1"/>
        </w:numPr>
        <w:spacing w:line="360" w:lineRule="auto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预算执行情况</w:t>
      </w:r>
    </w:p>
    <w:p>
      <w:pPr>
        <w:pStyle w:val="6"/>
        <w:spacing w:line="360" w:lineRule="auto"/>
        <w:ind w:firstLine="64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执行年初预算安排情况：我部门按照要求目前已经完成预算支出100%。</w:t>
      </w:r>
      <w:r>
        <w:rPr>
          <w:rFonts w:hint="eastAsia" w:ascii="仿宋_GB2312" w:eastAsia="仿宋_GB2312"/>
          <w:sz w:val="32"/>
          <w:szCs w:val="32"/>
          <w:lang w:eastAsia="zh-CN"/>
        </w:rPr>
        <w:t>执行率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100%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spacing w:line="360" w:lineRule="auto"/>
        <w:rPr>
          <w:rFonts w:hint="eastAsia" w:ascii="仿宋_GB2312" w:eastAsia="楷体_GB2312"/>
          <w:b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（二）产出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指标</w:t>
      </w:r>
    </w:p>
    <w:p>
      <w:pPr>
        <w:spacing w:line="360" w:lineRule="auto"/>
        <w:ind w:firstLine="640" w:firstLineChars="200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数量指标：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数字发射机运行维护数量2部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完成率为100%，本项得分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2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0分。</w:t>
      </w:r>
    </w:p>
    <w:p>
      <w:pPr>
        <w:spacing w:line="360" w:lineRule="auto"/>
        <w:ind w:firstLine="640" w:firstLineChars="200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质量指标：数字发射机满功率、满时间、满调制度播出率（%）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eastAsia="zh-CN"/>
        </w:rPr>
        <w:t>。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全年设备运行良好，实现了零停播的任务指标，完成率100%，本项得分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2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0分。</w:t>
      </w:r>
    </w:p>
    <w:p>
      <w:pPr>
        <w:spacing w:line="360" w:lineRule="auto"/>
        <w:ind w:firstLine="640" w:firstLineChars="200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时效指标：专项资金到位率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100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%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eastAsia="zh-CN"/>
        </w:rPr>
        <w:t>，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数字运维设备及服务招标采购完成率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100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%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eastAsia="zh-CN"/>
        </w:rPr>
        <w:t>，本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项得分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2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0分。</w:t>
      </w:r>
    </w:p>
    <w:p>
      <w:pPr>
        <w:spacing w:line="360" w:lineRule="auto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（三）项目效益</w:t>
      </w:r>
    </w:p>
    <w:p>
      <w:pPr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社会效益：电视综合人口覆盖率本项完成率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%，本项得分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0分。</w:t>
      </w:r>
    </w:p>
    <w:p>
      <w:pPr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可持续影响指标：</w:t>
      </w:r>
      <w:r>
        <w:rPr>
          <w:rFonts w:hint="eastAsia" w:ascii="仿宋_GB2312" w:eastAsia="仿宋_GB2312"/>
          <w:sz w:val="32"/>
          <w:szCs w:val="32"/>
        </w:rPr>
        <w:t>无线覆盖运行维护的持续作用本项完成率100%，本项得分10分。</w:t>
      </w:r>
    </w:p>
    <w:p>
      <w:pPr>
        <w:spacing w:line="360" w:lineRule="auto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（四）满意度</w:t>
      </w:r>
    </w:p>
    <w:p>
      <w:pPr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及时到位的维护工作，是播出设备正常运转的前提，播出质量关系到收视效果，地面数字电视收视人群不断扩大，收视满意度不断提高，本项完成率100%，本项得分10分。</w:t>
      </w:r>
    </w:p>
    <w:p>
      <w:pPr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spacing w:line="360" w:lineRule="auto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</w:t>
      </w:r>
    </w:p>
    <w:p>
      <w:pPr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该项目专业性很强，实施过程中能够严格按照广电总局的设备维护、维修规范执行，</w:t>
      </w:r>
      <w:r>
        <w:rPr>
          <w:rFonts w:hint="eastAsia" w:ascii="仿宋_GB2312" w:eastAsia="仿宋_GB2312"/>
          <w:sz w:val="32"/>
          <w:szCs w:val="32"/>
          <w:lang w:eastAsia="zh-CN"/>
        </w:rPr>
        <w:t>自我</w:t>
      </w:r>
      <w:r>
        <w:rPr>
          <w:rFonts w:hint="eastAsia" w:ascii="仿宋_GB2312" w:eastAsia="仿宋_GB2312"/>
          <w:sz w:val="32"/>
          <w:szCs w:val="32"/>
        </w:rPr>
        <w:t>综合绩效评价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100分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360" w:lineRule="auto"/>
        <w:ind w:firstLine="643" w:firstLineChars="200"/>
        <w:rPr>
          <w:rFonts w:hint="eastAsia" w:ascii="楷体_GB2312" w:hAnsi="楷体_GB2312" w:eastAsia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>（一）项目存在的主要问题</w:t>
      </w:r>
    </w:p>
    <w:p>
      <w:pPr>
        <w:spacing w:line="360" w:lineRule="auto"/>
        <w:ind w:firstLine="640" w:firstLineChars="200"/>
        <w:rPr>
          <w:rFonts w:ascii="楷体_GB2312" w:hAnsi="楷体_GB2312" w:eastAsia="楷体_GB2312"/>
          <w:bCs/>
          <w:sz w:val="32"/>
          <w:szCs w:val="32"/>
        </w:rPr>
      </w:pPr>
      <w:r>
        <w:rPr>
          <w:rFonts w:hint="eastAsia" w:ascii="楷体_GB2312" w:hAnsi="楷体_GB2312" w:eastAsia="楷体_GB2312"/>
          <w:bCs/>
          <w:sz w:val="32"/>
          <w:szCs w:val="32"/>
        </w:rPr>
        <w:t>由于技术维护工作要求较高，部门现有技术力量还显不足，需要加大技术力量支持。</w:t>
      </w:r>
    </w:p>
    <w:p>
      <w:pPr>
        <w:spacing w:line="360" w:lineRule="auto"/>
        <w:ind w:firstLine="643" w:firstLineChars="200"/>
        <w:rPr>
          <w:rFonts w:hint="eastAsia" w:ascii="楷体_GB2312" w:hAnsi="楷体_GB2312" w:eastAsia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>（二）针对问题提出具体的改进措施或建议</w:t>
      </w:r>
    </w:p>
    <w:p>
      <w:pPr>
        <w:spacing w:line="360" w:lineRule="auto"/>
        <w:ind w:firstLine="642"/>
        <w:rPr>
          <w:rFonts w:hint="eastAsia" w:ascii="楷体_GB2312" w:hAnsi="楷体_GB2312" w:eastAsia="楷体_GB2312"/>
          <w:bCs/>
          <w:sz w:val="32"/>
          <w:szCs w:val="32"/>
        </w:rPr>
      </w:pPr>
      <w:r>
        <w:rPr>
          <w:rFonts w:hint="eastAsia" w:ascii="楷体_GB2312" w:hAnsi="楷体_GB2312" w:eastAsia="楷体_GB2312"/>
          <w:bCs/>
          <w:sz w:val="32"/>
          <w:szCs w:val="32"/>
        </w:rPr>
        <w:t>加强专业技术学习，通过挖掘内部潜力，提高技术保障能力。</w:t>
      </w:r>
    </w:p>
    <w:p>
      <w:pPr>
        <w:spacing w:line="360" w:lineRule="auto"/>
        <w:ind w:firstLine="642"/>
        <w:rPr>
          <w:rFonts w:hint="eastAsia" w:ascii="楷体_GB2312" w:hAnsi="楷体_GB2312" w:eastAsia="楷体_GB2312"/>
          <w:bCs/>
          <w:sz w:val="32"/>
          <w:szCs w:val="32"/>
        </w:rPr>
      </w:pPr>
    </w:p>
    <w:p>
      <w:pPr>
        <w:spacing w:line="360" w:lineRule="auto"/>
        <w:ind w:firstLine="642"/>
        <w:rPr>
          <w:rFonts w:hint="eastAsia" w:ascii="楷体_GB2312" w:hAnsi="楷体_GB2312" w:eastAsia="楷体_GB2312"/>
          <w:bCs/>
          <w:sz w:val="32"/>
          <w:szCs w:val="32"/>
        </w:rPr>
      </w:pPr>
    </w:p>
    <w:p>
      <w:pPr>
        <w:spacing w:line="360" w:lineRule="auto"/>
        <w:ind w:left="0" w:leftChars="0" w:firstLine="4840" w:firstLineChars="0"/>
        <w:jc w:val="center"/>
        <w:rPr>
          <w:rFonts w:hint="eastAsia" w:ascii="楷体_GB2312" w:hAnsi="楷体_GB2312" w:eastAsia="楷体_GB2312"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/>
          <w:bCs/>
          <w:sz w:val="32"/>
          <w:szCs w:val="32"/>
          <w:lang w:eastAsia="zh-CN"/>
        </w:rPr>
        <w:t>石家庄广播电视台</w:t>
      </w:r>
    </w:p>
    <w:p>
      <w:pPr>
        <w:spacing w:line="360" w:lineRule="auto"/>
        <w:ind w:left="0" w:leftChars="0" w:firstLine="4840" w:firstLineChars="0"/>
        <w:jc w:val="center"/>
        <w:rPr>
          <w:rFonts w:hint="eastAsia" w:ascii="楷体_GB2312" w:hAnsi="楷体_GB2312" w:eastAsia="楷体_GB2312"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/>
          <w:bCs/>
          <w:sz w:val="32"/>
          <w:szCs w:val="32"/>
          <w:lang w:eastAsia="zh-CN"/>
        </w:rPr>
        <w:t>2021年</w:t>
      </w:r>
      <w:r>
        <w:rPr>
          <w:rFonts w:hint="eastAsia" w:ascii="楷体_GB2312" w:hAnsi="楷体_GB2312" w:eastAsia="楷体_GB2312"/>
          <w:bCs/>
          <w:sz w:val="32"/>
          <w:szCs w:val="32"/>
          <w:lang w:val="en-US" w:eastAsia="zh-CN"/>
        </w:rPr>
        <w:t>2</w:t>
      </w:r>
      <w:r>
        <w:rPr>
          <w:rFonts w:hint="eastAsia" w:ascii="楷体_GB2312" w:hAnsi="楷体_GB2312" w:eastAsia="楷体_GB2312"/>
          <w:bCs/>
          <w:sz w:val="32"/>
          <w:szCs w:val="32"/>
          <w:lang w:eastAsia="zh-CN"/>
        </w:rPr>
        <w:t>月</w:t>
      </w:r>
      <w:r>
        <w:rPr>
          <w:rFonts w:hint="eastAsia" w:ascii="楷体_GB2312" w:hAnsi="楷体_GB2312" w:eastAsia="楷体_GB2312"/>
          <w:bCs/>
          <w:sz w:val="32"/>
          <w:szCs w:val="32"/>
          <w:lang w:val="en-US" w:eastAsia="zh-CN"/>
        </w:rPr>
        <w:t>20</w:t>
      </w:r>
      <w:r>
        <w:rPr>
          <w:rFonts w:hint="eastAsia" w:ascii="楷体_GB2312" w:hAnsi="楷体_GB2312" w:eastAsia="楷体_GB2312"/>
          <w:bCs/>
          <w:sz w:val="32"/>
          <w:szCs w:val="32"/>
          <w:lang w:eastAsia="zh-CN"/>
        </w:rPr>
        <w:t>日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M6pebnPAAAABQEA&#10;AA8AAAAAAAAAAQAgAAAAIgAAAGRycy9kb3ducmV2LnhtbFBLAQIUABQAAAAIAIdO4kB0+F+ksQEA&#10;AE4DAAAOAAAAAAAAAAEAIAAAAB4BAABkcnMvZTJvRG9jLnhtbFBLBQYAAAAABgAGAFkBAABBBQAA&#10;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011F7A"/>
    <w:rsid w:val="00045A8A"/>
    <w:rsid w:val="00142025"/>
    <w:rsid w:val="001B2BD8"/>
    <w:rsid w:val="004C4A24"/>
    <w:rsid w:val="006248F1"/>
    <w:rsid w:val="006C183E"/>
    <w:rsid w:val="007A2FBF"/>
    <w:rsid w:val="00914F7D"/>
    <w:rsid w:val="009B768B"/>
    <w:rsid w:val="00A104B7"/>
    <w:rsid w:val="00AA725C"/>
    <w:rsid w:val="00B30B9D"/>
    <w:rsid w:val="00B5001D"/>
    <w:rsid w:val="00B818AE"/>
    <w:rsid w:val="00BF2235"/>
    <w:rsid w:val="00C03911"/>
    <w:rsid w:val="00CF14A1"/>
    <w:rsid w:val="00D62007"/>
    <w:rsid w:val="00E860E8"/>
    <w:rsid w:val="00EE6C30"/>
    <w:rsid w:val="02B43A28"/>
    <w:rsid w:val="0E8A5641"/>
    <w:rsid w:val="0EB97A43"/>
    <w:rsid w:val="0EBD2122"/>
    <w:rsid w:val="11B71E6A"/>
    <w:rsid w:val="1AAF0063"/>
    <w:rsid w:val="1BE140DE"/>
    <w:rsid w:val="248C197D"/>
    <w:rsid w:val="252959AF"/>
    <w:rsid w:val="277A6671"/>
    <w:rsid w:val="277F6FEF"/>
    <w:rsid w:val="279A4700"/>
    <w:rsid w:val="323858DC"/>
    <w:rsid w:val="32394C6F"/>
    <w:rsid w:val="33EB6CFF"/>
    <w:rsid w:val="39DE62D8"/>
    <w:rsid w:val="3AA80856"/>
    <w:rsid w:val="3B625C0A"/>
    <w:rsid w:val="3CEE1963"/>
    <w:rsid w:val="4B43287F"/>
    <w:rsid w:val="512260B4"/>
    <w:rsid w:val="64411D32"/>
    <w:rsid w:val="66AF0CE5"/>
    <w:rsid w:val="6C0737A8"/>
    <w:rsid w:val="6E5B14A6"/>
    <w:rsid w:val="761601CF"/>
    <w:rsid w:val="7BB51E06"/>
    <w:rsid w:val="7C387F7C"/>
    <w:rsid w:val="7DB26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6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7">
    <w:name w:val="font01"/>
    <w:basedOn w:val="5"/>
    <w:qFormat/>
    <w:uiPriority w:val="0"/>
    <w:rPr>
      <w:rFonts w:ascii="宋体" w:hAnsi="宋体" w:eastAsia="宋体" w:cs="宋体"/>
      <w:color w:val="000000"/>
      <w:sz w:val="20"/>
      <w:szCs w:val="20"/>
      <w:u w:val="none"/>
    </w:rPr>
  </w:style>
  <w:style w:type="character" w:customStyle="1" w:styleId="8">
    <w:name w:val="font11"/>
    <w:basedOn w:val="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6</Pages>
  <Words>416</Words>
  <Characters>2374</Characters>
  <Lines>19</Lines>
  <Paragraphs>5</Paragraphs>
  <TotalTime>7</TotalTime>
  <ScaleCrop>false</ScaleCrop>
  <LinksUpToDate>false</LinksUpToDate>
  <CharactersWithSpaces>2785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2020-06-05T01:51:00Z</dcterms:created>
  <dc:creator>欣欣大人</dc:creator>
  <cp:lastModifiedBy>冯宏涛</cp:lastModifiedBy>
  <cp:lastPrinted>2021-02-22T07:29:00Z</cp:lastPrinted>
  <dcterms:modified xsi:type="dcterms:W3CDTF">2021-04-15T07:01:18Z</dcterms:modified>
  <dc:title>附件3：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