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《滹沱纪事》纪录片</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《滹沱纪事》纪录片项目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eastAsia="zh-CN"/>
        </w:rPr>
        <w:t>项目立项基本情况：</w:t>
      </w:r>
      <w:r>
        <w:rPr>
          <w:rFonts w:hint="eastAsia" w:ascii="仿宋_GB2312" w:eastAsia="仿宋_GB2312"/>
          <w:sz w:val="32"/>
          <w:szCs w:val="32"/>
          <w:lang w:val="en-US" w:eastAsia="zh-CN"/>
        </w:rPr>
        <w:t>4月中旬，我台接到拍摄制作《滹沱纪事》纪录片在石家庄台播出任务，同时项目组自我加压计划节目播出后继续拍摄制作央视播出版《滹沱河》纪录片两集。</w:t>
      </w:r>
      <w:r>
        <w:rPr>
          <w:rFonts w:hint="eastAsia" w:ascii="仿宋_GB2312" w:eastAsia="仿宋_GB2312"/>
          <w:sz w:val="32"/>
          <w:szCs w:val="32"/>
        </w:rPr>
        <w:t>项目组本着严肃认真、科学严谨、合法合规的原则，严格遵循财政资金使用的规定、遵守台财务制度。项目开始初期，</w:t>
      </w:r>
      <w:r>
        <w:rPr>
          <w:rFonts w:hint="eastAsia" w:ascii="仿宋_GB2312" w:eastAsia="仿宋_GB2312"/>
          <w:sz w:val="32"/>
          <w:szCs w:val="32"/>
          <w:lang w:eastAsia="zh-CN"/>
        </w:rPr>
        <w:t>项目组</w:t>
      </w:r>
      <w:r>
        <w:rPr>
          <w:rFonts w:hint="eastAsia" w:ascii="仿宋_GB2312" w:eastAsia="仿宋_GB2312"/>
          <w:sz w:val="32"/>
          <w:szCs w:val="32"/>
        </w:rPr>
        <w:t>做了扎实细致的基础工作，对北京市、河北省、石家庄市的纪录片制作机构做了大量市场调研和询价，了解市场行情及制作水准并进行多方价格比对；在资金使用及招标方面多次咨询财务部、经营管理部，制定了详细的项目策划、拍摄方案和资金使用预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第一时间组织最佳团队，聘请国内知名纪录片导演和撰稿人员，组成实力强劲的摄制组。文案先行，摄制同步，充分抓住5月至9月每一个最佳拍摄时机，分成多个摄制小组同时推进，全部采用4K高清摄制。摄制组足迹遍布滹沱河沿岸，拍摄了近3000分钟的有效素材。通过多种表现方式，创作出这部能在央视和石家庄台播出，值得典藏，可作为城市名片反复播出的精品力作，也是国内第一部以滹沱河为题材的大型纪录片。</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经过反复打磨，多轮审看，三集时长共90分钟的《滹沱纪事》纪录片于2020年10月26日起在石家庄台四个频道黄金时间同时播出，10月27日起在无线石家庄、石家庄发布、今日头条等新媒体上线，两集《滹沱河》纪录片2021年在央视播出。</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本片为石家庄市委部署的重大纪录片项目，讲述了一条河与一座城的故事。</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滹沱河是石家庄市的母亲河，是石家庄历史文化的发祥地，新时代生态文明改革的生动样本和未来产业发展的活力带。本片通过讲述滹沱河的故事，展现其千百年来的文明渊源、地理风貌、历史文化等；反映石家庄市贯彻习近平生态文明思想，推进生态修复的成效；展示滹沱河变迁对两岸人民和城市发展的深远影响。</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三集石家庄台播出版《滹沱纪事》，第一集《大河有声》展现了这条承载千年历史、孕育繁盛文化、滋润万千百姓的河流的历史风姿，展示滹沱河的悠久历史和荟萃人文，从而呈现石家庄市的历史厚重感，映照习近平总书记“生态兴则文明兴”的深邃历史观</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第二集《激浊扬清》展现了这条承载千年历史、孕育繁盛文化、滋润万千百姓的河流的历史风姿，展示滹沱河的悠久历史和荟萃人文，从而呈现石家庄市的历史厚重感，映照习近平总书记“生态兴则文明兴”的深邃历史观。</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第三集《大河筑梦》展现了石家庄以滹沱河为纽带，发掘两岸特色资源，构建差异化的产业布局，通过特色产业园区建设，改善区域生态和投资环境，提升沿线城市品位，带动周边城镇土地增值，促进产业转型。滹沱河两岸多种经济要素被激活，滹沱河滨河产业带正在形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两集央视播出版《滹沱河》，展现了这条承载千年历史、孕育繁盛文化、滋润万千百姓的河流的历史风姿，展示滹沱河的悠久历史和荟萃人文，从而呈现石家庄市的历史厚重感，映照习近平总书记“生态兴则文明兴”的深邃历史观，进而展现了这条承载千年历史、孕育繁盛文化、滋润万千百姓的河流的历史风姿，展示滹沱河的悠久历史和荟萃人文，从而呈现石家庄市的历史厚重感，映照习近平总书记“生态兴则文明兴”的深邃历史观。</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该纪录片采用4K高清拍摄技术，场景大气、美轮美奂，以全新的表现手段展现了石家庄践行“绿水青山就是金山银山”理念，推进滹沱河生态修复的历程，生动表现了人民群众对美好生活的渴望、滹沱两岸翻天覆地的变化以及令人憧憬的宏伟蓝图。</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项目资金共拨付500万元，用于项目《滹沱纪事》纪录片拍摄制作，资金来源为全额财政拨款。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jc w:val="left"/>
        <w:rPr>
          <w:rFonts w:hint="eastAsia" w:eastAsia="宋体"/>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w:t>
      </w:r>
      <w:r>
        <w:rPr>
          <w:rFonts w:hint="eastAsia" w:ascii="仿宋_GB2312" w:eastAsia="仿宋_GB2312"/>
          <w:sz w:val="32"/>
          <w:szCs w:val="32"/>
          <w:u w:val="none"/>
          <w:lang w:val="en-US" w:eastAsia="zh-CN"/>
        </w:rPr>
        <w:t>纪录片艺术化展现滹沱河千百年来的文明渊源、地理风貌、历史文化；反映石家庄市贯彻习近平生态文明思想，推进生态修复的成效；节目真实反映滹沱河沿线生态环境的根本性改变，为招商引资创造良好外部环境。告诉人们</w:t>
      </w:r>
      <w:r>
        <w:rPr>
          <w:rFonts w:hint="eastAsia" w:ascii="仿宋_GB2312" w:eastAsia="仿宋_GB2312"/>
          <w:sz w:val="32"/>
          <w:szCs w:val="32"/>
          <w:u w:val="none"/>
        </w:rPr>
        <w:t>未来这一区域将面向雄安新区承接京津产业和创新资源转移。可依托机场、高速、国道等交通优势，布局“4+4”产业，特别是现代服务业，并谋划绿色发展产业园区，使之与正定新区、石家庄经济技术开发区、石家庄循环化工园区有效衔接，成为省会经济发展新引擎。依托滹沱河沿线大地景观建设，对滹沱河两岸农田进行土地流转，着力发展优质农业、特色农业、高效农业，形成规模效益，做强第一产业，优先发展特色精品小镇，全面助力乡村振兴</w:t>
      </w:r>
      <w:r>
        <w:rPr>
          <w:rFonts w:hint="eastAsia" w:ascii="仿宋_GB2312" w:eastAsia="仿宋_GB2312"/>
          <w:sz w:val="32"/>
          <w:szCs w:val="32"/>
          <w:u w:val="none"/>
          <w:lang w:val="en-US" w:eastAsia="zh-CN"/>
        </w:rPr>
        <w:t>。同时就节目还展现了滹沱河生态修复</w:t>
      </w:r>
      <w:r>
        <w:rPr>
          <w:rFonts w:hint="eastAsia" w:ascii="仿宋_GB2312" w:eastAsia="仿宋_GB2312"/>
          <w:sz w:val="32"/>
          <w:szCs w:val="32"/>
          <w:u w:val="none"/>
        </w:rPr>
        <w:t>构建起西有山水景、中有古城韵、东有田园色的旅游新格局，通过打造滹沱河生态旅游景观轴线，培育优质特色旅游品牌</w:t>
      </w:r>
      <w:r>
        <w:rPr>
          <w:rFonts w:hint="eastAsia" w:ascii="仿宋_GB2312" w:eastAsia="仿宋_GB2312"/>
          <w:sz w:val="32"/>
          <w:szCs w:val="32"/>
          <w:u w:val="none"/>
          <w:lang w:eastAsia="zh-CN"/>
        </w:rPr>
        <w:t>。节目制作完成后于2020年10月在石家庄台播出，同时在</w:t>
      </w:r>
      <w:r>
        <w:rPr>
          <w:rFonts w:hint="eastAsia" w:ascii="仿宋_GB2312" w:eastAsia="仿宋_GB2312"/>
          <w:color w:val="auto"/>
          <w:sz w:val="32"/>
          <w:szCs w:val="32"/>
          <w:u w:val="none"/>
          <w:lang w:val="en-US" w:eastAsia="zh-CN"/>
        </w:rPr>
        <w:t>无线石家庄、石家庄发布、</w:t>
      </w:r>
      <w:r>
        <w:rPr>
          <w:rFonts w:hint="eastAsia" w:ascii="仿宋_GB2312" w:eastAsia="仿宋_GB2312"/>
          <w:sz w:val="32"/>
          <w:szCs w:val="32"/>
          <w:u w:val="none"/>
          <w:lang w:eastAsia="zh-CN"/>
        </w:rPr>
        <w:t>今日头条等新媒体平台播出，2021年在中央台播出，为中国共产党建党100周年献礼。</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《滹沱筑梦》纪录片</w:t>
      </w:r>
      <w:r>
        <w:rPr>
          <w:rFonts w:hint="eastAsia" w:ascii="仿宋_GB2312" w:eastAsia="仿宋_GB2312"/>
          <w:sz w:val="32"/>
          <w:szCs w:val="32"/>
          <w:u w:val="none"/>
        </w:rPr>
        <w:t>项目绩效自评工作组。由</w:t>
      </w:r>
      <w:r>
        <w:rPr>
          <w:rFonts w:hint="eastAsia" w:ascii="仿宋_GB2312" w:eastAsia="仿宋_GB2312"/>
          <w:sz w:val="32"/>
          <w:szCs w:val="32"/>
          <w:u w:val="none"/>
          <w:lang w:eastAsia="zh-CN"/>
        </w:rPr>
        <w:t>苏彦国</w:t>
      </w:r>
      <w:r>
        <w:rPr>
          <w:rFonts w:hint="eastAsia" w:ascii="仿宋_GB2312" w:eastAsia="仿宋_GB2312"/>
          <w:sz w:val="32"/>
          <w:szCs w:val="32"/>
          <w:u w:val="none"/>
        </w:rPr>
        <w:t>副</w:t>
      </w:r>
      <w:r>
        <w:rPr>
          <w:rFonts w:hint="eastAsia" w:ascii="仿宋_GB2312" w:eastAsia="仿宋_GB2312"/>
          <w:sz w:val="32"/>
          <w:szCs w:val="32"/>
          <w:u w:val="none"/>
          <w:lang w:eastAsia="zh-CN"/>
        </w:rPr>
        <w:t>总经理</w:t>
      </w:r>
      <w:r>
        <w:rPr>
          <w:rFonts w:hint="eastAsia" w:ascii="仿宋_GB2312" w:eastAsia="仿宋_GB2312"/>
          <w:sz w:val="32"/>
          <w:szCs w:val="32"/>
          <w:u w:val="none"/>
        </w:rPr>
        <w:t>任组长。成员包括</w:t>
      </w:r>
      <w:r>
        <w:rPr>
          <w:rFonts w:hint="eastAsia" w:ascii="仿宋_GB2312" w:eastAsia="仿宋_GB2312"/>
          <w:sz w:val="32"/>
          <w:szCs w:val="32"/>
          <w:u w:val="none"/>
          <w:lang w:eastAsia="zh-CN"/>
        </w:rPr>
        <w:t>电视剧制作中心主任杨亚安，外联部副主任黄静，</w:t>
      </w:r>
      <w:r>
        <w:rPr>
          <w:rFonts w:hint="eastAsia" w:ascii="仿宋_GB2312" w:eastAsia="仿宋_GB2312"/>
          <w:sz w:val="32"/>
          <w:szCs w:val="32"/>
          <w:u w:val="none"/>
        </w:rPr>
        <w:t>财务部</w:t>
      </w:r>
      <w:r>
        <w:rPr>
          <w:rFonts w:hint="eastAsia" w:ascii="仿宋_GB2312" w:eastAsia="仿宋_GB2312"/>
          <w:sz w:val="32"/>
          <w:szCs w:val="32"/>
          <w:u w:val="none"/>
          <w:lang w:eastAsia="zh-CN"/>
        </w:rPr>
        <w:t>主任申媛</w:t>
      </w:r>
      <w:r>
        <w:rPr>
          <w:rFonts w:hint="eastAsia" w:ascii="仿宋_GB2312" w:eastAsia="仿宋_GB2312"/>
          <w:sz w:val="32"/>
          <w:szCs w:val="32"/>
          <w:u w:val="none"/>
        </w:rPr>
        <w:t>同志。</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2、评价工作组采用对照方法，按财政要求从项目产出指标、预算执行率指标、播出效益指标、播出社会满意度指标四个方面，对照实际执行情况进行评价打分。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《滹沱筑梦》纪录片项目绩效评价指标体系</w:t>
      </w:r>
    </w:p>
    <w:tbl>
      <w:tblPr>
        <w:tblStyle w:val="6"/>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241"/>
        <w:gridCol w:w="123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r>
              <w:rPr>
                <w:rFonts w:hint="eastAsia" w:ascii="宋体" w:hAnsi="宋体" w:cs="宋体"/>
                <w:i w:val="0"/>
                <w:color w:val="000000"/>
                <w:kern w:val="0"/>
                <w:sz w:val="16"/>
                <w:szCs w:val="16"/>
                <w:u w:val="none"/>
                <w:lang w:val="en-US" w:eastAsia="zh-CN" w:bidi="ar"/>
              </w:rPr>
              <w:t>纪录片拍摄制作（5分）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最终实现纪录片制作圆满完成</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制作滹沱河生态修复纪录片《滹沱筑梦》</w:t>
            </w:r>
            <w:r>
              <w:rPr>
                <w:rFonts w:hint="eastAsia" w:ascii="宋体" w:hAnsi="宋体" w:cs="宋体"/>
                <w:i w:val="0"/>
                <w:color w:val="000000"/>
                <w:kern w:val="0"/>
                <w:sz w:val="16"/>
                <w:szCs w:val="16"/>
                <w:u w:val="none"/>
                <w:lang w:val="en-US" w:eastAsia="zh-CN" w:bidi="ar"/>
              </w:rPr>
              <w:t>三集，纪录片《滹沱河》两集。（5分）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艺术化展现滹沱河千百年来的文明渊源、地理风貌、历史文化；反映石家庄市贯彻习近平生态文明思想，推进生态修复的成效</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制作完成适合在中央台、石家庄台以及今日头条等新媒体平台播发的高质量纪录片</w:t>
            </w:r>
            <w:r>
              <w:rPr>
                <w:rFonts w:hint="eastAsia" w:ascii="宋体" w:hAnsi="宋体" w:cs="宋体"/>
                <w:i w:val="0"/>
                <w:color w:val="000000"/>
                <w:kern w:val="0"/>
                <w:sz w:val="16"/>
                <w:szCs w:val="16"/>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该片在中央台、石家庄台、今日头条等新媒体平台全面上线播出，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体现纪录片全媒体播出特性</w:t>
            </w:r>
            <w:r>
              <w:rPr>
                <w:rFonts w:hint="eastAsia" w:ascii="宋体" w:hAnsi="宋体" w:cs="宋体"/>
                <w:i w:val="0"/>
                <w:color w:val="000000"/>
                <w:kern w:val="0"/>
                <w:sz w:val="16"/>
                <w:szCs w:val="16"/>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2020年10月份开始在石家庄广电台旗下的媒体平台、今日头条等新媒体平台全媒体播发</w:t>
            </w:r>
            <w:r>
              <w:rPr>
                <w:rFonts w:hint="eastAsia" w:ascii="宋体" w:hAnsi="宋体" w:cs="宋体"/>
                <w:i w:val="0"/>
                <w:color w:val="000000"/>
                <w:kern w:val="0"/>
                <w:sz w:val="16"/>
                <w:szCs w:val="16"/>
                <w:u w:val="none"/>
                <w:lang w:val="en-US" w:eastAsia="zh-CN" w:bidi="ar"/>
              </w:rPr>
              <w:t>，2021年在中央台播出。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实现2020年10月在石家庄台播出，同时在今日头条等新媒体平台播出，2021年在中央台播出，为中国共产党建党100周年献礼。</w:t>
            </w:r>
            <w:r>
              <w:rPr>
                <w:rFonts w:hint="eastAsia" w:ascii="宋体" w:hAnsi="宋体" w:cs="宋体"/>
                <w:i w:val="0"/>
                <w:color w:val="000000"/>
                <w:kern w:val="0"/>
                <w:sz w:val="16"/>
                <w:szCs w:val="16"/>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default" w:ascii="Calibri" w:hAnsi="Calibri" w:eastAsia="宋体" w:cs="Calibri"/>
                <w:i w:val="0"/>
                <w:color w:val="000000"/>
                <w:kern w:val="0"/>
                <w:sz w:val="16"/>
                <w:szCs w:val="16"/>
                <w:u w:val="none"/>
                <w:lang w:val="en-US" w:eastAsia="zh-CN" w:bidi="ar"/>
              </w:rPr>
              <w:t>60%</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减少制作成本支出</w:t>
            </w:r>
            <w:r>
              <w:rPr>
                <w:rFonts w:hint="eastAsia" w:ascii="宋体" w:hAnsi="宋体" w:cs="宋体"/>
                <w:i w:val="0"/>
                <w:color w:val="000000"/>
                <w:kern w:val="0"/>
                <w:sz w:val="16"/>
                <w:szCs w:val="16"/>
                <w:u w:val="none"/>
                <w:lang w:val="en-US" w:eastAsia="zh-CN" w:bidi="ar"/>
              </w:rPr>
              <w:t>，在市委领导要求拍摄制作石家庄台播出版的同时自我加压制作完成央视播出版</w:t>
            </w: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预估完成后减少14%</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已经支付合同额的95%</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在中央台、石家庄台及无线石家庄、石家庄发布、今日头条等各媒体平台播出后提高了石家庄的声誉，吸引观众提高石家庄台收视率。</w:t>
            </w:r>
            <w:r>
              <w:rPr>
                <w:rFonts w:hint="eastAsia" w:ascii="宋体" w:hAnsi="宋体" w:cs="宋体"/>
                <w:i w:val="0"/>
                <w:color w:val="000000"/>
                <w:kern w:val="0"/>
                <w:sz w:val="16"/>
                <w:szCs w:val="16"/>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lang w:val="en-US" w:eastAsia="zh-CN"/>
              </w:rPr>
            </w:pPr>
            <w:r>
              <w:rPr>
                <w:rFonts w:hint="eastAsia" w:cs="Calibri"/>
                <w:i w:val="0"/>
                <w:color w:val="000000"/>
                <w:kern w:val="0"/>
                <w:sz w:val="21"/>
                <w:szCs w:val="21"/>
                <w:u w:val="none"/>
                <w:lang w:val="en-US" w:eastAsia="zh-CN" w:bidi="ar"/>
              </w:rPr>
              <w:t>95</w:t>
            </w:r>
            <w:r>
              <w:rPr>
                <w:rFonts w:hint="default" w:ascii="Calibri" w:hAnsi="Calibri" w:eastAsia="宋体" w:cs="Calibri"/>
                <w:i w:val="0"/>
                <w:color w:val="000000"/>
                <w:kern w:val="0"/>
                <w:sz w:val="21"/>
                <w:szCs w:val="21"/>
                <w:u w:val="none"/>
                <w:lang w:val="en-US" w:eastAsia="zh-CN" w:bidi="ar"/>
              </w:rPr>
              <w:t>%</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片在中央台、石家庄台及新媒体平台的全媒体播出，以全新的表现手段展现了石家庄践行“绿水青山就是金山银山”理念，推进滹沱河生态修复的历程，生动表现了人民群众对美好生活的渴望、滹沱两岸翻天覆地的变化以及令人憧憬的宏伟蓝图</w:t>
            </w:r>
            <w:r>
              <w:rPr>
                <w:rFonts w:hint="eastAsia" w:ascii="宋体" w:hAnsi="宋体" w:cs="宋体"/>
                <w:i w:val="0"/>
                <w:color w:val="000000"/>
                <w:kern w:val="0"/>
                <w:sz w:val="16"/>
                <w:szCs w:val="16"/>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得到社会广大认可，受到较大反响，提升了党媒宣传力度；同时将纪录片通过新媒体推向全国，为新闻媒体推进融合发展提供了重要尝试。</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音乐全部采取原创打造，以充足的音乐抒情手段营造出很强的感染力。（5分）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该片邀请知名音乐制作人李昊霖加盟，旋律动听、深情感人。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激发爱国热情，结合城市新风貌和地标，展现祖国欣欣向荣、生机勃勃的时代主旋律，（10分）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纪录片真实反映滹沱河沿线生态环境的根本性改变，为招商引资创造良好外部环境。通过镜头展现滹沱河沿线大地景观建设和滹沱河生态旅游景观轴线建设，培育优质特色旅游品牌。</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《滹沱筑梦》上线后，全网播放量超过50万次。读者纷纷留言称赞，为一河两岸城市建设喝彩，滹沱河成为石家庄人的骄傲，这片土地上的人民是幸福的。（10分）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该片邀请央视著名编导李天雷执笔，著名导演王承友担任艺术指导，纪录片政治站位高，场景大气、镜头美轮美奂，故事生动，是国内第一部以滹沱河为题材的大型纪录片。</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r>
              <w:rPr>
                <w:rFonts w:hint="default" w:cs="Calibri"/>
                <w:color w:val="auto"/>
                <w:sz w:val="15"/>
                <w:szCs w:val="15"/>
                <w:u w:val="none"/>
              </w:rPr>
              <w:t>因调查困难且成本太高，调入上一项</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切实提高新闻舆论传播力、引导力、影响力、公信力。（5分）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99.5</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执行初始预算安排情况，我部门按照合同进度要求目前已经支付了合同额的100%。实际完成值100%。自评得分10分。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数量指标：拍摄制作完成三集纪录片《滹沱筑梦》，两集纪录片《滹沱河》，完成率为100%，本项得分为10分。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质量指标：制作完成适合在中央台、石家庄台以及</w:t>
      </w:r>
      <w:r>
        <w:rPr>
          <w:rFonts w:hint="eastAsia" w:ascii="仿宋_GB2312" w:eastAsia="仿宋_GB2312"/>
          <w:color w:val="auto"/>
          <w:sz w:val="32"/>
          <w:szCs w:val="32"/>
          <w:u w:val="none"/>
          <w:lang w:val="en-US" w:eastAsia="zh-CN"/>
        </w:rPr>
        <w:t>无线石家庄、石家庄发布、</w:t>
      </w:r>
      <w:r>
        <w:rPr>
          <w:rFonts w:hint="eastAsia" w:ascii="仿宋_GB2312" w:eastAsia="仿宋_GB2312"/>
          <w:b w:val="0"/>
          <w:bCs w:val="0"/>
          <w:sz w:val="32"/>
          <w:szCs w:val="32"/>
          <w:lang w:val="en-US" w:eastAsia="zh-CN"/>
        </w:rPr>
        <w:t>今日头条等新媒体平台播发的高质量纪录片，体现纪录片全媒体播出特性。完成率为100%，本项得分为10分。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时效指标：实现2020年10月在石家庄台播出，同时在</w:t>
      </w:r>
      <w:r>
        <w:rPr>
          <w:rFonts w:hint="eastAsia" w:ascii="仿宋_GB2312" w:eastAsia="仿宋_GB2312"/>
          <w:color w:val="auto"/>
          <w:sz w:val="32"/>
          <w:szCs w:val="32"/>
          <w:u w:val="none"/>
          <w:lang w:val="en-US" w:eastAsia="zh-CN"/>
        </w:rPr>
        <w:t>无线石家庄、石家庄发布、</w:t>
      </w:r>
      <w:r>
        <w:rPr>
          <w:rFonts w:hint="eastAsia" w:ascii="仿宋_GB2312" w:eastAsia="仿宋_GB2312"/>
          <w:b w:val="0"/>
          <w:bCs w:val="0"/>
          <w:sz w:val="32"/>
          <w:szCs w:val="32"/>
          <w:lang w:val="en-US" w:eastAsia="zh-CN"/>
        </w:rPr>
        <w:t>今日头条等新媒体平台播出，2021年在中央台播出，为中国共产党建党100周年献礼。完成率为100%，本项得分为10分。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成本指标：历时五个月拍摄制作完成石家庄台播出版三集纪录片《滹沱纪事》，</w:t>
      </w:r>
      <w:r>
        <w:rPr>
          <w:rFonts w:hint="eastAsia" w:ascii="仿宋_GB2312" w:eastAsia="仿宋_GB2312"/>
          <w:sz w:val="32"/>
          <w:szCs w:val="32"/>
          <w:lang w:val="en-US" w:eastAsia="zh-CN"/>
        </w:rPr>
        <w:t>同时项目组自我加压在节目播出后继续拍摄制作央视播出版《滹沱河》纪录片两集，</w:t>
      </w:r>
      <w:r>
        <w:rPr>
          <w:rFonts w:hint="eastAsia" w:ascii="仿宋_GB2312" w:eastAsia="仿宋_GB2312"/>
          <w:b w:val="0"/>
          <w:bCs w:val="0"/>
          <w:sz w:val="32"/>
          <w:szCs w:val="32"/>
          <w:lang w:val="en-US" w:eastAsia="zh-CN"/>
        </w:rPr>
        <w:t>成本预估为578万元，实际投入500万元，制作成本投入减少14%；降低了拍摄制作成本的支出。本项完成率为100%，本项得分为10分。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济效益：在中央台、石家庄台及无线石家庄、石家庄发布、今日头条等各媒体平台播出后提高了石家庄的声誉，纪录片画面质量为4K高清拍摄制作，传统媒体播出同时在新媒体上进行推广，从而扩大影响力，可以吸引观众观看，理论上可以提高收视率，进而增加广告收入。但当前受新媒体的影响，全国整体电视收视率降低，广告商减少了传统电视媒体的广告投入，因为这些客观因素的存在，本项按95%计算完成率，得分9.5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社会效益：该片通过在中央台、石家庄台及</w:t>
      </w:r>
      <w:r>
        <w:rPr>
          <w:rFonts w:hint="eastAsia" w:ascii="仿宋_GB2312" w:eastAsia="仿宋_GB2312"/>
          <w:color w:val="auto"/>
          <w:sz w:val="32"/>
          <w:szCs w:val="32"/>
          <w:u w:val="none"/>
          <w:lang w:val="en-US" w:eastAsia="zh-CN"/>
        </w:rPr>
        <w:t>无线石家庄、石家庄发布、</w:t>
      </w:r>
      <w:r>
        <w:rPr>
          <w:rFonts w:hint="eastAsia" w:ascii="仿宋_GB2312" w:eastAsia="仿宋_GB2312"/>
          <w:b w:val="0"/>
          <w:bCs w:val="0"/>
          <w:sz w:val="32"/>
          <w:szCs w:val="32"/>
          <w:lang w:val="en-US" w:eastAsia="zh-CN"/>
        </w:rPr>
        <w:t>今日头条等新媒体平台的全媒体播出，以全新的表现手段展现了石家庄践行“绿水青山就是金山银山”理念，推进滹沱河生态修复的历程，生动表现了人民群众对美好生活的渴望、滹沱两岸翻天覆地的变化以及令人憧憬的宏伟蓝图，提升了党媒宣传力度；同时将纪录片通过新媒体推向全国，为新闻媒体推进融合发展提供了重要尝试。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纪录片的播出激发爱国热情，结合城市新风貌和地标，展现祖国欣欣向荣、生机勃勃的时代主旋律。节目真实反映滹沱河沿线生态环境的根本性改变，为招商引资创造良好外部环境。通过镜头展现滹沱河沿线大地景观建设和滹沱河生态旅游景观轴线建设，培育优质特色旅游品牌。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宣传时代精神，弘扬社会主义核心价值观、占领宣传主阵地。《滹沱纪事》上线后，全网播放量超过50万次。读者纷纷留言称赞，为一河两岸城市建设喝彩，滹沱河成为石家庄人的骄傲。本项目的完成，有效的宣传了时代精神，弘扬了社会主义核心价值观、占领了宣传主阵地，提高了传统主流媒体影响力。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宋体" w:hAnsi="宋体"/>
          <w:sz w:val="28"/>
          <w:szCs w:val="28"/>
          <w:lang w:val="en-US" w:eastAsia="zh-CN"/>
        </w:rPr>
      </w:pPr>
      <w:r>
        <w:rPr>
          <w:rFonts w:hint="eastAsia" w:ascii="仿宋_GB2312" w:eastAsia="仿宋_GB2312"/>
          <w:b w:val="0"/>
          <w:bCs w:val="0"/>
          <w:sz w:val="32"/>
          <w:szCs w:val="32"/>
          <w:lang w:val="en-US" w:eastAsia="zh-CN"/>
        </w:rPr>
        <w:t>切实提高了新闻舆论传播力、引导力、影响力、公信力。完成率100%，本项得分5分。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该项目工程从前期调研、立项、论证、招标等工作，到项目实施、验收等工作，资料完整、齐全，该项目总得分99.5</w:t>
      </w:r>
      <w:bookmarkStart w:id="0" w:name="_GoBack"/>
      <w:bookmarkEnd w:id="0"/>
      <w:r>
        <w:rPr>
          <w:rFonts w:hint="eastAsia" w:ascii="仿宋_GB2312" w:eastAsia="仿宋_GB2312"/>
          <w:b w:val="0"/>
          <w:bCs w:val="0"/>
          <w:sz w:val="32"/>
          <w:szCs w:val="32"/>
          <w:lang w:val="en-US" w:eastAsia="zh-CN"/>
        </w:rPr>
        <w:t>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经济效益指标因当前大环境影响，传统媒体受新媒体冲击，提升电视收视率和广告收入比较困难。</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针对传统媒体收视率和广告收入下降的问题，我们力求通过这个项目的完成，提升节目质量，减缓收视率和广告收入降低的速度，同时拓宽新媒体市场份额和收入。</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7"/>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lang w:eastAsia="zh-CN"/>
              </w:rPr>
              <w:t>苏彦国</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副总经理</w:t>
            </w:r>
            <w:r>
              <w:rPr>
                <w:rFonts w:hint="eastAsia"/>
                <w:color w:val="auto"/>
                <w:vertAlign w:val="baseline"/>
                <w:lang w:val="en-US" w:eastAsia="zh-CN"/>
              </w:rPr>
              <w:t xml:space="preserve"> </w:t>
            </w:r>
            <w:r>
              <w:rPr>
                <w:rFonts w:hint="eastAsia"/>
                <w:color w:val="auto"/>
                <w:vertAlign w:val="baseline"/>
                <w:lang w:eastAsia="zh-CN"/>
              </w:rPr>
              <w:t>外联部主任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杨亚安</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电视剧制作中心主任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二级摄像师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color w:val="auto"/>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财务部主任</w:t>
            </w:r>
          </w:p>
        </w:tc>
        <w:tc>
          <w:tcPr>
            <w:tcW w:w="197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lang w:eastAsia="zh-CN"/>
              </w:rPr>
              <w:t>黄</w:t>
            </w:r>
            <w:r>
              <w:rPr>
                <w:rFonts w:hint="eastAsia"/>
                <w:color w:val="auto"/>
                <w:lang w:val="en-US" w:eastAsia="zh-CN"/>
              </w:rPr>
              <w:t xml:space="preserve">  </w:t>
            </w:r>
            <w:r>
              <w:rPr>
                <w:rFonts w:hint="eastAsia"/>
                <w:color w:val="auto"/>
                <w:lang w:eastAsia="zh-CN"/>
              </w:rPr>
              <w:t>静</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外联部副主任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主任编辑</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14B3D43"/>
    <w:rsid w:val="020F0375"/>
    <w:rsid w:val="026D526D"/>
    <w:rsid w:val="02B43A28"/>
    <w:rsid w:val="031F0958"/>
    <w:rsid w:val="03717380"/>
    <w:rsid w:val="04805B89"/>
    <w:rsid w:val="04CB2778"/>
    <w:rsid w:val="05711D9A"/>
    <w:rsid w:val="05F2039A"/>
    <w:rsid w:val="073F19AF"/>
    <w:rsid w:val="07582E12"/>
    <w:rsid w:val="07CD4228"/>
    <w:rsid w:val="088303D7"/>
    <w:rsid w:val="08BD68F7"/>
    <w:rsid w:val="09A01C5C"/>
    <w:rsid w:val="09A95ECA"/>
    <w:rsid w:val="0A1C3A07"/>
    <w:rsid w:val="0ABB01A3"/>
    <w:rsid w:val="0B965B2C"/>
    <w:rsid w:val="0C053655"/>
    <w:rsid w:val="0C56148B"/>
    <w:rsid w:val="0E0504E8"/>
    <w:rsid w:val="0E1C7C54"/>
    <w:rsid w:val="0E6B1A5B"/>
    <w:rsid w:val="0E9B669E"/>
    <w:rsid w:val="0EB97A43"/>
    <w:rsid w:val="0EBD2122"/>
    <w:rsid w:val="0F586290"/>
    <w:rsid w:val="11A87931"/>
    <w:rsid w:val="11B71E6A"/>
    <w:rsid w:val="12553883"/>
    <w:rsid w:val="12586682"/>
    <w:rsid w:val="1460732E"/>
    <w:rsid w:val="14BE75A5"/>
    <w:rsid w:val="15195427"/>
    <w:rsid w:val="15394360"/>
    <w:rsid w:val="15890D29"/>
    <w:rsid w:val="158F20E1"/>
    <w:rsid w:val="15EA4E66"/>
    <w:rsid w:val="162A5BA0"/>
    <w:rsid w:val="16515BF2"/>
    <w:rsid w:val="16836FB7"/>
    <w:rsid w:val="16BE7DC1"/>
    <w:rsid w:val="16CC23A5"/>
    <w:rsid w:val="171A203D"/>
    <w:rsid w:val="18250397"/>
    <w:rsid w:val="194E65F2"/>
    <w:rsid w:val="19A36B8F"/>
    <w:rsid w:val="1A480489"/>
    <w:rsid w:val="1AAF0063"/>
    <w:rsid w:val="1AC95206"/>
    <w:rsid w:val="1B3A2811"/>
    <w:rsid w:val="1BE140DE"/>
    <w:rsid w:val="1CA00C2C"/>
    <w:rsid w:val="1CDA5D8C"/>
    <w:rsid w:val="1D161263"/>
    <w:rsid w:val="1D361D18"/>
    <w:rsid w:val="1D8272B1"/>
    <w:rsid w:val="1DDE1D5D"/>
    <w:rsid w:val="1E0D4C76"/>
    <w:rsid w:val="1EE014AA"/>
    <w:rsid w:val="1F02090D"/>
    <w:rsid w:val="1FEC1BB9"/>
    <w:rsid w:val="204743B3"/>
    <w:rsid w:val="20500B0D"/>
    <w:rsid w:val="20876D32"/>
    <w:rsid w:val="215C0267"/>
    <w:rsid w:val="21F227C8"/>
    <w:rsid w:val="21FD7636"/>
    <w:rsid w:val="22FC19BD"/>
    <w:rsid w:val="23844274"/>
    <w:rsid w:val="2475428C"/>
    <w:rsid w:val="248C197D"/>
    <w:rsid w:val="252959AF"/>
    <w:rsid w:val="258204E4"/>
    <w:rsid w:val="25951341"/>
    <w:rsid w:val="25D71DA7"/>
    <w:rsid w:val="273E7B4C"/>
    <w:rsid w:val="277A6671"/>
    <w:rsid w:val="28570FCB"/>
    <w:rsid w:val="28C91B78"/>
    <w:rsid w:val="29245038"/>
    <w:rsid w:val="299F7B89"/>
    <w:rsid w:val="29A2254A"/>
    <w:rsid w:val="2AC906CF"/>
    <w:rsid w:val="2B196C45"/>
    <w:rsid w:val="2C62582B"/>
    <w:rsid w:val="2CD47CFA"/>
    <w:rsid w:val="2CE97190"/>
    <w:rsid w:val="2DD92418"/>
    <w:rsid w:val="2F761BAF"/>
    <w:rsid w:val="30824F46"/>
    <w:rsid w:val="30C15ABE"/>
    <w:rsid w:val="31544C37"/>
    <w:rsid w:val="32436162"/>
    <w:rsid w:val="328A7D62"/>
    <w:rsid w:val="32D5693E"/>
    <w:rsid w:val="335C61B9"/>
    <w:rsid w:val="33B11115"/>
    <w:rsid w:val="33EB6CFF"/>
    <w:rsid w:val="34357404"/>
    <w:rsid w:val="35230053"/>
    <w:rsid w:val="35277408"/>
    <w:rsid w:val="353F0394"/>
    <w:rsid w:val="3624596F"/>
    <w:rsid w:val="366828CA"/>
    <w:rsid w:val="36ED5747"/>
    <w:rsid w:val="371A10BB"/>
    <w:rsid w:val="375E525A"/>
    <w:rsid w:val="386C6581"/>
    <w:rsid w:val="393F1EC2"/>
    <w:rsid w:val="3AFF2997"/>
    <w:rsid w:val="3B286E81"/>
    <w:rsid w:val="3B4746F6"/>
    <w:rsid w:val="3B625C0A"/>
    <w:rsid w:val="3B7A518B"/>
    <w:rsid w:val="3B9B1C2B"/>
    <w:rsid w:val="3BB95811"/>
    <w:rsid w:val="3C5D6727"/>
    <w:rsid w:val="3CEC5353"/>
    <w:rsid w:val="3CEE1963"/>
    <w:rsid w:val="3CF768E3"/>
    <w:rsid w:val="3DB86606"/>
    <w:rsid w:val="3E592097"/>
    <w:rsid w:val="3EBB5138"/>
    <w:rsid w:val="3EC4738D"/>
    <w:rsid w:val="3EDB09C8"/>
    <w:rsid w:val="3EFC698A"/>
    <w:rsid w:val="3F3B4591"/>
    <w:rsid w:val="3F7E11E1"/>
    <w:rsid w:val="3FC61E44"/>
    <w:rsid w:val="40186775"/>
    <w:rsid w:val="40554BF1"/>
    <w:rsid w:val="40B67F58"/>
    <w:rsid w:val="41535BAD"/>
    <w:rsid w:val="41C712FE"/>
    <w:rsid w:val="41FB3A76"/>
    <w:rsid w:val="42543EEC"/>
    <w:rsid w:val="426E7BF8"/>
    <w:rsid w:val="427F023E"/>
    <w:rsid w:val="45574ADC"/>
    <w:rsid w:val="458364F6"/>
    <w:rsid w:val="45AD0A99"/>
    <w:rsid w:val="47144B58"/>
    <w:rsid w:val="47A828C4"/>
    <w:rsid w:val="47C31A28"/>
    <w:rsid w:val="485C7BB8"/>
    <w:rsid w:val="48F21D26"/>
    <w:rsid w:val="499E0071"/>
    <w:rsid w:val="4A071EF9"/>
    <w:rsid w:val="4A2671D3"/>
    <w:rsid w:val="4B7A118F"/>
    <w:rsid w:val="4BFE11BA"/>
    <w:rsid w:val="4C7A236B"/>
    <w:rsid w:val="4D374AA3"/>
    <w:rsid w:val="4EBB6676"/>
    <w:rsid w:val="512260B4"/>
    <w:rsid w:val="520271B2"/>
    <w:rsid w:val="52987325"/>
    <w:rsid w:val="54861280"/>
    <w:rsid w:val="551063E1"/>
    <w:rsid w:val="55886989"/>
    <w:rsid w:val="564901FB"/>
    <w:rsid w:val="567E45EF"/>
    <w:rsid w:val="56A84E6A"/>
    <w:rsid w:val="56E11F33"/>
    <w:rsid w:val="57231214"/>
    <w:rsid w:val="578B1746"/>
    <w:rsid w:val="57C42E38"/>
    <w:rsid w:val="58037A01"/>
    <w:rsid w:val="58355E5C"/>
    <w:rsid w:val="58420E79"/>
    <w:rsid w:val="598A150A"/>
    <w:rsid w:val="5B0F2709"/>
    <w:rsid w:val="5B1B7AAF"/>
    <w:rsid w:val="5B6D1183"/>
    <w:rsid w:val="5BA479F5"/>
    <w:rsid w:val="5BCE5451"/>
    <w:rsid w:val="5C230116"/>
    <w:rsid w:val="5C9F4517"/>
    <w:rsid w:val="5CDD14E8"/>
    <w:rsid w:val="5D0C7CB9"/>
    <w:rsid w:val="5D255AA3"/>
    <w:rsid w:val="5DE22E40"/>
    <w:rsid w:val="5DEF61C3"/>
    <w:rsid w:val="5E28283B"/>
    <w:rsid w:val="5ED70C9F"/>
    <w:rsid w:val="5F5B4940"/>
    <w:rsid w:val="5F7E2B07"/>
    <w:rsid w:val="60CC7DF4"/>
    <w:rsid w:val="61D96562"/>
    <w:rsid w:val="62F3204C"/>
    <w:rsid w:val="6351160A"/>
    <w:rsid w:val="63542BB2"/>
    <w:rsid w:val="63845765"/>
    <w:rsid w:val="642F128B"/>
    <w:rsid w:val="644E3DBC"/>
    <w:rsid w:val="65227670"/>
    <w:rsid w:val="657125CF"/>
    <w:rsid w:val="65C9567F"/>
    <w:rsid w:val="65F3012F"/>
    <w:rsid w:val="66AF0CE5"/>
    <w:rsid w:val="67E937A4"/>
    <w:rsid w:val="68B36828"/>
    <w:rsid w:val="68C071CB"/>
    <w:rsid w:val="691B50FB"/>
    <w:rsid w:val="69766A11"/>
    <w:rsid w:val="69CF001C"/>
    <w:rsid w:val="6A0E1913"/>
    <w:rsid w:val="6A3320BC"/>
    <w:rsid w:val="6C13620E"/>
    <w:rsid w:val="6D6D2BA9"/>
    <w:rsid w:val="6DEE255B"/>
    <w:rsid w:val="6E5B14A6"/>
    <w:rsid w:val="6F435265"/>
    <w:rsid w:val="6F813D9F"/>
    <w:rsid w:val="6FB26D1C"/>
    <w:rsid w:val="6FEC7BC7"/>
    <w:rsid w:val="7004259B"/>
    <w:rsid w:val="702570DB"/>
    <w:rsid w:val="705A6488"/>
    <w:rsid w:val="707F7C96"/>
    <w:rsid w:val="71307B04"/>
    <w:rsid w:val="72156702"/>
    <w:rsid w:val="734628B1"/>
    <w:rsid w:val="76103387"/>
    <w:rsid w:val="76EA710A"/>
    <w:rsid w:val="770A5E3A"/>
    <w:rsid w:val="776A7DD7"/>
    <w:rsid w:val="78597E89"/>
    <w:rsid w:val="789805D0"/>
    <w:rsid w:val="79E71DA7"/>
    <w:rsid w:val="7A856DB0"/>
    <w:rsid w:val="7AB709DD"/>
    <w:rsid w:val="7B5C0841"/>
    <w:rsid w:val="7BB51E06"/>
    <w:rsid w:val="7C387F7C"/>
    <w:rsid w:val="7E2170B1"/>
    <w:rsid w:val="7EF0504B"/>
    <w:rsid w:val="7F602CC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8">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font01"/>
    <w:basedOn w:val="8"/>
    <w:qFormat/>
    <w:uiPriority w:val="0"/>
    <w:rPr>
      <w:rFonts w:hint="default" w:ascii="Calibri" w:hAnsi="Calibri" w:cs="Calibri"/>
      <w:color w:val="000000"/>
      <w:sz w:val="16"/>
      <w:szCs w:val="16"/>
      <w:u w:val="none"/>
    </w:rPr>
  </w:style>
  <w:style w:type="character" w:customStyle="1" w:styleId="10">
    <w:name w:val="font41"/>
    <w:basedOn w:val="8"/>
    <w:qFormat/>
    <w:uiPriority w:val="0"/>
    <w:rPr>
      <w:rFonts w:hint="eastAsia" w:ascii="宋体" w:hAnsi="宋体" w:eastAsia="宋体" w:cs="宋体"/>
      <w:color w:val="000000"/>
      <w:sz w:val="16"/>
      <w:szCs w:val="16"/>
      <w:u w:val="none"/>
    </w:rPr>
  </w:style>
  <w:style w:type="character" w:customStyle="1" w:styleId="11">
    <w:name w:val="font91"/>
    <w:basedOn w:val="8"/>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2021-04-15T07:48:39Z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