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1FD2" w:rsidRDefault="005547B6">
      <w:pPr>
        <w:widowControl/>
        <w:jc w:val="center"/>
        <w:rPr>
          <w:rFonts w:asciiTheme="minorEastAsia" w:eastAsiaTheme="minorEastAsia" w:hAnsiTheme="minorEastAsia"/>
          <w:b/>
          <w:sz w:val="72"/>
          <w:szCs w:val="72"/>
        </w:rPr>
      </w:pPr>
      <w:r>
        <w:rPr>
          <w:rFonts w:asciiTheme="minorEastAsia" w:eastAsiaTheme="minorEastAsia" w:hAnsi="宋体" w:hint="eastAsia"/>
          <w:noProof/>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10"/>
                    <a:stretch>
                      <a:fillRect/>
                    </a:stretch>
                  </pic:blipFill>
                  <pic:spPr>
                    <a:xfrm>
                      <a:off x="0" y="0"/>
                      <a:ext cx="7576820" cy="10796905"/>
                    </a:xfrm>
                    <a:prstGeom prst="rect">
                      <a:avLst/>
                    </a:prstGeom>
                  </pic:spPr>
                </pic:pic>
              </a:graphicData>
            </a:graphic>
          </wp:anchor>
        </w:drawing>
      </w:r>
    </w:p>
    <w:p w:rsidR="00D71FD2" w:rsidRDefault="00D71FD2">
      <w:pPr>
        <w:widowControl/>
        <w:jc w:val="center"/>
        <w:rPr>
          <w:rFonts w:asciiTheme="minorEastAsia" w:eastAsiaTheme="minorEastAsia" w:hAnsi="宋体"/>
          <w:color w:val="002060"/>
          <w:sz w:val="72"/>
          <w:szCs w:val="72"/>
        </w:rPr>
      </w:pPr>
      <w:r w:rsidRPr="00D71FD2">
        <w:rPr>
          <w:sz w:val="72"/>
        </w:rPr>
        <w:pict>
          <v:shapetype id="_x0000_t202" coordsize="21600,21600" o:spt="202" path="m,l,21600r21600,l21600,xe">
            <v:stroke joinstyle="miter"/>
            <v:path gradientshapeok="t" o:connecttype="rect"/>
          </v:shapetype>
          <v:shape id="_x0000_s1026" type="#_x0000_t202" style="position:absolute;left:0;text-align:left;margin-left:-83.1pt;margin-top:43.25pt;width:596.2pt;height:166.25pt;z-index:251660288"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AcM8NU2wAAAAwBAAAPAAAAAAAA&#10;AAEAIAAAACIAAABkcnMvZG93bnJldi54bWxQSwECFAAUAAAACACHTuJA3FEqAUgCAABzBAAADgAA&#10;AAAAAAABACAAAAAqAQAAZHJzL2Uyb0RvYy54bWxQSwUGAAAAAAYABgBZAQAA5AUAAAAA&#10;" filled="f" stroked="f" strokeweight=".5pt">
            <v:textbox>
              <w:txbxContent>
                <w:p w:rsidR="00D71FD2" w:rsidRDefault="005547B6">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石家庄市文学艺术界联合会</w:t>
                  </w:r>
                </w:p>
                <w:p w:rsidR="00D71FD2" w:rsidRDefault="005547B6">
                  <w:pPr>
                    <w:widowControl/>
                    <w:spacing w:line="1200" w:lineRule="exact"/>
                    <w:jc w:val="center"/>
                    <w:rPr>
                      <w:color w:val="FDEFBE"/>
                      <w:sz w:val="96"/>
                      <w:szCs w:val="96"/>
                    </w:rPr>
                  </w:pPr>
                  <w:r>
                    <w:rPr>
                      <w:rFonts w:asciiTheme="minorEastAsia" w:eastAsiaTheme="minorEastAsia" w:hAnsi="宋体" w:hint="eastAsia"/>
                      <w:color w:val="FDEFBE"/>
                      <w:sz w:val="96"/>
                      <w:szCs w:val="96"/>
                    </w:rPr>
                    <w:t>2018</w:t>
                  </w:r>
                  <w:r>
                    <w:rPr>
                      <w:rFonts w:asciiTheme="minorEastAsia" w:eastAsiaTheme="minorEastAsia" w:hAnsi="宋体" w:hint="eastAsia"/>
                      <w:color w:val="FDEFBE"/>
                      <w:sz w:val="96"/>
                      <w:szCs w:val="96"/>
                    </w:rPr>
                    <w:t>年度部门决算</w:t>
                  </w:r>
                </w:p>
                <w:p w:rsidR="00D71FD2" w:rsidRDefault="00D71FD2">
                  <w:pPr>
                    <w:rPr>
                      <w:color w:val="FDEFBE"/>
                      <w:sz w:val="96"/>
                      <w:szCs w:val="96"/>
                    </w:rPr>
                  </w:pPr>
                </w:p>
              </w:txbxContent>
            </v:textbox>
          </v:shape>
        </w:pict>
      </w:r>
    </w:p>
    <w:p w:rsidR="00D71FD2" w:rsidRDefault="00D71FD2">
      <w:pPr>
        <w:widowControl/>
        <w:jc w:val="center"/>
        <w:rPr>
          <w:rFonts w:asciiTheme="minorEastAsia" w:eastAsiaTheme="minorEastAsia" w:hAnsiTheme="minorEastAsia"/>
          <w:b/>
          <w:sz w:val="72"/>
          <w:szCs w:val="72"/>
        </w:rPr>
      </w:pPr>
    </w:p>
    <w:p w:rsidR="00D71FD2" w:rsidRDefault="00D71FD2">
      <w:pPr>
        <w:widowControl/>
        <w:jc w:val="center"/>
        <w:rPr>
          <w:rFonts w:asciiTheme="minorEastAsia" w:eastAsiaTheme="minorEastAsia" w:hAnsiTheme="minorEastAsia"/>
          <w:b/>
          <w:sz w:val="72"/>
          <w:szCs w:val="72"/>
        </w:rPr>
      </w:pPr>
    </w:p>
    <w:p w:rsidR="00D71FD2" w:rsidRDefault="00D71FD2">
      <w:pPr>
        <w:widowControl/>
        <w:jc w:val="center"/>
        <w:rPr>
          <w:rFonts w:asciiTheme="minorEastAsia" w:eastAsiaTheme="minorEastAsia" w:hAnsiTheme="minorEastAsia"/>
          <w:b/>
          <w:sz w:val="72"/>
          <w:szCs w:val="72"/>
        </w:rPr>
      </w:pPr>
    </w:p>
    <w:p w:rsidR="00D71FD2" w:rsidRDefault="00D71FD2">
      <w:pPr>
        <w:widowControl/>
        <w:jc w:val="center"/>
        <w:rPr>
          <w:rFonts w:asciiTheme="minorEastAsia" w:eastAsiaTheme="minorEastAsia" w:hAnsiTheme="minorEastAsia"/>
          <w:b/>
          <w:sz w:val="72"/>
          <w:szCs w:val="72"/>
        </w:rPr>
      </w:pPr>
    </w:p>
    <w:p w:rsidR="00D71FD2" w:rsidRDefault="00D71FD2">
      <w:pPr>
        <w:widowControl/>
        <w:jc w:val="center"/>
        <w:rPr>
          <w:rFonts w:asciiTheme="minorEastAsia" w:eastAsiaTheme="minorEastAsia" w:hAnsiTheme="minorEastAsia"/>
          <w:b/>
          <w:sz w:val="72"/>
          <w:szCs w:val="72"/>
        </w:rPr>
      </w:pPr>
    </w:p>
    <w:p w:rsidR="00D71FD2" w:rsidRDefault="00D71FD2">
      <w:pPr>
        <w:widowControl/>
        <w:jc w:val="center"/>
        <w:rPr>
          <w:rFonts w:asciiTheme="minorEastAsia" w:eastAsiaTheme="minorEastAsia" w:hAnsiTheme="minorEastAsia"/>
          <w:b/>
          <w:sz w:val="72"/>
          <w:szCs w:val="72"/>
        </w:rPr>
      </w:pPr>
    </w:p>
    <w:p w:rsidR="00D71FD2" w:rsidRDefault="00D71FD2">
      <w:pPr>
        <w:widowControl/>
        <w:jc w:val="center"/>
        <w:rPr>
          <w:rFonts w:asciiTheme="minorEastAsia" w:eastAsiaTheme="minorEastAsia" w:hAnsiTheme="minorEastAsia"/>
          <w:b/>
          <w:sz w:val="72"/>
          <w:szCs w:val="72"/>
        </w:rPr>
      </w:pPr>
    </w:p>
    <w:p w:rsidR="00D71FD2" w:rsidRDefault="00D71FD2">
      <w:pPr>
        <w:widowControl/>
        <w:jc w:val="center"/>
        <w:rPr>
          <w:rFonts w:asciiTheme="minorEastAsia" w:eastAsiaTheme="minorEastAsia" w:hAnsiTheme="minorEastAsia"/>
          <w:b/>
          <w:sz w:val="72"/>
          <w:szCs w:val="72"/>
        </w:rPr>
      </w:pPr>
    </w:p>
    <w:p w:rsidR="00D71FD2" w:rsidRDefault="00D71FD2">
      <w:pPr>
        <w:widowControl/>
        <w:jc w:val="center"/>
        <w:rPr>
          <w:rFonts w:ascii="楷体" w:eastAsia="楷体" w:hAnsi="楷体" w:cs="楷体"/>
          <w:b/>
          <w:sz w:val="40"/>
          <w:szCs w:val="40"/>
        </w:rPr>
      </w:pPr>
    </w:p>
    <w:p w:rsidR="00D71FD2" w:rsidRDefault="005547B6">
      <w:pPr>
        <w:widowControl/>
        <w:jc w:val="center"/>
        <w:rPr>
          <w:rFonts w:ascii="楷体_GB2312" w:eastAsia="楷体_GB2312" w:hAnsi="楷体" w:cs="楷体"/>
          <w:b/>
          <w:sz w:val="40"/>
          <w:szCs w:val="40"/>
        </w:rPr>
        <w:sectPr w:rsidR="00D71FD2">
          <w:pgSz w:w="11906" w:h="16838"/>
          <w:pgMar w:top="2098" w:right="1474" w:bottom="1985" w:left="1588" w:header="851" w:footer="992" w:gutter="0"/>
          <w:cols w:space="425"/>
          <w:docGrid w:type="lines" w:linePitch="312"/>
        </w:sectPr>
      </w:pPr>
      <w:r>
        <w:rPr>
          <w:rFonts w:ascii="楷体_GB2312" w:eastAsia="楷体_GB2312" w:hAnsi="楷体" w:cs="楷体" w:hint="eastAsia"/>
          <w:b/>
          <w:sz w:val="40"/>
          <w:szCs w:val="40"/>
        </w:rPr>
        <w:t>二</w:t>
      </w:r>
      <w:r>
        <w:rPr>
          <w:rFonts w:ascii="宋体" w:hAnsi="宋体" w:cs="宋体" w:hint="eastAsia"/>
          <w:b/>
          <w:sz w:val="40"/>
          <w:szCs w:val="40"/>
        </w:rPr>
        <w:t>〇</w:t>
      </w:r>
      <w:r>
        <w:rPr>
          <w:rFonts w:ascii="楷体_GB2312" w:eastAsia="楷体_GB2312" w:hAnsi="楷体_GB2312" w:cs="楷体_GB2312" w:hint="eastAsia"/>
          <w:b/>
          <w:sz w:val="40"/>
          <w:szCs w:val="40"/>
        </w:rPr>
        <w:t>一九年九</w:t>
      </w:r>
      <w:r>
        <w:rPr>
          <w:rFonts w:ascii="楷体_GB2312" w:eastAsia="楷体_GB2312" w:hAnsi="楷体" w:cs="楷体" w:hint="eastAsia"/>
          <w:b/>
          <w:sz w:val="40"/>
          <w:szCs w:val="40"/>
        </w:rPr>
        <w:t>月十日</w:t>
      </w:r>
    </w:p>
    <w:p w:rsidR="00D71FD2" w:rsidRDefault="00D71FD2" w:rsidP="00FE2452">
      <w:pPr>
        <w:spacing w:beforeLines="200" w:after="0" w:line="1000" w:lineRule="exact"/>
        <w:jc w:val="center"/>
        <w:rPr>
          <w:rFonts w:ascii="黑体" w:eastAsia="黑体"/>
          <w:sz w:val="48"/>
          <w:szCs w:val="48"/>
        </w:rPr>
      </w:pPr>
      <w:r w:rsidRPr="00D71FD2">
        <w:rPr>
          <w:sz w:val="48"/>
          <w:szCs w:val="28"/>
        </w:rPr>
        <w:lastRenderedPageBreak/>
        <w:pict>
          <v:group id="_x0000_s1097" style="position:absolute;left:0;text-align:left;margin-left:-80.8pt;margin-top:39.95pt;width:250.05pt;height:46.7pt;z-index:251669504;mso-position-vertical-relative:page" coordorigin="4551,52615" coordsize="8546,1398203"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YPMNU2wAAAAsBAAAPAAAAAAAAAAEAIAAAACIAAABkcnMvZG93bnJldi54bWxQSwECFAAU&#10;AAAACACHTuJAvbfrIEQDAABACQAADgAAAAAAAAABACAAAAAqAQAAZHJzL2Uyb0RvYy54bWxQSwUG&#10;AAAAAAYABgBZAQAA4AYAAAAA&#10;" o:allowoverlap="f">
            <v:rect id="矩形 13" o:spid="_x0000_s1099" style="position:absolute;left:4551;top:52615;width:8546;height:1175;v-text-anchor:middle"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fillcolor="#d9d9d9" stroked="f" strokeweight="2pt"/>
            <v:rect id="矩形 14" o:spid="_x0000_s1098" style="position:absolute;left:4577;top:52890;width:8324;height:1123;v-text-anchor:middle"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fillcolor="#ad002d" strokecolor="#b0761f" strokeweight="2pt">
              <v:stroke joinstyle="round"/>
              <v:textbox>
                <w:txbxContent>
                  <w:p w:rsidR="00D71FD2" w:rsidRDefault="005547B6">
                    <w:pPr>
                      <w:widowControl/>
                      <w:jc w:val="left"/>
                      <w:rPr>
                        <w:rFonts w:ascii="楷体" w:eastAsia="楷体" w:hAnsi="楷体" w:cs="楷体"/>
                        <w:b/>
                        <w:bCs/>
                        <w:color w:val="FDEFBE"/>
                        <w:sz w:val="36"/>
                        <w:szCs w:val="36"/>
                      </w:rPr>
                    </w:pPr>
                    <w:r>
                      <w:rPr>
                        <w:rFonts w:ascii="楷体" w:eastAsia="楷体" w:hAnsi="楷体" w:cs="楷体" w:hint="eastAsia"/>
                        <w:b/>
                        <w:bCs/>
                        <w:color w:val="FDEFBE"/>
                        <w:kern w:val="0"/>
                        <w:sz w:val="36"/>
                        <w:szCs w:val="36"/>
                        <w:lang/>
                      </w:rPr>
                      <w:t>2018</w:t>
                    </w:r>
                    <w:r>
                      <w:rPr>
                        <w:rFonts w:ascii="楷体" w:eastAsia="楷体" w:hAnsi="楷体" w:cs="楷体" w:hint="eastAsia"/>
                        <w:b/>
                        <w:bCs/>
                        <w:color w:val="FDEFBE"/>
                        <w:kern w:val="0"/>
                        <w:sz w:val="36"/>
                        <w:szCs w:val="36"/>
                        <w:lang/>
                      </w:rPr>
                      <w:t>年度部门决算☞目</w:t>
                    </w:r>
                    <w:r>
                      <w:rPr>
                        <w:rFonts w:ascii="楷体" w:eastAsia="楷体" w:hAnsi="楷体" w:cs="楷体" w:hint="eastAsia"/>
                        <w:b/>
                        <w:bCs/>
                        <w:color w:val="FDEFBE"/>
                        <w:kern w:val="0"/>
                        <w:sz w:val="36"/>
                        <w:szCs w:val="36"/>
                        <w:lang/>
                      </w:rPr>
                      <w:t xml:space="preserve"> </w:t>
                    </w:r>
                    <w:r>
                      <w:rPr>
                        <w:rFonts w:ascii="楷体" w:eastAsia="楷体" w:hAnsi="楷体" w:cs="楷体" w:hint="eastAsia"/>
                        <w:b/>
                        <w:bCs/>
                        <w:color w:val="FDEFBE"/>
                        <w:kern w:val="0"/>
                        <w:sz w:val="36"/>
                        <w:szCs w:val="36"/>
                        <w:lang/>
                      </w:rPr>
                      <w:t>录</w:t>
                    </w:r>
                  </w:p>
                  <w:p w:rsidR="00D71FD2" w:rsidRDefault="00D71FD2">
                    <w:pPr>
                      <w:jc w:val="center"/>
                    </w:pPr>
                  </w:p>
                </w:txbxContent>
              </v:textbox>
            </v:rect>
            <w10:wrap anchory="page"/>
            <w10:anchorlock/>
          </v:group>
        </w:pict>
      </w:r>
      <w:r w:rsidR="005547B6">
        <w:rPr>
          <w:rFonts w:ascii="黑体" w:eastAsia="黑体" w:hint="eastAsia"/>
          <w:sz w:val="48"/>
          <w:szCs w:val="48"/>
        </w:rPr>
        <w:t>目</w:t>
      </w:r>
      <w:r w:rsidR="005547B6">
        <w:rPr>
          <w:rFonts w:ascii="黑体" w:eastAsia="黑体" w:hint="eastAsia"/>
          <w:sz w:val="48"/>
          <w:szCs w:val="48"/>
        </w:rPr>
        <w:t xml:space="preserve">    </w:t>
      </w:r>
      <w:r w:rsidR="005547B6">
        <w:rPr>
          <w:rFonts w:ascii="黑体" w:eastAsia="黑体" w:hint="eastAsia"/>
          <w:sz w:val="48"/>
          <w:szCs w:val="48"/>
        </w:rPr>
        <w:t>录</w:t>
      </w:r>
    </w:p>
    <w:p w:rsidR="00D71FD2" w:rsidRDefault="00D71FD2">
      <w:pPr>
        <w:widowControl/>
        <w:spacing w:line="580" w:lineRule="exact"/>
        <w:ind w:firstLineChars="200" w:firstLine="640"/>
        <w:rPr>
          <w:rFonts w:eastAsia="黑体"/>
          <w:sz w:val="32"/>
          <w:szCs w:val="32"/>
        </w:rPr>
      </w:pPr>
    </w:p>
    <w:p w:rsidR="00D71FD2" w:rsidRDefault="005547B6">
      <w:pPr>
        <w:widowControl/>
        <w:spacing w:line="580" w:lineRule="exact"/>
        <w:ind w:firstLineChars="200" w:firstLine="640"/>
        <w:rPr>
          <w:rFonts w:eastAsia="仿宋_GB2312"/>
          <w:sz w:val="24"/>
          <w:szCs w:val="32"/>
        </w:rPr>
      </w:pPr>
      <w:r>
        <w:rPr>
          <w:rFonts w:eastAsia="黑体"/>
          <w:sz w:val="32"/>
          <w:szCs w:val="32"/>
        </w:rPr>
        <w:t>第一部分</w:t>
      </w:r>
      <w:r>
        <w:rPr>
          <w:rFonts w:eastAsia="黑体"/>
          <w:sz w:val="32"/>
          <w:szCs w:val="32"/>
        </w:rPr>
        <w:t xml:space="preserve">   </w:t>
      </w:r>
      <w:r>
        <w:rPr>
          <w:rFonts w:eastAsia="黑体"/>
          <w:sz w:val="32"/>
          <w:szCs w:val="32"/>
        </w:rPr>
        <w:t>部门概况</w:t>
      </w:r>
    </w:p>
    <w:p w:rsidR="00D71FD2" w:rsidRDefault="005547B6" w:rsidP="00FE2452">
      <w:pPr>
        <w:widowControl/>
        <w:spacing w:line="580" w:lineRule="exact"/>
        <w:ind w:firstLineChars="398" w:firstLine="1274"/>
        <w:rPr>
          <w:rFonts w:eastAsia="仿宋_GB2312"/>
          <w:sz w:val="32"/>
          <w:szCs w:val="32"/>
        </w:rPr>
      </w:pPr>
      <w:r>
        <w:rPr>
          <w:rFonts w:eastAsia="仿宋_GB2312"/>
          <w:sz w:val="32"/>
          <w:szCs w:val="32"/>
        </w:rPr>
        <w:t>一、部门</w:t>
      </w:r>
      <w:r>
        <w:rPr>
          <w:rFonts w:eastAsia="仿宋_GB2312" w:hint="eastAsia"/>
          <w:sz w:val="32"/>
          <w:szCs w:val="32"/>
        </w:rPr>
        <w:t>职责</w:t>
      </w:r>
    </w:p>
    <w:p w:rsidR="00D71FD2" w:rsidRDefault="005547B6" w:rsidP="00FE2452">
      <w:pPr>
        <w:widowControl/>
        <w:spacing w:line="580" w:lineRule="exact"/>
        <w:ind w:firstLineChars="398" w:firstLine="1274"/>
        <w:rPr>
          <w:rFonts w:eastAsia="仿宋_GB2312"/>
          <w:sz w:val="32"/>
          <w:szCs w:val="32"/>
        </w:rPr>
      </w:pPr>
      <w:r>
        <w:rPr>
          <w:rFonts w:eastAsia="仿宋_GB2312"/>
          <w:sz w:val="32"/>
          <w:szCs w:val="32"/>
        </w:rPr>
        <w:t>二、</w:t>
      </w:r>
      <w:r>
        <w:rPr>
          <w:rFonts w:eastAsia="仿宋_GB2312" w:hint="eastAsia"/>
          <w:sz w:val="32"/>
          <w:szCs w:val="32"/>
        </w:rPr>
        <w:t>机构设置</w:t>
      </w:r>
    </w:p>
    <w:p w:rsidR="00D71FD2" w:rsidRDefault="005547B6">
      <w:pPr>
        <w:widowControl/>
        <w:spacing w:line="580" w:lineRule="exact"/>
        <w:ind w:firstLineChars="200" w:firstLine="640"/>
        <w:rPr>
          <w:rFonts w:eastAsia="仿宋_GB2312"/>
          <w:sz w:val="20"/>
          <w:szCs w:val="32"/>
        </w:rPr>
      </w:pPr>
      <w:r>
        <w:rPr>
          <w:rFonts w:eastAsia="黑体"/>
          <w:sz w:val="32"/>
          <w:szCs w:val="32"/>
        </w:rPr>
        <w:t>第二部分</w:t>
      </w:r>
      <w:r>
        <w:rPr>
          <w:rFonts w:eastAsia="黑体"/>
          <w:sz w:val="32"/>
          <w:szCs w:val="32"/>
        </w:rPr>
        <w:t xml:space="preserve">   201</w:t>
      </w:r>
      <w:r>
        <w:rPr>
          <w:rFonts w:eastAsia="黑体" w:hint="eastAsia"/>
          <w:sz w:val="32"/>
          <w:szCs w:val="32"/>
        </w:rPr>
        <w:t>8</w:t>
      </w:r>
      <w:r>
        <w:rPr>
          <w:rFonts w:eastAsia="黑体"/>
          <w:sz w:val="32"/>
          <w:szCs w:val="32"/>
        </w:rPr>
        <w:t>年度部门决算报表</w:t>
      </w:r>
    </w:p>
    <w:p w:rsidR="00D71FD2" w:rsidRDefault="005547B6">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D71FD2" w:rsidRDefault="005547B6">
      <w:pPr>
        <w:widowControl/>
        <w:spacing w:line="580" w:lineRule="exact"/>
        <w:ind w:left="640" w:firstLineChars="200" w:firstLine="640"/>
        <w:rPr>
          <w:rFonts w:eastAsia="仿宋_GB2312"/>
          <w:sz w:val="32"/>
          <w:szCs w:val="32"/>
        </w:rPr>
      </w:pPr>
      <w:r>
        <w:rPr>
          <w:rFonts w:eastAsia="仿宋_GB2312"/>
          <w:sz w:val="32"/>
          <w:szCs w:val="32"/>
        </w:rPr>
        <w:t>二、收入决算表</w:t>
      </w:r>
    </w:p>
    <w:p w:rsidR="00D71FD2" w:rsidRDefault="005547B6">
      <w:pPr>
        <w:widowControl/>
        <w:spacing w:line="580" w:lineRule="exact"/>
        <w:ind w:left="640" w:firstLineChars="200" w:firstLine="640"/>
        <w:rPr>
          <w:rFonts w:eastAsia="仿宋_GB2312"/>
          <w:sz w:val="32"/>
          <w:szCs w:val="32"/>
        </w:rPr>
      </w:pPr>
      <w:r>
        <w:rPr>
          <w:rFonts w:eastAsia="仿宋_GB2312"/>
          <w:sz w:val="32"/>
          <w:szCs w:val="32"/>
        </w:rPr>
        <w:t>三、支出决算表</w:t>
      </w:r>
    </w:p>
    <w:p w:rsidR="00D71FD2" w:rsidRDefault="005547B6">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D71FD2" w:rsidRDefault="005547B6">
      <w:pPr>
        <w:widowControl/>
        <w:spacing w:line="580" w:lineRule="exact"/>
        <w:ind w:left="640" w:firstLineChars="200" w:firstLine="640"/>
        <w:rPr>
          <w:rFonts w:eastAsia="仿宋_GB2312"/>
          <w:sz w:val="32"/>
          <w:szCs w:val="32"/>
        </w:rPr>
      </w:pPr>
      <w:r>
        <w:rPr>
          <w:rFonts w:eastAsia="仿宋_GB2312"/>
          <w:sz w:val="32"/>
          <w:szCs w:val="32"/>
        </w:rPr>
        <w:t>五、一般公共预算财政拨款支出决算表</w:t>
      </w:r>
    </w:p>
    <w:p w:rsidR="00D71FD2" w:rsidRDefault="005547B6">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六、一般公共预算财政拨款基本支出决算表</w:t>
      </w:r>
    </w:p>
    <w:p w:rsidR="00D71FD2" w:rsidRDefault="005547B6">
      <w:pPr>
        <w:widowControl/>
        <w:spacing w:line="580" w:lineRule="exact"/>
        <w:ind w:left="640" w:firstLineChars="200" w:firstLine="640"/>
        <w:rPr>
          <w:rFonts w:eastAsia="仿宋_GB2312"/>
          <w:sz w:val="32"/>
          <w:szCs w:val="32"/>
        </w:rPr>
      </w:pPr>
      <w:r>
        <w:rPr>
          <w:rFonts w:eastAsia="仿宋_GB2312"/>
          <w:sz w:val="32"/>
          <w:szCs w:val="32"/>
        </w:rPr>
        <w:t>七、</w:t>
      </w:r>
      <w:r>
        <w:rPr>
          <w:rFonts w:eastAsia="仿宋_GB2312" w:hint="eastAsia"/>
          <w:sz w:val="32"/>
          <w:szCs w:val="32"/>
        </w:rPr>
        <w:t>一般公共预算财政拨款</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w:t>
      </w:r>
      <w:r>
        <w:rPr>
          <w:rFonts w:eastAsia="仿宋_GB2312" w:hint="eastAsia"/>
          <w:sz w:val="32"/>
          <w:szCs w:val="32"/>
        </w:rPr>
        <w:t>支出决算表</w:t>
      </w:r>
    </w:p>
    <w:p w:rsidR="00D71FD2" w:rsidRDefault="005547B6">
      <w:pPr>
        <w:widowControl/>
        <w:spacing w:line="580" w:lineRule="exact"/>
        <w:ind w:left="640" w:firstLineChars="200" w:firstLine="640"/>
        <w:rPr>
          <w:rFonts w:eastAsia="仿宋_GB2312"/>
          <w:sz w:val="32"/>
          <w:szCs w:val="32"/>
        </w:rPr>
      </w:pPr>
      <w:r>
        <w:rPr>
          <w:rFonts w:eastAsia="仿宋_GB2312" w:hint="eastAsia"/>
          <w:sz w:val="32"/>
          <w:szCs w:val="32"/>
        </w:rPr>
        <w:t>八、</w:t>
      </w:r>
      <w:r>
        <w:rPr>
          <w:rFonts w:eastAsia="仿宋_GB2312"/>
          <w:sz w:val="32"/>
          <w:szCs w:val="32"/>
        </w:rPr>
        <w:t>政府性基金预算财政拨款收入支出决算表</w:t>
      </w:r>
    </w:p>
    <w:p w:rsidR="00D71FD2" w:rsidRDefault="005547B6">
      <w:pPr>
        <w:widowControl/>
        <w:spacing w:line="580" w:lineRule="exact"/>
        <w:ind w:left="640" w:firstLineChars="200" w:firstLine="640"/>
        <w:rPr>
          <w:rFonts w:eastAsia="仿宋_GB2312"/>
          <w:sz w:val="32"/>
          <w:szCs w:val="32"/>
        </w:rPr>
      </w:pPr>
      <w:r>
        <w:rPr>
          <w:rFonts w:eastAsia="仿宋_GB2312" w:hint="eastAsia"/>
          <w:sz w:val="32"/>
          <w:szCs w:val="32"/>
        </w:rPr>
        <w:t>九</w:t>
      </w:r>
      <w:r>
        <w:rPr>
          <w:rFonts w:eastAsia="仿宋_GB2312"/>
          <w:sz w:val="32"/>
          <w:szCs w:val="32"/>
        </w:rPr>
        <w:t>、国有资本经营预算</w:t>
      </w:r>
      <w:r>
        <w:rPr>
          <w:rFonts w:eastAsia="仿宋_GB2312" w:hint="eastAsia"/>
          <w:sz w:val="32"/>
          <w:szCs w:val="32"/>
        </w:rPr>
        <w:t>财政拨款</w:t>
      </w:r>
      <w:r>
        <w:rPr>
          <w:rFonts w:eastAsia="仿宋_GB2312"/>
          <w:sz w:val="32"/>
          <w:szCs w:val="32"/>
        </w:rPr>
        <w:t>支出决算表</w:t>
      </w:r>
    </w:p>
    <w:p w:rsidR="00D71FD2" w:rsidRDefault="005547B6">
      <w:pPr>
        <w:widowControl/>
        <w:spacing w:line="580" w:lineRule="exact"/>
        <w:ind w:left="640" w:firstLineChars="200" w:firstLine="640"/>
        <w:rPr>
          <w:rFonts w:eastAsia="仿宋_GB2312"/>
          <w:sz w:val="32"/>
          <w:szCs w:val="32"/>
        </w:rPr>
      </w:pPr>
      <w:r>
        <w:rPr>
          <w:rFonts w:eastAsia="仿宋_GB2312" w:hint="eastAsia"/>
          <w:sz w:val="32"/>
          <w:szCs w:val="32"/>
        </w:rPr>
        <w:t>十</w:t>
      </w:r>
      <w:r>
        <w:rPr>
          <w:rFonts w:eastAsia="仿宋_GB2312"/>
          <w:sz w:val="32"/>
          <w:szCs w:val="32"/>
        </w:rPr>
        <w:t>、政府采购情况表</w:t>
      </w:r>
    </w:p>
    <w:p w:rsidR="00D71FD2" w:rsidRDefault="00D71FD2">
      <w:pPr>
        <w:widowControl/>
        <w:spacing w:line="580" w:lineRule="exact"/>
        <w:ind w:firstLineChars="200" w:firstLine="640"/>
        <w:rPr>
          <w:rFonts w:eastAsia="黑体"/>
          <w:sz w:val="32"/>
          <w:szCs w:val="32"/>
        </w:rPr>
      </w:pPr>
    </w:p>
    <w:p w:rsidR="00D71FD2" w:rsidRDefault="005547B6">
      <w:pPr>
        <w:widowControl/>
        <w:spacing w:line="580" w:lineRule="exact"/>
        <w:ind w:firstLineChars="200" w:firstLine="640"/>
        <w:rPr>
          <w:rFonts w:eastAsia="黑体"/>
          <w:sz w:val="32"/>
          <w:szCs w:val="32"/>
        </w:rPr>
      </w:pPr>
      <w:r>
        <w:rPr>
          <w:rFonts w:eastAsia="黑体"/>
          <w:sz w:val="32"/>
          <w:szCs w:val="32"/>
        </w:rPr>
        <w:t>第三部分</w:t>
      </w:r>
      <w:r>
        <w:rPr>
          <w:rFonts w:eastAsia="黑体"/>
          <w:sz w:val="32"/>
          <w:szCs w:val="32"/>
        </w:rPr>
        <w:t xml:space="preserve"> </w:t>
      </w:r>
      <w:r>
        <w:rPr>
          <w:rFonts w:eastAsia="黑体" w:hint="eastAsia"/>
          <w:sz w:val="32"/>
          <w:szCs w:val="32"/>
        </w:rPr>
        <w:t>石家庄市文学艺术界联合会</w:t>
      </w:r>
      <w:r>
        <w:rPr>
          <w:rFonts w:eastAsia="黑体"/>
          <w:sz w:val="32"/>
          <w:szCs w:val="32"/>
        </w:rPr>
        <w:t>201</w:t>
      </w:r>
      <w:r>
        <w:rPr>
          <w:rFonts w:eastAsia="黑体" w:hint="eastAsia"/>
          <w:sz w:val="32"/>
          <w:szCs w:val="32"/>
        </w:rPr>
        <w:t>8</w:t>
      </w:r>
      <w:r>
        <w:rPr>
          <w:rFonts w:eastAsia="黑体"/>
          <w:sz w:val="32"/>
          <w:szCs w:val="32"/>
        </w:rPr>
        <w:t>年部门决算情况说明</w:t>
      </w:r>
      <w:r w:rsidR="00D71FD2" w:rsidRPr="00D71FD2">
        <w:rPr>
          <w:sz w:val="44"/>
        </w:rPr>
        <w:pict>
          <v:group id="_x0000_s1094" style="position:absolute;left:0;text-align:left;margin-left:-80.8pt;margin-top:38.95pt;width:222.8pt;height:46.7pt;z-index:251668480;mso-position-horizontal-relative:text;mso-position-vertical-relative:page" coordorigin="4551,52615" coordsize="8546,1398203"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ezVw+2wAAAAsBAAAPAAAAAAAAAAEAIAAAACIAAABkcnMvZG93bnJldi54bWxQSwECFAAU&#10;AAAACACHTuJAIRuBe0QDAABACQAADgAAAAAAAAABACAAAAAqAQAAZHJzL2Uyb0RvYy54bWxQSwUG&#10;AAAAAAYABgBZAQAA4AYAAAAA&#10;">
            <v:rect id="矩形 13" o:spid="_x0000_s1096" style="position:absolute;left:4551;top:52615;width:8546;height:1175;v-text-anchor:middle"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fillcolor="#d9d9d9" stroked="f" strokeweight="2pt"/>
            <v:rect id="矩形 14" o:spid="_x0000_s1095" style="position:absolute;left:4577;top:52890;width:8324;height:1123;v-text-anchor:middle"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fillcolor="#ad002d" strokecolor="#b0761f" strokeweight="2pt">
              <v:stroke joinstyle="round"/>
              <v:textbox>
                <w:txbxContent>
                  <w:p w:rsidR="00D71FD2" w:rsidRDefault="005547B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lang/>
                      </w:rPr>
                      <w:t>2018</w:t>
                    </w:r>
                    <w:r>
                      <w:rPr>
                        <w:rFonts w:ascii="楷体" w:eastAsia="楷体" w:hAnsi="楷体" w:cs="楷体" w:hint="eastAsia"/>
                        <w:b/>
                        <w:bCs/>
                        <w:color w:val="FDEFBE"/>
                        <w:kern w:val="0"/>
                        <w:sz w:val="32"/>
                        <w:szCs w:val="32"/>
                        <w:lang/>
                      </w:rPr>
                      <w:t>年度部门决算☞目</w:t>
                    </w:r>
                    <w:r>
                      <w:rPr>
                        <w:rFonts w:ascii="楷体" w:eastAsia="楷体" w:hAnsi="楷体" w:cs="楷体" w:hint="eastAsia"/>
                        <w:b/>
                        <w:bCs/>
                        <w:color w:val="FDEFBE"/>
                        <w:kern w:val="0"/>
                        <w:sz w:val="32"/>
                        <w:szCs w:val="32"/>
                        <w:lang/>
                      </w:rPr>
                      <w:t xml:space="preserve"> </w:t>
                    </w:r>
                    <w:r>
                      <w:rPr>
                        <w:rFonts w:ascii="楷体" w:eastAsia="楷体" w:hAnsi="楷体" w:cs="楷体" w:hint="eastAsia"/>
                        <w:b/>
                        <w:bCs/>
                        <w:color w:val="FDEFBE"/>
                        <w:kern w:val="0"/>
                        <w:sz w:val="32"/>
                        <w:szCs w:val="32"/>
                        <w:lang/>
                      </w:rPr>
                      <w:t>录</w:t>
                    </w:r>
                  </w:p>
                  <w:p w:rsidR="00D71FD2" w:rsidRDefault="00D71FD2">
                    <w:pPr>
                      <w:jc w:val="center"/>
                    </w:pPr>
                  </w:p>
                </w:txbxContent>
              </v:textbox>
            </v:rect>
            <w10:wrap anchory="page"/>
            <w10:anchorlock/>
          </v:group>
        </w:pict>
      </w:r>
    </w:p>
    <w:p w:rsidR="00D71FD2" w:rsidRDefault="005547B6">
      <w:pPr>
        <w:widowControl/>
        <w:spacing w:line="580" w:lineRule="exact"/>
        <w:ind w:left="640" w:firstLineChars="200" w:firstLine="640"/>
        <w:rPr>
          <w:rFonts w:eastAsia="仿宋_GB2312"/>
          <w:sz w:val="32"/>
          <w:szCs w:val="32"/>
        </w:rPr>
      </w:pPr>
      <w:r>
        <w:rPr>
          <w:rFonts w:eastAsia="仿宋_GB2312"/>
          <w:sz w:val="32"/>
          <w:szCs w:val="32"/>
        </w:rPr>
        <w:t>一、收入支出决算总体情况说明</w:t>
      </w:r>
    </w:p>
    <w:p w:rsidR="00D71FD2" w:rsidRDefault="005547B6">
      <w:pPr>
        <w:widowControl/>
        <w:spacing w:line="580" w:lineRule="exact"/>
        <w:ind w:left="640" w:firstLineChars="200" w:firstLine="640"/>
        <w:rPr>
          <w:rFonts w:eastAsia="仿宋_GB2312"/>
          <w:sz w:val="32"/>
          <w:szCs w:val="32"/>
        </w:rPr>
      </w:pPr>
      <w:r>
        <w:rPr>
          <w:rFonts w:eastAsia="仿宋_GB2312"/>
          <w:sz w:val="32"/>
          <w:szCs w:val="32"/>
        </w:rPr>
        <w:t>二、收入决算情况说明</w:t>
      </w:r>
    </w:p>
    <w:p w:rsidR="00D71FD2" w:rsidRDefault="005547B6">
      <w:pPr>
        <w:widowControl/>
        <w:spacing w:line="580" w:lineRule="exact"/>
        <w:ind w:left="640" w:firstLineChars="200" w:firstLine="640"/>
        <w:rPr>
          <w:rFonts w:eastAsia="仿宋_GB2312"/>
          <w:sz w:val="32"/>
          <w:szCs w:val="32"/>
        </w:rPr>
      </w:pPr>
      <w:r>
        <w:rPr>
          <w:rFonts w:eastAsia="仿宋_GB2312"/>
          <w:sz w:val="32"/>
          <w:szCs w:val="32"/>
        </w:rPr>
        <w:t>三、支出决算情况说明</w:t>
      </w:r>
    </w:p>
    <w:p w:rsidR="00D71FD2" w:rsidRDefault="005547B6">
      <w:pPr>
        <w:widowControl/>
        <w:spacing w:line="580" w:lineRule="exact"/>
        <w:ind w:left="640" w:firstLineChars="200" w:firstLine="640"/>
        <w:rPr>
          <w:rFonts w:eastAsia="仿宋_GB2312"/>
          <w:sz w:val="32"/>
          <w:szCs w:val="32"/>
        </w:rPr>
      </w:pPr>
      <w:r>
        <w:rPr>
          <w:rFonts w:eastAsia="仿宋_GB2312"/>
          <w:sz w:val="32"/>
          <w:szCs w:val="32"/>
        </w:rPr>
        <w:t>四、财政拨款收入支出决算情况说明</w:t>
      </w:r>
    </w:p>
    <w:p w:rsidR="00D71FD2" w:rsidRDefault="005547B6">
      <w:pPr>
        <w:widowControl/>
        <w:spacing w:line="580" w:lineRule="exact"/>
        <w:ind w:left="640" w:firstLineChars="200" w:firstLine="640"/>
        <w:rPr>
          <w:rFonts w:eastAsia="仿宋_GB2312"/>
          <w:sz w:val="32"/>
          <w:szCs w:val="32"/>
        </w:rPr>
      </w:pPr>
      <w:r>
        <w:rPr>
          <w:rFonts w:eastAsia="仿宋_GB2312" w:hint="eastAsia"/>
          <w:sz w:val="32"/>
          <w:szCs w:val="32"/>
        </w:rPr>
        <w:t>五、一般公共预算财政拨款</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经费支出决算情况说明</w:t>
      </w:r>
    </w:p>
    <w:p w:rsidR="00D71FD2" w:rsidRDefault="005547B6">
      <w:pPr>
        <w:widowControl/>
        <w:spacing w:line="580" w:lineRule="exact"/>
        <w:ind w:left="640" w:firstLineChars="200" w:firstLine="640"/>
        <w:rPr>
          <w:rFonts w:eastAsia="仿宋_GB2312"/>
          <w:sz w:val="32"/>
          <w:szCs w:val="32"/>
        </w:rPr>
      </w:pPr>
      <w:r>
        <w:rPr>
          <w:rFonts w:eastAsia="仿宋_GB2312" w:hint="eastAsia"/>
          <w:sz w:val="32"/>
          <w:szCs w:val="32"/>
        </w:rPr>
        <w:t>六</w:t>
      </w:r>
      <w:r>
        <w:rPr>
          <w:rFonts w:eastAsia="仿宋_GB2312"/>
          <w:sz w:val="32"/>
          <w:szCs w:val="32"/>
        </w:rPr>
        <w:t>、预算绩效情况说明</w:t>
      </w:r>
    </w:p>
    <w:p w:rsidR="00D71FD2" w:rsidRDefault="005547B6">
      <w:pPr>
        <w:widowControl/>
        <w:spacing w:line="580" w:lineRule="exact"/>
        <w:ind w:left="640" w:firstLineChars="200" w:firstLine="640"/>
        <w:rPr>
          <w:rFonts w:eastAsia="仿宋_GB2312"/>
          <w:sz w:val="32"/>
          <w:szCs w:val="32"/>
        </w:rPr>
      </w:pPr>
      <w:r>
        <w:rPr>
          <w:rFonts w:eastAsia="仿宋_GB2312" w:hint="eastAsia"/>
          <w:sz w:val="32"/>
          <w:szCs w:val="32"/>
        </w:rPr>
        <w:t>七</w:t>
      </w:r>
      <w:r>
        <w:rPr>
          <w:rFonts w:eastAsia="仿宋_GB2312"/>
          <w:sz w:val="32"/>
          <w:szCs w:val="32"/>
        </w:rPr>
        <w:t>、其他重要事项的说明</w:t>
      </w:r>
    </w:p>
    <w:p w:rsidR="00D71FD2" w:rsidRDefault="005547B6">
      <w:pPr>
        <w:widowControl/>
        <w:spacing w:line="580" w:lineRule="exact"/>
        <w:ind w:firstLineChars="200" w:firstLine="640"/>
        <w:rPr>
          <w:rFonts w:eastAsia="黑体"/>
          <w:sz w:val="32"/>
          <w:szCs w:val="32"/>
        </w:rPr>
      </w:pPr>
      <w:r>
        <w:rPr>
          <w:rFonts w:eastAsia="黑体"/>
          <w:sz w:val="32"/>
          <w:szCs w:val="32"/>
        </w:rPr>
        <w:t>第四部分</w:t>
      </w:r>
      <w:r>
        <w:rPr>
          <w:rFonts w:eastAsia="黑体"/>
          <w:sz w:val="32"/>
          <w:szCs w:val="32"/>
        </w:rPr>
        <w:t xml:space="preserve">  </w:t>
      </w:r>
      <w:r>
        <w:rPr>
          <w:rFonts w:eastAsia="黑体"/>
          <w:sz w:val="32"/>
          <w:szCs w:val="32"/>
        </w:rPr>
        <w:t>名词解释</w:t>
      </w:r>
    </w:p>
    <w:p w:rsidR="00D71FD2" w:rsidRDefault="00D71FD2">
      <w:pPr>
        <w:widowControl/>
        <w:spacing w:line="580" w:lineRule="exact"/>
        <w:ind w:firstLineChars="200" w:firstLine="640"/>
        <w:rPr>
          <w:rFonts w:eastAsia="黑体"/>
          <w:sz w:val="32"/>
          <w:szCs w:val="32"/>
        </w:rPr>
      </w:pPr>
    </w:p>
    <w:p w:rsidR="00D71FD2" w:rsidRDefault="00D71FD2">
      <w:pPr>
        <w:widowControl/>
        <w:spacing w:line="580" w:lineRule="exact"/>
        <w:ind w:firstLineChars="200" w:firstLine="640"/>
        <w:rPr>
          <w:rFonts w:eastAsia="黑体"/>
          <w:sz w:val="32"/>
          <w:szCs w:val="32"/>
        </w:rPr>
      </w:pPr>
    </w:p>
    <w:p w:rsidR="00D71FD2" w:rsidRDefault="00D71FD2">
      <w:pPr>
        <w:widowControl/>
        <w:spacing w:line="580" w:lineRule="exact"/>
        <w:ind w:firstLineChars="200" w:firstLine="640"/>
        <w:rPr>
          <w:rFonts w:eastAsia="黑体"/>
          <w:sz w:val="32"/>
          <w:szCs w:val="32"/>
        </w:rPr>
      </w:pPr>
    </w:p>
    <w:p w:rsidR="00D71FD2" w:rsidRDefault="00D71FD2">
      <w:pPr>
        <w:widowControl/>
        <w:spacing w:line="580" w:lineRule="exact"/>
        <w:ind w:firstLineChars="200" w:firstLine="640"/>
        <w:rPr>
          <w:rFonts w:eastAsia="黑体"/>
          <w:sz w:val="32"/>
          <w:szCs w:val="32"/>
        </w:rPr>
      </w:pPr>
    </w:p>
    <w:p w:rsidR="00D71FD2" w:rsidRDefault="005547B6">
      <w:r>
        <w:br w:type="page"/>
      </w:r>
    </w:p>
    <w:p w:rsidR="00D71FD2" w:rsidRDefault="005547B6">
      <w:r>
        <w:rPr>
          <w:rFonts w:ascii="宋体" w:hAnsi="宋体" w:cs="ArialUnicodeMS" w:hint="eastAsia"/>
          <w:noProof/>
          <w:color w:val="000000"/>
          <w:kern w:val="0"/>
        </w:rPr>
        <w:lastRenderedPageBreak/>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11"/>
                    <a:stretch>
                      <a:fillRect/>
                    </a:stretch>
                  </pic:blipFill>
                  <pic:spPr>
                    <a:xfrm>
                      <a:off x="0" y="0"/>
                      <a:ext cx="7585710" cy="10727055"/>
                    </a:xfrm>
                    <a:prstGeom prst="rect">
                      <a:avLst/>
                    </a:prstGeom>
                  </pic:spPr>
                </pic:pic>
              </a:graphicData>
            </a:graphic>
          </wp:anchor>
        </w:drawing>
      </w:r>
      <w:r w:rsidR="00D71FD2" w:rsidRPr="00D71FD2">
        <w:rPr>
          <w:sz w:val="72"/>
        </w:rPr>
        <w:pict>
          <v:shape id="_x0000_s1093" type="#_x0000_t202" style="position:absolute;left:0;text-align:left;margin-left:-97.3pt;margin-top:259.1pt;width:613.65pt;height:81.7pt;z-index:251667456;mso-position-horizontal-relative:text;mso-position-vertical-relative:text"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yaRGbkACAABr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xcMEYig2SbFf9RtkK6ruAMzTMB3ByfMWyS9EiFfCYxyABQsTL3HUmpCENhJnDflv&#10;/9Inf3QJVs46jFfJw9e18Ioz/cGif0fjg4M0j/lyMJ3t4+KfWlZPLXZtTgkTPMZqOpnF5B/1Vqw9&#10;mS/Yq2XKCpOwErlLHrfiaRyGHnsp1XKZnTCBTsQLe+1kCj3QuVxHqtvMdKJp4GbDHmYwN2CzL2nI&#10;n96z1+M/YvE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qIrDqd4AAAANAQAADwAAAAAAAAABACAA&#10;AAAiAAAAZHJzL2Rvd25yZXYueG1sUEsBAhQAFAAAAAgAh07iQMmkRm5AAgAAawQAAA4AAAAAAAAA&#10;AQAgAAAALQEAAGRycy9lMm9Eb2MueG1sUEsFBgAAAAAGAAYAWQEAAN8FAAAAAA==&#10;" filled="f" stroked="f" strokeweight=".5pt">
            <v:textbox>
              <w:txbxContent>
                <w:p w:rsidR="00D71FD2" w:rsidRDefault="005547B6">
                  <w:pPr>
                    <w:widowControl/>
                    <w:jc w:val="center"/>
                    <w:rPr>
                      <w:color w:val="FDEFBE"/>
                      <w:sz w:val="96"/>
                      <w:szCs w:val="96"/>
                    </w:rPr>
                  </w:pPr>
                  <w:r>
                    <w:rPr>
                      <w:rFonts w:asciiTheme="minorEastAsia" w:eastAsiaTheme="minorEastAsia" w:hAnsi="宋体" w:hint="eastAsia"/>
                      <w:color w:val="FDEFBE"/>
                      <w:sz w:val="96"/>
                      <w:szCs w:val="96"/>
                    </w:rPr>
                    <w:t>第一部分</w:t>
                  </w:r>
                  <w:r>
                    <w:rPr>
                      <w:rFonts w:asciiTheme="minorEastAsia" w:eastAsiaTheme="minorEastAsia" w:hAnsi="宋体" w:hint="eastAsia"/>
                      <w:color w:val="FDEFBE"/>
                      <w:sz w:val="96"/>
                      <w:szCs w:val="96"/>
                    </w:rPr>
                    <w:t xml:space="preserve">  </w:t>
                  </w:r>
                  <w:r>
                    <w:rPr>
                      <w:rFonts w:asciiTheme="minorEastAsia" w:eastAsiaTheme="minorEastAsia" w:hAnsi="宋体" w:hint="eastAsia"/>
                      <w:color w:val="FDEFBE"/>
                      <w:sz w:val="96"/>
                      <w:szCs w:val="96"/>
                    </w:rPr>
                    <w:t>部门概况</w:t>
                  </w:r>
                </w:p>
              </w:txbxContent>
            </v:textbox>
          </v:shape>
        </w:pict>
      </w:r>
    </w:p>
    <w:p w:rsidR="00D71FD2" w:rsidRDefault="00D71FD2"/>
    <w:p w:rsidR="00D71FD2" w:rsidRDefault="00D71FD2"/>
    <w:p w:rsidR="00D71FD2" w:rsidRDefault="00D71FD2"/>
    <w:p w:rsidR="00D71FD2" w:rsidRDefault="00D71FD2"/>
    <w:p w:rsidR="00D71FD2" w:rsidRDefault="00D71FD2"/>
    <w:p w:rsidR="00D71FD2" w:rsidRDefault="00D71FD2"/>
    <w:p w:rsidR="00D71FD2" w:rsidRDefault="00D71FD2"/>
    <w:p w:rsidR="00D71FD2" w:rsidRDefault="00D71FD2"/>
    <w:p w:rsidR="00D71FD2" w:rsidRDefault="00D71FD2"/>
    <w:p w:rsidR="00D71FD2" w:rsidRDefault="00D71FD2"/>
    <w:p w:rsidR="00D71FD2" w:rsidRDefault="00D71FD2"/>
    <w:p w:rsidR="00D71FD2" w:rsidRDefault="00D71FD2"/>
    <w:p w:rsidR="00D71FD2" w:rsidRDefault="00D71FD2"/>
    <w:p w:rsidR="00D71FD2" w:rsidRDefault="00D71FD2"/>
    <w:p w:rsidR="00D71FD2" w:rsidRDefault="00D71FD2"/>
    <w:p w:rsidR="00D71FD2" w:rsidRDefault="00D71FD2">
      <w:pPr>
        <w:pStyle w:val="1"/>
        <w:numPr>
          <w:ilvl w:val="0"/>
          <w:numId w:val="1"/>
        </w:numPr>
        <w:spacing w:before="0" w:after="0" w:line="600" w:lineRule="exact"/>
        <w:jc w:val="left"/>
        <w:rPr>
          <w:rFonts w:ascii="黑体" w:eastAsia="黑体" w:hAnsiTheme="minorHAnsi" w:cs="黑体"/>
          <w:b w:val="0"/>
          <w:bCs w:val="0"/>
          <w:kern w:val="0"/>
          <w:sz w:val="32"/>
          <w:szCs w:val="32"/>
        </w:rPr>
      </w:pPr>
      <w:r w:rsidRPr="00D71FD2">
        <w:rPr>
          <w:b w:val="0"/>
          <w:bCs w:val="0"/>
          <w:sz w:val="32"/>
          <w:szCs w:val="32"/>
        </w:rPr>
        <w:lastRenderedPageBreak/>
        <w:pict>
          <v:group id="_x0000_s1090" style="position:absolute;left:0;text-align:left;margin-left:-80.8pt;margin-top:39.5pt;width:245.25pt;height:46.7pt;z-index:251662336;mso-position-vertical-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">
            <v:rect id="_x0000_s1092" style="position:absolute;left:4551;top:52615;width:8546;height:1175;v-text-anchor:middle"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fillcolor="#d9d9d9" stroked="f" strokeweight="2pt"/>
            <v:rect id="_x0000_s1091" style="position:absolute;left:4577;top:52890;width:8324;height:1123;v-text-anchor:middle"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fillcolor="#ad002d" strokecolor="#b0761f" strokeweight="2pt">
              <v:stroke joinstyle="round"/>
              <v:textbox>
                <w:txbxContent>
                  <w:p w:rsidR="00D71FD2" w:rsidRDefault="005547B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lang/>
                      </w:rPr>
                      <w:t>2018</w:t>
                    </w:r>
                    <w:r>
                      <w:rPr>
                        <w:rFonts w:ascii="楷体" w:eastAsia="楷体" w:hAnsi="楷体" w:cs="楷体" w:hint="eastAsia"/>
                        <w:b/>
                        <w:bCs/>
                        <w:color w:val="FDEFBE"/>
                        <w:kern w:val="0"/>
                        <w:sz w:val="32"/>
                        <w:szCs w:val="32"/>
                        <w:lang/>
                      </w:rPr>
                      <w:t>年度部门决算☞部门概况</w:t>
                    </w:r>
                  </w:p>
                  <w:p w:rsidR="00D71FD2" w:rsidRDefault="00D71FD2">
                    <w:pPr>
                      <w:jc w:val="center"/>
                    </w:pPr>
                  </w:p>
                </w:txbxContent>
              </v:textbox>
            </v:rect>
            <w10:wrap anchory="page"/>
            <w10:anchorlock/>
          </v:group>
        </w:pict>
      </w:r>
      <w:r w:rsidR="005547B6">
        <w:rPr>
          <w:rFonts w:ascii="黑体" w:eastAsia="黑体" w:hAnsiTheme="minorHAnsi" w:cs="黑体" w:hint="eastAsia"/>
          <w:b w:val="0"/>
          <w:bCs w:val="0"/>
          <w:kern w:val="0"/>
          <w:sz w:val="32"/>
          <w:szCs w:val="32"/>
        </w:rPr>
        <w:t>部门职责</w:t>
      </w:r>
    </w:p>
    <w:p w:rsidR="00D71FD2" w:rsidRDefault="005547B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Chars="200" w:firstLine="640"/>
        <w:rPr>
          <w:rFonts w:ascii="仿宋" w:eastAsia="仿宋" w:hAnsi="仿宋"/>
          <w:sz w:val="32"/>
          <w:szCs w:val="32"/>
        </w:rPr>
      </w:pPr>
      <w:r>
        <w:rPr>
          <w:rFonts w:ascii="仿宋" w:eastAsia="仿宋" w:hAnsi="仿宋"/>
          <w:sz w:val="32"/>
          <w:szCs w:val="32"/>
        </w:rPr>
        <w:t>石家庄市文</w:t>
      </w:r>
      <w:r>
        <w:rPr>
          <w:rFonts w:ascii="仿宋" w:eastAsia="仿宋" w:hAnsi="仿宋" w:hint="eastAsia"/>
          <w:sz w:val="32"/>
          <w:szCs w:val="32"/>
        </w:rPr>
        <w:t>学艺术界</w:t>
      </w:r>
      <w:r>
        <w:rPr>
          <w:rFonts w:ascii="仿宋" w:eastAsia="仿宋" w:hAnsi="仿宋"/>
          <w:sz w:val="32"/>
          <w:szCs w:val="32"/>
        </w:rPr>
        <w:t>联</w:t>
      </w:r>
      <w:r>
        <w:rPr>
          <w:rFonts w:ascii="仿宋" w:eastAsia="仿宋" w:hAnsi="仿宋" w:hint="eastAsia"/>
          <w:sz w:val="32"/>
          <w:szCs w:val="32"/>
        </w:rPr>
        <w:t>合会（简称文联）</w:t>
      </w:r>
      <w:r>
        <w:rPr>
          <w:rFonts w:ascii="仿宋" w:eastAsia="仿宋" w:hAnsi="仿宋"/>
          <w:sz w:val="32"/>
          <w:szCs w:val="32"/>
        </w:rPr>
        <w:t>是中共石家庄市委领导下的全市各文艺家协会和各县（市）区文联组成的群众团体，是党和政府联系文艺界的桥梁和纽带。其机关主要职责：</w:t>
      </w:r>
    </w:p>
    <w:p w:rsidR="00D71FD2" w:rsidRDefault="005547B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Chars="150" w:firstLine="480"/>
        <w:rPr>
          <w:rFonts w:ascii="仿宋" w:eastAsia="仿宋" w:hAnsi="仿宋"/>
          <w:sz w:val="32"/>
          <w:szCs w:val="32"/>
        </w:rPr>
      </w:pPr>
      <w:r>
        <w:rPr>
          <w:rFonts w:ascii="仿宋" w:eastAsia="仿宋" w:hAnsi="仿宋"/>
          <w:sz w:val="32"/>
          <w:szCs w:val="32"/>
        </w:rPr>
        <w:t>（一）贯彻落实党的文艺工作方针，开展同各文艺家协会和各县（市）区文联的联络、协调、服务和指导工作，听取和反映文艺界的情况和意见。</w:t>
      </w:r>
    </w:p>
    <w:p w:rsidR="00D71FD2" w:rsidRDefault="005547B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Chars="150" w:firstLine="480"/>
        <w:rPr>
          <w:rFonts w:ascii="仿宋" w:eastAsia="仿宋" w:hAnsi="仿宋"/>
          <w:sz w:val="32"/>
          <w:szCs w:val="32"/>
        </w:rPr>
      </w:pPr>
      <w:r>
        <w:rPr>
          <w:rFonts w:ascii="仿宋" w:eastAsia="仿宋" w:hAnsi="仿宋"/>
          <w:sz w:val="32"/>
          <w:szCs w:val="32"/>
        </w:rPr>
        <w:t>（二）组织召开全市文艺家协会代表大会、理事会、常务理事会和主席团会议；组织召开全市文联系统的工作和学术研讨等会议。</w:t>
      </w:r>
    </w:p>
    <w:p w:rsidR="00D71FD2" w:rsidRDefault="005547B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Chars="150" w:firstLine="480"/>
        <w:rPr>
          <w:rFonts w:ascii="仿宋" w:eastAsia="仿宋" w:hAnsi="仿宋"/>
          <w:sz w:val="32"/>
          <w:szCs w:val="32"/>
        </w:rPr>
      </w:pPr>
      <w:r>
        <w:rPr>
          <w:rFonts w:ascii="仿宋" w:eastAsia="仿宋" w:hAnsi="仿宋"/>
          <w:sz w:val="32"/>
          <w:szCs w:val="32"/>
        </w:rPr>
        <w:t>（三）组织文学艺术家深入生活，创作优秀作品；规划、组织</w:t>
      </w:r>
      <w:r>
        <w:rPr>
          <w:rFonts w:ascii="仿宋" w:eastAsia="仿宋" w:hAnsi="仿宋"/>
          <w:sz w:val="32"/>
          <w:szCs w:val="32"/>
        </w:rPr>
        <w:t>全市的文艺创作、文艺活动、学术交流、人才培训和调研工作；协同有关部门组织相关艺术活动的重大评奖活动。</w:t>
      </w:r>
    </w:p>
    <w:p w:rsidR="00D71FD2" w:rsidRDefault="005547B6">
      <w:pPr>
        <w:pStyle w:val="ac"/>
        <w:numPr>
          <w:ilvl w:val="0"/>
          <w:numId w:val="2"/>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Chars="0"/>
        <w:rPr>
          <w:rFonts w:ascii="仿宋" w:eastAsia="仿宋" w:hAnsi="仿宋"/>
          <w:sz w:val="32"/>
          <w:szCs w:val="32"/>
        </w:rPr>
      </w:pPr>
      <w:r>
        <w:rPr>
          <w:rFonts w:ascii="仿宋" w:eastAsia="仿宋" w:hAnsi="仿宋"/>
          <w:sz w:val="32"/>
          <w:szCs w:val="32"/>
        </w:rPr>
        <w:t>主管、主办有关文艺刊物和书籍的编辑及出版工作。</w:t>
      </w:r>
    </w:p>
    <w:p w:rsidR="00D71FD2" w:rsidRDefault="005547B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Chars="100" w:firstLine="320"/>
        <w:rPr>
          <w:rFonts w:ascii="仿宋" w:eastAsia="仿宋" w:hAnsi="仿宋"/>
          <w:sz w:val="32"/>
          <w:szCs w:val="32"/>
        </w:rPr>
      </w:pPr>
      <w:r>
        <w:rPr>
          <w:rFonts w:ascii="仿宋" w:eastAsia="仿宋" w:hAnsi="仿宋"/>
          <w:sz w:val="32"/>
          <w:szCs w:val="32"/>
        </w:rPr>
        <w:t>（五）协同有关部门联系、组织与其他地区的文化交流活动。</w:t>
      </w:r>
    </w:p>
    <w:p w:rsidR="00D71FD2" w:rsidRDefault="005547B6">
      <w:pPr>
        <w:pStyle w:val="ac"/>
        <w:numPr>
          <w:ilvl w:val="0"/>
          <w:numId w:val="2"/>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Chars="0"/>
        <w:rPr>
          <w:rFonts w:ascii="仿宋" w:eastAsia="仿宋" w:hAnsi="仿宋"/>
          <w:sz w:val="32"/>
          <w:szCs w:val="32"/>
        </w:rPr>
      </w:pPr>
      <w:r>
        <w:rPr>
          <w:rFonts w:ascii="仿宋" w:eastAsia="仿宋" w:hAnsi="仿宋"/>
          <w:sz w:val="32"/>
          <w:szCs w:val="32"/>
        </w:rPr>
        <w:t>开展维护文艺家和文艺团体知识产权等正当权益的工作。</w:t>
      </w:r>
    </w:p>
    <w:p w:rsidR="00D71FD2" w:rsidRDefault="005547B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Chars="100" w:firstLine="320"/>
      </w:pPr>
      <w:r>
        <w:rPr>
          <w:rFonts w:ascii="仿宋" w:eastAsia="仿宋" w:hAnsi="仿宋"/>
          <w:sz w:val="32"/>
          <w:szCs w:val="32"/>
        </w:rPr>
        <w:t>（七）承担市委、市政府交办的有关事项。</w:t>
      </w:r>
    </w:p>
    <w:p w:rsidR="00D71FD2" w:rsidRDefault="005547B6">
      <w:pPr>
        <w:spacing w:after="0" w:line="560" w:lineRule="exact"/>
        <w:rPr>
          <w:rFonts w:ascii="黑体" w:eastAsia="黑体" w:hAnsiTheme="minorHAnsi" w:cs="黑体"/>
          <w:kern w:val="0"/>
          <w:sz w:val="32"/>
          <w:szCs w:val="32"/>
        </w:rPr>
      </w:pPr>
      <w:r>
        <w:rPr>
          <w:rFonts w:ascii="黑体" w:eastAsia="黑体" w:hAnsiTheme="minorHAnsi" w:cs="黑体" w:hint="eastAsia"/>
          <w:kern w:val="0"/>
          <w:sz w:val="32"/>
          <w:szCs w:val="32"/>
        </w:rPr>
        <w:lastRenderedPageBreak/>
        <w:t>二、机构设置</w:t>
      </w:r>
    </w:p>
    <w:p w:rsidR="00D71FD2" w:rsidRDefault="005547B6">
      <w:pPr>
        <w:spacing w:after="0" w:line="560" w:lineRule="exact"/>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从决算编报单位构成看，纳入</w:t>
      </w:r>
      <w:r>
        <w:rPr>
          <w:rFonts w:ascii="仿宋_GB2312" w:eastAsia="仿宋_GB2312" w:hAnsiTheme="minorHAnsi" w:cs="ArialUnicodeMS" w:hint="eastAsia"/>
          <w:kern w:val="0"/>
          <w:sz w:val="32"/>
          <w:szCs w:val="32"/>
        </w:rPr>
        <w:t xml:space="preserve">2018 </w:t>
      </w:r>
      <w:r>
        <w:rPr>
          <w:rFonts w:ascii="仿宋_GB2312" w:eastAsia="仿宋_GB2312" w:hAnsiTheme="minorHAnsi" w:cs="ArialUnicodeMS" w:hint="eastAsia"/>
          <w:kern w:val="0"/>
          <w:sz w:val="32"/>
          <w:szCs w:val="32"/>
        </w:rPr>
        <w:t>年度本部门决算汇编范围的独立核算单位（以下简称“单位”）共</w:t>
      </w:r>
      <w:r>
        <w:rPr>
          <w:rFonts w:ascii="仿宋_GB2312" w:eastAsia="仿宋_GB2312" w:hAnsiTheme="minorHAnsi" w:cs="ArialUnicodeMS" w:hint="eastAsia"/>
          <w:kern w:val="0"/>
          <w:sz w:val="32"/>
          <w:szCs w:val="32"/>
        </w:rPr>
        <w:t xml:space="preserve">1 </w:t>
      </w:r>
      <w:r>
        <w:rPr>
          <w:rFonts w:ascii="仿宋_GB2312" w:eastAsia="仿宋_GB2312" w:hAnsiTheme="minorHAnsi" w:cs="ArialUnicodeMS" w:hint="eastAsia"/>
          <w:kern w:val="0"/>
          <w:sz w:val="32"/>
          <w:szCs w:val="32"/>
        </w:rPr>
        <w:t>个，具体情况如下：</w:t>
      </w:r>
    </w:p>
    <w:tbl>
      <w:tblPr>
        <w:tblStyle w:val="aa"/>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D71FD2">
        <w:trPr>
          <w:trHeight w:val="811"/>
          <w:jc w:val="center"/>
        </w:trPr>
        <w:tc>
          <w:tcPr>
            <w:tcW w:w="985" w:type="dxa"/>
            <w:vAlign w:val="center"/>
          </w:tcPr>
          <w:p w:rsidR="00D71FD2" w:rsidRDefault="005547B6">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序号</w:t>
            </w:r>
          </w:p>
        </w:tc>
        <w:tc>
          <w:tcPr>
            <w:tcW w:w="3485" w:type="dxa"/>
            <w:vAlign w:val="center"/>
          </w:tcPr>
          <w:p w:rsidR="00D71FD2" w:rsidRDefault="005547B6">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单位名称</w:t>
            </w:r>
          </w:p>
        </w:tc>
        <w:tc>
          <w:tcPr>
            <w:tcW w:w="2445" w:type="dxa"/>
            <w:vAlign w:val="center"/>
          </w:tcPr>
          <w:p w:rsidR="00D71FD2" w:rsidRDefault="005547B6">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单位基本性质</w:t>
            </w:r>
          </w:p>
        </w:tc>
        <w:tc>
          <w:tcPr>
            <w:tcW w:w="2665" w:type="dxa"/>
            <w:vAlign w:val="center"/>
          </w:tcPr>
          <w:p w:rsidR="00D71FD2" w:rsidRDefault="005547B6">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经费形式</w:t>
            </w:r>
          </w:p>
        </w:tc>
      </w:tr>
      <w:tr w:rsidR="00D71FD2">
        <w:trPr>
          <w:trHeight w:val="596"/>
          <w:jc w:val="center"/>
        </w:trPr>
        <w:tc>
          <w:tcPr>
            <w:tcW w:w="985" w:type="dxa"/>
          </w:tcPr>
          <w:p w:rsidR="00D71FD2" w:rsidRDefault="005547B6">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1</w:t>
            </w:r>
          </w:p>
        </w:tc>
        <w:tc>
          <w:tcPr>
            <w:tcW w:w="3485" w:type="dxa"/>
          </w:tcPr>
          <w:p w:rsidR="00D71FD2" w:rsidRDefault="005547B6">
            <w:pPr>
              <w:spacing w:after="0" w:line="560" w:lineRule="exact"/>
              <w:ind w:left="140" w:hangingChars="50" w:hanging="140"/>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石家庄市文学艺术</w:t>
            </w:r>
            <w:r>
              <w:rPr>
                <w:rFonts w:ascii="宋体" w:hAnsi="宋体" w:cs="宋体" w:hint="eastAsia"/>
                <w:kern w:val="0"/>
                <w:sz w:val="28"/>
                <w:szCs w:val="28"/>
              </w:rPr>
              <w:t>界联合会</w:t>
            </w:r>
            <w:r>
              <w:rPr>
                <w:rFonts w:ascii="仿宋_GB2312" w:eastAsia="仿宋_GB2312" w:hAnsiTheme="minorHAnsi" w:cs="ArialUnicodeMS" w:hint="eastAsia"/>
                <w:kern w:val="0"/>
                <w:sz w:val="28"/>
                <w:szCs w:val="28"/>
              </w:rPr>
              <w:t>(</w:t>
            </w:r>
            <w:r>
              <w:rPr>
                <w:rFonts w:ascii="仿宋_GB2312" w:eastAsia="仿宋_GB2312" w:hAnsiTheme="minorHAnsi" w:cs="ArialUnicodeMS" w:hint="eastAsia"/>
                <w:kern w:val="0"/>
                <w:sz w:val="28"/>
                <w:szCs w:val="28"/>
              </w:rPr>
              <w:t>本级</w:t>
            </w:r>
            <w:r>
              <w:rPr>
                <w:rFonts w:ascii="仿宋_GB2312" w:eastAsia="仿宋_GB2312" w:hAnsiTheme="minorHAnsi" w:cs="ArialUnicodeMS" w:hint="eastAsia"/>
                <w:kern w:val="0"/>
                <w:sz w:val="28"/>
                <w:szCs w:val="28"/>
              </w:rPr>
              <w:t>)</w:t>
            </w:r>
          </w:p>
        </w:tc>
        <w:tc>
          <w:tcPr>
            <w:tcW w:w="2445" w:type="dxa"/>
          </w:tcPr>
          <w:p w:rsidR="00D71FD2" w:rsidRDefault="005547B6">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参公事业单位（机关）</w:t>
            </w:r>
          </w:p>
        </w:tc>
        <w:tc>
          <w:tcPr>
            <w:tcW w:w="2665" w:type="dxa"/>
          </w:tcPr>
          <w:p w:rsidR="00D71FD2" w:rsidRDefault="005547B6">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财政性资金基本保证</w:t>
            </w:r>
          </w:p>
        </w:tc>
      </w:tr>
      <w:tr w:rsidR="00D71FD2">
        <w:trPr>
          <w:trHeight w:val="596"/>
          <w:jc w:val="center"/>
        </w:trPr>
        <w:tc>
          <w:tcPr>
            <w:tcW w:w="985" w:type="dxa"/>
          </w:tcPr>
          <w:p w:rsidR="00D71FD2" w:rsidRDefault="005547B6">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2</w:t>
            </w:r>
          </w:p>
        </w:tc>
        <w:tc>
          <w:tcPr>
            <w:tcW w:w="3485" w:type="dxa"/>
          </w:tcPr>
          <w:p w:rsidR="00D71FD2" w:rsidRDefault="00D71FD2">
            <w:pPr>
              <w:spacing w:after="0" w:line="560" w:lineRule="exact"/>
              <w:rPr>
                <w:rFonts w:ascii="仿宋_GB2312" w:eastAsia="仿宋_GB2312" w:hAnsiTheme="minorHAnsi" w:cs="ArialUnicodeMS"/>
                <w:kern w:val="0"/>
                <w:sz w:val="28"/>
                <w:szCs w:val="28"/>
              </w:rPr>
            </w:pPr>
          </w:p>
        </w:tc>
        <w:tc>
          <w:tcPr>
            <w:tcW w:w="2445" w:type="dxa"/>
          </w:tcPr>
          <w:p w:rsidR="00D71FD2" w:rsidRDefault="00D71FD2">
            <w:pPr>
              <w:spacing w:after="0" w:line="560" w:lineRule="exact"/>
              <w:jc w:val="center"/>
              <w:rPr>
                <w:rFonts w:ascii="仿宋_GB2312" w:eastAsia="仿宋_GB2312" w:hAnsiTheme="minorHAnsi" w:cs="ArialUnicodeMS"/>
                <w:kern w:val="0"/>
                <w:sz w:val="28"/>
                <w:szCs w:val="28"/>
              </w:rPr>
            </w:pPr>
          </w:p>
        </w:tc>
        <w:tc>
          <w:tcPr>
            <w:tcW w:w="2665" w:type="dxa"/>
          </w:tcPr>
          <w:p w:rsidR="00D71FD2" w:rsidRDefault="00D71FD2">
            <w:pPr>
              <w:spacing w:after="0" w:line="560" w:lineRule="exact"/>
              <w:jc w:val="center"/>
              <w:rPr>
                <w:rFonts w:ascii="仿宋_GB2312" w:eastAsia="仿宋_GB2312" w:hAnsiTheme="minorHAnsi" w:cs="ArialUnicodeMS"/>
                <w:kern w:val="0"/>
                <w:sz w:val="28"/>
                <w:szCs w:val="28"/>
              </w:rPr>
            </w:pPr>
          </w:p>
        </w:tc>
      </w:tr>
      <w:tr w:rsidR="00D71FD2">
        <w:trPr>
          <w:trHeight w:val="596"/>
          <w:jc w:val="center"/>
        </w:trPr>
        <w:tc>
          <w:tcPr>
            <w:tcW w:w="985" w:type="dxa"/>
          </w:tcPr>
          <w:p w:rsidR="00D71FD2" w:rsidRDefault="005547B6">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3</w:t>
            </w:r>
          </w:p>
        </w:tc>
        <w:tc>
          <w:tcPr>
            <w:tcW w:w="3485" w:type="dxa"/>
          </w:tcPr>
          <w:p w:rsidR="00D71FD2" w:rsidRDefault="00D71FD2">
            <w:pPr>
              <w:spacing w:after="0" w:line="560" w:lineRule="exact"/>
              <w:rPr>
                <w:rFonts w:ascii="仿宋_GB2312" w:eastAsia="仿宋_GB2312" w:hAnsiTheme="minorHAnsi" w:cs="ArialUnicodeMS"/>
                <w:kern w:val="0"/>
                <w:sz w:val="28"/>
                <w:szCs w:val="28"/>
              </w:rPr>
            </w:pPr>
          </w:p>
        </w:tc>
        <w:tc>
          <w:tcPr>
            <w:tcW w:w="2445" w:type="dxa"/>
          </w:tcPr>
          <w:p w:rsidR="00D71FD2" w:rsidRDefault="00D71FD2">
            <w:pPr>
              <w:spacing w:after="0" w:line="560" w:lineRule="exact"/>
              <w:jc w:val="center"/>
              <w:rPr>
                <w:rFonts w:ascii="仿宋_GB2312" w:eastAsia="仿宋_GB2312" w:hAnsiTheme="minorHAnsi" w:cs="ArialUnicodeMS"/>
                <w:kern w:val="0"/>
                <w:sz w:val="28"/>
                <w:szCs w:val="28"/>
              </w:rPr>
            </w:pPr>
          </w:p>
        </w:tc>
        <w:tc>
          <w:tcPr>
            <w:tcW w:w="2665" w:type="dxa"/>
          </w:tcPr>
          <w:p w:rsidR="00D71FD2" w:rsidRDefault="00D71FD2">
            <w:pPr>
              <w:spacing w:after="0" w:line="560" w:lineRule="exact"/>
              <w:jc w:val="center"/>
              <w:rPr>
                <w:rFonts w:ascii="仿宋_GB2312" w:eastAsia="仿宋_GB2312" w:hAnsiTheme="minorHAnsi" w:cs="ArialUnicodeMS"/>
                <w:kern w:val="0"/>
                <w:sz w:val="28"/>
                <w:szCs w:val="28"/>
              </w:rPr>
            </w:pPr>
          </w:p>
        </w:tc>
      </w:tr>
      <w:tr w:rsidR="00D71FD2">
        <w:trPr>
          <w:trHeight w:val="606"/>
          <w:jc w:val="center"/>
        </w:trPr>
        <w:tc>
          <w:tcPr>
            <w:tcW w:w="985" w:type="dxa"/>
            <w:tcBorders>
              <w:bottom w:val="single" w:sz="4" w:space="0" w:color="auto"/>
            </w:tcBorders>
          </w:tcPr>
          <w:p w:rsidR="00D71FD2" w:rsidRDefault="00D71FD2">
            <w:pPr>
              <w:spacing w:after="0" w:line="560" w:lineRule="exact"/>
              <w:jc w:val="center"/>
              <w:rPr>
                <w:rFonts w:ascii="仿宋_GB2312" w:eastAsia="仿宋_GB2312" w:hAnsiTheme="minorHAnsi" w:cs="ArialUnicodeMS"/>
                <w:kern w:val="0"/>
                <w:sz w:val="28"/>
                <w:szCs w:val="28"/>
              </w:rPr>
            </w:pPr>
          </w:p>
        </w:tc>
        <w:tc>
          <w:tcPr>
            <w:tcW w:w="3485" w:type="dxa"/>
            <w:tcBorders>
              <w:bottom w:val="single" w:sz="4" w:space="0" w:color="auto"/>
            </w:tcBorders>
          </w:tcPr>
          <w:p w:rsidR="00D71FD2" w:rsidRDefault="00D71FD2">
            <w:pPr>
              <w:spacing w:after="0" w:line="560" w:lineRule="exact"/>
              <w:rPr>
                <w:rFonts w:ascii="仿宋_GB2312" w:eastAsia="仿宋_GB2312" w:hAnsiTheme="minorHAnsi" w:cs="ArialUnicodeMS"/>
                <w:kern w:val="0"/>
                <w:sz w:val="28"/>
                <w:szCs w:val="28"/>
              </w:rPr>
            </w:pPr>
          </w:p>
        </w:tc>
        <w:tc>
          <w:tcPr>
            <w:tcW w:w="2445" w:type="dxa"/>
            <w:tcBorders>
              <w:bottom w:val="single" w:sz="4" w:space="0" w:color="auto"/>
            </w:tcBorders>
          </w:tcPr>
          <w:p w:rsidR="00D71FD2" w:rsidRDefault="00D71FD2">
            <w:pPr>
              <w:spacing w:after="0" w:line="560" w:lineRule="exact"/>
              <w:jc w:val="center"/>
              <w:rPr>
                <w:rFonts w:ascii="仿宋_GB2312" w:eastAsia="仿宋_GB2312" w:hAnsiTheme="minorHAnsi" w:cs="ArialUnicodeMS"/>
                <w:kern w:val="0"/>
                <w:sz w:val="28"/>
                <w:szCs w:val="28"/>
              </w:rPr>
            </w:pPr>
          </w:p>
        </w:tc>
        <w:tc>
          <w:tcPr>
            <w:tcW w:w="2665" w:type="dxa"/>
            <w:tcBorders>
              <w:bottom w:val="single" w:sz="4" w:space="0" w:color="auto"/>
            </w:tcBorders>
          </w:tcPr>
          <w:p w:rsidR="00D71FD2" w:rsidRDefault="00D71FD2">
            <w:pPr>
              <w:spacing w:after="0" w:line="560" w:lineRule="exact"/>
              <w:jc w:val="center"/>
              <w:rPr>
                <w:rFonts w:ascii="仿宋_GB2312" w:eastAsia="仿宋_GB2312" w:hAnsiTheme="minorHAnsi" w:cs="ArialUnicodeMS"/>
                <w:kern w:val="0"/>
                <w:sz w:val="28"/>
                <w:szCs w:val="28"/>
              </w:rPr>
            </w:pPr>
          </w:p>
        </w:tc>
      </w:tr>
    </w:tbl>
    <w:p w:rsidR="00D71FD2" w:rsidRDefault="00D71FD2">
      <w:pPr>
        <w:pStyle w:val="1"/>
        <w:spacing w:before="0" w:after="0" w:line="600" w:lineRule="exact"/>
        <w:jc w:val="left"/>
        <w:rPr>
          <w:rFonts w:ascii="黑体" w:eastAsia="黑体" w:hAnsiTheme="minorHAnsi" w:cs="黑体"/>
          <w:b w:val="0"/>
          <w:bCs w:val="0"/>
          <w:kern w:val="0"/>
          <w:sz w:val="32"/>
          <w:szCs w:val="32"/>
        </w:rPr>
      </w:pPr>
    </w:p>
    <w:p w:rsidR="00D71FD2" w:rsidRDefault="00D71FD2">
      <w:pPr>
        <w:spacing w:after="0" w:line="560" w:lineRule="exact"/>
        <w:rPr>
          <w:rFonts w:ascii="仿宋_GB2312" w:eastAsia="仿宋_GB2312" w:hAnsiTheme="minorHAnsi" w:cs="ArialUnicodeMS"/>
          <w:kern w:val="0"/>
          <w:sz w:val="32"/>
          <w:szCs w:val="32"/>
        </w:rPr>
      </w:pPr>
    </w:p>
    <w:p w:rsidR="00D71FD2" w:rsidRDefault="00D71FD2">
      <w:pPr>
        <w:widowControl/>
        <w:spacing w:line="560" w:lineRule="exact"/>
        <w:jc w:val="center"/>
        <w:rPr>
          <w:rFonts w:ascii="黑体" w:eastAsia="黑体" w:hAnsiTheme="minorHAnsi" w:cs="MS-UIGothic,Bold"/>
          <w:bCs/>
          <w:kern w:val="0"/>
          <w:sz w:val="52"/>
          <w:szCs w:val="52"/>
        </w:rPr>
      </w:pPr>
    </w:p>
    <w:p w:rsidR="00D71FD2" w:rsidRDefault="00D71FD2">
      <w:pPr>
        <w:widowControl/>
        <w:spacing w:line="560" w:lineRule="exact"/>
        <w:jc w:val="center"/>
        <w:rPr>
          <w:rFonts w:ascii="黑体" w:eastAsia="黑体" w:hAnsiTheme="minorHAnsi" w:cs="MS-UIGothic,Bold"/>
          <w:bCs/>
          <w:kern w:val="0"/>
          <w:sz w:val="52"/>
          <w:szCs w:val="52"/>
        </w:rPr>
      </w:pPr>
    </w:p>
    <w:p w:rsidR="00D71FD2" w:rsidRDefault="00D71FD2">
      <w:pPr>
        <w:widowControl/>
        <w:spacing w:line="560" w:lineRule="exact"/>
        <w:jc w:val="center"/>
        <w:rPr>
          <w:rFonts w:ascii="黑体" w:eastAsia="黑体" w:hAnsiTheme="minorHAnsi" w:cs="MS-UIGothic,Bold"/>
          <w:bCs/>
          <w:kern w:val="0"/>
          <w:sz w:val="52"/>
          <w:szCs w:val="52"/>
        </w:rPr>
        <w:sectPr w:rsidR="00D71FD2">
          <w:pgSz w:w="11906" w:h="16838"/>
          <w:pgMar w:top="2098" w:right="1474" w:bottom="1984" w:left="1588" w:header="851" w:footer="992" w:gutter="0"/>
          <w:cols w:space="0"/>
          <w:docGrid w:type="lines" w:linePitch="312"/>
        </w:sectPr>
      </w:pPr>
    </w:p>
    <w:p w:rsidR="00D71FD2" w:rsidRDefault="005547B6">
      <w:pPr>
        <w:widowControl/>
        <w:spacing w:line="560" w:lineRule="exact"/>
        <w:jc w:val="center"/>
        <w:rPr>
          <w:rFonts w:ascii="黑体" w:eastAsia="黑体" w:hAnsiTheme="minorHAnsi" w:cs="MS-UIGothic,Bold"/>
          <w:bCs/>
          <w:kern w:val="0"/>
          <w:sz w:val="52"/>
          <w:szCs w:val="52"/>
        </w:rPr>
      </w:pPr>
      <w:r>
        <w:rPr>
          <w:rFonts w:ascii="宋体" w:hAnsi="宋体" w:cs="ArialUnicodeMS" w:hint="eastAsia"/>
          <w:noProof/>
          <w:color w:val="000000"/>
          <w:kern w:val="0"/>
        </w:rPr>
        <w:lastRenderedPageBreak/>
        <w:drawing>
          <wp:anchor distT="0" distB="0" distL="114300" distR="114300" simplePos="0" relativeHeight="251664384"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11"/>
                    <a:stretch>
                      <a:fillRect/>
                    </a:stretch>
                  </pic:blipFill>
                  <pic:spPr>
                    <a:xfrm>
                      <a:off x="0" y="0"/>
                      <a:ext cx="7571105" cy="10680065"/>
                    </a:xfrm>
                    <a:prstGeom prst="rect">
                      <a:avLst/>
                    </a:prstGeom>
                  </pic:spPr>
                </pic:pic>
              </a:graphicData>
            </a:graphic>
          </wp:anchor>
        </w:drawing>
      </w:r>
    </w:p>
    <w:p w:rsidR="00D71FD2" w:rsidRDefault="00D71FD2">
      <w:pPr>
        <w:widowControl/>
        <w:spacing w:line="560" w:lineRule="exact"/>
        <w:jc w:val="center"/>
        <w:rPr>
          <w:rFonts w:ascii="黑体" w:eastAsia="黑体" w:hAnsiTheme="minorHAnsi" w:cs="MS-UIGothic,Bold"/>
          <w:bCs/>
          <w:kern w:val="0"/>
          <w:sz w:val="52"/>
          <w:szCs w:val="52"/>
        </w:rPr>
      </w:pPr>
    </w:p>
    <w:p w:rsidR="00D71FD2" w:rsidRDefault="00D71FD2">
      <w:pPr>
        <w:rPr>
          <w:rFonts w:ascii="宋体" w:hAnsi="宋体" w:cs="ArialUnicodeMS"/>
          <w:color w:val="000000"/>
          <w:kern w:val="0"/>
        </w:rPr>
      </w:pPr>
    </w:p>
    <w:p w:rsidR="00D71FD2" w:rsidRDefault="00D71FD2">
      <w:pPr>
        <w:rPr>
          <w:rFonts w:ascii="宋体" w:hAnsi="宋体" w:cs="ArialUnicodeMS"/>
          <w:color w:val="000000"/>
          <w:kern w:val="0"/>
        </w:rPr>
        <w:sectPr w:rsidR="00D71FD2">
          <w:pgSz w:w="11906" w:h="16838"/>
          <w:pgMar w:top="2098" w:right="1474" w:bottom="1984" w:left="1588" w:header="851" w:footer="992" w:gutter="0"/>
          <w:cols w:space="0"/>
          <w:docGrid w:type="lines" w:linePitch="312"/>
        </w:sectPr>
      </w:pPr>
      <w:r w:rsidRPr="00D71FD2">
        <w:rPr>
          <w:sz w:val="72"/>
        </w:rPr>
        <w:pict>
          <v:shape id="_x0000_s1089" type="#_x0000_t202" style="position:absolute;left:0;text-align:left;margin-left:-74.2pt;margin-top:120.3pt;width:596.2pt;height:159.1pt;z-index:25166336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AZRl+A9AgAAaQ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ls8TCDGYpMUh/WwRbam+hbAPI2zEZw865D8XIR4KTyGAQVjXeIFjkYTktBW4qwl//Vf+uSP&#10;HsHKWY/hqnj4shFecabfW3TvzeQw8RDz5XA2n+LiH1rWDy12Y04I8zvBYjqZxeQf9U5sPJnP2KpV&#10;ygqTsBK5Kx534kkcRx5bKdVqlZ0wf07Ec3vlZAo90rnaRGq6zHSiaeRmyx4mMDdguy1pxB/es9f9&#10;H2L5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E5rPdDcAAAADQEAAA8AAAAAAAAAAQAgAAAAIgAA&#10;AGRycy9kb3ducmV2LnhtbFBLAQIUABQAAAAIAIdO4kAGUZfgPQIAAGkEAAAOAAAAAAAAAAEAIAAA&#10;ACsBAABkcnMvZTJvRG9jLnhtbFBLBQYAAAAABgAGAFkBAADaBQAAAAA=&#10;" filled="f" stroked="f" strokeweight=".5pt">
            <v:textbox>
              <w:txbxContent>
                <w:p w:rsidR="00D71FD2" w:rsidRDefault="005547B6">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第二部分</w:t>
                  </w:r>
                </w:p>
                <w:p w:rsidR="00D71FD2" w:rsidRDefault="005547B6">
                  <w:pPr>
                    <w:widowControl/>
                    <w:spacing w:line="1200" w:lineRule="exact"/>
                    <w:jc w:val="center"/>
                    <w:rPr>
                      <w:color w:val="FDEFBE"/>
                      <w:sz w:val="96"/>
                      <w:szCs w:val="96"/>
                    </w:rPr>
                  </w:pPr>
                  <w:r>
                    <w:rPr>
                      <w:rFonts w:asciiTheme="minorEastAsia" w:eastAsiaTheme="minorEastAsia" w:hAnsi="宋体" w:hint="eastAsia"/>
                      <w:color w:val="FDEFBE"/>
                      <w:sz w:val="96"/>
                      <w:szCs w:val="96"/>
                    </w:rPr>
                    <w:t>2018</w:t>
                  </w:r>
                  <w:r>
                    <w:rPr>
                      <w:rFonts w:asciiTheme="minorEastAsia" w:eastAsiaTheme="minorEastAsia" w:hAnsi="宋体" w:hint="eastAsia"/>
                      <w:color w:val="FDEFBE"/>
                      <w:sz w:val="96"/>
                      <w:szCs w:val="96"/>
                    </w:rPr>
                    <w:t>年度部门决算报表</w:t>
                  </w:r>
                </w:p>
              </w:txbxContent>
            </v:textbox>
          </v:shape>
        </w:pict>
      </w:r>
    </w:p>
    <w:tbl>
      <w:tblPr>
        <w:tblW w:w="9300" w:type="dxa"/>
        <w:jc w:val="center"/>
        <w:tblLayout w:type="fixed"/>
        <w:tblCellMar>
          <w:left w:w="0" w:type="dxa"/>
          <w:right w:w="0" w:type="dxa"/>
        </w:tblCellMar>
        <w:tblLook w:val="04A0"/>
      </w:tblPr>
      <w:tblGrid>
        <w:gridCol w:w="2700"/>
        <w:gridCol w:w="567"/>
        <w:gridCol w:w="1336"/>
        <w:gridCol w:w="2700"/>
        <w:gridCol w:w="567"/>
        <w:gridCol w:w="1430"/>
      </w:tblGrid>
      <w:tr w:rsidR="00D71FD2">
        <w:trPr>
          <w:trHeight w:val="567"/>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rsidR="00D71FD2" w:rsidRDefault="00D71FD2">
            <w:pPr>
              <w:widowControl/>
              <w:spacing w:after="0" w:line="440" w:lineRule="exact"/>
              <w:jc w:val="center"/>
              <w:textAlignment w:val="center"/>
              <w:rPr>
                <w:rFonts w:ascii="黑体" w:eastAsia="黑体" w:hAnsi="宋体" w:cs="黑体"/>
                <w:color w:val="000000"/>
                <w:sz w:val="40"/>
                <w:szCs w:val="40"/>
              </w:rPr>
            </w:pPr>
            <w:r w:rsidRPr="00D71FD2">
              <w:rPr>
                <w:sz w:val="44"/>
              </w:rPr>
              <w:lastRenderedPageBreak/>
              <w:pict>
                <v:group id="_x0000_s1086" style="position:absolute;left:0;text-align:left;margin-left:-70.25pt;margin-top:-81.85pt;width:243.2pt;height:41.2pt;z-index:251670528;mso-position-vertical-relative:page" coordorigin="4551,52615" coordsize="8546,1398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DgrxUj3AAAAA0BAAAPAAAAAAAAAAEAIAAAACIAAABkcnMvZG93bnJldi54bWxQSwECFAAUAAAA&#10;CACHTuJAZ8bpU0ADAAA8CQAADgAAAAAAAAABACAAAAArAQAAZHJzL2Uyb0RvYy54bWxQSwUGAAAA&#10;AAYABgBZAQAA3QYAAAAA&#10;">
                  <v:rect id="矩形 13" o:spid="_x0000_s1088" style="position:absolute;left:4551;top:52615;width:8546;height:1175;v-text-anchor:middle"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fillcolor="#d9d9d9" stroked="f" strokeweight="2pt"/>
                  <v:rect id="矩形 14" o:spid="_x0000_s1087" style="position:absolute;left:4577;top:52890;width:8324;height:1123;v-text-anchor:middle"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fillcolor="#ad002d" strokecolor="#b0761f" strokeweight="2pt">
                    <v:stroke joinstyle="round"/>
                    <v:textbox>
                      <w:txbxContent>
                        <w:p w:rsidR="00D71FD2" w:rsidRDefault="005547B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lang/>
                            </w:rPr>
                            <w:t>2018</w:t>
                          </w:r>
                          <w:r>
                            <w:rPr>
                              <w:rFonts w:ascii="楷体" w:eastAsia="楷体" w:hAnsi="楷体" w:cs="楷体" w:hint="eastAsia"/>
                              <w:b/>
                              <w:bCs/>
                              <w:color w:val="FDEFBE"/>
                              <w:kern w:val="0"/>
                              <w:sz w:val="32"/>
                              <w:szCs w:val="32"/>
                              <w:lang/>
                            </w:rPr>
                            <w:t>年度部门决算☞决算报表</w:t>
                          </w:r>
                        </w:p>
                        <w:p w:rsidR="00D71FD2" w:rsidRDefault="00D71FD2">
                          <w:pPr>
                            <w:jc w:val="center"/>
                          </w:pPr>
                        </w:p>
                      </w:txbxContent>
                    </v:textbox>
                  </v:rect>
                  <w10:wrap anchory="page"/>
                  <w10:anchorlock/>
                </v:group>
              </w:pict>
            </w:r>
            <w:r w:rsidR="005547B6">
              <w:rPr>
                <w:rFonts w:ascii="黑体" w:eastAsia="黑体" w:hAnsi="宋体" w:cs="黑体" w:hint="eastAsia"/>
                <w:color w:val="000000"/>
                <w:kern w:val="0"/>
                <w:sz w:val="40"/>
                <w:szCs w:val="40"/>
                <w:lang/>
              </w:rPr>
              <w:t>收入支出决算总表</w:t>
            </w:r>
          </w:p>
        </w:tc>
      </w:tr>
      <w:tr w:rsidR="00D71FD2">
        <w:trPr>
          <w:trHeight w:val="321"/>
          <w:jc w:val="center"/>
        </w:trPr>
        <w:tc>
          <w:tcPr>
            <w:tcW w:w="2700" w:type="dxa"/>
            <w:tcBorders>
              <w:top w:val="nil"/>
              <w:left w:val="nil"/>
              <w:bottom w:val="nil"/>
              <w:right w:val="nil"/>
            </w:tcBorders>
            <w:shd w:val="clear" w:color="auto" w:fill="auto"/>
            <w:tcMar>
              <w:top w:w="15" w:type="dxa"/>
              <w:left w:w="15" w:type="dxa"/>
              <w:right w:w="15" w:type="dxa"/>
            </w:tcMar>
            <w:vAlign w:val="center"/>
          </w:tcPr>
          <w:p w:rsidR="00D71FD2" w:rsidRDefault="00D71FD2">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rsidR="00D71FD2" w:rsidRDefault="00D71FD2">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exact"/>
              <w:jc w:val="right"/>
              <w:textAlignment w:val="center"/>
              <w:rPr>
                <w:rFonts w:ascii="宋体" w:hAnsi="宋体" w:cs="宋体"/>
                <w:color w:val="000000"/>
                <w:sz w:val="20"/>
                <w:szCs w:val="20"/>
              </w:rPr>
            </w:pPr>
            <w:r>
              <w:rPr>
                <w:rFonts w:ascii="宋体" w:hAnsi="宋体" w:cs="宋体" w:hint="eastAsia"/>
                <w:color w:val="000000"/>
                <w:kern w:val="0"/>
                <w:sz w:val="20"/>
                <w:szCs w:val="20"/>
                <w:lang/>
              </w:rPr>
              <w:t>公开</w:t>
            </w:r>
            <w:r>
              <w:rPr>
                <w:rFonts w:ascii="宋体" w:hAnsi="宋体" w:cs="宋体" w:hint="eastAsia"/>
                <w:color w:val="000000"/>
                <w:kern w:val="0"/>
                <w:sz w:val="20"/>
                <w:szCs w:val="20"/>
                <w:lang/>
              </w:rPr>
              <w:t>01</w:t>
            </w:r>
            <w:r>
              <w:rPr>
                <w:rFonts w:ascii="宋体" w:hAnsi="宋体" w:cs="宋体" w:hint="eastAsia"/>
                <w:color w:val="000000"/>
                <w:kern w:val="0"/>
                <w:sz w:val="20"/>
                <w:szCs w:val="20"/>
                <w:lang/>
              </w:rPr>
              <w:t>表</w:t>
            </w:r>
          </w:p>
        </w:tc>
      </w:tr>
      <w:tr w:rsidR="00D71FD2">
        <w:trPr>
          <w:trHeight w:val="418"/>
          <w:jc w:val="center"/>
        </w:trPr>
        <w:tc>
          <w:tcPr>
            <w:tcW w:w="2700" w:type="dxa"/>
            <w:tcBorders>
              <w:top w:val="nil"/>
              <w:left w:val="nil"/>
              <w:bottom w:val="nil"/>
              <w:right w:val="nil"/>
            </w:tcBorders>
            <w:shd w:val="clear" w:color="auto" w:fill="auto"/>
            <w:tcMar>
              <w:top w:w="15" w:type="dxa"/>
              <w:left w:w="15" w:type="dxa"/>
              <w:right w:w="15" w:type="dxa"/>
            </w:tcMar>
            <w:vAlign w:val="center"/>
          </w:tcPr>
          <w:p w:rsidR="00D71FD2" w:rsidRDefault="005547B6">
            <w:pPr>
              <w:widowControl/>
              <w:spacing w:after="0" w:line="24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部门：</w:t>
            </w:r>
            <w:r>
              <w:rPr>
                <w:rFonts w:ascii="宋体" w:hAnsi="宋体" w:cs="宋体" w:hint="eastAsia"/>
                <w:color w:val="000000"/>
                <w:kern w:val="0"/>
                <w:sz w:val="20"/>
                <w:szCs w:val="20"/>
                <w:lang/>
              </w:rPr>
              <w:t>石家庄市文学艺术界联合会</w:t>
            </w:r>
          </w:p>
        </w:tc>
        <w:tc>
          <w:tcPr>
            <w:tcW w:w="567" w:type="dxa"/>
            <w:tcBorders>
              <w:top w:val="nil"/>
              <w:left w:val="nil"/>
              <w:bottom w:val="nil"/>
              <w:right w:val="nil"/>
            </w:tcBorders>
            <w:shd w:val="clear" w:color="auto" w:fill="auto"/>
            <w:tcMar>
              <w:top w:w="15" w:type="dxa"/>
              <w:left w:w="15" w:type="dxa"/>
              <w:right w:w="15" w:type="dxa"/>
            </w:tcMar>
            <w:vAlign w:val="center"/>
          </w:tcPr>
          <w:p w:rsidR="00D71FD2" w:rsidRDefault="00D71FD2">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rsidR="00D71FD2" w:rsidRDefault="00D71FD2">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rsidR="00D71FD2" w:rsidRDefault="00D71FD2">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rsidR="00D71FD2" w:rsidRDefault="00D71FD2">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exact"/>
              <w:jc w:val="right"/>
              <w:textAlignment w:val="center"/>
              <w:rPr>
                <w:rFonts w:ascii="宋体" w:hAnsi="宋体" w:cs="宋体"/>
                <w:color w:val="000000"/>
                <w:sz w:val="20"/>
                <w:szCs w:val="20"/>
              </w:rPr>
            </w:pPr>
            <w:r>
              <w:rPr>
                <w:rFonts w:ascii="宋体" w:hAnsi="宋体" w:cs="宋体" w:hint="eastAsia"/>
                <w:color w:val="000000"/>
                <w:kern w:val="0"/>
                <w:sz w:val="20"/>
                <w:szCs w:val="20"/>
                <w:lang/>
              </w:rPr>
              <w:t>金额单位：万元</w:t>
            </w:r>
          </w:p>
        </w:tc>
      </w:tr>
      <w:tr w:rsidR="00D71FD2">
        <w:trPr>
          <w:trHeight w:val="295"/>
          <w:jc w:val="center"/>
        </w:trPr>
        <w:tc>
          <w:tcPr>
            <w:tcW w:w="4603"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lang/>
              </w:rPr>
              <w:t>收入</w:t>
            </w:r>
          </w:p>
        </w:tc>
        <w:tc>
          <w:tcPr>
            <w:tcW w:w="4697"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lang/>
              </w:rPr>
              <w:t>支出</w:t>
            </w:r>
          </w:p>
        </w:tc>
      </w:tr>
      <w:tr w:rsidR="00D71FD2">
        <w:trPr>
          <w:trHeight w:val="29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lang/>
              </w:rPr>
              <w:t>项目</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lang/>
              </w:rPr>
              <w:t>行次</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lang/>
              </w:rPr>
              <w:t>金额</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lang/>
              </w:rPr>
              <w:t>项目</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lang/>
              </w:rPr>
              <w:t>行次</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lang/>
              </w:rPr>
              <w:t>金额</w:t>
            </w:r>
          </w:p>
        </w:tc>
      </w:tr>
      <w:tr w:rsidR="00D71FD2">
        <w:trPr>
          <w:trHeight w:val="29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栏次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exact"/>
              <w:jc w:val="center"/>
              <w:rPr>
                <w:rFonts w:ascii="宋体" w:hAnsi="宋体" w:cs="宋体"/>
                <w:color w:val="000000"/>
                <w:sz w:val="20"/>
                <w:szCs w:val="20"/>
              </w:rPr>
            </w:pP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栏次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exact"/>
              <w:jc w:val="center"/>
              <w:rPr>
                <w:rFonts w:ascii="宋体" w:hAnsi="宋体" w:cs="宋体"/>
                <w:color w:val="000000"/>
                <w:sz w:val="20"/>
                <w:szCs w:val="20"/>
              </w:rPr>
            </w:pP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w:t>
            </w:r>
          </w:p>
        </w:tc>
      </w:tr>
      <w:tr w:rsidR="00D71FD2">
        <w:trPr>
          <w:trHeight w:val="36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一、财政拨款收入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rPr>
                <w:rFonts w:ascii="宋体" w:hAnsi="宋体" w:cs="宋体"/>
                <w:color w:val="000000"/>
                <w:sz w:val="20"/>
                <w:szCs w:val="20"/>
              </w:rPr>
            </w:pPr>
            <w:r>
              <w:rPr>
                <w:rFonts w:ascii="宋体" w:hAnsi="宋体" w:cs="宋体" w:hint="eastAsia"/>
                <w:color w:val="000000"/>
                <w:sz w:val="20"/>
                <w:szCs w:val="20"/>
              </w:rPr>
              <w:t>627.96</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一、一般公共服务支出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28</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tabs>
                <w:tab w:val="left" w:pos="286"/>
              </w:tabs>
              <w:spacing w:after="0" w:line="200" w:lineRule="exact"/>
              <w:jc w:val="left"/>
              <w:rPr>
                <w:rFonts w:ascii="宋体" w:hAnsi="宋体" w:cs="宋体"/>
                <w:color w:val="000000"/>
                <w:sz w:val="20"/>
                <w:szCs w:val="20"/>
              </w:rPr>
            </w:pPr>
            <w:r>
              <w:rPr>
                <w:rFonts w:ascii="宋体" w:hAnsi="宋体" w:cs="宋体" w:hint="eastAsia"/>
                <w:color w:val="000000"/>
                <w:sz w:val="20"/>
                <w:szCs w:val="20"/>
              </w:rPr>
              <w:tab/>
            </w:r>
            <w:r>
              <w:rPr>
                <w:rFonts w:ascii="宋体" w:hAnsi="宋体" w:cs="宋体" w:hint="eastAsia"/>
                <w:color w:val="000000"/>
                <w:sz w:val="20"/>
                <w:szCs w:val="20"/>
              </w:rPr>
              <w:t>622.24</w:t>
            </w: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二、上级补助收入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二、外交支出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29</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三、事业收入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3</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三、国防支出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30</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四、经营收入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4</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四、公共安全支出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31</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五、附属单位上缴收入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5</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五、教育支出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32</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六、其他收入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6</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六、科学技术支出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33</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7</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七、文化体育与传媒支出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34</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tabs>
                <w:tab w:val="left" w:pos="241"/>
              </w:tabs>
              <w:spacing w:after="0" w:line="200" w:lineRule="exact"/>
              <w:jc w:val="left"/>
              <w:rPr>
                <w:rFonts w:ascii="宋体" w:hAnsi="宋体" w:cs="宋体"/>
                <w:color w:val="000000"/>
                <w:sz w:val="20"/>
                <w:szCs w:val="20"/>
              </w:rPr>
            </w:pPr>
            <w:r>
              <w:rPr>
                <w:rFonts w:ascii="宋体" w:hAnsi="宋体" w:cs="宋体" w:hint="eastAsia"/>
                <w:color w:val="000000"/>
                <w:sz w:val="20"/>
                <w:szCs w:val="20"/>
              </w:rPr>
              <w:tab/>
            </w:r>
            <w:r>
              <w:rPr>
                <w:rFonts w:ascii="宋体" w:hAnsi="宋体" w:cs="宋体" w:hint="eastAsia"/>
                <w:color w:val="000000"/>
                <w:sz w:val="20"/>
                <w:szCs w:val="20"/>
              </w:rPr>
              <w:t>9.1</w:t>
            </w: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8</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八、社会保障和就业支出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35</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9</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九、医疗卫生与计划生育支出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36</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10</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十、节能环保支出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37</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11</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十一、城乡社区支出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38</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12</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十二、农林水支出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39</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13</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十三、交通运输支出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40</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14</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十四、资源勘探信息等支出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41</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15</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十五、商业服务业等支出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42</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16</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十六、金融支出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43</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17</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十七、援助其他地区支出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44</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18</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十八、国土海洋气象等支出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45</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19</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十九、住房保障支出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46</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20</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二十、粮油物资储备支出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47</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21</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二十一、其他支出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48</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22</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二十二、债务还本支出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49</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23</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二十三、债务付息支出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50</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本年收入合计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24</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right"/>
              <w:rPr>
                <w:rFonts w:ascii="宋体" w:hAnsi="宋体" w:cs="宋体"/>
                <w:color w:val="000000"/>
                <w:sz w:val="18"/>
                <w:szCs w:val="18"/>
              </w:rPr>
            </w:pPr>
            <w:r>
              <w:rPr>
                <w:rFonts w:ascii="宋体" w:hAnsi="宋体" w:cs="宋体" w:hint="eastAsia"/>
                <w:color w:val="000000"/>
                <w:sz w:val="18"/>
                <w:szCs w:val="18"/>
              </w:rPr>
              <w:t>627.96</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本年支出合计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51</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rPr>
                <w:rFonts w:ascii="宋体" w:hAnsi="宋体" w:cs="宋体"/>
                <w:color w:val="000000"/>
                <w:sz w:val="20"/>
                <w:szCs w:val="20"/>
              </w:rPr>
            </w:pPr>
            <w:r>
              <w:rPr>
                <w:rFonts w:ascii="宋体" w:hAnsi="宋体" w:cs="宋体" w:hint="eastAsia"/>
                <w:color w:val="000000"/>
                <w:sz w:val="20"/>
                <w:szCs w:val="20"/>
              </w:rPr>
              <w:t>631.34</w:t>
            </w:r>
          </w:p>
        </w:tc>
      </w:tr>
      <w:tr w:rsidR="00D71FD2">
        <w:trPr>
          <w:trHeight w:val="38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用事业基金弥补收支差额</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25</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18"/>
                <w:szCs w:val="18"/>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结余分配</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52</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00" w:lineRule="exact"/>
              <w:jc w:val="right"/>
              <w:rPr>
                <w:rFonts w:ascii="宋体" w:hAnsi="宋体" w:cs="宋体"/>
                <w:color w:val="000000"/>
                <w:sz w:val="20"/>
                <w:szCs w:val="20"/>
              </w:rPr>
            </w:pP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年初结转和结余</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26</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right"/>
              <w:rPr>
                <w:rFonts w:ascii="宋体" w:hAnsi="宋体" w:cs="宋体"/>
                <w:color w:val="000000"/>
                <w:sz w:val="18"/>
                <w:szCs w:val="18"/>
              </w:rPr>
            </w:pPr>
            <w:r>
              <w:rPr>
                <w:rFonts w:ascii="宋体" w:hAnsi="宋体" w:cs="宋体" w:hint="eastAsia"/>
                <w:color w:val="000000"/>
                <w:sz w:val="18"/>
                <w:szCs w:val="18"/>
              </w:rPr>
              <w:t>7.61</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年末结转和结余</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53</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4.23</w:t>
            </w:r>
          </w:p>
        </w:tc>
      </w:tr>
      <w:tr w:rsidR="00D71FD2">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b/>
                <w:color w:val="000000"/>
                <w:sz w:val="20"/>
                <w:szCs w:val="20"/>
              </w:rPr>
            </w:pPr>
            <w:r>
              <w:rPr>
                <w:rFonts w:ascii="宋体" w:hAnsi="宋体" w:cs="宋体" w:hint="eastAsia"/>
                <w:b/>
                <w:color w:val="000000"/>
                <w:kern w:val="0"/>
                <w:sz w:val="20"/>
                <w:szCs w:val="20"/>
                <w:lang/>
              </w:rPr>
              <w:t>总计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27</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right"/>
              <w:rPr>
                <w:rFonts w:ascii="宋体" w:hAnsi="宋体" w:cs="宋体"/>
                <w:color w:val="000000"/>
                <w:sz w:val="18"/>
                <w:szCs w:val="18"/>
              </w:rPr>
            </w:pPr>
            <w:r>
              <w:rPr>
                <w:rFonts w:ascii="宋体" w:hAnsi="宋体" w:cs="宋体" w:hint="eastAsia"/>
                <w:color w:val="000000"/>
                <w:sz w:val="18"/>
                <w:szCs w:val="18"/>
              </w:rPr>
              <w:t>635.57</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b/>
                <w:color w:val="000000"/>
                <w:sz w:val="20"/>
                <w:szCs w:val="20"/>
              </w:rPr>
            </w:pPr>
            <w:r>
              <w:rPr>
                <w:rFonts w:ascii="宋体" w:hAnsi="宋体" w:cs="宋体" w:hint="eastAsia"/>
                <w:b/>
                <w:color w:val="000000"/>
                <w:kern w:val="0"/>
                <w:sz w:val="20"/>
                <w:szCs w:val="20"/>
                <w:lang/>
              </w:rPr>
              <w:t>总计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54</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635.57</w:t>
            </w:r>
          </w:p>
        </w:tc>
      </w:tr>
      <w:tr w:rsidR="00D71FD2">
        <w:trPr>
          <w:trHeight w:val="417"/>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rsidR="00D71FD2" w:rsidRDefault="005547B6">
            <w:pPr>
              <w:widowControl/>
              <w:spacing w:after="0" w:line="200" w:lineRule="exact"/>
              <w:jc w:val="left"/>
              <w:textAlignment w:val="center"/>
              <w:rPr>
                <w:rFonts w:ascii="宋体" w:hAnsi="宋体" w:cs="宋体"/>
                <w:color w:val="000000"/>
                <w:szCs w:val="21"/>
              </w:rPr>
            </w:pPr>
            <w:r>
              <w:rPr>
                <w:rFonts w:ascii="宋体" w:hAnsi="宋体" w:cs="宋体" w:hint="eastAsia"/>
                <w:color w:val="000000"/>
                <w:kern w:val="0"/>
                <w:szCs w:val="21"/>
                <w:lang/>
              </w:rPr>
              <w:t>注：本表反映部门本年度的总收支和年末结转结余情况。</w:t>
            </w:r>
          </w:p>
        </w:tc>
      </w:tr>
    </w:tbl>
    <w:p w:rsidR="00D71FD2" w:rsidRDefault="00D71FD2">
      <w:pPr>
        <w:widowControl/>
        <w:spacing w:after="0" w:line="560" w:lineRule="exact"/>
        <w:jc w:val="left"/>
        <w:rPr>
          <w:rFonts w:ascii="仿宋_GB2312" w:eastAsia="仿宋_GB2312" w:hAnsiTheme="majorEastAsia"/>
          <w:b/>
          <w:sz w:val="28"/>
          <w:szCs w:val="28"/>
          <w:highlight w:val="yellow"/>
        </w:rPr>
        <w:sectPr w:rsidR="00D71FD2">
          <w:pgSz w:w="11906" w:h="16838"/>
          <w:pgMar w:top="2098" w:right="1474" w:bottom="1984" w:left="1588" w:header="851" w:footer="992" w:gutter="0"/>
          <w:cols w:space="0"/>
          <w:docGrid w:type="lines" w:linePitch="312"/>
        </w:sectPr>
      </w:pPr>
    </w:p>
    <w:tbl>
      <w:tblPr>
        <w:tblW w:w="8800" w:type="dxa"/>
        <w:jc w:val="center"/>
        <w:tblLayout w:type="fixed"/>
        <w:tblCellMar>
          <w:left w:w="0" w:type="dxa"/>
          <w:right w:w="0" w:type="dxa"/>
        </w:tblCellMar>
        <w:tblLook w:val="04A0"/>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rsidR="00D71FD2">
        <w:trPr>
          <w:trHeight w:val="770"/>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rsidR="00D71FD2" w:rsidRDefault="005547B6">
            <w:pPr>
              <w:widowControl/>
              <w:jc w:val="center"/>
              <w:textAlignment w:val="bottom"/>
              <w:rPr>
                <w:rFonts w:ascii="黑体" w:eastAsia="黑体" w:hAnsi="宋体" w:cs="黑体"/>
                <w:color w:val="000000"/>
                <w:sz w:val="40"/>
                <w:szCs w:val="40"/>
              </w:rPr>
            </w:pPr>
            <w:r>
              <w:rPr>
                <w:rFonts w:ascii="黑体" w:eastAsia="黑体" w:hAnsi="宋体" w:cs="黑体" w:hint="eastAsia"/>
                <w:color w:val="000000"/>
                <w:kern w:val="0"/>
                <w:sz w:val="40"/>
                <w:szCs w:val="40"/>
                <w:lang/>
              </w:rPr>
              <w:lastRenderedPageBreak/>
              <w:t>收入决</w:t>
            </w:r>
            <w:r w:rsidR="00D71FD2" w:rsidRPr="00D71FD2">
              <w:rPr>
                <w:sz w:val="44"/>
              </w:rPr>
              <w:pict>
                <v:group id="_x0000_s1083" style="position:absolute;left:0;text-align:left;margin-left:-82.75pt;margin-top:-81.1pt;width:243.2pt;height:41.2pt;z-index:251671552;mso-position-horizontal-relative:text;mso-position-vertical-relative:page" coordorigin="4551,52615" coordsize="8546,1398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CebiNwAAAANAQAADwAAAAAAAAABACAAAAAiAAAAZHJzL2Rvd25yZXYueG1sUEsBAhQA&#10;FAAAAAgAh07iQHfJ2XFEAwAAPAkAAA4AAAAAAAAAAQAgAAAAKwEAAGRycy9lMm9Eb2MueG1sUEsF&#10;BgAAAAAGAAYAWQEAAOEGAAAAAA==&#10;">
                  <v:rect id="矩形 13" o:spid="_x0000_s1085" style="position:absolute;left:4551;top:52615;width:8546;height:1175;v-text-anchor:middle"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fillcolor="#d9d9d9" stroked="f" strokeweight="2pt"/>
                  <v:rect id="矩形 14" o:spid="_x0000_s1084" style="position:absolute;left:4577;top:52890;width:8324;height:1123;v-text-anchor:middle"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fillcolor="#ad002d" strokecolor="#b0761f" strokeweight="2pt">
                    <v:stroke joinstyle="round"/>
                    <v:textbox>
                      <w:txbxContent>
                        <w:p w:rsidR="00D71FD2" w:rsidRDefault="005547B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lang/>
                            </w:rPr>
                            <w:t>2018</w:t>
                          </w:r>
                          <w:r>
                            <w:rPr>
                              <w:rFonts w:ascii="楷体" w:eastAsia="楷体" w:hAnsi="楷体" w:cs="楷体" w:hint="eastAsia"/>
                              <w:b/>
                              <w:bCs/>
                              <w:color w:val="FDEFBE"/>
                              <w:kern w:val="0"/>
                              <w:sz w:val="32"/>
                              <w:szCs w:val="32"/>
                              <w:lang/>
                            </w:rPr>
                            <w:t>年度部门决算☞决算报表</w:t>
                          </w:r>
                        </w:p>
                        <w:p w:rsidR="00D71FD2" w:rsidRDefault="00D71FD2">
                          <w:pPr>
                            <w:jc w:val="center"/>
                          </w:pPr>
                        </w:p>
                      </w:txbxContent>
                    </v:textbox>
                  </v:rect>
                  <w10:wrap anchory="page"/>
                  <w10:anchorlock/>
                </v:group>
              </w:pict>
            </w:r>
            <w:r>
              <w:rPr>
                <w:rFonts w:ascii="黑体" w:eastAsia="黑体" w:hAnsi="宋体" w:cs="黑体" w:hint="eastAsia"/>
                <w:color w:val="000000"/>
                <w:kern w:val="0"/>
                <w:sz w:val="40"/>
                <w:szCs w:val="40"/>
                <w:lang/>
              </w:rPr>
              <w:t>算表</w:t>
            </w:r>
          </w:p>
        </w:tc>
      </w:tr>
      <w:tr w:rsidR="00D71FD2">
        <w:trPr>
          <w:trHeight w:val="362"/>
          <w:jc w:val="center"/>
        </w:trPr>
        <w:tc>
          <w:tcPr>
            <w:tcW w:w="335"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lang/>
              </w:rPr>
              <w:t>公开</w:t>
            </w:r>
            <w:r>
              <w:rPr>
                <w:rFonts w:ascii="宋体" w:hAnsi="宋体" w:cs="宋体" w:hint="eastAsia"/>
                <w:color w:val="000000"/>
                <w:kern w:val="0"/>
                <w:szCs w:val="21"/>
                <w:lang/>
              </w:rPr>
              <w:t>02</w:t>
            </w:r>
            <w:r>
              <w:rPr>
                <w:rFonts w:ascii="宋体" w:hAnsi="宋体" w:cs="宋体" w:hint="eastAsia"/>
                <w:color w:val="000000"/>
                <w:kern w:val="0"/>
                <w:szCs w:val="21"/>
                <w:lang/>
              </w:rPr>
              <w:t>表</w:t>
            </w:r>
          </w:p>
        </w:tc>
      </w:tr>
      <w:tr w:rsidR="00D71FD2">
        <w:trPr>
          <w:trHeight w:val="362"/>
          <w:jc w:val="center"/>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lang/>
              </w:rPr>
              <w:t>部门：</w:t>
            </w:r>
            <w:r>
              <w:rPr>
                <w:rFonts w:ascii="宋体" w:hAnsi="宋体" w:cs="宋体" w:hint="eastAsia"/>
                <w:color w:val="000000"/>
                <w:kern w:val="0"/>
                <w:szCs w:val="21"/>
                <w:lang/>
              </w:rPr>
              <w:t>石家庄市文学艺术界联合会</w:t>
            </w:r>
          </w:p>
        </w:tc>
        <w:tc>
          <w:tcPr>
            <w:tcW w:w="260"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lang/>
              </w:rPr>
              <w:t>金额单位：万元</w:t>
            </w:r>
          </w:p>
        </w:tc>
      </w:tr>
      <w:tr w:rsidR="00D71FD2">
        <w:trPr>
          <w:trHeight w:val="325"/>
          <w:jc w:val="center"/>
        </w:trPr>
        <w:tc>
          <w:tcPr>
            <w:tcW w:w="2352" w:type="dxa"/>
            <w:gridSpan w:val="4"/>
            <w:tcBorders>
              <w:top w:val="single" w:sz="4" w:space="0" w:color="000000"/>
              <w:left w:val="single" w:sz="4" w:space="0" w:color="000000"/>
              <w:bottom w:val="single" w:sz="4" w:space="0" w:color="000000"/>
              <w:right w:val="single" w:sz="4" w:space="0" w:color="auto"/>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lang/>
              </w:rPr>
              <w:t>项目</w:t>
            </w:r>
          </w:p>
        </w:tc>
        <w:tc>
          <w:tcPr>
            <w:tcW w:w="920" w:type="dxa"/>
            <w:gridSpan w:val="3"/>
            <w:vMerge w:val="restart"/>
            <w:tcBorders>
              <w:top w:val="single" w:sz="4" w:space="0" w:color="auto"/>
              <w:left w:val="single" w:sz="4" w:space="0" w:color="auto"/>
              <w:bottom w:val="single" w:sz="4" w:space="0" w:color="auto"/>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lang/>
              </w:rPr>
              <w:t>本年收入合计</w:t>
            </w:r>
          </w:p>
        </w:tc>
        <w:tc>
          <w:tcPr>
            <w:tcW w:w="920"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kern w:val="0"/>
                <w:sz w:val="20"/>
                <w:szCs w:val="20"/>
                <w:lang/>
              </w:rPr>
            </w:pPr>
            <w:r>
              <w:rPr>
                <w:rFonts w:ascii="宋体" w:hAnsi="宋体" w:cs="宋体" w:hint="eastAsia"/>
                <w:color w:val="000000"/>
                <w:kern w:val="0"/>
                <w:sz w:val="20"/>
                <w:szCs w:val="20"/>
                <w:lang/>
              </w:rPr>
              <w:t>财政拨款收入</w:t>
            </w:r>
          </w:p>
        </w:tc>
        <w:tc>
          <w:tcPr>
            <w:tcW w:w="921"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kern w:val="0"/>
                <w:sz w:val="20"/>
                <w:szCs w:val="20"/>
                <w:lang/>
              </w:rPr>
            </w:pPr>
            <w:r>
              <w:rPr>
                <w:rFonts w:ascii="宋体" w:hAnsi="宋体" w:cs="宋体" w:hint="eastAsia"/>
                <w:color w:val="000000"/>
                <w:kern w:val="0"/>
                <w:sz w:val="20"/>
                <w:szCs w:val="20"/>
                <w:lang/>
              </w:rPr>
              <w:t>上级补助收入</w:t>
            </w:r>
          </w:p>
        </w:tc>
        <w:tc>
          <w:tcPr>
            <w:tcW w:w="920"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kern w:val="0"/>
                <w:sz w:val="20"/>
                <w:szCs w:val="20"/>
                <w:lang/>
              </w:rPr>
            </w:pPr>
            <w:r>
              <w:rPr>
                <w:rFonts w:ascii="宋体" w:hAnsi="宋体" w:cs="宋体" w:hint="eastAsia"/>
                <w:color w:val="000000"/>
                <w:kern w:val="0"/>
                <w:sz w:val="20"/>
                <w:szCs w:val="20"/>
                <w:lang/>
              </w:rPr>
              <w:t>事业收入</w:t>
            </w:r>
          </w:p>
        </w:tc>
        <w:tc>
          <w:tcPr>
            <w:tcW w:w="921"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kern w:val="0"/>
                <w:sz w:val="20"/>
                <w:szCs w:val="20"/>
                <w:lang/>
              </w:rPr>
            </w:pPr>
            <w:r>
              <w:rPr>
                <w:rFonts w:ascii="宋体" w:hAnsi="宋体" w:cs="宋体" w:hint="eastAsia"/>
                <w:color w:val="000000"/>
                <w:kern w:val="0"/>
                <w:sz w:val="20"/>
                <w:szCs w:val="20"/>
                <w:lang/>
              </w:rPr>
              <w:t>经营收入</w:t>
            </w:r>
          </w:p>
        </w:tc>
        <w:tc>
          <w:tcPr>
            <w:tcW w:w="920" w:type="dxa"/>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kern w:val="0"/>
                <w:sz w:val="20"/>
                <w:szCs w:val="20"/>
                <w:lang/>
              </w:rPr>
            </w:pPr>
            <w:r>
              <w:rPr>
                <w:rFonts w:ascii="宋体" w:hAnsi="宋体" w:cs="宋体" w:hint="eastAsia"/>
                <w:color w:val="000000"/>
                <w:kern w:val="0"/>
                <w:sz w:val="20"/>
                <w:szCs w:val="20"/>
                <w:lang/>
              </w:rPr>
              <w:t>附属单位上缴收入</w:t>
            </w:r>
          </w:p>
        </w:tc>
        <w:tc>
          <w:tcPr>
            <w:tcW w:w="926" w:type="dxa"/>
            <w:vMerge w:val="restart"/>
            <w:tcBorders>
              <w:top w:val="single" w:sz="4" w:space="0" w:color="auto"/>
              <w:left w:val="nil"/>
              <w:bottom w:val="single" w:sz="4" w:space="0" w:color="auto"/>
              <w:right w:val="single" w:sz="4" w:space="0" w:color="auto"/>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kern w:val="0"/>
                <w:sz w:val="20"/>
                <w:szCs w:val="20"/>
                <w:lang/>
              </w:rPr>
            </w:pPr>
            <w:r>
              <w:rPr>
                <w:rFonts w:ascii="宋体" w:hAnsi="宋体" w:cs="宋体" w:hint="eastAsia"/>
                <w:color w:val="000000"/>
                <w:kern w:val="0"/>
                <w:sz w:val="20"/>
                <w:szCs w:val="20"/>
                <w:lang/>
              </w:rPr>
              <w:t>其他收入</w:t>
            </w:r>
          </w:p>
        </w:tc>
      </w:tr>
      <w:tr w:rsidR="00D71FD2">
        <w:trPr>
          <w:trHeight w:val="626"/>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lang/>
              </w:rPr>
              <w:t>功能分类科目编码</w:t>
            </w:r>
          </w:p>
        </w:tc>
        <w:tc>
          <w:tcPr>
            <w:tcW w:w="1318" w:type="dxa"/>
            <w:tcBorders>
              <w:top w:val="nil"/>
              <w:left w:val="nil"/>
              <w:bottom w:val="single" w:sz="4" w:space="0" w:color="000000"/>
              <w:right w:val="single" w:sz="4" w:space="0" w:color="auto"/>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lang/>
              </w:rPr>
              <w:t>科目名称</w:t>
            </w:r>
          </w:p>
        </w:tc>
        <w:tc>
          <w:tcPr>
            <w:tcW w:w="920" w:type="dxa"/>
            <w:gridSpan w:val="3"/>
            <w:vMerge/>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tLeast"/>
              <w:jc w:val="center"/>
              <w:rPr>
                <w:rFonts w:ascii="宋体" w:hAnsi="宋体" w:cs="宋体"/>
                <w:color w:val="000000"/>
                <w:sz w:val="20"/>
                <w:szCs w:val="20"/>
              </w:rPr>
            </w:pPr>
          </w:p>
        </w:tc>
        <w:tc>
          <w:tcPr>
            <w:tcW w:w="920"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tLeast"/>
              <w:jc w:val="center"/>
              <w:textAlignment w:val="center"/>
              <w:rPr>
                <w:rFonts w:ascii="宋体" w:hAnsi="宋体" w:cs="宋体"/>
                <w:color w:val="000000"/>
                <w:kern w:val="0"/>
                <w:sz w:val="20"/>
                <w:szCs w:val="20"/>
                <w:lang/>
              </w:rPr>
            </w:pPr>
          </w:p>
        </w:tc>
        <w:tc>
          <w:tcPr>
            <w:tcW w:w="921"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tLeast"/>
              <w:jc w:val="center"/>
              <w:textAlignment w:val="center"/>
              <w:rPr>
                <w:rFonts w:ascii="宋体" w:hAnsi="宋体" w:cs="宋体"/>
                <w:color w:val="000000"/>
                <w:kern w:val="0"/>
                <w:sz w:val="20"/>
                <w:szCs w:val="20"/>
                <w:lang/>
              </w:rPr>
            </w:pPr>
          </w:p>
        </w:tc>
        <w:tc>
          <w:tcPr>
            <w:tcW w:w="920"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tLeast"/>
              <w:jc w:val="center"/>
              <w:textAlignment w:val="center"/>
              <w:rPr>
                <w:rFonts w:ascii="宋体" w:hAnsi="宋体" w:cs="宋体"/>
                <w:color w:val="000000"/>
                <w:kern w:val="0"/>
                <w:sz w:val="20"/>
                <w:szCs w:val="20"/>
                <w:lang/>
              </w:rPr>
            </w:pPr>
          </w:p>
        </w:tc>
        <w:tc>
          <w:tcPr>
            <w:tcW w:w="921"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tLeast"/>
              <w:jc w:val="center"/>
              <w:textAlignment w:val="center"/>
              <w:rPr>
                <w:rFonts w:ascii="宋体" w:hAnsi="宋体" w:cs="宋体"/>
                <w:color w:val="000000"/>
                <w:kern w:val="0"/>
                <w:sz w:val="20"/>
                <w:szCs w:val="20"/>
                <w:lang/>
              </w:rPr>
            </w:pPr>
          </w:p>
        </w:tc>
        <w:tc>
          <w:tcPr>
            <w:tcW w:w="920" w:type="dxa"/>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tLeast"/>
              <w:jc w:val="center"/>
              <w:textAlignment w:val="center"/>
              <w:rPr>
                <w:rFonts w:ascii="宋体" w:hAnsi="宋体" w:cs="宋体"/>
                <w:color w:val="000000"/>
                <w:kern w:val="0"/>
                <w:sz w:val="20"/>
                <w:szCs w:val="20"/>
                <w:lang/>
              </w:rPr>
            </w:pPr>
          </w:p>
        </w:tc>
        <w:tc>
          <w:tcPr>
            <w:tcW w:w="926" w:type="dxa"/>
            <w:vMerge/>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D71FD2" w:rsidRDefault="00D71FD2">
            <w:pPr>
              <w:widowControl/>
              <w:spacing w:after="0" w:line="240" w:lineRule="atLeast"/>
              <w:jc w:val="center"/>
              <w:textAlignment w:val="center"/>
              <w:rPr>
                <w:rFonts w:ascii="宋体" w:hAnsi="宋体" w:cs="宋体"/>
                <w:color w:val="000000"/>
                <w:kern w:val="0"/>
                <w:sz w:val="20"/>
                <w:szCs w:val="20"/>
                <w:lang/>
              </w:rPr>
            </w:pPr>
          </w:p>
        </w:tc>
      </w:tr>
      <w:tr w:rsidR="00D71FD2">
        <w:trPr>
          <w:trHeight w:val="391"/>
          <w:jc w:val="center"/>
        </w:trPr>
        <w:tc>
          <w:tcPr>
            <w:tcW w:w="235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栏次</w:t>
            </w:r>
          </w:p>
        </w:tc>
        <w:tc>
          <w:tcPr>
            <w:tcW w:w="920"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w:t>
            </w:r>
          </w:p>
        </w:tc>
        <w:tc>
          <w:tcPr>
            <w:tcW w:w="92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w:t>
            </w:r>
          </w:p>
        </w:tc>
        <w:tc>
          <w:tcPr>
            <w:tcW w:w="921"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w:t>
            </w:r>
          </w:p>
        </w:tc>
        <w:tc>
          <w:tcPr>
            <w:tcW w:w="92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w:t>
            </w:r>
          </w:p>
        </w:tc>
        <w:tc>
          <w:tcPr>
            <w:tcW w:w="921"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5</w:t>
            </w:r>
          </w:p>
        </w:tc>
        <w:tc>
          <w:tcPr>
            <w:tcW w:w="9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6</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7</w:t>
            </w:r>
          </w:p>
        </w:tc>
      </w:tr>
      <w:tr w:rsidR="00D71FD2">
        <w:trPr>
          <w:trHeight w:val="90"/>
          <w:jc w:val="center"/>
        </w:trPr>
        <w:tc>
          <w:tcPr>
            <w:tcW w:w="235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合计</w:t>
            </w:r>
          </w:p>
        </w:tc>
        <w:tc>
          <w:tcPr>
            <w:tcW w:w="920" w:type="dxa"/>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b/>
                <w:color w:val="000000"/>
                <w:sz w:val="18"/>
                <w:szCs w:val="18"/>
              </w:rPr>
            </w:pPr>
            <w:r>
              <w:rPr>
                <w:rFonts w:ascii="宋体" w:hAnsi="宋体" w:cs="宋体" w:hint="eastAsia"/>
                <w:b/>
                <w:color w:val="000000"/>
                <w:sz w:val="18"/>
                <w:szCs w:val="18"/>
              </w:rPr>
              <w:t>627.96</w:t>
            </w:r>
          </w:p>
        </w:tc>
        <w:tc>
          <w:tcPr>
            <w:tcW w:w="920" w:type="dxa"/>
            <w:gridSpan w:val="2"/>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b/>
                <w:color w:val="000000"/>
                <w:sz w:val="18"/>
                <w:szCs w:val="18"/>
              </w:rPr>
            </w:pPr>
            <w:r>
              <w:rPr>
                <w:rFonts w:ascii="宋体" w:hAnsi="宋体" w:cs="宋体" w:hint="eastAsia"/>
                <w:b/>
                <w:color w:val="000000"/>
                <w:sz w:val="18"/>
                <w:szCs w:val="18"/>
              </w:rPr>
              <w:t>627.96</w:t>
            </w:r>
          </w:p>
        </w:tc>
        <w:tc>
          <w:tcPr>
            <w:tcW w:w="921" w:type="dxa"/>
            <w:gridSpan w:val="2"/>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b/>
                <w:color w:val="000000"/>
                <w:sz w:val="18"/>
                <w:szCs w:val="18"/>
              </w:rPr>
            </w:pPr>
          </w:p>
        </w:tc>
        <w:tc>
          <w:tcPr>
            <w:tcW w:w="920" w:type="dxa"/>
            <w:gridSpan w:val="2"/>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b/>
                <w:color w:val="000000"/>
                <w:sz w:val="18"/>
                <w:szCs w:val="18"/>
              </w:rPr>
            </w:pPr>
          </w:p>
        </w:tc>
        <w:tc>
          <w:tcPr>
            <w:tcW w:w="921" w:type="dxa"/>
            <w:gridSpan w:val="2"/>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b/>
                <w:color w:val="000000"/>
                <w:sz w:val="18"/>
                <w:szCs w:val="18"/>
              </w:rPr>
            </w:pPr>
          </w:p>
        </w:tc>
        <w:tc>
          <w:tcPr>
            <w:tcW w:w="920" w:type="dxa"/>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b/>
                <w:color w:val="000000"/>
                <w:sz w:val="18"/>
                <w:szCs w:val="18"/>
              </w:rPr>
            </w:pPr>
          </w:p>
        </w:tc>
        <w:tc>
          <w:tcPr>
            <w:tcW w:w="926" w:type="dxa"/>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b/>
                <w:color w:val="000000"/>
                <w:sz w:val="18"/>
                <w:szCs w:val="18"/>
              </w:rPr>
            </w:pPr>
          </w:p>
        </w:tc>
      </w:tr>
      <w:tr w:rsidR="00D71FD2">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201</w:t>
            </w: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一般公共服务支出</w:t>
            </w: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618.86</w:t>
            </w: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618.86</w:t>
            </w: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20129</w:t>
            </w: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群众团体事务</w:t>
            </w: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618.86</w:t>
            </w: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618.86</w:t>
            </w: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2012901</w:t>
            </w: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行政运行</w:t>
            </w: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552.81</w:t>
            </w: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552.81</w:t>
            </w: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2012999</w:t>
            </w: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其它群众团体事务支出</w:t>
            </w: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66.05</w:t>
            </w: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66.05</w:t>
            </w: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207</w:t>
            </w: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文化体育与传媒支出</w:t>
            </w: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9.1</w:t>
            </w: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9.1</w:t>
            </w: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20799</w:t>
            </w: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其它文化体育与传媒支出</w:t>
            </w: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9.1</w:t>
            </w: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9.1</w:t>
            </w: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207999</w:t>
            </w: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其它文化体育与传媒支出</w:t>
            </w: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9.1</w:t>
            </w: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9.1</w:t>
            </w: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Cs w:val="21"/>
              </w:rPr>
            </w:pP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Cs w:val="21"/>
              </w:rPr>
            </w:pP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Cs w:val="21"/>
              </w:rPr>
            </w:pP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Cs w:val="21"/>
              </w:rPr>
            </w:pP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Cs w:val="21"/>
              </w:rPr>
            </w:pP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Cs w:val="21"/>
              </w:rPr>
            </w:pP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481"/>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lang/>
              </w:rPr>
              <w:t>注：本表反映部门本年度取得的各项收入情况。</w:t>
            </w:r>
          </w:p>
        </w:tc>
      </w:tr>
    </w:tbl>
    <w:p w:rsidR="00D71FD2" w:rsidRDefault="00D71FD2">
      <w:pPr>
        <w:widowControl/>
        <w:spacing w:after="0" w:line="560" w:lineRule="exact"/>
        <w:jc w:val="left"/>
        <w:rPr>
          <w:rFonts w:ascii="仿宋_GB2312" w:eastAsia="仿宋_GB2312" w:hAnsiTheme="majorEastAsia"/>
          <w:b/>
          <w:sz w:val="28"/>
          <w:szCs w:val="28"/>
          <w:highlight w:val="yellow"/>
        </w:rPr>
        <w:sectPr w:rsidR="00D71FD2">
          <w:pgSz w:w="11906" w:h="16838"/>
          <w:pgMar w:top="2098" w:right="1474" w:bottom="1984" w:left="1588" w:header="851" w:footer="992" w:gutter="0"/>
          <w:cols w:space="0"/>
          <w:docGrid w:type="lines" w:linePitch="312"/>
        </w:sectPr>
      </w:pPr>
    </w:p>
    <w:tbl>
      <w:tblPr>
        <w:tblW w:w="9000" w:type="dxa"/>
        <w:tblLayout w:type="fixed"/>
        <w:tblCellMar>
          <w:left w:w="0" w:type="dxa"/>
          <w:right w:w="0" w:type="dxa"/>
        </w:tblCellMar>
        <w:tblLook w:val="04A0"/>
      </w:tblPr>
      <w:tblGrid>
        <w:gridCol w:w="290"/>
        <w:gridCol w:w="289"/>
        <w:gridCol w:w="803"/>
        <w:gridCol w:w="1117"/>
        <w:gridCol w:w="647"/>
        <w:gridCol w:w="436"/>
        <w:gridCol w:w="682"/>
        <w:gridCol w:w="402"/>
        <w:gridCol w:w="718"/>
        <w:gridCol w:w="365"/>
        <w:gridCol w:w="753"/>
        <w:gridCol w:w="331"/>
        <w:gridCol w:w="789"/>
        <w:gridCol w:w="294"/>
        <w:gridCol w:w="1084"/>
      </w:tblGrid>
      <w:tr w:rsidR="00D71FD2">
        <w:trPr>
          <w:trHeight w:val="798"/>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tLeast"/>
              <w:jc w:val="center"/>
              <w:rPr>
                <w:rFonts w:ascii="黑体" w:eastAsia="黑体" w:hAnsi="宋体" w:cs="黑体"/>
                <w:color w:val="000000"/>
                <w:sz w:val="40"/>
                <w:szCs w:val="40"/>
              </w:rPr>
            </w:pPr>
            <w:r>
              <w:rPr>
                <w:rFonts w:ascii="黑体" w:eastAsia="黑体" w:hAnsi="宋体" w:cs="黑体" w:hint="eastAsia"/>
                <w:color w:val="000000"/>
                <w:kern w:val="0"/>
                <w:sz w:val="40"/>
                <w:szCs w:val="40"/>
                <w:lang/>
              </w:rPr>
              <w:lastRenderedPageBreak/>
              <w:t>支出决算</w:t>
            </w:r>
            <w:r w:rsidR="00D71FD2" w:rsidRPr="00D71FD2">
              <w:rPr>
                <w:sz w:val="44"/>
              </w:rPr>
              <w:pict>
                <v:group id="_x0000_s1080" style="position:absolute;left:0;text-align:left;margin-left:-80.9pt;margin-top:-81.1pt;width:243.2pt;height:41.2pt;z-index:251672576;mso-position-horizontal-relative:text;mso-position-vertical-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JpSytwAAAANAQAADwAAAAAAAAABACAAAAAiAAAAZHJzL2Rvd25yZXYueG1sUEsBAhQA&#10;FAAAAAgAh07iQAUJ5FtEAwAAPAkAAA4AAAAAAAAAAQAgAAAAKwEAAGRycy9lMm9Eb2MueG1sUEsF&#10;BgAAAAAGAAYAWQEAAOEGAAAAAA==&#10;">
                  <v:rect id="矩形 13" o:spid="_x0000_s1082" style="position:absolute;left:4551;top:52615;width:8546;height:1175;v-text-anchor:middle"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fillcolor="#d9d9d9" stroked="f" strokeweight="2pt"/>
                  <v:rect id="矩形 14" o:spid="_x0000_s1081" style="position:absolute;left:4577;top:52890;width:8324;height:1123;v-text-anchor:middle"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fillcolor="#ad002d" strokecolor="#b0761f" strokeweight="2pt">
                    <v:stroke joinstyle="round"/>
                    <v:textbox>
                      <w:txbxContent>
                        <w:p w:rsidR="00D71FD2" w:rsidRDefault="005547B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lang/>
                            </w:rPr>
                            <w:t>2018</w:t>
                          </w:r>
                          <w:r>
                            <w:rPr>
                              <w:rFonts w:ascii="楷体" w:eastAsia="楷体" w:hAnsi="楷体" w:cs="楷体" w:hint="eastAsia"/>
                              <w:b/>
                              <w:bCs/>
                              <w:color w:val="FDEFBE"/>
                              <w:kern w:val="0"/>
                              <w:sz w:val="32"/>
                              <w:szCs w:val="32"/>
                              <w:lang/>
                            </w:rPr>
                            <w:t>年度部门决算☞决算报表</w:t>
                          </w:r>
                        </w:p>
                        <w:p w:rsidR="00D71FD2" w:rsidRDefault="00D71FD2">
                          <w:pPr>
                            <w:jc w:val="center"/>
                          </w:pPr>
                        </w:p>
                      </w:txbxContent>
                    </v:textbox>
                  </v:rect>
                  <w10:wrap anchory="page"/>
                  <w10:anchorlock/>
                </v:group>
              </w:pict>
            </w:r>
            <w:r>
              <w:rPr>
                <w:rFonts w:ascii="黑体" w:eastAsia="黑体" w:hAnsi="宋体" w:cs="黑体" w:hint="eastAsia"/>
                <w:color w:val="000000"/>
                <w:kern w:val="0"/>
                <w:sz w:val="40"/>
                <w:szCs w:val="40"/>
                <w:lang/>
              </w:rPr>
              <w:t>表</w:t>
            </w:r>
          </w:p>
        </w:tc>
      </w:tr>
      <w:tr w:rsidR="00D71FD2">
        <w:trPr>
          <w:trHeight w:val="404"/>
        </w:trPr>
        <w:tc>
          <w:tcPr>
            <w:tcW w:w="290"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lang/>
              </w:rPr>
              <w:t>公开</w:t>
            </w:r>
            <w:r>
              <w:rPr>
                <w:rFonts w:ascii="宋体" w:hAnsi="宋体" w:cs="宋体" w:hint="eastAsia"/>
                <w:color w:val="000000"/>
                <w:kern w:val="0"/>
                <w:szCs w:val="21"/>
                <w:lang/>
              </w:rPr>
              <w:t>03</w:t>
            </w:r>
            <w:r>
              <w:rPr>
                <w:rFonts w:ascii="宋体" w:hAnsi="宋体" w:cs="宋体" w:hint="eastAsia"/>
                <w:color w:val="000000"/>
                <w:kern w:val="0"/>
                <w:szCs w:val="21"/>
                <w:lang/>
              </w:rPr>
              <w:t>表</w:t>
            </w:r>
          </w:p>
        </w:tc>
      </w:tr>
      <w:tr w:rsidR="00D71FD2">
        <w:trPr>
          <w:trHeight w:val="380"/>
        </w:trPr>
        <w:tc>
          <w:tcPr>
            <w:tcW w:w="3146" w:type="dxa"/>
            <w:gridSpan w:val="5"/>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lang/>
              </w:rPr>
              <w:t>部门：</w:t>
            </w:r>
            <w:r>
              <w:rPr>
                <w:rFonts w:ascii="宋体" w:hAnsi="宋体" w:cs="宋体" w:hint="eastAsia"/>
                <w:color w:val="000000"/>
                <w:kern w:val="0"/>
                <w:szCs w:val="21"/>
                <w:lang/>
              </w:rPr>
              <w:t>石家庄市文学艺术界联合会</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lang/>
              </w:rPr>
              <w:t>金额单位：万元</w:t>
            </w:r>
          </w:p>
        </w:tc>
      </w:tr>
      <w:tr w:rsidR="00D71FD2">
        <w:trPr>
          <w:trHeight w:val="837"/>
        </w:trPr>
        <w:tc>
          <w:tcPr>
            <w:tcW w:w="2499"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项目</w:t>
            </w:r>
          </w:p>
        </w:tc>
        <w:tc>
          <w:tcPr>
            <w:tcW w:w="1083"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本年支出合计</w:t>
            </w:r>
          </w:p>
        </w:tc>
        <w:tc>
          <w:tcPr>
            <w:tcW w:w="1084"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基本支出</w:t>
            </w:r>
          </w:p>
        </w:tc>
        <w:tc>
          <w:tcPr>
            <w:tcW w:w="1083"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项目支出</w:t>
            </w:r>
          </w:p>
        </w:tc>
        <w:tc>
          <w:tcPr>
            <w:tcW w:w="1084"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上缴上级支出</w:t>
            </w:r>
          </w:p>
        </w:tc>
        <w:tc>
          <w:tcPr>
            <w:tcW w:w="1083"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经营支出</w:t>
            </w:r>
          </w:p>
        </w:tc>
        <w:tc>
          <w:tcPr>
            <w:tcW w:w="1084" w:type="dxa"/>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对附属单位补助支出</w:t>
            </w:r>
          </w:p>
        </w:tc>
      </w:tr>
      <w:tr w:rsidR="00D71FD2">
        <w:trPr>
          <w:trHeight w:val="782"/>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功能分类科目编码</w:t>
            </w:r>
          </w:p>
        </w:tc>
        <w:tc>
          <w:tcPr>
            <w:tcW w:w="1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科目名称</w:t>
            </w:r>
          </w:p>
        </w:tc>
        <w:tc>
          <w:tcPr>
            <w:tcW w:w="1083"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tLeast"/>
              <w:jc w:val="center"/>
              <w:rPr>
                <w:rFonts w:ascii="宋体" w:hAnsi="宋体" w:cs="宋体"/>
                <w:color w:val="000000"/>
                <w:szCs w:val="21"/>
              </w:rPr>
            </w:pPr>
          </w:p>
        </w:tc>
        <w:tc>
          <w:tcPr>
            <w:tcW w:w="1084"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tLeast"/>
              <w:jc w:val="center"/>
              <w:rPr>
                <w:rFonts w:ascii="宋体" w:hAnsi="宋体" w:cs="宋体"/>
                <w:color w:val="000000"/>
                <w:szCs w:val="21"/>
              </w:rPr>
            </w:pPr>
          </w:p>
        </w:tc>
        <w:tc>
          <w:tcPr>
            <w:tcW w:w="1083"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tLeast"/>
              <w:jc w:val="center"/>
              <w:rPr>
                <w:rFonts w:ascii="宋体" w:hAnsi="宋体" w:cs="宋体"/>
                <w:color w:val="000000"/>
                <w:szCs w:val="21"/>
              </w:rPr>
            </w:pPr>
          </w:p>
        </w:tc>
        <w:tc>
          <w:tcPr>
            <w:tcW w:w="1084"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tLeast"/>
              <w:jc w:val="center"/>
              <w:rPr>
                <w:rFonts w:ascii="宋体" w:hAnsi="宋体" w:cs="宋体"/>
                <w:color w:val="000000"/>
                <w:szCs w:val="21"/>
              </w:rPr>
            </w:pPr>
          </w:p>
        </w:tc>
        <w:tc>
          <w:tcPr>
            <w:tcW w:w="1083"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tLeast"/>
              <w:jc w:val="center"/>
              <w:rPr>
                <w:rFonts w:ascii="宋体" w:hAnsi="宋体" w:cs="宋体"/>
                <w:color w:val="000000"/>
                <w:szCs w:val="21"/>
              </w:rPr>
            </w:pPr>
          </w:p>
        </w:tc>
        <w:tc>
          <w:tcPr>
            <w:tcW w:w="1084" w:type="dxa"/>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tLeast"/>
              <w:jc w:val="center"/>
              <w:rPr>
                <w:rFonts w:ascii="宋体" w:hAnsi="宋体" w:cs="宋体"/>
                <w:color w:val="000000"/>
                <w:szCs w:val="21"/>
              </w:rPr>
            </w:pPr>
          </w:p>
        </w:tc>
      </w:tr>
      <w:tr w:rsidR="00D71FD2">
        <w:trPr>
          <w:trHeight w:val="395"/>
        </w:trPr>
        <w:tc>
          <w:tcPr>
            <w:tcW w:w="2499"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栏次</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2</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3</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4</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5</w:t>
            </w: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6</w:t>
            </w:r>
          </w:p>
        </w:tc>
      </w:tr>
      <w:tr w:rsidR="00D71FD2">
        <w:trPr>
          <w:trHeight w:val="440"/>
        </w:trPr>
        <w:tc>
          <w:tcPr>
            <w:tcW w:w="2499"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合计</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b/>
                <w:color w:val="000000"/>
                <w:szCs w:val="21"/>
              </w:rPr>
            </w:pPr>
            <w:r>
              <w:rPr>
                <w:rFonts w:ascii="宋体" w:hAnsi="宋体" w:cs="宋体" w:hint="eastAsia"/>
                <w:b/>
                <w:color w:val="000000"/>
                <w:szCs w:val="21"/>
              </w:rPr>
              <w:t>631.34</w:t>
            </w: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b/>
                <w:color w:val="000000"/>
                <w:szCs w:val="21"/>
              </w:rPr>
            </w:pPr>
            <w:r>
              <w:rPr>
                <w:rFonts w:ascii="宋体" w:hAnsi="宋体" w:cs="宋体" w:hint="eastAsia"/>
                <w:b/>
                <w:color w:val="000000"/>
                <w:szCs w:val="21"/>
              </w:rPr>
              <w:t>631.34</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b/>
                <w:color w:val="000000"/>
                <w:szCs w:val="21"/>
              </w:rPr>
            </w:pP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b/>
                <w:color w:val="000000"/>
                <w:szCs w:val="21"/>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b/>
                <w:color w:val="000000"/>
                <w:szCs w:val="21"/>
              </w:rPr>
            </w:pPr>
          </w:p>
        </w:tc>
      </w:tr>
      <w:tr w:rsidR="00D71FD2">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201</w:t>
            </w:r>
          </w:p>
        </w:tc>
        <w:tc>
          <w:tcPr>
            <w:tcW w:w="1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一般公共服务支出</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622.24</w:t>
            </w: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622.24</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20129</w:t>
            </w:r>
          </w:p>
        </w:tc>
        <w:tc>
          <w:tcPr>
            <w:tcW w:w="1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群众团体事务</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622.24</w:t>
            </w: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622.24</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2012901</w:t>
            </w:r>
          </w:p>
        </w:tc>
        <w:tc>
          <w:tcPr>
            <w:tcW w:w="1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行政运行</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556.19</w:t>
            </w: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556.19</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2012999</w:t>
            </w:r>
          </w:p>
        </w:tc>
        <w:tc>
          <w:tcPr>
            <w:tcW w:w="1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其它群众团体事务支出</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66.05</w:t>
            </w: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66.05</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207</w:t>
            </w:r>
          </w:p>
        </w:tc>
        <w:tc>
          <w:tcPr>
            <w:tcW w:w="1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文化体育与传媒支出</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9.1</w:t>
            </w: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9.1</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20799</w:t>
            </w:r>
          </w:p>
        </w:tc>
        <w:tc>
          <w:tcPr>
            <w:tcW w:w="1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其它文化体育与传媒支出</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9.1</w:t>
            </w: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9.1</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207999</w:t>
            </w:r>
          </w:p>
        </w:tc>
        <w:tc>
          <w:tcPr>
            <w:tcW w:w="1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其它文化体育与传媒支出</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9.1</w:t>
            </w: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9.1</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bl>
    <w:p w:rsidR="00D71FD2" w:rsidRDefault="00D71FD2">
      <w:pPr>
        <w:widowControl/>
        <w:spacing w:after="0" w:line="560" w:lineRule="exact"/>
        <w:ind w:firstLineChars="200" w:firstLine="562"/>
        <w:jc w:val="left"/>
        <w:rPr>
          <w:rFonts w:ascii="仿宋_GB2312" w:eastAsia="仿宋_GB2312" w:hAnsiTheme="majorEastAsia"/>
          <w:b/>
          <w:sz w:val="28"/>
          <w:szCs w:val="28"/>
          <w:highlight w:val="yellow"/>
        </w:rPr>
        <w:sectPr w:rsidR="00D71FD2">
          <w:pgSz w:w="11906" w:h="16838"/>
          <w:pgMar w:top="2098" w:right="1474" w:bottom="1984" w:left="1588" w:header="851" w:footer="992" w:gutter="0"/>
          <w:cols w:space="0"/>
          <w:docGrid w:type="lines" w:linePitch="312"/>
        </w:sectPr>
      </w:pPr>
    </w:p>
    <w:tbl>
      <w:tblPr>
        <w:tblW w:w="8940" w:type="dxa"/>
        <w:tblLayout w:type="fixed"/>
        <w:tblCellMar>
          <w:left w:w="0" w:type="dxa"/>
          <w:right w:w="0" w:type="dxa"/>
        </w:tblCellMar>
        <w:tblLook w:val="04A0"/>
      </w:tblPr>
      <w:tblGrid>
        <w:gridCol w:w="1717"/>
        <w:gridCol w:w="745"/>
        <w:gridCol w:w="325"/>
        <w:gridCol w:w="850"/>
        <w:gridCol w:w="2124"/>
        <w:gridCol w:w="191"/>
        <w:gridCol w:w="360"/>
        <w:gridCol w:w="650"/>
        <w:gridCol w:w="226"/>
        <w:gridCol w:w="599"/>
        <w:gridCol w:w="277"/>
        <w:gridCol w:w="876"/>
      </w:tblGrid>
      <w:tr w:rsidR="00D71FD2">
        <w:trPr>
          <w:trHeight w:val="152"/>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lang/>
              </w:rPr>
              <w:lastRenderedPageBreak/>
              <w:t>财政拨款收入支出决</w:t>
            </w:r>
            <w:r w:rsidR="00D71FD2" w:rsidRPr="00D71FD2">
              <w:rPr>
                <w:sz w:val="44"/>
              </w:rPr>
              <w:pict>
                <v:group id="_x0000_s1077" style="position:absolute;left:0;text-align:left;margin-left:-80.9pt;margin-top:-81.1pt;width:243.2pt;height:41.2pt;z-index:251673600;mso-position-horizontal-relative:text;mso-position-vertical-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AcmlLK3AAAAA0BAAAPAAAAAAAAAAEAIAAAACIAAABkcnMvZG93bnJldi54bWxQSwECFAAU&#10;AAAACACHTuJAF/Oux0MDAAA8CQAADgAAAAAAAAABACAAAAArAQAAZHJzL2Uyb0RvYy54bWxQSwUG&#10;AAAAAAYABgBZAQAA4AYAAAAA&#10;">
                  <v:rect id="矩形 13" o:spid="_x0000_s1079" style="position:absolute;left:4551;top:52615;width:8546;height:1175;v-text-anchor:middle" o:gfxdata="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SdNb4A&#10;AADbAAAADwAAAAAAAAABACAAAAAiAAAAZHJzL2Rvd25yZXYueG1sUEsBAhQAFAAAAAgAh07iQDMv&#10;BZ47AAAAOQAAABAAAAAAAAAAAQAgAAAADQEAAGRycy9zaGFwZXhtbC54bWxQSwUGAAAAAAYABgBb&#10;AQAAtwMAAAAA&#10;" fillcolor="#d9d9d9" stroked="f" strokeweight="2pt"/>
                  <v:rect id="矩形 14" o:spid="_x0000_s1078" style="position:absolute;left:4577;top:52890;width:8324;height:1123;v-text-anchor:middle" o:gfxdata="UEsDBAoAAAAAAIdO4kAAAAAAAAAAAAAAAAAEAAAAZHJzL1BLAwQUAAAACACHTuJAZyF8mLsAAADb&#10;AAAADwAAAGRycy9kb3ducmV2LnhtbEWPS4sCMRCE78L+h9ALe9PExdV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F8mLsAAADb&#10;AAAADwAAAAAAAAABACAAAAAiAAAAZHJzL2Rvd25yZXYueG1sUEsBAhQAFAAAAAgAh07iQDMvBZ47&#10;AAAAOQAAABAAAAAAAAAAAQAgAAAACgEAAGRycy9zaGFwZXhtbC54bWxQSwUGAAAAAAYABgBbAQAA&#10;tAMAAAAA&#10;" fillcolor="#ad002d" strokecolor="#b0761f" strokeweight="2pt">
                    <v:stroke joinstyle="round"/>
                    <v:textbox>
                      <w:txbxContent>
                        <w:p w:rsidR="00D71FD2" w:rsidRDefault="005547B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lang/>
                            </w:rPr>
                            <w:t>2018</w:t>
                          </w:r>
                          <w:r>
                            <w:rPr>
                              <w:rFonts w:ascii="楷体" w:eastAsia="楷体" w:hAnsi="楷体" w:cs="楷体" w:hint="eastAsia"/>
                              <w:b/>
                              <w:bCs/>
                              <w:color w:val="FDEFBE"/>
                              <w:kern w:val="0"/>
                              <w:sz w:val="32"/>
                              <w:szCs w:val="32"/>
                              <w:lang/>
                            </w:rPr>
                            <w:t>年度部门决算☞决算报表</w:t>
                          </w:r>
                        </w:p>
                        <w:p w:rsidR="00D71FD2" w:rsidRDefault="00D71FD2">
                          <w:pPr>
                            <w:jc w:val="center"/>
                          </w:pPr>
                        </w:p>
                      </w:txbxContent>
                    </v:textbox>
                  </v:rect>
                  <w10:wrap anchory="page"/>
                  <w10:anchorlock/>
                </v:group>
              </w:pict>
            </w:r>
            <w:r>
              <w:rPr>
                <w:rFonts w:ascii="黑体" w:eastAsia="黑体" w:hAnsi="宋体" w:cs="黑体" w:hint="eastAsia"/>
                <w:color w:val="000000"/>
                <w:kern w:val="0"/>
                <w:sz w:val="40"/>
                <w:szCs w:val="40"/>
                <w:lang/>
              </w:rPr>
              <w:t>算总表</w:t>
            </w:r>
          </w:p>
        </w:tc>
      </w:tr>
      <w:tr w:rsidR="00D71FD2">
        <w:trPr>
          <w:trHeight w:val="90"/>
        </w:trPr>
        <w:tc>
          <w:tcPr>
            <w:tcW w:w="1717"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tLeast"/>
              <w:jc w:val="right"/>
              <w:textAlignment w:val="center"/>
              <w:rPr>
                <w:rFonts w:ascii="宋体" w:hAnsi="宋体" w:cs="宋体"/>
                <w:color w:val="000000"/>
                <w:sz w:val="20"/>
                <w:szCs w:val="20"/>
              </w:rPr>
            </w:pPr>
            <w:r>
              <w:rPr>
                <w:rFonts w:ascii="宋体" w:hAnsi="宋体" w:cs="宋体" w:hint="eastAsia"/>
                <w:color w:val="000000"/>
                <w:kern w:val="0"/>
                <w:sz w:val="20"/>
                <w:szCs w:val="20"/>
                <w:lang/>
              </w:rPr>
              <w:t>公开</w:t>
            </w:r>
            <w:r>
              <w:rPr>
                <w:rFonts w:ascii="宋体" w:hAnsi="宋体" w:cs="宋体" w:hint="eastAsia"/>
                <w:color w:val="000000"/>
                <w:kern w:val="0"/>
                <w:sz w:val="20"/>
                <w:szCs w:val="20"/>
                <w:lang/>
              </w:rPr>
              <w:t>04</w:t>
            </w:r>
            <w:r>
              <w:rPr>
                <w:rFonts w:ascii="宋体" w:hAnsi="宋体" w:cs="宋体" w:hint="eastAsia"/>
                <w:color w:val="000000"/>
                <w:kern w:val="0"/>
                <w:sz w:val="20"/>
                <w:szCs w:val="20"/>
                <w:lang/>
              </w:rPr>
              <w:t>表</w:t>
            </w:r>
          </w:p>
        </w:tc>
      </w:tr>
      <w:tr w:rsidR="00D71FD2">
        <w:trPr>
          <w:trHeight w:val="152"/>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20"/>
                <w:szCs w:val="20"/>
              </w:rPr>
            </w:pPr>
            <w:r>
              <w:rPr>
                <w:rFonts w:ascii="宋体" w:hAnsi="宋体" w:cs="宋体" w:hint="eastAsia"/>
                <w:color w:val="000000"/>
                <w:kern w:val="0"/>
                <w:sz w:val="20"/>
                <w:szCs w:val="20"/>
                <w:lang/>
              </w:rPr>
              <w:t>部门：</w:t>
            </w:r>
            <w:r>
              <w:rPr>
                <w:rFonts w:ascii="宋体" w:hAnsi="宋体" w:cs="宋体" w:hint="eastAsia"/>
                <w:color w:val="000000"/>
                <w:kern w:val="0"/>
                <w:sz w:val="20"/>
                <w:szCs w:val="20"/>
                <w:lang/>
              </w:rPr>
              <w:t>石家庄市文学艺术界联合会</w:t>
            </w:r>
          </w:p>
        </w:tc>
        <w:tc>
          <w:tcPr>
            <w:tcW w:w="650"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tLeast"/>
              <w:jc w:val="right"/>
              <w:textAlignment w:val="center"/>
              <w:rPr>
                <w:rFonts w:ascii="宋体" w:hAnsi="宋体" w:cs="宋体"/>
                <w:color w:val="000000"/>
                <w:sz w:val="20"/>
                <w:szCs w:val="20"/>
              </w:rPr>
            </w:pPr>
            <w:r>
              <w:rPr>
                <w:rFonts w:ascii="宋体" w:hAnsi="宋体" w:cs="宋体" w:hint="eastAsia"/>
                <w:color w:val="000000"/>
                <w:kern w:val="0"/>
                <w:sz w:val="20"/>
                <w:szCs w:val="20"/>
                <w:lang/>
              </w:rPr>
              <w:t>金额单位：万元</w:t>
            </w:r>
          </w:p>
        </w:tc>
      </w:tr>
      <w:tr w:rsidR="00D71FD2">
        <w:trPr>
          <w:trHeight w:val="90"/>
        </w:trPr>
        <w:tc>
          <w:tcPr>
            <w:tcW w:w="2787"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lang/>
              </w:rPr>
              <w:t>收</w:t>
            </w:r>
            <w:r>
              <w:rPr>
                <w:rFonts w:ascii="宋体" w:hAnsi="宋体" w:cs="宋体" w:hint="eastAsia"/>
                <w:color w:val="000000"/>
                <w:kern w:val="0"/>
                <w:sz w:val="20"/>
                <w:szCs w:val="20"/>
                <w:lang/>
              </w:rPr>
              <w:t xml:space="preserve">     </w:t>
            </w:r>
            <w:r>
              <w:rPr>
                <w:rFonts w:ascii="宋体" w:hAnsi="宋体" w:cs="宋体" w:hint="eastAsia"/>
                <w:color w:val="000000"/>
                <w:kern w:val="0"/>
                <w:sz w:val="20"/>
                <w:szCs w:val="20"/>
                <w:lang/>
              </w:rPr>
              <w:t>入</w:t>
            </w:r>
          </w:p>
        </w:tc>
        <w:tc>
          <w:tcPr>
            <w:tcW w:w="6153" w:type="dxa"/>
            <w:gridSpan w:val="9"/>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lang/>
              </w:rPr>
              <w:t>支</w:t>
            </w:r>
            <w:r>
              <w:rPr>
                <w:rFonts w:ascii="宋体" w:hAnsi="宋体" w:cs="宋体" w:hint="eastAsia"/>
                <w:color w:val="000000"/>
                <w:kern w:val="0"/>
                <w:sz w:val="20"/>
                <w:szCs w:val="20"/>
                <w:lang/>
              </w:rPr>
              <w:t xml:space="preserve">     </w:t>
            </w:r>
            <w:r>
              <w:rPr>
                <w:rFonts w:ascii="宋体" w:hAnsi="宋体" w:cs="宋体" w:hint="eastAsia"/>
                <w:color w:val="000000"/>
                <w:kern w:val="0"/>
                <w:sz w:val="20"/>
                <w:szCs w:val="20"/>
                <w:lang/>
              </w:rPr>
              <w:t>出</w:t>
            </w:r>
          </w:p>
        </w:tc>
      </w:tr>
      <w:tr w:rsidR="00D71FD2">
        <w:trPr>
          <w:trHeight w:val="17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项目</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行次</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金额</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项目</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行次</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合计</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一般公共预算财政拨款</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政府性基金预算财政拨款</w:t>
            </w: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栏次</w:t>
            </w: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center"/>
              <w:rPr>
                <w:rFonts w:ascii="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w:t>
            </w: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栏次</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w:t>
            </w: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w:t>
            </w:r>
          </w:p>
        </w:tc>
      </w:tr>
      <w:tr w:rsidR="00D71FD2">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一、一般公共预算财政拨款</w:t>
            </w: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627.96</w:t>
            </w: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一、一般公共服务支出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29</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622.24</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622.24</w:t>
            </w: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二、政府性基金预算财政拨款</w:t>
            </w: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二、外交支出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30</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三、国防支出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31</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四、公共安全支出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32</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5</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五、教育支出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33</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6</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六、科学技术支出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34</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7</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七、文化体育与传媒支出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35</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9.1</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9.1</w:t>
            </w: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8</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八、社会保障和就业支出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36</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9</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6"/>
                <w:szCs w:val="16"/>
                <w:lang/>
              </w:rPr>
              <w:t>九、医疗卫生与计划生育支出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37</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10</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十、节能环保支出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38</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11</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十一、城乡社区支出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39</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12</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十二、农林水支出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40</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13</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十三、交通运输支出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41</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14</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十四、资源勘探信息等支出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42</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15</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十五、商业服务业等支出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43</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16</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十六、金融支出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44</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17</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十七、援助其他地区支出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45</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18</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十八、国土海洋气象等支出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46</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19</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十九、住房保障支出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47</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20</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二十、粮油物资储备支出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48</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21</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二十一、其他支出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49</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22</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二十二、债务还本支出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50</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23</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二十三、债务付息支出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51</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lang/>
              </w:rPr>
              <w:t>本年收入合计</w:t>
            </w: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24</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627.96</w:t>
            </w: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lang/>
              </w:rPr>
              <w:t>本年支出合计</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52</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631.34</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631.34</w:t>
            </w: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年初财政拨款结转和结余</w:t>
            </w: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25</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7.61</w:t>
            </w: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年末财政拨款结转和结余</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53</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4.23</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4.23</w:t>
            </w: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 xml:space="preserve">  </w:t>
            </w:r>
            <w:r>
              <w:rPr>
                <w:rFonts w:ascii="宋体" w:hAnsi="宋体" w:cs="宋体" w:hint="eastAsia"/>
                <w:color w:val="000000"/>
                <w:kern w:val="0"/>
                <w:sz w:val="18"/>
                <w:szCs w:val="18"/>
                <w:lang/>
              </w:rPr>
              <w:t>一般公共预算财政拨款</w:t>
            </w: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26</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7.61</w:t>
            </w: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54</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 xml:space="preserve">  </w:t>
            </w:r>
            <w:r>
              <w:rPr>
                <w:rFonts w:ascii="宋体" w:hAnsi="宋体" w:cs="宋体" w:hint="eastAsia"/>
                <w:color w:val="000000"/>
                <w:kern w:val="0"/>
                <w:sz w:val="18"/>
                <w:szCs w:val="18"/>
                <w:lang/>
              </w:rPr>
              <w:t>政府性基金预算财政拨款</w:t>
            </w: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27</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 w:val="18"/>
                <w:szCs w:val="18"/>
              </w:rPr>
            </w:pP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55</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lang/>
              </w:rPr>
              <w:t>总计</w:t>
            </w: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28</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635.57</w:t>
            </w: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lang/>
              </w:rPr>
              <w:t>总计</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56</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635.57</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635.57</w:t>
            </w: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 w:val="18"/>
                <w:szCs w:val="18"/>
              </w:rPr>
            </w:pPr>
          </w:p>
        </w:tc>
      </w:tr>
      <w:tr w:rsidR="00D71FD2">
        <w:trPr>
          <w:trHeight w:val="155"/>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注：本表反映部门本年度一般公共预算财政拨款和政府性基金预算财政拨款的总收支和年末结转结余情况。</w:t>
            </w:r>
          </w:p>
        </w:tc>
      </w:tr>
    </w:tbl>
    <w:p w:rsidR="00D71FD2" w:rsidRDefault="00D71FD2">
      <w:pPr>
        <w:widowControl/>
        <w:spacing w:after="0" w:line="560" w:lineRule="exact"/>
        <w:jc w:val="left"/>
        <w:rPr>
          <w:rFonts w:ascii="仿宋_GB2312" w:eastAsia="仿宋_GB2312" w:hAnsiTheme="majorEastAsia"/>
          <w:b/>
          <w:sz w:val="28"/>
          <w:szCs w:val="28"/>
          <w:highlight w:val="yellow"/>
        </w:rPr>
        <w:sectPr w:rsidR="00D71FD2">
          <w:pgSz w:w="11906" w:h="16838"/>
          <w:pgMar w:top="2098" w:right="1474" w:bottom="1984" w:left="1588" w:header="851" w:footer="992" w:gutter="0"/>
          <w:cols w:space="0"/>
          <w:docGrid w:type="lines" w:linePitch="312"/>
        </w:sectPr>
      </w:pPr>
    </w:p>
    <w:tbl>
      <w:tblPr>
        <w:tblW w:w="8860" w:type="dxa"/>
        <w:tblLayout w:type="fixed"/>
        <w:tblCellMar>
          <w:left w:w="0" w:type="dxa"/>
          <w:right w:w="0" w:type="dxa"/>
        </w:tblCellMar>
        <w:tblLook w:val="04A0"/>
      </w:tblPr>
      <w:tblGrid>
        <w:gridCol w:w="317"/>
        <w:gridCol w:w="319"/>
        <w:gridCol w:w="357"/>
        <w:gridCol w:w="2109"/>
        <w:gridCol w:w="745"/>
        <w:gridCol w:w="1174"/>
        <w:gridCol w:w="718"/>
        <w:gridCol w:w="1201"/>
        <w:gridCol w:w="1920"/>
      </w:tblGrid>
      <w:tr w:rsidR="00D71FD2">
        <w:trPr>
          <w:trHeight w:val="600"/>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rsidR="00D71FD2" w:rsidRDefault="005547B6">
            <w:pPr>
              <w:widowControl/>
              <w:spacing w:after="0" w:line="240" w:lineRule="auto"/>
              <w:jc w:val="center"/>
              <w:textAlignment w:val="bottom"/>
              <w:rPr>
                <w:rFonts w:ascii="黑体" w:eastAsia="黑体" w:hAnsi="宋体" w:cs="黑体"/>
                <w:color w:val="000000"/>
                <w:sz w:val="40"/>
                <w:szCs w:val="40"/>
              </w:rPr>
            </w:pPr>
            <w:r>
              <w:rPr>
                <w:rFonts w:ascii="黑体" w:eastAsia="黑体" w:hAnsi="宋体" w:cs="黑体" w:hint="eastAsia"/>
                <w:color w:val="000000"/>
                <w:kern w:val="0"/>
                <w:sz w:val="40"/>
                <w:szCs w:val="40"/>
                <w:lang/>
              </w:rPr>
              <w:lastRenderedPageBreak/>
              <w:t>一般公共预算财政拨</w:t>
            </w:r>
            <w:r w:rsidR="00D71FD2" w:rsidRPr="00D71FD2">
              <w:rPr>
                <w:sz w:val="44"/>
              </w:rPr>
              <w:pict>
                <v:group id="_x0000_s1074" style="position:absolute;left:0;text-align:left;margin-left:-80.9pt;margin-top:-81.1pt;width:243.2pt;height:41.2pt;z-index:251674624;mso-position-horizontal-relative:text;mso-position-vertical-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ByaUsrcAAAADQEAAA8AAAAAAAAAAQAgAAAAIgAAAGRycy9kb3ducmV2LnhtbFBLAQIUABQA&#10;AAAIAIdO4kD9E/AsQgMAADwJAAAOAAAAAAAAAAEAIAAAACsBAABkcnMvZTJvRG9jLnhtbFBLBQYA&#10;AAAABgAGAFkBAADfBgAAAAA=&#10;">
                  <v:rect id="矩形 13" o:spid="_x0000_s1076" style="position:absolute;left:4551;top:52615;width:8546;height:1175;v-text-anchor:middle" o:gfxdata="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YDQr4A&#10;AADbAAAADwAAAAAAAAABACAAAAAiAAAAZHJzL2Rvd25yZXYueG1sUEsBAhQAFAAAAAgAh07iQDMv&#10;BZ47AAAAOQAAABAAAAAAAAAAAQAgAAAADQEAAGRycy9zaGFwZXhtbC54bWxQSwUGAAAAAAYABgBb&#10;AQAAtwMAAAAA&#10;" fillcolor="#d9d9d9" stroked="f" strokeweight="2pt"/>
                  <v:rect id="矩形 14" o:spid="_x0000_s1075" style="position:absolute;left:4577;top:52890;width:8324;height:1123;v-text-anchor:middle" o:gfxdata="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kg0wa5AAAA2wAA&#10;AA8AAAAAAAAAAQAgAAAAIgAAAGRycy9kb3ducmV2LnhtbFBLAQIUABQAAAAIAIdO4kAzLwWeOwAA&#10;ADkAAAAQAAAAAAAAAAEAIAAAAAgBAABkcnMvc2hhcGV4bWwueG1sUEsFBgAAAAAGAAYAWwEAALID&#10;AAAAAA==&#10;" fillcolor="#ad002d" strokecolor="#b0761f" strokeweight="2pt">
                    <v:stroke joinstyle="round"/>
                    <v:textbox>
                      <w:txbxContent>
                        <w:p w:rsidR="00D71FD2" w:rsidRDefault="005547B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lang/>
                            </w:rPr>
                            <w:t>2018</w:t>
                          </w:r>
                          <w:r>
                            <w:rPr>
                              <w:rFonts w:ascii="楷体" w:eastAsia="楷体" w:hAnsi="楷体" w:cs="楷体" w:hint="eastAsia"/>
                              <w:b/>
                              <w:bCs/>
                              <w:color w:val="FDEFBE"/>
                              <w:kern w:val="0"/>
                              <w:sz w:val="32"/>
                              <w:szCs w:val="32"/>
                              <w:lang/>
                            </w:rPr>
                            <w:t>年度部门决算☞决算报表</w:t>
                          </w:r>
                        </w:p>
                        <w:p w:rsidR="00D71FD2" w:rsidRDefault="00D71FD2">
                          <w:pPr>
                            <w:jc w:val="center"/>
                          </w:pPr>
                        </w:p>
                      </w:txbxContent>
                    </v:textbox>
                  </v:rect>
                  <w10:wrap anchory="page"/>
                  <w10:anchorlock/>
                </v:group>
              </w:pict>
            </w:r>
            <w:r>
              <w:rPr>
                <w:rFonts w:ascii="黑体" w:eastAsia="黑体" w:hAnsi="宋体" w:cs="黑体" w:hint="eastAsia"/>
                <w:color w:val="000000"/>
                <w:kern w:val="0"/>
                <w:sz w:val="40"/>
                <w:szCs w:val="40"/>
                <w:lang/>
              </w:rPr>
              <w:t>款支出决算表</w:t>
            </w:r>
          </w:p>
        </w:tc>
      </w:tr>
      <w:tr w:rsidR="00D71FD2">
        <w:trPr>
          <w:trHeight w:val="334"/>
        </w:trPr>
        <w:tc>
          <w:tcPr>
            <w:tcW w:w="317"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lang/>
              </w:rPr>
              <w:t>公开</w:t>
            </w:r>
            <w:r>
              <w:rPr>
                <w:rFonts w:ascii="宋体" w:hAnsi="宋体" w:cs="宋体" w:hint="eastAsia"/>
                <w:color w:val="000000"/>
                <w:kern w:val="0"/>
                <w:szCs w:val="21"/>
                <w:lang/>
              </w:rPr>
              <w:t>05</w:t>
            </w:r>
            <w:r>
              <w:rPr>
                <w:rFonts w:ascii="宋体" w:hAnsi="宋体" w:cs="宋体" w:hint="eastAsia"/>
                <w:color w:val="000000"/>
                <w:kern w:val="0"/>
                <w:szCs w:val="21"/>
                <w:lang/>
              </w:rPr>
              <w:t>表</w:t>
            </w:r>
          </w:p>
        </w:tc>
      </w:tr>
      <w:tr w:rsidR="00D71FD2">
        <w:trPr>
          <w:trHeight w:val="334"/>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lang/>
              </w:rPr>
              <w:t>部门：</w:t>
            </w:r>
            <w:r>
              <w:rPr>
                <w:rFonts w:ascii="宋体" w:hAnsi="宋体" w:cs="宋体" w:hint="eastAsia"/>
                <w:color w:val="000000"/>
                <w:kern w:val="0"/>
                <w:szCs w:val="21"/>
                <w:lang/>
              </w:rPr>
              <w:t>石家庄市文学艺术界联合会</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lang/>
              </w:rPr>
              <w:t>金额单位：万元</w:t>
            </w:r>
          </w:p>
        </w:tc>
      </w:tr>
      <w:tr w:rsidR="00D71FD2">
        <w:trPr>
          <w:trHeight w:val="351"/>
        </w:trPr>
        <w:tc>
          <w:tcPr>
            <w:tcW w:w="3102"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项目</w:t>
            </w:r>
          </w:p>
        </w:tc>
        <w:tc>
          <w:tcPr>
            <w:tcW w:w="5758" w:type="dxa"/>
            <w:gridSpan w:val="5"/>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本年支出</w:t>
            </w:r>
          </w:p>
        </w:tc>
      </w:tr>
      <w:tr w:rsidR="00D71FD2">
        <w:trPr>
          <w:trHeight w:val="334"/>
        </w:trPr>
        <w:tc>
          <w:tcPr>
            <w:tcW w:w="993"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功能分类科目编码</w:t>
            </w:r>
          </w:p>
        </w:tc>
        <w:tc>
          <w:tcPr>
            <w:tcW w:w="2109"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科目名称</w:t>
            </w:r>
          </w:p>
        </w:tc>
        <w:tc>
          <w:tcPr>
            <w:tcW w:w="1919"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小计</w:t>
            </w:r>
          </w:p>
        </w:tc>
        <w:tc>
          <w:tcPr>
            <w:tcW w:w="1919"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基本支出</w:t>
            </w:r>
          </w:p>
        </w:tc>
        <w:tc>
          <w:tcPr>
            <w:tcW w:w="192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项目支出</w:t>
            </w:r>
          </w:p>
        </w:tc>
      </w:tr>
      <w:tr w:rsidR="00D71FD2">
        <w:trPr>
          <w:trHeight w:val="334"/>
        </w:trPr>
        <w:tc>
          <w:tcPr>
            <w:tcW w:w="993"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tLeast"/>
              <w:jc w:val="center"/>
              <w:rPr>
                <w:rFonts w:ascii="宋体" w:hAnsi="宋体" w:cs="宋体"/>
                <w:color w:val="000000"/>
                <w:szCs w:val="21"/>
              </w:rPr>
            </w:pPr>
          </w:p>
        </w:tc>
        <w:tc>
          <w:tcPr>
            <w:tcW w:w="210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tLeast"/>
              <w:jc w:val="center"/>
              <w:rPr>
                <w:rFonts w:ascii="宋体" w:hAnsi="宋体" w:cs="宋体"/>
                <w:color w:val="000000"/>
                <w:szCs w:val="21"/>
              </w:rPr>
            </w:pPr>
          </w:p>
        </w:tc>
        <w:tc>
          <w:tcPr>
            <w:tcW w:w="192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tLeast"/>
              <w:jc w:val="center"/>
              <w:rPr>
                <w:rFonts w:ascii="宋体" w:hAnsi="宋体" w:cs="宋体"/>
                <w:color w:val="000000"/>
                <w:szCs w:val="21"/>
              </w:rPr>
            </w:pPr>
          </w:p>
        </w:tc>
      </w:tr>
      <w:tr w:rsidR="00D71FD2">
        <w:trPr>
          <w:trHeight w:val="312"/>
        </w:trPr>
        <w:tc>
          <w:tcPr>
            <w:tcW w:w="993"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tLeast"/>
              <w:jc w:val="center"/>
              <w:rPr>
                <w:rFonts w:ascii="宋体" w:hAnsi="宋体" w:cs="宋体"/>
                <w:color w:val="000000"/>
                <w:szCs w:val="21"/>
              </w:rPr>
            </w:pPr>
          </w:p>
        </w:tc>
        <w:tc>
          <w:tcPr>
            <w:tcW w:w="210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tLeast"/>
              <w:jc w:val="center"/>
              <w:rPr>
                <w:rFonts w:ascii="宋体" w:hAnsi="宋体" w:cs="宋体"/>
                <w:color w:val="000000"/>
                <w:szCs w:val="21"/>
              </w:rPr>
            </w:pPr>
          </w:p>
        </w:tc>
        <w:tc>
          <w:tcPr>
            <w:tcW w:w="192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tLeast"/>
              <w:jc w:val="center"/>
              <w:rPr>
                <w:rFonts w:ascii="宋体" w:hAnsi="宋体" w:cs="宋体"/>
                <w:color w:val="000000"/>
                <w:szCs w:val="21"/>
              </w:rPr>
            </w:pPr>
          </w:p>
        </w:tc>
      </w:tr>
      <w:tr w:rsidR="00D71FD2">
        <w:trPr>
          <w:trHeight w:val="368"/>
        </w:trPr>
        <w:tc>
          <w:tcPr>
            <w:tcW w:w="310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栏次</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1</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2</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3</w:t>
            </w:r>
          </w:p>
        </w:tc>
      </w:tr>
      <w:tr w:rsidR="00D71FD2">
        <w:trPr>
          <w:trHeight w:val="368"/>
        </w:trPr>
        <w:tc>
          <w:tcPr>
            <w:tcW w:w="310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合计</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b/>
                <w:color w:val="000000"/>
                <w:szCs w:val="21"/>
              </w:rPr>
            </w:pPr>
            <w:r>
              <w:rPr>
                <w:rFonts w:ascii="宋体" w:hAnsi="宋体" w:cs="宋体" w:hint="eastAsia"/>
                <w:b/>
                <w:color w:val="000000"/>
                <w:szCs w:val="21"/>
              </w:rPr>
              <w:t>631.34</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b/>
                <w:color w:val="000000"/>
                <w:szCs w:val="21"/>
              </w:rPr>
            </w:pPr>
            <w:r>
              <w:rPr>
                <w:rFonts w:ascii="宋体" w:hAnsi="宋体" w:cs="宋体" w:hint="eastAsia"/>
                <w:b/>
                <w:color w:val="000000"/>
                <w:szCs w:val="21"/>
              </w:rPr>
              <w:t>631.34</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b/>
                <w:color w:val="000000"/>
                <w:szCs w:val="21"/>
              </w:rPr>
            </w:pPr>
          </w:p>
        </w:tc>
      </w:tr>
      <w:tr w:rsidR="00D71FD2">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201</w:t>
            </w: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一般公共服务支出</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622.24</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622.24</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20129</w:t>
            </w: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群众团体事务</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622.24</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622.24</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2012901</w:t>
            </w: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行政运行</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556.19</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556.19</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2012999</w:t>
            </w: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其它群众团体事务支出</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66.05</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66.05</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207</w:t>
            </w: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文化体育与传媒支出</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9.1</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9.1</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20799</w:t>
            </w: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其它文化体育与传媒支出</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9.1</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9.1</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207999</w:t>
            </w: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left"/>
              <w:rPr>
                <w:rFonts w:ascii="宋体" w:hAnsi="宋体" w:cs="宋体"/>
                <w:color w:val="000000"/>
                <w:szCs w:val="21"/>
              </w:rPr>
            </w:pPr>
            <w:r>
              <w:rPr>
                <w:rFonts w:ascii="宋体" w:hAnsi="宋体" w:cs="宋体" w:hint="eastAsia"/>
                <w:color w:val="000000"/>
                <w:szCs w:val="21"/>
              </w:rPr>
              <w:t>其它文化体育与传媒支出</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9.1</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tLeast"/>
              <w:jc w:val="right"/>
              <w:rPr>
                <w:rFonts w:ascii="宋体" w:hAnsi="宋体" w:cs="宋体"/>
                <w:color w:val="000000"/>
                <w:szCs w:val="21"/>
              </w:rPr>
            </w:pPr>
            <w:r>
              <w:rPr>
                <w:rFonts w:ascii="宋体" w:hAnsi="宋体" w:cs="宋体" w:hint="eastAsia"/>
                <w:color w:val="000000"/>
                <w:szCs w:val="21"/>
              </w:rPr>
              <w:t>9.1</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Cs w:val="21"/>
              </w:rPr>
            </w:pP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Cs w:val="21"/>
              </w:rPr>
            </w:pP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lef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tLeast"/>
              <w:jc w:val="right"/>
              <w:rPr>
                <w:rFonts w:ascii="宋体" w:hAnsi="宋体" w:cs="宋体"/>
                <w:color w:val="000000"/>
                <w:szCs w:val="21"/>
              </w:rPr>
            </w:pPr>
          </w:p>
        </w:tc>
      </w:tr>
      <w:tr w:rsidR="00D71FD2">
        <w:trPr>
          <w:trHeight w:val="368"/>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lang/>
              </w:rPr>
              <w:t>注：本表反映部门本年度一般公共预算财政拨款收入及支出情况。</w:t>
            </w:r>
            <w:r>
              <w:rPr>
                <w:rFonts w:ascii="宋体" w:hAnsi="宋体" w:cs="宋体" w:hint="eastAsia"/>
                <w:color w:val="000000"/>
                <w:kern w:val="0"/>
                <w:szCs w:val="21"/>
                <w:lang/>
              </w:rPr>
              <w:t xml:space="preserve">      </w:t>
            </w:r>
          </w:p>
        </w:tc>
      </w:tr>
    </w:tbl>
    <w:p w:rsidR="00D71FD2" w:rsidRDefault="00D71FD2">
      <w:pPr>
        <w:widowControl/>
        <w:spacing w:after="0" w:line="560" w:lineRule="exact"/>
        <w:jc w:val="left"/>
        <w:rPr>
          <w:rFonts w:ascii="仿宋_GB2312" w:eastAsia="仿宋_GB2312" w:hAnsiTheme="majorEastAsia"/>
          <w:b/>
          <w:sz w:val="28"/>
          <w:szCs w:val="28"/>
          <w:highlight w:val="yellow"/>
        </w:rPr>
        <w:sectPr w:rsidR="00D71FD2">
          <w:pgSz w:w="11906" w:h="16838"/>
          <w:pgMar w:top="2098" w:right="1474" w:bottom="1984" w:left="1588" w:header="851" w:footer="992" w:gutter="0"/>
          <w:cols w:space="0"/>
          <w:docGrid w:type="lines" w:linePitch="312"/>
        </w:sectPr>
      </w:pPr>
    </w:p>
    <w:tbl>
      <w:tblPr>
        <w:tblW w:w="9180" w:type="dxa"/>
        <w:jc w:val="center"/>
        <w:tblLayout w:type="fixed"/>
        <w:tblCellMar>
          <w:left w:w="0" w:type="dxa"/>
          <w:right w:w="0" w:type="dxa"/>
        </w:tblCellMar>
        <w:tblLook w:val="04A0"/>
      </w:tblPr>
      <w:tblGrid>
        <w:gridCol w:w="558"/>
        <w:gridCol w:w="1597"/>
        <w:gridCol w:w="840"/>
        <w:gridCol w:w="477"/>
        <w:gridCol w:w="1763"/>
        <w:gridCol w:w="740"/>
        <w:gridCol w:w="560"/>
        <w:gridCol w:w="1788"/>
        <w:gridCol w:w="857"/>
      </w:tblGrid>
      <w:tr w:rsidR="00D71FD2">
        <w:trPr>
          <w:trHeight w:val="526"/>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rsidR="00D71FD2" w:rsidRDefault="005547B6">
            <w:pPr>
              <w:widowControl/>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lang/>
              </w:rPr>
              <w:lastRenderedPageBreak/>
              <w:t>一般公共预算财政拨款基本支出决算表</w:t>
            </w:r>
          </w:p>
        </w:tc>
      </w:tr>
      <w:tr w:rsidR="00D71FD2">
        <w:trPr>
          <w:trHeight w:val="269"/>
          <w:jc w:val="center"/>
        </w:trPr>
        <w:tc>
          <w:tcPr>
            <w:tcW w:w="558"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rsidR="00D71FD2" w:rsidRDefault="00D71FD2">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rsidR="00D71FD2" w:rsidRDefault="00D71FD2">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rsidR="00D71FD2" w:rsidRDefault="005547B6">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lang/>
              </w:rPr>
              <w:t>公开</w:t>
            </w:r>
            <w:r>
              <w:rPr>
                <w:rFonts w:ascii="宋体" w:hAnsi="宋体" w:cs="宋体" w:hint="eastAsia"/>
                <w:color w:val="000000"/>
                <w:kern w:val="0"/>
                <w:sz w:val="22"/>
                <w:szCs w:val="22"/>
                <w:lang/>
              </w:rPr>
              <w:t>06</w:t>
            </w:r>
            <w:r>
              <w:rPr>
                <w:rFonts w:ascii="宋体" w:hAnsi="宋体" w:cs="宋体" w:hint="eastAsia"/>
                <w:color w:val="000000"/>
                <w:kern w:val="0"/>
                <w:sz w:val="22"/>
                <w:szCs w:val="22"/>
                <w:lang/>
              </w:rPr>
              <w:t>表</w:t>
            </w:r>
          </w:p>
        </w:tc>
      </w:tr>
      <w:tr w:rsidR="00D71FD2">
        <w:trPr>
          <w:trHeight w:val="269"/>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uto"/>
              <w:jc w:val="left"/>
              <w:textAlignment w:val="center"/>
              <w:rPr>
                <w:rFonts w:ascii="宋体" w:hAnsi="宋体" w:cs="宋体"/>
                <w:color w:val="000000"/>
                <w:sz w:val="22"/>
                <w:szCs w:val="22"/>
              </w:rPr>
            </w:pPr>
            <w:r>
              <w:rPr>
                <w:rFonts w:ascii="宋体" w:hAnsi="宋体" w:cs="宋体" w:hint="eastAsia"/>
                <w:color w:val="000000"/>
                <w:kern w:val="0"/>
                <w:sz w:val="22"/>
                <w:szCs w:val="22"/>
                <w:lang/>
              </w:rPr>
              <w:t>部门：</w:t>
            </w:r>
            <w:r w:rsidR="00D71FD2" w:rsidRPr="00D71FD2">
              <w:rPr>
                <w:sz w:val="44"/>
              </w:rPr>
              <w:pict>
                <v:group id="_x0000_s1071" style="position:absolute;margin-left:-73.25pt;margin-top:-129.4pt;width:243.2pt;height:41.2pt;z-index:251675648;mso-position-horizontal-relative:text;mso-position-vertical-relative:page" coordorigin="4551,52615" coordsize="8546,1398203"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sDI+9N0AAAAOAQAADwAAAAAAAAABACAAAAAiAAAAZHJzL2Rvd25yZXYueG1sUEsBAhQAFAAA&#10;AAgAh07iQK3CBR9AAwAAPAkAAA4AAAAAAAAAAQAgAAAALAEAAGRycy9lMm9Eb2MueG1sUEsFBgAA&#10;AAAGAAYAWQEAAN4GAAAAAA==&#10;">
                  <v:rect id="矩形 13" o:spid="_x0000_s1073" style="position:absolute;left:4551;top:52615;width:8546;height:1175;v-text-anchor:middle" o:gfxdata="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Jg3rugAAANsA&#10;AAAPAAAAAAAAAAEAIAAAACIAAABkcnMvZG93bnJldi54bWxQSwECFAAUAAAACACHTuJAMy8FnjsA&#10;AAA5AAAAEAAAAAAAAAABACAAAAAJAQAAZHJzL3NoYXBleG1sLnhtbFBLBQYAAAAABgAGAFsBAACz&#10;AwAAAAA=&#10;" fillcolor="#d9d9d9" stroked="f" strokeweight="2pt"/>
                  <v:rect id="矩形 14" o:spid="_x0000_s1072" style="position:absolute;left:4577;top:52890;width:8324;height:1123;v-text-anchor:middle" o:gfxdata="UEsDBAoAAAAAAIdO4kAAAAAAAAAAAAAAAAAEAAAAZHJzL1BLAwQUAAAACACHTuJAncPsRrsAAADb&#10;AAAADwAAAGRycy9kb3ducmV2LnhtbEWPS4sCMRCE7wv+h9CCtzUZQ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PsRrsAAADb&#10;AAAADwAAAAAAAAABACAAAAAiAAAAZHJzL2Rvd25yZXYueG1sUEsBAhQAFAAAAAgAh07iQDMvBZ47&#10;AAAAOQAAABAAAAAAAAAAAQAgAAAACgEAAGRycy9zaGFwZXhtbC54bWxQSwUGAAAAAAYABgBbAQAA&#10;tAMAAAAA&#10;" fillcolor="#ad002d" strokecolor="#b0761f" strokeweight="2pt">
                    <v:stroke joinstyle="round"/>
                    <v:textbox>
                      <w:txbxContent>
                        <w:p w:rsidR="00D71FD2" w:rsidRDefault="005547B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lang/>
                            </w:rPr>
                            <w:t>2018</w:t>
                          </w:r>
                          <w:r>
                            <w:rPr>
                              <w:rFonts w:ascii="楷体" w:eastAsia="楷体" w:hAnsi="楷体" w:cs="楷体" w:hint="eastAsia"/>
                              <w:b/>
                              <w:bCs/>
                              <w:color w:val="FDEFBE"/>
                              <w:kern w:val="0"/>
                              <w:sz w:val="32"/>
                              <w:szCs w:val="32"/>
                              <w:lang/>
                            </w:rPr>
                            <w:t>年度部门决算☞决算报表</w:t>
                          </w:r>
                        </w:p>
                        <w:p w:rsidR="00D71FD2" w:rsidRDefault="00D71FD2">
                          <w:pPr>
                            <w:jc w:val="center"/>
                          </w:pPr>
                        </w:p>
                      </w:txbxContent>
                    </v:textbox>
                  </v:rect>
                  <w10:wrap anchory="page"/>
                  <w10:anchorlock/>
                </v:group>
              </w:pict>
            </w:r>
            <w:r>
              <w:rPr>
                <w:rFonts w:ascii="宋体" w:hAnsi="宋体" w:cs="宋体" w:hint="eastAsia"/>
                <w:color w:val="000000"/>
                <w:kern w:val="0"/>
                <w:sz w:val="22"/>
                <w:szCs w:val="22"/>
                <w:lang/>
              </w:rPr>
              <w:t>石家庄市文学艺术界联合会</w:t>
            </w:r>
          </w:p>
        </w:tc>
        <w:tc>
          <w:tcPr>
            <w:tcW w:w="740"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rsidR="00D71FD2" w:rsidRDefault="005547B6">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lang/>
              </w:rPr>
              <w:t>金额单位：万元</w:t>
            </w:r>
          </w:p>
        </w:tc>
      </w:tr>
      <w:tr w:rsidR="00D71FD2">
        <w:trPr>
          <w:trHeight w:val="277"/>
          <w:jc w:val="center"/>
        </w:trPr>
        <w:tc>
          <w:tcPr>
            <w:tcW w:w="2995"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人员经费</w:t>
            </w:r>
          </w:p>
        </w:tc>
        <w:tc>
          <w:tcPr>
            <w:tcW w:w="6185" w:type="dxa"/>
            <w:gridSpan w:val="6"/>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公用经费</w:t>
            </w:r>
          </w:p>
        </w:tc>
      </w:tr>
      <w:tr w:rsidR="00D71FD2">
        <w:trPr>
          <w:trHeight w:val="312"/>
          <w:jc w:val="center"/>
        </w:trPr>
        <w:tc>
          <w:tcPr>
            <w:tcW w:w="558"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科目编码</w:t>
            </w:r>
          </w:p>
        </w:tc>
        <w:tc>
          <w:tcPr>
            <w:tcW w:w="159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科目名称</w:t>
            </w:r>
          </w:p>
        </w:tc>
        <w:tc>
          <w:tcPr>
            <w:tcW w:w="8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决算数</w:t>
            </w:r>
          </w:p>
        </w:tc>
        <w:tc>
          <w:tcPr>
            <w:tcW w:w="47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科目编码</w:t>
            </w:r>
          </w:p>
        </w:tc>
        <w:tc>
          <w:tcPr>
            <w:tcW w:w="176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科目名称</w:t>
            </w:r>
          </w:p>
        </w:tc>
        <w:tc>
          <w:tcPr>
            <w:tcW w:w="7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决算数</w:t>
            </w:r>
          </w:p>
        </w:tc>
        <w:tc>
          <w:tcPr>
            <w:tcW w:w="56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科目编码</w:t>
            </w:r>
          </w:p>
        </w:tc>
        <w:tc>
          <w:tcPr>
            <w:tcW w:w="178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科目名称</w:t>
            </w:r>
          </w:p>
        </w:tc>
        <w:tc>
          <w:tcPr>
            <w:tcW w:w="85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决算数</w:t>
            </w:r>
          </w:p>
        </w:tc>
      </w:tr>
      <w:tr w:rsidR="00D71FD2">
        <w:trPr>
          <w:trHeight w:val="312"/>
          <w:jc w:val="center"/>
        </w:trPr>
        <w:tc>
          <w:tcPr>
            <w:tcW w:w="558"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uto"/>
              <w:jc w:val="center"/>
              <w:rPr>
                <w:rFonts w:ascii="宋体" w:hAnsi="宋体" w:cs="宋体"/>
                <w:color w:val="000000"/>
                <w:sz w:val="22"/>
                <w:szCs w:val="22"/>
              </w:rPr>
            </w:pPr>
          </w:p>
        </w:tc>
        <w:tc>
          <w:tcPr>
            <w:tcW w:w="159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uto"/>
              <w:jc w:val="center"/>
              <w:rPr>
                <w:rFonts w:ascii="宋体" w:hAnsi="宋体" w:cs="宋体"/>
                <w:color w:val="000000"/>
                <w:sz w:val="22"/>
                <w:szCs w:val="22"/>
              </w:rPr>
            </w:pPr>
          </w:p>
        </w:tc>
        <w:tc>
          <w:tcPr>
            <w:tcW w:w="8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uto"/>
              <w:jc w:val="center"/>
              <w:rPr>
                <w:rFonts w:ascii="宋体" w:hAnsi="宋体" w:cs="宋体"/>
                <w:color w:val="000000"/>
                <w:sz w:val="22"/>
                <w:szCs w:val="22"/>
              </w:rPr>
            </w:pPr>
          </w:p>
        </w:tc>
        <w:tc>
          <w:tcPr>
            <w:tcW w:w="47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uto"/>
              <w:jc w:val="center"/>
              <w:rPr>
                <w:rFonts w:ascii="宋体" w:hAnsi="宋体" w:cs="宋体"/>
                <w:color w:val="000000"/>
                <w:sz w:val="22"/>
                <w:szCs w:val="22"/>
              </w:rPr>
            </w:pPr>
          </w:p>
        </w:tc>
        <w:tc>
          <w:tcPr>
            <w:tcW w:w="176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uto"/>
              <w:jc w:val="center"/>
              <w:rPr>
                <w:rFonts w:ascii="宋体" w:hAnsi="宋体" w:cs="宋体"/>
                <w:color w:val="000000"/>
                <w:sz w:val="22"/>
                <w:szCs w:val="22"/>
              </w:rPr>
            </w:pPr>
          </w:p>
        </w:tc>
        <w:tc>
          <w:tcPr>
            <w:tcW w:w="7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uto"/>
              <w:jc w:val="center"/>
              <w:rPr>
                <w:rFonts w:ascii="宋体" w:hAnsi="宋体" w:cs="宋体"/>
                <w:color w:val="000000"/>
                <w:sz w:val="22"/>
                <w:szCs w:val="22"/>
              </w:rPr>
            </w:pPr>
          </w:p>
        </w:tc>
        <w:tc>
          <w:tcPr>
            <w:tcW w:w="56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uto"/>
              <w:jc w:val="center"/>
              <w:rPr>
                <w:rFonts w:ascii="宋体" w:hAnsi="宋体" w:cs="宋体"/>
                <w:color w:val="000000"/>
                <w:sz w:val="22"/>
                <w:szCs w:val="22"/>
              </w:rPr>
            </w:pPr>
          </w:p>
        </w:tc>
        <w:tc>
          <w:tcPr>
            <w:tcW w:w="178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uto"/>
              <w:jc w:val="center"/>
              <w:rPr>
                <w:rFonts w:ascii="宋体" w:hAnsi="宋体" w:cs="宋体"/>
                <w:color w:val="000000"/>
                <w:sz w:val="22"/>
                <w:szCs w:val="22"/>
              </w:rPr>
            </w:pPr>
          </w:p>
        </w:tc>
        <w:tc>
          <w:tcPr>
            <w:tcW w:w="85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pacing w:after="0" w:line="240" w:lineRule="auto"/>
              <w:jc w:val="center"/>
              <w:rPr>
                <w:rFonts w:ascii="宋体" w:hAnsi="宋体" w:cs="宋体"/>
                <w:color w:val="000000"/>
                <w:sz w:val="22"/>
                <w:szCs w:val="22"/>
              </w:rPr>
            </w:pPr>
          </w:p>
        </w:tc>
      </w:tr>
      <w:tr w:rsidR="00D71FD2">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工资福利支出</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356.31</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商品和服务支出</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122.71</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债务利息及费用支出</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基本工资</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104.08</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30201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办公费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14.73</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30701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国内债务付息</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30102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津贴补贴</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73.67</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30202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印刷费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37.93</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30702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国外债务付息</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奖金</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7.92</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30203</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咨询费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资本性支出</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30106</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伙食补助费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30204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手续费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31001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房屋建筑物购建</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30107</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绩效工资</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13.83</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30205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水费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0.54</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31002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办公设备购置</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30108</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机关事业单位基本养老保险缴费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26.9</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30206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电费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1.7</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31003</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专用设备购置</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30109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职业年金缴费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6.28</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30207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邮电费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16.26</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31005</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基础设施建设</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30110</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职工基本医疗保险缴费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2.47</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30208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取暖费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31006</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大型修缮</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30111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公务员医疗补助缴费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1.65</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30209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物业管理费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1.17</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信息网络及软件购置更新</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30112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其他社会保障缴费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6.09</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30211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差旅费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1.36</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31008</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物资储备</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30113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住房公积金</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30.82</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30212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因公出国（境）费用</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31009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土地补偿</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30114</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医疗费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30213</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维修（护）费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31010</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安置补助</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30199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其他工资福利支出</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82.6</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30214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租赁费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31011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地上附着物和青苗补偿</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234"/>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对个人和家庭的补助</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152.32</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30215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会议费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10.32</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31012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拆迁补偿</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离休费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36.85</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30216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培训费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0.09</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31013</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公务用车购置</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30302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退休费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62.62</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30217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公务接待费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0.23</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31019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其他交通工具购置</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退职（役）费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30218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专用材料费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31021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文物和陈列品购置</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30304</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抚恤金</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30224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被装购置费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31022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无形资产购置</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30305</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生活补助</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2.77</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30225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专用燃料费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其他资本性支出</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30306</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救济费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30226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劳务费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7.1</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其他支出</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30307</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医疗费补助</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30227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委托业务费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39906</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赠与</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30308</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助学金</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30228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工会经费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3.32</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39907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国家赔偿费用支出</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420"/>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30309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奖励金</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8.04</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30229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福利费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center"/>
              <w:rPr>
                <w:rFonts w:ascii="宋体" w:hAnsi="宋体" w:cs="宋体"/>
                <w:color w:val="000000"/>
                <w:sz w:val="16"/>
                <w:szCs w:val="16"/>
              </w:rPr>
            </w:pPr>
            <w:r>
              <w:rPr>
                <w:rFonts w:ascii="宋体" w:hAnsi="宋体" w:cs="宋体" w:hint="eastAsia"/>
                <w:color w:val="000000"/>
                <w:sz w:val="16"/>
                <w:szCs w:val="16"/>
              </w:rPr>
              <w:t>2.32</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39908</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对民间非营利组织和群众性自治组织补贴</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30310</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个人农业生产补贴</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30231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公务用车运行维护费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3.51</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39999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其他支出</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30399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其他对个人和家庭的补助支出</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42.04</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30239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其他交通费用</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16.46</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30240</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税金及附加费用</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30299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其他商品和服务支出</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5.67</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napToGrid w:val="0"/>
              <w:spacing w:after="0" w:line="240" w:lineRule="auto"/>
              <w:jc w:val="right"/>
              <w:rPr>
                <w:rFonts w:ascii="宋体" w:hAnsi="宋体" w:cs="宋体"/>
                <w:color w:val="000000"/>
                <w:sz w:val="20"/>
                <w:szCs w:val="20"/>
              </w:rPr>
            </w:pPr>
          </w:p>
        </w:tc>
      </w:tr>
      <w:tr w:rsidR="00D71FD2">
        <w:trPr>
          <w:trHeight w:val="317"/>
          <w:jc w:val="center"/>
        </w:trPr>
        <w:tc>
          <w:tcPr>
            <w:tcW w:w="2155"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center"/>
              <w:textAlignment w:val="center"/>
              <w:rPr>
                <w:rFonts w:ascii="宋体" w:hAnsi="宋体" w:cs="宋体"/>
                <w:color w:val="000000"/>
                <w:sz w:val="16"/>
                <w:szCs w:val="16"/>
              </w:rPr>
            </w:pPr>
            <w:r>
              <w:rPr>
                <w:rFonts w:ascii="宋体" w:hAnsi="宋体" w:cs="宋体" w:hint="eastAsia"/>
                <w:color w:val="000000"/>
                <w:kern w:val="0"/>
                <w:sz w:val="16"/>
                <w:szCs w:val="16"/>
                <w:lang/>
              </w:rPr>
              <w:t>人员经费合计</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508.63</w:t>
            </w:r>
          </w:p>
        </w:tc>
        <w:tc>
          <w:tcPr>
            <w:tcW w:w="5328"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center"/>
              <w:textAlignment w:val="center"/>
              <w:rPr>
                <w:rFonts w:ascii="宋体" w:hAnsi="宋体" w:cs="宋体"/>
                <w:color w:val="000000"/>
                <w:sz w:val="16"/>
                <w:szCs w:val="16"/>
              </w:rPr>
            </w:pPr>
            <w:r>
              <w:rPr>
                <w:rFonts w:ascii="宋体" w:hAnsi="宋体" w:cs="宋体" w:hint="eastAsia"/>
                <w:color w:val="000000"/>
                <w:kern w:val="0"/>
                <w:sz w:val="16"/>
                <w:szCs w:val="16"/>
                <w:lang/>
              </w:rPr>
              <w:t>公用经费合计</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122.71</w:t>
            </w:r>
          </w:p>
        </w:tc>
      </w:tr>
      <w:tr w:rsidR="00D71FD2">
        <w:trPr>
          <w:trHeight w:val="277"/>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uto"/>
              <w:jc w:val="left"/>
              <w:textAlignment w:val="center"/>
              <w:rPr>
                <w:rFonts w:ascii="宋体" w:hAnsi="宋体" w:cs="宋体"/>
                <w:color w:val="000000"/>
                <w:sz w:val="20"/>
                <w:szCs w:val="20"/>
              </w:rPr>
            </w:pPr>
            <w:r>
              <w:rPr>
                <w:rFonts w:ascii="宋体" w:hAnsi="宋体" w:cs="宋体" w:hint="eastAsia"/>
                <w:color w:val="000000"/>
                <w:kern w:val="0"/>
                <w:sz w:val="20"/>
                <w:szCs w:val="20"/>
                <w:lang/>
              </w:rPr>
              <w:t>注：本表反映部门本年度一般公共预算财政拨款基本支出明细情况。</w:t>
            </w:r>
            <w:r>
              <w:rPr>
                <w:rFonts w:ascii="宋体" w:hAnsi="宋体" w:cs="宋体" w:hint="eastAsia"/>
                <w:color w:val="000000"/>
                <w:kern w:val="0"/>
                <w:sz w:val="20"/>
                <w:szCs w:val="20"/>
                <w:lang/>
              </w:rPr>
              <w:t xml:space="preserve">        </w:t>
            </w:r>
          </w:p>
        </w:tc>
      </w:tr>
    </w:tbl>
    <w:p w:rsidR="00D71FD2" w:rsidRDefault="00D71FD2">
      <w:pPr>
        <w:widowControl/>
        <w:spacing w:after="0" w:line="560" w:lineRule="exact"/>
        <w:jc w:val="left"/>
        <w:rPr>
          <w:rFonts w:ascii="仿宋_GB2312" w:eastAsia="仿宋_GB2312" w:hAnsiTheme="majorEastAsia"/>
          <w:b/>
          <w:sz w:val="28"/>
          <w:szCs w:val="28"/>
          <w:highlight w:val="yellow"/>
        </w:rPr>
        <w:sectPr w:rsidR="00D71FD2">
          <w:pgSz w:w="11906" w:h="16838"/>
          <w:pgMar w:top="2098" w:right="1474" w:bottom="1984" w:left="1588" w:header="851" w:footer="992" w:gutter="0"/>
          <w:cols w:space="0"/>
          <w:docGrid w:type="lines" w:linePitch="312"/>
        </w:sectPr>
      </w:pPr>
    </w:p>
    <w:tbl>
      <w:tblPr>
        <w:tblW w:w="8800" w:type="dxa"/>
        <w:jc w:val="center"/>
        <w:tblLayout w:type="fixed"/>
        <w:tblCellMar>
          <w:left w:w="0" w:type="dxa"/>
          <w:right w:w="0" w:type="dxa"/>
        </w:tblCellMar>
        <w:tblLook w:val="04A0"/>
      </w:tblPr>
      <w:tblGrid>
        <w:gridCol w:w="1158"/>
        <w:gridCol w:w="1527"/>
        <w:gridCol w:w="1528"/>
        <w:gridCol w:w="1530"/>
        <w:gridCol w:w="1530"/>
        <w:gridCol w:w="1527"/>
      </w:tblGrid>
      <w:tr w:rsidR="00D71FD2">
        <w:trPr>
          <w:trHeight w:val="584"/>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lang/>
              </w:rPr>
              <w:lastRenderedPageBreak/>
              <w:t>一般公共预算财政拨款“</w:t>
            </w:r>
            <w:r w:rsidR="00D71FD2" w:rsidRPr="00D71FD2">
              <w:rPr>
                <w:sz w:val="44"/>
              </w:rPr>
              <w:pict>
                <v:group id="_x0000_s1068" style="position:absolute;left:0;text-align:left;margin-left:-82.75pt;margin-top:-81.1pt;width:243.2pt;height:41.2pt;z-index:251676672;mso-position-horizontal-relative:text;mso-position-vertical-relative:page" coordorigin="4551,52615" coordsize="8546,1398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wnm4jcAAAADQEAAA8AAAAAAAAAAQAgAAAAIgAAAGRycy9kb3ducmV2LnhtbFBLAQIUABQAAAAI&#10;AIdO4kAhn03qPwMAADwJAAAOAAAAAAAAAAEAIAAAACsBAABkcnMvZTJvRG9jLnhtbFBLBQYAAAAA&#10;BgAGAFkBAADcBgAAAAA=&#10;">
                  <v:rect id="矩形 13" o:spid="_x0000_s1070" style="position:absolute;left:4551;top:52615;width:8546;height:1175;v-text-anchor:middle"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fillcolor="#d9d9d9" stroked="f" strokeweight="2pt"/>
                  <v:rect id="矩形 14" o:spid="_x0000_s1069" style="position:absolute;left:4577;top:52890;width:8324;height:1123;v-text-anchor:middle"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fillcolor="#ad002d" strokecolor="#b0761f" strokeweight="2pt">
                    <v:stroke joinstyle="round"/>
                    <v:textbox>
                      <w:txbxContent>
                        <w:p w:rsidR="00D71FD2" w:rsidRDefault="005547B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lang/>
                            </w:rPr>
                            <w:t>2018</w:t>
                          </w:r>
                          <w:r>
                            <w:rPr>
                              <w:rFonts w:ascii="楷体" w:eastAsia="楷体" w:hAnsi="楷体" w:cs="楷体" w:hint="eastAsia"/>
                              <w:b/>
                              <w:bCs/>
                              <w:color w:val="FDEFBE"/>
                              <w:kern w:val="0"/>
                              <w:sz w:val="32"/>
                              <w:szCs w:val="32"/>
                              <w:lang/>
                            </w:rPr>
                            <w:t>年度部门决算☞决算报表</w:t>
                          </w:r>
                        </w:p>
                        <w:p w:rsidR="00D71FD2" w:rsidRDefault="00D71FD2">
                          <w:pPr>
                            <w:jc w:val="center"/>
                          </w:pPr>
                        </w:p>
                      </w:txbxContent>
                    </v:textbox>
                  </v:rect>
                  <w10:wrap anchory="page"/>
                  <w10:anchorlock/>
                </v:group>
              </w:pict>
            </w:r>
            <w:r>
              <w:rPr>
                <w:rFonts w:ascii="黑体" w:eastAsia="黑体" w:hAnsi="宋体" w:cs="黑体" w:hint="eastAsia"/>
                <w:color w:val="000000"/>
                <w:kern w:val="0"/>
                <w:sz w:val="40"/>
                <w:szCs w:val="40"/>
                <w:lang/>
              </w:rPr>
              <w:t>三公”经费支出决算表</w:t>
            </w:r>
          </w:p>
        </w:tc>
      </w:tr>
      <w:tr w:rsidR="00D71FD2">
        <w:trPr>
          <w:trHeight w:val="347"/>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textAlignment w:val="center"/>
              <w:rPr>
                <w:rFonts w:ascii="宋体" w:hAnsi="宋体" w:cs="宋体"/>
                <w:color w:val="000000"/>
                <w:sz w:val="20"/>
                <w:szCs w:val="20"/>
              </w:rPr>
            </w:pPr>
            <w:r>
              <w:rPr>
                <w:rFonts w:ascii="宋体" w:hAnsi="宋体" w:cs="宋体" w:hint="eastAsia"/>
                <w:color w:val="000000"/>
                <w:kern w:val="0"/>
                <w:sz w:val="20"/>
                <w:szCs w:val="20"/>
                <w:lang/>
              </w:rPr>
              <w:t>公开</w:t>
            </w:r>
            <w:r>
              <w:rPr>
                <w:rFonts w:ascii="宋体" w:hAnsi="宋体" w:cs="宋体" w:hint="eastAsia"/>
                <w:color w:val="000000"/>
                <w:kern w:val="0"/>
                <w:sz w:val="20"/>
                <w:szCs w:val="20"/>
                <w:lang/>
              </w:rPr>
              <w:t>07</w:t>
            </w:r>
            <w:r>
              <w:rPr>
                <w:rFonts w:ascii="宋体" w:hAnsi="宋体" w:cs="宋体" w:hint="eastAsia"/>
                <w:color w:val="000000"/>
                <w:kern w:val="0"/>
                <w:sz w:val="20"/>
                <w:szCs w:val="20"/>
                <w:lang/>
              </w:rPr>
              <w:t>表</w:t>
            </w:r>
          </w:p>
        </w:tc>
      </w:tr>
      <w:tr w:rsidR="00D71FD2">
        <w:trPr>
          <w:trHeight w:val="347"/>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left"/>
              <w:textAlignment w:val="center"/>
              <w:rPr>
                <w:rFonts w:ascii="宋体" w:hAnsi="宋体" w:cs="宋体"/>
                <w:color w:val="000000"/>
                <w:sz w:val="20"/>
                <w:szCs w:val="20"/>
              </w:rPr>
            </w:pPr>
            <w:r>
              <w:rPr>
                <w:rFonts w:ascii="宋体" w:hAnsi="宋体" w:cs="宋体" w:hint="eastAsia"/>
                <w:color w:val="000000"/>
                <w:kern w:val="0"/>
                <w:sz w:val="20"/>
                <w:szCs w:val="20"/>
                <w:lang/>
              </w:rPr>
              <w:t>部门：</w:t>
            </w:r>
            <w:r>
              <w:rPr>
                <w:rFonts w:ascii="宋体" w:hAnsi="宋体" w:cs="宋体" w:hint="eastAsia"/>
                <w:color w:val="000000"/>
                <w:kern w:val="0"/>
                <w:sz w:val="20"/>
                <w:szCs w:val="20"/>
                <w:lang/>
              </w:rPr>
              <w:t>石家庄市文学艺术界联合会</w:t>
            </w:r>
          </w:p>
        </w:tc>
        <w:tc>
          <w:tcPr>
            <w:tcW w:w="1527" w:type="dxa"/>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textAlignment w:val="center"/>
              <w:rPr>
                <w:rFonts w:ascii="宋体" w:hAnsi="宋体" w:cs="宋体"/>
                <w:color w:val="000000"/>
                <w:sz w:val="20"/>
                <w:szCs w:val="20"/>
              </w:rPr>
            </w:pPr>
            <w:r>
              <w:rPr>
                <w:rFonts w:ascii="宋体" w:hAnsi="宋体" w:cs="宋体" w:hint="eastAsia"/>
                <w:color w:val="000000"/>
                <w:kern w:val="0"/>
                <w:sz w:val="20"/>
                <w:szCs w:val="20"/>
                <w:lang/>
              </w:rPr>
              <w:t>金额单位：万元</w:t>
            </w:r>
          </w:p>
        </w:tc>
      </w:tr>
      <w:tr w:rsidR="00D71FD2">
        <w:trPr>
          <w:trHeight w:val="482"/>
          <w:jc w:val="center"/>
        </w:trPr>
        <w:tc>
          <w:tcPr>
            <w:tcW w:w="8800"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预算数</w:t>
            </w:r>
          </w:p>
        </w:tc>
      </w:tr>
      <w:tr w:rsidR="00D71FD2">
        <w:trPr>
          <w:trHeight w:val="435"/>
          <w:jc w:val="center"/>
        </w:trPr>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合计</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因公出国（境）费</w:t>
            </w:r>
          </w:p>
        </w:tc>
        <w:tc>
          <w:tcPr>
            <w:tcW w:w="458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公务用车购置及运行费</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公务接待费</w:t>
            </w:r>
          </w:p>
        </w:tc>
      </w:tr>
      <w:tr w:rsidR="00D71FD2">
        <w:trPr>
          <w:trHeight w:val="686"/>
          <w:jc w:val="center"/>
        </w:trPr>
        <w:tc>
          <w:tcPr>
            <w:tcW w:w="115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napToGrid w:val="0"/>
              <w:spacing w:after="0" w:line="240" w:lineRule="auto"/>
              <w:jc w:val="center"/>
              <w:rPr>
                <w:rFonts w:ascii="宋体" w:hAnsi="宋体" w:cs="宋体"/>
                <w:color w:val="000000"/>
                <w:szCs w:val="21"/>
              </w:rPr>
            </w:pP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napToGrid w:val="0"/>
              <w:spacing w:after="0" w:line="240" w:lineRule="auto"/>
              <w:jc w:val="center"/>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小计</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公务用车购置费</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公务用车运行费</w:t>
            </w: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napToGrid w:val="0"/>
              <w:spacing w:after="0" w:line="240" w:lineRule="auto"/>
              <w:jc w:val="center"/>
              <w:rPr>
                <w:rFonts w:ascii="宋体" w:hAnsi="宋体" w:cs="宋体"/>
                <w:color w:val="000000"/>
                <w:szCs w:val="21"/>
              </w:rPr>
            </w:pPr>
          </w:p>
        </w:tc>
      </w:tr>
      <w:tr w:rsidR="00D71FD2">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1</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2</w:t>
            </w: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3</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4</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5</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6</w:t>
            </w:r>
          </w:p>
        </w:tc>
      </w:tr>
      <w:tr w:rsidR="00D71FD2">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6.55</w:t>
            </w:r>
          </w:p>
        </w:tc>
        <w:tc>
          <w:tcPr>
            <w:tcW w:w="152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6</w:t>
            </w:r>
          </w:p>
        </w:tc>
        <w:tc>
          <w:tcPr>
            <w:tcW w:w="15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6</w:t>
            </w:r>
          </w:p>
        </w:tc>
        <w:tc>
          <w:tcPr>
            <w:tcW w:w="152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0.55</w:t>
            </w:r>
          </w:p>
        </w:tc>
      </w:tr>
      <w:tr w:rsidR="00D71FD2">
        <w:trPr>
          <w:trHeight w:val="498"/>
          <w:jc w:val="center"/>
        </w:trPr>
        <w:tc>
          <w:tcPr>
            <w:tcW w:w="8800"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决算数</w:t>
            </w:r>
          </w:p>
        </w:tc>
      </w:tr>
      <w:tr w:rsidR="00D71FD2">
        <w:trPr>
          <w:trHeight w:val="435"/>
          <w:jc w:val="center"/>
        </w:trPr>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合计</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因公出国（境）费</w:t>
            </w:r>
          </w:p>
        </w:tc>
        <w:tc>
          <w:tcPr>
            <w:tcW w:w="458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公务用车购置及运行费</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公务接待费</w:t>
            </w:r>
          </w:p>
        </w:tc>
      </w:tr>
      <w:tr w:rsidR="00D71FD2">
        <w:trPr>
          <w:trHeight w:val="672"/>
          <w:jc w:val="center"/>
        </w:trPr>
        <w:tc>
          <w:tcPr>
            <w:tcW w:w="115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napToGrid w:val="0"/>
              <w:spacing w:after="0" w:line="240" w:lineRule="auto"/>
              <w:jc w:val="center"/>
              <w:rPr>
                <w:rFonts w:ascii="宋体" w:hAnsi="宋体" w:cs="宋体"/>
                <w:color w:val="000000"/>
                <w:szCs w:val="21"/>
              </w:rPr>
            </w:pP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napToGrid w:val="0"/>
              <w:spacing w:after="0" w:line="240" w:lineRule="auto"/>
              <w:jc w:val="center"/>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小计</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公务用车购置费</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公务用车运行费</w:t>
            </w: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napToGrid w:val="0"/>
              <w:spacing w:after="0" w:line="240" w:lineRule="auto"/>
              <w:jc w:val="center"/>
              <w:rPr>
                <w:rFonts w:ascii="宋体" w:hAnsi="宋体" w:cs="宋体"/>
                <w:color w:val="000000"/>
                <w:szCs w:val="21"/>
              </w:rPr>
            </w:pPr>
          </w:p>
        </w:tc>
      </w:tr>
      <w:tr w:rsidR="00D71FD2">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7</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8</w:t>
            </w: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9</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10</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11</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12</w:t>
            </w:r>
          </w:p>
        </w:tc>
      </w:tr>
      <w:tr w:rsidR="00D71FD2">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3.74</w:t>
            </w:r>
          </w:p>
        </w:tc>
        <w:tc>
          <w:tcPr>
            <w:tcW w:w="152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3.51</w:t>
            </w:r>
          </w:p>
        </w:tc>
        <w:tc>
          <w:tcPr>
            <w:tcW w:w="15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3.51</w:t>
            </w:r>
          </w:p>
        </w:tc>
        <w:tc>
          <w:tcPr>
            <w:tcW w:w="152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0.23</w:t>
            </w:r>
          </w:p>
        </w:tc>
      </w:tr>
      <w:tr w:rsidR="00D71FD2">
        <w:trPr>
          <w:trHeight w:val="782"/>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lang/>
              </w:rPr>
              <w:t>注：本表反映部门本年度“三公”经费支出预决算情况。其中：预算数为“三公”经费年初预算数，决算数是包括当年一般公共预算财政拨款和以前年度结转资金安排的实际支出。</w:t>
            </w:r>
            <w:r>
              <w:rPr>
                <w:rFonts w:ascii="宋体" w:hAnsi="宋体" w:cs="宋体" w:hint="eastAsia"/>
                <w:color w:val="000000"/>
                <w:kern w:val="0"/>
                <w:szCs w:val="21"/>
                <w:lang/>
              </w:rPr>
              <w:t xml:space="preserve">           </w:t>
            </w:r>
          </w:p>
        </w:tc>
      </w:tr>
    </w:tbl>
    <w:p w:rsidR="00D71FD2" w:rsidRDefault="00D71FD2">
      <w:pPr>
        <w:widowControl/>
        <w:spacing w:after="0" w:line="560" w:lineRule="exact"/>
        <w:jc w:val="left"/>
        <w:rPr>
          <w:rFonts w:ascii="仿宋_GB2312" w:eastAsia="仿宋_GB2312" w:hAnsiTheme="majorEastAsia"/>
          <w:b/>
          <w:sz w:val="28"/>
          <w:szCs w:val="28"/>
          <w:highlight w:val="yellow"/>
        </w:rPr>
        <w:sectPr w:rsidR="00D71FD2">
          <w:pgSz w:w="11906" w:h="16838"/>
          <w:pgMar w:top="2098" w:right="1474" w:bottom="1984" w:left="1588" w:header="851" w:footer="992" w:gutter="0"/>
          <w:cols w:space="0"/>
          <w:docGrid w:type="lines" w:linePitch="312"/>
        </w:sectPr>
      </w:pPr>
    </w:p>
    <w:tbl>
      <w:tblPr>
        <w:tblW w:w="8860" w:type="dxa"/>
        <w:tblLayout w:type="fixed"/>
        <w:tblCellMar>
          <w:left w:w="0" w:type="dxa"/>
          <w:right w:w="0" w:type="dxa"/>
        </w:tblCellMar>
        <w:tblLook w:val="04A0"/>
      </w:tblPr>
      <w:tblGrid>
        <w:gridCol w:w="296"/>
        <w:gridCol w:w="191"/>
        <w:gridCol w:w="479"/>
        <w:gridCol w:w="669"/>
        <w:gridCol w:w="376"/>
        <w:gridCol w:w="1166"/>
        <w:gridCol w:w="840"/>
        <w:gridCol w:w="1191"/>
        <w:gridCol w:w="1192"/>
        <w:gridCol w:w="1192"/>
        <w:gridCol w:w="1268"/>
      </w:tblGrid>
      <w:tr w:rsidR="00D71FD2">
        <w:trPr>
          <w:trHeight w:val="707"/>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adjustRightInd w:val="0"/>
              <w:spacing w:after="0" w:line="240" w:lineRule="auto"/>
              <w:jc w:val="center"/>
              <w:textAlignment w:val="center"/>
              <w:rPr>
                <w:rFonts w:ascii="黑体" w:eastAsia="黑体" w:hAnsi="宋体" w:cs="黑体"/>
                <w:color w:val="000000"/>
                <w:sz w:val="36"/>
                <w:szCs w:val="36"/>
              </w:rPr>
            </w:pPr>
            <w:r>
              <w:rPr>
                <w:rFonts w:ascii="黑体" w:eastAsia="黑体" w:hAnsi="宋体" w:cs="黑体" w:hint="eastAsia"/>
                <w:color w:val="000000"/>
                <w:kern w:val="0"/>
                <w:sz w:val="36"/>
                <w:szCs w:val="36"/>
                <w:lang/>
              </w:rPr>
              <w:lastRenderedPageBreak/>
              <w:t>政府性基金预算财政拨款</w:t>
            </w:r>
            <w:r w:rsidR="00D71FD2" w:rsidRPr="00D71FD2">
              <w:rPr>
                <w:sz w:val="44"/>
              </w:rPr>
              <w:pict>
                <v:group id="_x0000_s1065" style="position:absolute;left:0;text-align:left;margin-left:-80.9pt;margin-top:-81.1pt;width:243.2pt;height:41.2pt;z-index:251677696;mso-position-horizontal-relative:text;mso-position-vertical-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HJpSytwAAAANAQAADwAAAAAAAAABACAAAAAiAAAAZHJzL2Rvd25yZXYueG1sUEsBAhQAFAAA&#10;AAgAh07iQKlMDZ9BAwAAPAkAAA4AAAAAAAAAAQAgAAAAKwEAAGRycy9lMm9Eb2MueG1sUEsFBgAA&#10;AAAGAAYAWQEAAN4GAAAAAA==&#10;">
                  <v:rect id="矩形 13" o:spid="_x0000_s1067" style="position:absolute;left:4551;top:52615;width:8546;height:1175;v-text-anchor:middle"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fillcolor="#d9d9d9" stroked="f" strokeweight="2pt"/>
                  <v:rect id="矩形 14" o:spid="_x0000_s1066" style="position:absolute;left:4577;top:52890;width:8324;height:1123;v-text-anchor:middle"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fillcolor="#ad002d" strokecolor="#b0761f" strokeweight="2pt">
                    <v:stroke joinstyle="round"/>
                    <v:textbox>
                      <w:txbxContent>
                        <w:p w:rsidR="00D71FD2" w:rsidRDefault="005547B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lang/>
                            </w:rPr>
                            <w:t>2018</w:t>
                          </w:r>
                          <w:r>
                            <w:rPr>
                              <w:rFonts w:ascii="楷体" w:eastAsia="楷体" w:hAnsi="楷体" w:cs="楷体" w:hint="eastAsia"/>
                              <w:b/>
                              <w:bCs/>
                              <w:color w:val="FDEFBE"/>
                              <w:kern w:val="0"/>
                              <w:sz w:val="32"/>
                              <w:szCs w:val="32"/>
                              <w:lang/>
                            </w:rPr>
                            <w:t>年度部门决算☞决算报表</w:t>
                          </w:r>
                        </w:p>
                        <w:p w:rsidR="00D71FD2" w:rsidRDefault="00D71FD2">
                          <w:pPr>
                            <w:jc w:val="center"/>
                          </w:pPr>
                        </w:p>
                      </w:txbxContent>
                    </v:textbox>
                  </v:rect>
                  <w10:wrap anchory="page"/>
                  <w10:anchorlock/>
                </v:group>
              </w:pict>
            </w:r>
            <w:r>
              <w:rPr>
                <w:rFonts w:ascii="黑体" w:eastAsia="黑体" w:hAnsi="宋体" w:cs="黑体" w:hint="eastAsia"/>
                <w:color w:val="000000"/>
                <w:kern w:val="0"/>
                <w:sz w:val="36"/>
                <w:szCs w:val="36"/>
                <w:lang/>
              </w:rPr>
              <w:t>收入支出决算表</w:t>
            </w:r>
          </w:p>
        </w:tc>
      </w:tr>
      <w:tr w:rsidR="00D71FD2">
        <w:trPr>
          <w:trHeight w:val="315"/>
        </w:trPr>
        <w:tc>
          <w:tcPr>
            <w:tcW w:w="296"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adjustRightIn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lang/>
              </w:rPr>
              <w:t>公开</w:t>
            </w:r>
            <w:r>
              <w:rPr>
                <w:rFonts w:ascii="宋体" w:hAnsi="宋体" w:cs="宋体" w:hint="eastAsia"/>
                <w:color w:val="000000"/>
                <w:kern w:val="0"/>
                <w:szCs w:val="21"/>
                <w:lang/>
              </w:rPr>
              <w:t>08</w:t>
            </w:r>
            <w:r>
              <w:rPr>
                <w:rFonts w:ascii="宋体" w:hAnsi="宋体" w:cs="宋体" w:hint="eastAsia"/>
                <w:color w:val="000000"/>
                <w:kern w:val="0"/>
                <w:szCs w:val="21"/>
                <w:lang/>
              </w:rPr>
              <w:t>表</w:t>
            </w:r>
          </w:p>
        </w:tc>
      </w:tr>
      <w:tr w:rsidR="00D71FD2">
        <w:trPr>
          <w:trHeight w:val="411"/>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adjustRightIn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lang/>
              </w:rPr>
              <w:t>部门：</w:t>
            </w:r>
            <w:r>
              <w:rPr>
                <w:rFonts w:ascii="宋体" w:hAnsi="宋体" w:cs="宋体" w:hint="eastAsia"/>
                <w:color w:val="000000"/>
                <w:kern w:val="0"/>
                <w:szCs w:val="21"/>
                <w:lang/>
              </w:rPr>
              <w:t>石家庄市文学艺术界联合会</w:t>
            </w:r>
          </w:p>
        </w:tc>
        <w:tc>
          <w:tcPr>
            <w:tcW w:w="840"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adjustRightIn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lang/>
              </w:rPr>
              <w:t>金额单位：万元</w:t>
            </w:r>
          </w:p>
        </w:tc>
      </w:tr>
      <w:tr w:rsidR="00D71FD2">
        <w:trPr>
          <w:trHeight w:val="324"/>
        </w:trPr>
        <w:tc>
          <w:tcPr>
            <w:tcW w:w="2011" w:type="dxa"/>
            <w:gridSpan w:val="5"/>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项目</w:t>
            </w:r>
          </w:p>
        </w:tc>
        <w:tc>
          <w:tcPr>
            <w:tcW w:w="1166"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年初结转和结余</w:t>
            </w:r>
          </w:p>
        </w:tc>
        <w:tc>
          <w:tcPr>
            <w:tcW w:w="84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本年收入</w:t>
            </w:r>
          </w:p>
        </w:tc>
        <w:tc>
          <w:tcPr>
            <w:tcW w:w="3575"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本年支出</w:t>
            </w:r>
          </w:p>
        </w:tc>
        <w:tc>
          <w:tcPr>
            <w:tcW w:w="1268"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年末结转和结余</w:t>
            </w:r>
          </w:p>
        </w:tc>
      </w:tr>
      <w:tr w:rsidR="00D71FD2">
        <w:trPr>
          <w:trHeight w:val="324"/>
        </w:trPr>
        <w:tc>
          <w:tcPr>
            <w:tcW w:w="96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功能分类科目编码</w:t>
            </w:r>
          </w:p>
        </w:tc>
        <w:tc>
          <w:tcPr>
            <w:tcW w:w="1045" w:type="dxa"/>
            <w:gridSpan w:val="2"/>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科目名称</w:t>
            </w: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pacing w:after="0" w:line="240" w:lineRule="auto"/>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小计</w:t>
            </w:r>
          </w:p>
        </w:tc>
        <w:tc>
          <w:tcPr>
            <w:tcW w:w="119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基本支出</w:t>
            </w:r>
          </w:p>
        </w:tc>
        <w:tc>
          <w:tcPr>
            <w:tcW w:w="119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项目支出</w:t>
            </w: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pacing w:after="0" w:line="240" w:lineRule="auto"/>
              <w:jc w:val="center"/>
              <w:rPr>
                <w:rFonts w:ascii="宋体" w:hAnsi="宋体" w:cs="宋体"/>
                <w:color w:val="000000"/>
                <w:szCs w:val="21"/>
              </w:rPr>
            </w:pPr>
          </w:p>
        </w:tc>
      </w:tr>
      <w:tr w:rsidR="00D71FD2">
        <w:trPr>
          <w:trHeight w:val="324"/>
        </w:trPr>
        <w:tc>
          <w:tcPr>
            <w:tcW w:w="96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pacing w:after="0" w:line="240" w:lineRule="auto"/>
              <w:jc w:val="center"/>
              <w:rPr>
                <w:rFonts w:ascii="宋体" w:hAnsi="宋体" w:cs="宋体"/>
                <w:color w:val="000000"/>
                <w:szCs w:val="21"/>
              </w:rPr>
            </w:pPr>
          </w:p>
        </w:tc>
        <w:tc>
          <w:tcPr>
            <w:tcW w:w="1045" w:type="dxa"/>
            <w:gridSpan w:val="2"/>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center"/>
              <w:rPr>
                <w:rFonts w:ascii="宋体" w:hAnsi="宋体" w:cs="宋体"/>
                <w:color w:val="000000"/>
                <w:szCs w:val="21"/>
              </w:rPr>
            </w:pP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pacing w:after="0" w:line="240" w:lineRule="auto"/>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pacing w:after="0" w:line="240" w:lineRule="auto"/>
              <w:jc w:val="center"/>
              <w:rPr>
                <w:rFonts w:ascii="宋体" w:hAnsi="宋体" w:cs="宋体"/>
                <w:color w:val="000000"/>
                <w:szCs w:val="21"/>
              </w:rPr>
            </w:pPr>
          </w:p>
        </w:tc>
        <w:tc>
          <w:tcPr>
            <w:tcW w:w="11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pacing w:after="0" w:line="240" w:lineRule="auto"/>
              <w:jc w:val="center"/>
              <w:rPr>
                <w:rFonts w:ascii="宋体" w:hAnsi="宋体" w:cs="宋体"/>
                <w:color w:val="000000"/>
                <w:szCs w:val="21"/>
              </w:rPr>
            </w:pP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pacing w:after="0" w:line="240" w:lineRule="auto"/>
              <w:jc w:val="center"/>
              <w:rPr>
                <w:rFonts w:ascii="宋体" w:hAnsi="宋体" w:cs="宋体"/>
                <w:color w:val="000000"/>
                <w:szCs w:val="21"/>
              </w:rPr>
            </w:pPr>
          </w:p>
        </w:tc>
      </w:tr>
      <w:tr w:rsidR="00D71FD2">
        <w:trPr>
          <w:trHeight w:val="312"/>
        </w:trPr>
        <w:tc>
          <w:tcPr>
            <w:tcW w:w="96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pacing w:after="0" w:line="240" w:lineRule="auto"/>
              <w:jc w:val="center"/>
              <w:rPr>
                <w:rFonts w:ascii="宋体" w:hAnsi="宋体" w:cs="宋体"/>
                <w:color w:val="000000"/>
                <w:szCs w:val="21"/>
              </w:rPr>
            </w:pPr>
          </w:p>
        </w:tc>
        <w:tc>
          <w:tcPr>
            <w:tcW w:w="1045" w:type="dxa"/>
            <w:gridSpan w:val="2"/>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center"/>
              <w:rPr>
                <w:rFonts w:ascii="宋体" w:hAnsi="宋体" w:cs="宋体"/>
                <w:color w:val="000000"/>
                <w:szCs w:val="21"/>
              </w:rPr>
            </w:pP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pacing w:after="0" w:line="240" w:lineRule="auto"/>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pacing w:after="0" w:line="240" w:lineRule="auto"/>
              <w:jc w:val="center"/>
              <w:rPr>
                <w:rFonts w:ascii="宋体" w:hAnsi="宋体" w:cs="宋体"/>
                <w:color w:val="000000"/>
                <w:szCs w:val="21"/>
              </w:rPr>
            </w:pPr>
          </w:p>
        </w:tc>
        <w:tc>
          <w:tcPr>
            <w:tcW w:w="11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pacing w:after="0" w:line="240" w:lineRule="auto"/>
              <w:jc w:val="center"/>
              <w:rPr>
                <w:rFonts w:ascii="宋体" w:hAnsi="宋体" w:cs="宋体"/>
                <w:color w:val="000000"/>
                <w:szCs w:val="21"/>
              </w:rPr>
            </w:pP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D71FD2">
            <w:pPr>
              <w:widowControl/>
              <w:adjustRightInd w:val="0"/>
              <w:spacing w:after="0" w:line="240" w:lineRule="auto"/>
              <w:jc w:val="center"/>
              <w:rPr>
                <w:rFonts w:ascii="宋体" w:hAnsi="宋体" w:cs="宋体"/>
                <w:color w:val="000000"/>
                <w:szCs w:val="21"/>
              </w:rPr>
            </w:pPr>
          </w:p>
        </w:tc>
      </w:tr>
      <w:tr w:rsidR="00D71FD2">
        <w:trPr>
          <w:trHeight w:val="324"/>
        </w:trPr>
        <w:tc>
          <w:tcPr>
            <w:tcW w:w="2011"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栏次</w:t>
            </w: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1</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2</w:t>
            </w: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3</w:t>
            </w: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4</w:t>
            </w: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5</w:t>
            </w: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6</w:t>
            </w:r>
          </w:p>
        </w:tc>
      </w:tr>
      <w:tr w:rsidR="00D71FD2">
        <w:trPr>
          <w:trHeight w:val="324"/>
        </w:trPr>
        <w:tc>
          <w:tcPr>
            <w:tcW w:w="2011"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合计</w:t>
            </w: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b/>
                <w:color w:val="000000"/>
                <w:szCs w:val="21"/>
              </w:rPr>
            </w:pPr>
          </w:p>
        </w:tc>
      </w:tr>
      <w:tr w:rsidR="00D71FD2">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r>
      <w:tr w:rsidR="00D71FD2">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r>
      <w:tr w:rsidR="00D71FD2">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r>
      <w:tr w:rsidR="00D71FD2">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r>
      <w:tr w:rsidR="00D71FD2">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left"/>
              <w:rPr>
                <w:rFonts w:ascii="宋体" w:hAnsi="宋体" w:cs="宋体"/>
                <w:color w:val="000000"/>
                <w:szCs w:val="21"/>
              </w:rPr>
            </w:pPr>
          </w:p>
        </w:tc>
        <w:tc>
          <w:tcPr>
            <w:tcW w:w="6626" w:type="dxa"/>
            <w:gridSpan w:val="7"/>
            <w:vMerge w:val="restart"/>
            <w:tcBorders>
              <w:top w:val="nil"/>
              <w:left w:val="nil"/>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pacing w:after="0" w:line="240" w:lineRule="auto"/>
              <w:jc w:val="right"/>
              <w:rPr>
                <w:rFonts w:ascii="宋体" w:hAnsi="宋体" w:cs="宋体"/>
                <w:color w:val="000000"/>
                <w:szCs w:val="21"/>
              </w:rPr>
            </w:pPr>
            <w:r>
              <w:rPr>
                <w:rFonts w:ascii="宋体" w:hAnsi="宋体" w:cs="宋体" w:hint="eastAsia"/>
                <w:color w:val="000000"/>
                <w:szCs w:val="21"/>
              </w:rPr>
              <w:t>本部门无政府性基金预算财政拨款收入支出，空表列示</w:t>
            </w: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r>
      <w:tr w:rsidR="00D71FD2">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left"/>
              <w:rPr>
                <w:rFonts w:ascii="宋体" w:hAnsi="宋体" w:cs="宋体"/>
                <w:color w:val="000000"/>
                <w:szCs w:val="21"/>
              </w:rPr>
            </w:pPr>
          </w:p>
        </w:tc>
        <w:tc>
          <w:tcPr>
            <w:tcW w:w="6626" w:type="dxa"/>
            <w:gridSpan w:val="7"/>
            <w:vMerge/>
            <w:tcBorders>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r>
      <w:tr w:rsidR="00D71FD2">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r>
      <w:tr w:rsidR="00D71FD2">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r>
      <w:tr w:rsidR="00D71FD2">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r>
      <w:tr w:rsidR="00D71FD2">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pacing w:after="0" w:line="240" w:lineRule="auto"/>
              <w:jc w:val="right"/>
              <w:rPr>
                <w:rFonts w:ascii="宋体" w:hAnsi="宋体" w:cs="宋体"/>
                <w:color w:val="000000"/>
                <w:szCs w:val="21"/>
              </w:rPr>
            </w:pPr>
          </w:p>
        </w:tc>
      </w:tr>
      <w:tr w:rsidR="00D71FD2">
        <w:trPr>
          <w:trHeight w:val="324"/>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adjustRightIn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lang/>
              </w:rPr>
              <w:t>注：本表反映部门本年度政府性基金预算财政拨款收入、支出及结转和结余情况。</w:t>
            </w:r>
            <w:r>
              <w:rPr>
                <w:rFonts w:ascii="宋体" w:hAnsi="宋体" w:cs="宋体" w:hint="eastAsia"/>
                <w:color w:val="000000"/>
                <w:kern w:val="0"/>
                <w:szCs w:val="21"/>
                <w:lang/>
              </w:rPr>
              <w:t xml:space="preserve">         </w:t>
            </w:r>
          </w:p>
        </w:tc>
      </w:tr>
    </w:tbl>
    <w:p w:rsidR="00D71FD2" w:rsidRDefault="00D71FD2">
      <w:pPr>
        <w:widowControl/>
        <w:spacing w:after="0" w:line="560" w:lineRule="exact"/>
        <w:jc w:val="left"/>
        <w:rPr>
          <w:rFonts w:ascii="仿宋_GB2312" w:eastAsia="仿宋_GB2312" w:hAnsiTheme="majorEastAsia"/>
          <w:b/>
          <w:sz w:val="28"/>
          <w:szCs w:val="28"/>
          <w:highlight w:val="yellow"/>
        </w:rPr>
        <w:sectPr w:rsidR="00D71FD2">
          <w:pgSz w:w="11906" w:h="16838"/>
          <w:pgMar w:top="2098" w:right="1474" w:bottom="1984" w:left="1588" w:header="851" w:footer="992" w:gutter="0"/>
          <w:cols w:space="0"/>
          <w:docGrid w:type="lines" w:linePitch="312"/>
        </w:sectPr>
      </w:pPr>
    </w:p>
    <w:tbl>
      <w:tblPr>
        <w:tblW w:w="8800" w:type="dxa"/>
        <w:tblLayout w:type="fixed"/>
        <w:tblCellMar>
          <w:left w:w="0" w:type="dxa"/>
          <w:right w:w="0" w:type="dxa"/>
        </w:tblCellMar>
        <w:tblLook w:val="04A0"/>
      </w:tblPr>
      <w:tblGrid>
        <w:gridCol w:w="442"/>
        <w:gridCol w:w="208"/>
        <w:gridCol w:w="504"/>
        <w:gridCol w:w="274"/>
        <w:gridCol w:w="894"/>
        <w:gridCol w:w="783"/>
        <w:gridCol w:w="252"/>
        <w:gridCol w:w="1646"/>
        <w:gridCol w:w="359"/>
        <w:gridCol w:w="1539"/>
        <w:gridCol w:w="1899"/>
      </w:tblGrid>
      <w:tr w:rsidR="00D71FD2">
        <w:trPr>
          <w:trHeight w:val="656"/>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lang/>
              </w:rPr>
              <w:lastRenderedPageBreak/>
              <w:t>国有资本经营预算财政拨</w:t>
            </w:r>
            <w:r w:rsidR="00D71FD2" w:rsidRPr="00D71FD2">
              <w:rPr>
                <w:sz w:val="44"/>
              </w:rPr>
              <w:pict>
                <v:group id="_x0000_s1062" style="position:absolute;left:0;text-align:left;margin-left:-80.9pt;margin-top:-81.1pt;width:243.2pt;height:41.2pt;z-index:251678720;mso-position-horizontal-relative:text;mso-position-vertical-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JpSytwAAAANAQAADwAAAAAAAAABACAAAAAiAAAAZHJzL2Rvd25yZXYueG1sUEsBAhQA&#10;FAAAAAgAh07iQPEfcOlEAwAAPAkAAA4AAAAAAAAAAQAgAAAAKwEAAGRycy9lMm9Eb2MueG1sUEsF&#10;BgAAAAAGAAYAWQEAAOEGAAAAAA==&#10;">
                  <v:rect id="矩形 13" o:spid="_x0000_s1064" style="position:absolute;left:4551;top:52615;width:8546;height:1175;v-text-anchor:middle"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fillcolor="#d9d9d9" stroked="f" strokeweight="2pt"/>
                  <v:rect id="矩形 14" o:spid="_x0000_s1063" style="position:absolute;left:4577;top:52890;width:8324;height:1123;v-text-anchor:middle"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fillcolor="#ad002d" strokecolor="#b0761f" strokeweight="2pt">
                    <v:stroke joinstyle="round"/>
                    <v:textbox>
                      <w:txbxContent>
                        <w:p w:rsidR="00D71FD2" w:rsidRDefault="005547B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lang/>
                            </w:rPr>
                            <w:t>2018</w:t>
                          </w:r>
                          <w:r>
                            <w:rPr>
                              <w:rFonts w:ascii="楷体" w:eastAsia="楷体" w:hAnsi="楷体" w:cs="楷体" w:hint="eastAsia"/>
                              <w:b/>
                              <w:bCs/>
                              <w:color w:val="FDEFBE"/>
                              <w:kern w:val="0"/>
                              <w:sz w:val="32"/>
                              <w:szCs w:val="32"/>
                              <w:lang/>
                            </w:rPr>
                            <w:t>年度部门决算☞决算报表</w:t>
                          </w:r>
                        </w:p>
                        <w:p w:rsidR="00D71FD2" w:rsidRDefault="00D71FD2">
                          <w:pPr>
                            <w:jc w:val="center"/>
                          </w:pPr>
                        </w:p>
                      </w:txbxContent>
                    </v:textbox>
                  </v:rect>
                  <w10:wrap anchory="page"/>
                  <w10:anchorlock/>
                </v:group>
              </w:pict>
            </w:r>
            <w:r>
              <w:rPr>
                <w:rFonts w:ascii="黑体" w:eastAsia="黑体" w:hAnsi="宋体" w:cs="黑体" w:hint="eastAsia"/>
                <w:color w:val="000000"/>
                <w:kern w:val="0"/>
                <w:sz w:val="40"/>
                <w:szCs w:val="40"/>
                <w:lang/>
              </w:rPr>
              <w:t>款支出决算表</w:t>
            </w:r>
          </w:p>
        </w:tc>
      </w:tr>
      <w:tr w:rsidR="00D71FD2">
        <w:trPr>
          <w:trHeight w:val="335"/>
        </w:trPr>
        <w:tc>
          <w:tcPr>
            <w:tcW w:w="442"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lang/>
              </w:rPr>
              <w:t>公开</w:t>
            </w:r>
            <w:r>
              <w:rPr>
                <w:rFonts w:ascii="宋体" w:hAnsi="宋体" w:cs="宋体" w:hint="eastAsia"/>
                <w:color w:val="000000"/>
                <w:kern w:val="0"/>
                <w:sz w:val="22"/>
                <w:szCs w:val="22"/>
                <w:lang/>
              </w:rPr>
              <w:t>09</w:t>
            </w:r>
            <w:r>
              <w:rPr>
                <w:rFonts w:ascii="宋体" w:hAnsi="宋体" w:cs="宋体" w:hint="eastAsia"/>
                <w:color w:val="000000"/>
                <w:kern w:val="0"/>
                <w:sz w:val="22"/>
                <w:szCs w:val="22"/>
                <w:lang/>
              </w:rPr>
              <w:t>表</w:t>
            </w:r>
          </w:p>
        </w:tc>
      </w:tr>
      <w:tr w:rsidR="00D71FD2">
        <w:trPr>
          <w:trHeight w:val="335"/>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uto"/>
              <w:jc w:val="left"/>
              <w:textAlignment w:val="center"/>
              <w:rPr>
                <w:rFonts w:ascii="宋体" w:hAnsi="宋体" w:cs="宋体"/>
                <w:color w:val="000000"/>
                <w:sz w:val="22"/>
                <w:szCs w:val="22"/>
              </w:rPr>
            </w:pPr>
            <w:r>
              <w:rPr>
                <w:rFonts w:ascii="宋体" w:hAnsi="宋体" w:cs="宋体" w:hint="eastAsia"/>
                <w:color w:val="000000"/>
                <w:kern w:val="0"/>
                <w:sz w:val="22"/>
                <w:szCs w:val="22"/>
                <w:lang/>
              </w:rPr>
              <w:t>总站</w:t>
            </w:r>
            <w:r>
              <w:rPr>
                <w:rFonts w:ascii="宋体" w:hAnsi="宋体" w:cs="宋体" w:hint="eastAsia"/>
                <w:color w:val="000000"/>
                <w:kern w:val="0"/>
                <w:sz w:val="22"/>
                <w:szCs w:val="22"/>
                <w:lang/>
              </w:rPr>
              <w:t>：</w:t>
            </w:r>
            <w:r>
              <w:rPr>
                <w:rFonts w:ascii="宋体" w:hAnsi="宋体" w:cs="宋体" w:hint="eastAsia"/>
                <w:color w:val="000000"/>
                <w:kern w:val="0"/>
                <w:sz w:val="22"/>
                <w:szCs w:val="22"/>
                <w:lang/>
              </w:rPr>
              <w:t>石家庄市文学艺术界联合会</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lang/>
              </w:rPr>
              <w:t>金额单位：万元</w:t>
            </w:r>
          </w:p>
        </w:tc>
      </w:tr>
      <w:tr w:rsidR="00D71FD2">
        <w:trPr>
          <w:trHeight w:val="358"/>
        </w:trPr>
        <w:tc>
          <w:tcPr>
            <w:tcW w:w="3105" w:type="dxa"/>
            <w:gridSpan w:val="6"/>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科目</w:t>
            </w:r>
          </w:p>
        </w:tc>
        <w:tc>
          <w:tcPr>
            <w:tcW w:w="5695" w:type="dxa"/>
            <w:gridSpan w:val="5"/>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本年支出</w:t>
            </w:r>
          </w:p>
        </w:tc>
      </w:tr>
      <w:tr w:rsidR="00D71FD2">
        <w:trPr>
          <w:trHeight w:val="82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功能分类科目编码</w:t>
            </w: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科目名称</w:t>
            </w: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小计</w:t>
            </w: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基本支出</w:t>
            </w: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项目支出</w:t>
            </w:r>
          </w:p>
        </w:tc>
      </w:tr>
      <w:tr w:rsidR="00D71FD2">
        <w:trPr>
          <w:trHeight w:val="358"/>
        </w:trPr>
        <w:tc>
          <w:tcPr>
            <w:tcW w:w="3105" w:type="dxa"/>
            <w:gridSpan w:val="6"/>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栏次</w:t>
            </w: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1</w:t>
            </w: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2</w:t>
            </w: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3</w:t>
            </w:r>
          </w:p>
        </w:tc>
      </w:tr>
      <w:tr w:rsidR="00D71FD2">
        <w:trPr>
          <w:trHeight w:val="358"/>
        </w:trPr>
        <w:tc>
          <w:tcPr>
            <w:tcW w:w="3105" w:type="dxa"/>
            <w:gridSpan w:val="6"/>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合计</w:t>
            </w: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right"/>
              <w:rPr>
                <w:rFonts w:ascii="宋体" w:hAnsi="宋体" w:cs="宋体"/>
                <w:color w:val="000000"/>
                <w:sz w:val="22"/>
                <w:szCs w:val="22"/>
              </w:rPr>
            </w:pPr>
          </w:p>
        </w:tc>
      </w:tr>
      <w:tr w:rsidR="00D71FD2">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right"/>
              <w:rPr>
                <w:rFonts w:ascii="宋体" w:hAnsi="宋体" w:cs="宋体"/>
                <w:color w:val="000000"/>
                <w:sz w:val="22"/>
                <w:szCs w:val="22"/>
              </w:rPr>
            </w:pPr>
          </w:p>
        </w:tc>
      </w:tr>
      <w:tr w:rsidR="00D71FD2">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right"/>
              <w:rPr>
                <w:rFonts w:ascii="宋体" w:hAnsi="宋体" w:cs="宋体"/>
                <w:color w:val="000000"/>
                <w:sz w:val="22"/>
                <w:szCs w:val="22"/>
              </w:rPr>
            </w:pPr>
          </w:p>
        </w:tc>
      </w:tr>
      <w:tr w:rsidR="00D71FD2">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right"/>
              <w:rPr>
                <w:rFonts w:ascii="宋体" w:hAnsi="宋体" w:cs="宋体"/>
                <w:color w:val="000000"/>
                <w:sz w:val="22"/>
                <w:szCs w:val="22"/>
              </w:rPr>
            </w:pPr>
          </w:p>
        </w:tc>
      </w:tr>
      <w:tr w:rsidR="00D71FD2">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left"/>
              <w:rPr>
                <w:rFonts w:ascii="宋体" w:hAnsi="宋体" w:cs="宋体"/>
                <w:color w:val="000000"/>
                <w:sz w:val="22"/>
                <w:szCs w:val="22"/>
              </w:rPr>
            </w:pPr>
          </w:p>
        </w:tc>
        <w:tc>
          <w:tcPr>
            <w:tcW w:w="5473" w:type="dxa"/>
            <w:gridSpan w:val="6"/>
            <w:vMerge w:val="restart"/>
            <w:tcBorders>
              <w:top w:val="nil"/>
              <w:left w:val="nil"/>
              <w:right w:val="single" w:sz="4" w:space="0" w:color="000000"/>
            </w:tcBorders>
            <w:shd w:val="clear" w:color="auto" w:fill="auto"/>
            <w:noWrap/>
            <w:tcMar>
              <w:top w:w="15" w:type="dxa"/>
              <w:left w:w="15" w:type="dxa"/>
              <w:right w:w="15" w:type="dxa"/>
            </w:tcMar>
            <w:vAlign w:val="center"/>
          </w:tcPr>
          <w:p w:rsidR="00D71FD2" w:rsidRDefault="005547B6">
            <w:pPr>
              <w:widowControl/>
              <w:spacing w:after="0" w:line="240" w:lineRule="auto"/>
              <w:jc w:val="right"/>
              <w:rPr>
                <w:rFonts w:ascii="宋体" w:hAnsi="宋体" w:cs="宋体"/>
                <w:color w:val="000000"/>
                <w:sz w:val="22"/>
                <w:szCs w:val="22"/>
              </w:rPr>
            </w:pPr>
            <w:r>
              <w:rPr>
                <w:rFonts w:ascii="宋体" w:hAnsi="宋体" w:cs="宋体" w:hint="eastAsia"/>
                <w:color w:val="000000"/>
                <w:sz w:val="22"/>
                <w:szCs w:val="22"/>
              </w:rPr>
              <w:t>本部门无国有资本经营预算财政拨款支出空表列示</w:t>
            </w: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right"/>
              <w:rPr>
                <w:rFonts w:ascii="宋体" w:hAnsi="宋体" w:cs="宋体"/>
                <w:color w:val="000000"/>
                <w:sz w:val="22"/>
                <w:szCs w:val="22"/>
              </w:rPr>
            </w:pPr>
          </w:p>
        </w:tc>
      </w:tr>
      <w:tr w:rsidR="00D71FD2">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left"/>
              <w:rPr>
                <w:rFonts w:ascii="宋体" w:hAnsi="宋体" w:cs="宋体"/>
                <w:color w:val="000000"/>
                <w:sz w:val="22"/>
                <w:szCs w:val="22"/>
              </w:rPr>
            </w:pPr>
          </w:p>
        </w:tc>
        <w:tc>
          <w:tcPr>
            <w:tcW w:w="5473" w:type="dxa"/>
            <w:gridSpan w:val="6"/>
            <w:vMerge/>
            <w:tcBorders>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right"/>
              <w:rPr>
                <w:rFonts w:ascii="宋体" w:hAnsi="宋体" w:cs="宋体"/>
                <w:color w:val="000000"/>
                <w:sz w:val="22"/>
                <w:szCs w:val="22"/>
              </w:rPr>
            </w:pPr>
          </w:p>
        </w:tc>
      </w:tr>
      <w:tr w:rsidR="00D71FD2">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spacing w:after="0" w:line="240" w:lineRule="auto"/>
              <w:jc w:val="right"/>
              <w:rPr>
                <w:rFonts w:ascii="宋体" w:hAnsi="宋体" w:cs="宋体"/>
                <w:color w:val="000000"/>
                <w:sz w:val="22"/>
                <w:szCs w:val="22"/>
              </w:rPr>
            </w:pPr>
          </w:p>
        </w:tc>
      </w:tr>
      <w:tr w:rsidR="00D71FD2">
        <w:trPr>
          <w:trHeight w:val="358"/>
        </w:trPr>
        <w:tc>
          <w:tcPr>
            <w:tcW w:w="8800" w:type="dxa"/>
            <w:gridSpan w:val="11"/>
            <w:tcBorders>
              <w:top w:val="nil"/>
              <w:left w:val="nil"/>
              <w:bottom w:val="nil"/>
              <w:right w:val="nil"/>
            </w:tcBorders>
            <w:shd w:val="clear" w:color="auto" w:fill="auto"/>
            <w:tcMar>
              <w:top w:w="15" w:type="dxa"/>
              <w:left w:w="15" w:type="dxa"/>
              <w:right w:w="15" w:type="dxa"/>
            </w:tcMar>
            <w:vAlign w:val="center"/>
          </w:tcPr>
          <w:p w:rsidR="00D71FD2" w:rsidRDefault="005547B6">
            <w:pPr>
              <w:widowControl/>
              <w:spacing w:after="0" w:line="240" w:lineRule="auto"/>
              <w:jc w:val="left"/>
              <w:textAlignment w:val="center"/>
              <w:rPr>
                <w:rFonts w:ascii="宋体" w:hAnsi="宋体" w:cs="宋体"/>
                <w:color w:val="000000"/>
                <w:sz w:val="22"/>
                <w:szCs w:val="22"/>
              </w:rPr>
            </w:pPr>
            <w:r>
              <w:rPr>
                <w:rFonts w:ascii="宋体" w:hAnsi="宋体" w:cs="宋体" w:hint="eastAsia"/>
                <w:color w:val="000000"/>
                <w:kern w:val="0"/>
                <w:sz w:val="22"/>
                <w:szCs w:val="22"/>
                <w:lang/>
              </w:rPr>
              <w:t>注：本表反映部门本年度国有资本经营预算财政拨款支出情况。</w:t>
            </w:r>
          </w:p>
        </w:tc>
      </w:tr>
    </w:tbl>
    <w:p w:rsidR="00D71FD2" w:rsidRDefault="00D71FD2">
      <w:pPr>
        <w:widowControl/>
        <w:spacing w:after="0" w:line="560" w:lineRule="exact"/>
        <w:jc w:val="left"/>
        <w:rPr>
          <w:rFonts w:ascii="仿宋_GB2312" w:eastAsia="仿宋_GB2312" w:hAnsiTheme="majorEastAsia"/>
          <w:b/>
          <w:sz w:val="28"/>
          <w:szCs w:val="28"/>
          <w:highlight w:val="yellow"/>
        </w:rPr>
        <w:sectPr w:rsidR="00D71FD2">
          <w:pgSz w:w="11906" w:h="16838"/>
          <w:pgMar w:top="2098" w:right="1474" w:bottom="1984" w:left="1588" w:header="851" w:footer="992" w:gutter="0"/>
          <w:cols w:space="0"/>
          <w:docGrid w:type="lines" w:linePitch="312"/>
        </w:sectPr>
      </w:pPr>
    </w:p>
    <w:tbl>
      <w:tblPr>
        <w:tblW w:w="8940" w:type="dxa"/>
        <w:tblLayout w:type="fixed"/>
        <w:tblCellMar>
          <w:left w:w="0" w:type="dxa"/>
          <w:right w:w="0" w:type="dxa"/>
        </w:tblCellMar>
        <w:tblLook w:val="04A0"/>
      </w:tblPr>
      <w:tblGrid>
        <w:gridCol w:w="1901"/>
        <w:gridCol w:w="1203"/>
        <w:gridCol w:w="790"/>
        <w:gridCol w:w="362"/>
        <w:gridCol w:w="911"/>
        <w:gridCol w:w="241"/>
        <w:gridCol w:w="1032"/>
        <w:gridCol w:w="120"/>
        <w:gridCol w:w="1154"/>
        <w:gridCol w:w="1226"/>
      </w:tblGrid>
      <w:tr w:rsidR="00D71FD2">
        <w:trPr>
          <w:trHeight w:val="635"/>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lang/>
              </w:rPr>
              <w:lastRenderedPageBreak/>
              <w:t>政府采购</w:t>
            </w:r>
            <w:r w:rsidR="00D71FD2" w:rsidRPr="00D71FD2">
              <w:rPr>
                <w:sz w:val="44"/>
              </w:rPr>
              <w:pict>
                <v:group id="_x0000_s1059" style="position:absolute;left:0;text-align:left;margin-left:-80.9pt;margin-top:-81.1pt;width:243.2pt;height:41.2pt;z-index:251679744;mso-position-horizontal-relative:text;mso-position-vertical-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AAAAAZHJzL1BLAQIUABQAAAAIAIdO4kAc&#10;mlLK3AAAAA0BAAAPAAAAAAAAAAEAIAAAACIAAABkcnMvZG93bnJldi54bWxQSwECFAAUAAAACACH&#10;TuJA740guj0DAAA8CQAADgAAAAAAAAABACAAAAArAQAAZHJzL2Uyb0RvYy54bWxQSwUGAAAAAAYA&#10;BgBZAQAA2gYAAAAA&#10;">
                  <v:rect id="矩形 13" o:spid="_x0000_s1061" style="position:absolute;left:4551;top:52615;width:8546;height:1175;v-text-anchor:middle"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fillcolor="#d9d9d9" stroked="f" strokeweight="2pt"/>
                  <v:rect id="矩形 14" o:spid="_x0000_s1060" style="position:absolute;left:4577;top:52890;width:8324;height:1123;v-text-anchor:middle"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fillcolor="#ad002d" strokecolor="#b0761f" strokeweight="2pt">
                    <v:stroke joinstyle="round"/>
                    <v:textbox>
                      <w:txbxContent>
                        <w:p w:rsidR="00D71FD2" w:rsidRDefault="005547B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lang/>
                            </w:rPr>
                            <w:t>2018</w:t>
                          </w:r>
                          <w:r>
                            <w:rPr>
                              <w:rFonts w:ascii="楷体" w:eastAsia="楷体" w:hAnsi="楷体" w:cs="楷体" w:hint="eastAsia"/>
                              <w:b/>
                              <w:bCs/>
                              <w:color w:val="FDEFBE"/>
                              <w:kern w:val="0"/>
                              <w:sz w:val="32"/>
                              <w:szCs w:val="32"/>
                              <w:lang/>
                            </w:rPr>
                            <w:t>年度部门决算☞决算报表</w:t>
                          </w:r>
                        </w:p>
                        <w:p w:rsidR="00D71FD2" w:rsidRDefault="00D71FD2">
                          <w:pPr>
                            <w:jc w:val="center"/>
                          </w:pPr>
                        </w:p>
                      </w:txbxContent>
                    </v:textbox>
                  </v:rect>
                  <w10:wrap anchory="page"/>
                  <w10:anchorlock/>
                </v:group>
              </w:pict>
            </w:r>
            <w:r>
              <w:rPr>
                <w:rFonts w:ascii="黑体" w:eastAsia="黑体" w:hAnsi="宋体" w:cs="黑体" w:hint="eastAsia"/>
                <w:color w:val="000000"/>
                <w:kern w:val="0"/>
                <w:sz w:val="40"/>
                <w:szCs w:val="40"/>
                <w:lang/>
              </w:rPr>
              <w:t>情况表</w:t>
            </w:r>
          </w:p>
        </w:tc>
      </w:tr>
      <w:tr w:rsidR="00D71FD2">
        <w:trPr>
          <w:trHeight w:val="326"/>
        </w:trPr>
        <w:tc>
          <w:tcPr>
            <w:tcW w:w="1901"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lang/>
              </w:rPr>
              <w:t>公开</w:t>
            </w:r>
            <w:r>
              <w:rPr>
                <w:rFonts w:ascii="宋体" w:hAnsi="宋体" w:cs="宋体" w:hint="eastAsia"/>
                <w:color w:val="000000"/>
                <w:kern w:val="0"/>
                <w:szCs w:val="21"/>
                <w:lang/>
              </w:rPr>
              <w:t>10</w:t>
            </w:r>
            <w:r>
              <w:rPr>
                <w:rFonts w:ascii="宋体" w:hAnsi="宋体" w:cs="宋体" w:hint="eastAsia"/>
                <w:color w:val="000000"/>
                <w:kern w:val="0"/>
                <w:szCs w:val="21"/>
                <w:lang/>
              </w:rPr>
              <w:t>表</w:t>
            </w:r>
          </w:p>
        </w:tc>
      </w:tr>
      <w:tr w:rsidR="00D71FD2">
        <w:trPr>
          <w:trHeight w:val="360"/>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lang/>
              </w:rPr>
              <w:t>编制单位：</w:t>
            </w:r>
            <w:r>
              <w:rPr>
                <w:rFonts w:ascii="宋体" w:hAnsi="宋体" w:cs="宋体" w:hint="eastAsia"/>
                <w:color w:val="000000"/>
                <w:kern w:val="0"/>
                <w:szCs w:val="21"/>
                <w:lang/>
              </w:rPr>
              <w:t>石家庄市文学艺术界联合会</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lang/>
              </w:rPr>
              <w:t>金额单位：万元</w:t>
            </w:r>
          </w:p>
        </w:tc>
      </w:tr>
      <w:tr w:rsidR="00D71FD2">
        <w:trPr>
          <w:trHeight w:val="309"/>
        </w:trPr>
        <w:tc>
          <w:tcPr>
            <w:tcW w:w="1901"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项目</w:t>
            </w:r>
          </w:p>
        </w:tc>
        <w:tc>
          <w:tcPr>
            <w:tcW w:w="7039" w:type="dxa"/>
            <w:gridSpan w:val="9"/>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采购计划金额</w:t>
            </w:r>
          </w:p>
        </w:tc>
      </w:tr>
      <w:tr w:rsidR="00D71FD2">
        <w:trPr>
          <w:trHeight w:val="398"/>
        </w:trPr>
        <w:tc>
          <w:tcPr>
            <w:tcW w:w="1901"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总计</w:t>
            </w:r>
          </w:p>
        </w:tc>
        <w:tc>
          <w:tcPr>
            <w:tcW w:w="4610" w:type="dxa"/>
            <w:gridSpan w:val="7"/>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采购预算（财政性资金）</w:t>
            </w:r>
          </w:p>
        </w:tc>
        <w:tc>
          <w:tcPr>
            <w:tcW w:w="1226"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非财政性资金</w:t>
            </w:r>
          </w:p>
        </w:tc>
      </w:tr>
      <w:tr w:rsidR="00D71FD2">
        <w:trPr>
          <w:trHeight w:val="473"/>
        </w:trPr>
        <w:tc>
          <w:tcPr>
            <w:tcW w:w="1901"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center"/>
              <w:rPr>
                <w:rFonts w:ascii="宋体" w:hAnsi="宋体" w:cs="宋体"/>
                <w:color w:val="000000"/>
                <w:szCs w:val="21"/>
              </w:rPr>
            </w:pPr>
          </w:p>
        </w:tc>
        <w:tc>
          <w:tcPr>
            <w:tcW w:w="1203"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合计</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一般公共预算</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政府性基金预算</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其他资金</w:t>
            </w:r>
          </w:p>
        </w:tc>
        <w:tc>
          <w:tcPr>
            <w:tcW w:w="1226"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center"/>
              <w:rPr>
                <w:rFonts w:ascii="宋体" w:hAnsi="宋体" w:cs="宋体"/>
                <w:color w:val="000000"/>
                <w:szCs w:val="21"/>
              </w:rPr>
            </w:pPr>
          </w:p>
        </w:tc>
      </w:tr>
      <w:tr w:rsidR="00D71FD2">
        <w:trPr>
          <w:trHeight w:val="335"/>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栏次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1</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2</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3</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4</w:t>
            </w: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5</w:t>
            </w: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6</w:t>
            </w:r>
          </w:p>
        </w:tc>
      </w:tr>
      <w:tr w:rsidR="00D71FD2">
        <w:trPr>
          <w:trHeight w:val="350"/>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合</w:t>
            </w:r>
            <w:r>
              <w:rPr>
                <w:rFonts w:ascii="宋体" w:hAnsi="宋体" w:cs="宋体" w:hint="eastAsia"/>
                <w:color w:val="000000"/>
                <w:kern w:val="0"/>
                <w:szCs w:val="21"/>
                <w:lang/>
              </w:rPr>
              <w:t xml:space="preserve">       </w:t>
            </w:r>
            <w:r>
              <w:rPr>
                <w:rFonts w:ascii="宋体" w:hAnsi="宋体" w:cs="宋体" w:hint="eastAsia"/>
                <w:color w:val="000000"/>
                <w:kern w:val="0"/>
                <w:szCs w:val="21"/>
                <w:lang/>
              </w:rPr>
              <w:t>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3.06</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3.06</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3.06</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r>
      <w:tr w:rsidR="00D71FD2">
        <w:trPr>
          <w:trHeight w:val="350"/>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货物</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3.06</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3.06</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3.06</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r>
      <w:tr w:rsidR="00D71FD2">
        <w:trPr>
          <w:trHeight w:val="350"/>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工程</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r>
      <w:tr w:rsidR="00D71FD2">
        <w:trPr>
          <w:trHeight w:val="350"/>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服务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r>
      <w:tr w:rsidR="00D71FD2">
        <w:trPr>
          <w:trHeight w:val="309"/>
        </w:trPr>
        <w:tc>
          <w:tcPr>
            <w:tcW w:w="1901" w:type="dxa"/>
            <w:vMerge w:val="restart"/>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项目</w:t>
            </w:r>
          </w:p>
        </w:tc>
        <w:tc>
          <w:tcPr>
            <w:tcW w:w="7039" w:type="dxa"/>
            <w:gridSpan w:val="9"/>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实际采购金额</w:t>
            </w:r>
          </w:p>
        </w:tc>
      </w:tr>
      <w:tr w:rsidR="00D71FD2">
        <w:trPr>
          <w:trHeight w:val="350"/>
        </w:trPr>
        <w:tc>
          <w:tcPr>
            <w:tcW w:w="1901" w:type="dxa"/>
            <w:vMerge/>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总计</w:t>
            </w:r>
          </w:p>
        </w:tc>
        <w:tc>
          <w:tcPr>
            <w:tcW w:w="4610" w:type="dxa"/>
            <w:gridSpan w:val="7"/>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采购预算（财政性资金）</w:t>
            </w:r>
          </w:p>
        </w:tc>
        <w:tc>
          <w:tcPr>
            <w:tcW w:w="1226"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非财政性资金</w:t>
            </w:r>
          </w:p>
        </w:tc>
      </w:tr>
      <w:tr w:rsidR="00D71FD2">
        <w:trPr>
          <w:trHeight w:val="543"/>
        </w:trPr>
        <w:tc>
          <w:tcPr>
            <w:tcW w:w="1901" w:type="dxa"/>
            <w:vMerge/>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center"/>
              <w:rPr>
                <w:rFonts w:ascii="宋体" w:hAnsi="宋体" w:cs="宋体"/>
                <w:color w:val="000000"/>
                <w:szCs w:val="21"/>
              </w:rPr>
            </w:pPr>
          </w:p>
        </w:tc>
        <w:tc>
          <w:tcPr>
            <w:tcW w:w="1203"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合计</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一般公共预算</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政府性基金预算</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其他资金</w:t>
            </w:r>
          </w:p>
        </w:tc>
        <w:tc>
          <w:tcPr>
            <w:tcW w:w="1226"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center"/>
              <w:rPr>
                <w:rFonts w:ascii="宋体" w:hAnsi="宋体" w:cs="宋体"/>
                <w:color w:val="000000"/>
                <w:szCs w:val="21"/>
              </w:rPr>
            </w:pPr>
          </w:p>
        </w:tc>
      </w:tr>
      <w:tr w:rsidR="00D71FD2">
        <w:trPr>
          <w:trHeight w:val="309"/>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栏次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1</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2</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3</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4</w:t>
            </w: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5</w:t>
            </w: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6</w:t>
            </w:r>
          </w:p>
        </w:tc>
      </w:tr>
      <w:tr w:rsidR="00D71FD2">
        <w:trPr>
          <w:trHeight w:val="335"/>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合</w:t>
            </w:r>
            <w:r>
              <w:rPr>
                <w:rFonts w:ascii="宋体" w:hAnsi="宋体" w:cs="宋体" w:hint="eastAsia"/>
                <w:color w:val="000000"/>
                <w:kern w:val="0"/>
                <w:szCs w:val="21"/>
                <w:lang/>
              </w:rPr>
              <w:t xml:space="preserve">       </w:t>
            </w:r>
            <w:r>
              <w:rPr>
                <w:rFonts w:ascii="宋体" w:hAnsi="宋体" w:cs="宋体" w:hint="eastAsia"/>
                <w:color w:val="000000"/>
                <w:kern w:val="0"/>
                <w:szCs w:val="21"/>
                <w:lang/>
              </w:rPr>
              <w:t>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3.06</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3.06</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3.06</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r>
      <w:tr w:rsidR="00D71FD2">
        <w:trPr>
          <w:trHeight w:val="335"/>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货物</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3.06</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3.06</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3.06</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r>
      <w:tr w:rsidR="00D71FD2">
        <w:trPr>
          <w:trHeight w:val="335"/>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工程</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r>
      <w:tr w:rsidR="00D71FD2">
        <w:trPr>
          <w:trHeight w:val="335"/>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服务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71FD2" w:rsidRDefault="00D71FD2">
            <w:pPr>
              <w:widowControl/>
              <w:adjustRightInd w:val="0"/>
              <w:snapToGrid w:val="0"/>
              <w:spacing w:after="0" w:line="240" w:lineRule="auto"/>
              <w:jc w:val="right"/>
              <w:rPr>
                <w:rFonts w:ascii="宋体" w:hAnsi="宋体" w:cs="宋体"/>
                <w:color w:val="000000"/>
                <w:szCs w:val="21"/>
              </w:rPr>
            </w:pPr>
          </w:p>
        </w:tc>
      </w:tr>
      <w:tr w:rsidR="00D71FD2">
        <w:trPr>
          <w:trHeight w:val="398"/>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rsidR="00D71FD2" w:rsidRDefault="005547B6">
            <w:pPr>
              <w:widowControl/>
              <w:adjustRightInd w:val="0"/>
              <w:snapToGri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lang/>
              </w:rPr>
              <w:t>注：本表反映部门本年度纳入部门预算范围的政府采购预算及支出情况。</w:t>
            </w:r>
            <w:r>
              <w:rPr>
                <w:rFonts w:ascii="宋体" w:hAnsi="宋体" w:cs="宋体" w:hint="eastAsia"/>
                <w:color w:val="000000"/>
                <w:kern w:val="0"/>
                <w:szCs w:val="21"/>
                <w:lang/>
              </w:rPr>
              <w:t xml:space="preserve">     </w:t>
            </w:r>
          </w:p>
        </w:tc>
      </w:tr>
    </w:tbl>
    <w:p w:rsidR="00D71FD2" w:rsidRDefault="00D71FD2">
      <w:pPr>
        <w:widowControl/>
        <w:spacing w:after="0" w:line="560" w:lineRule="exact"/>
        <w:jc w:val="left"/>
        <w:rPr>
          <w:rFonts w:ascii="仿宋_GB2312" w:eastAsia="仿宋_GB2312" w:hAnsiTheme="majorEastAsia"/>
          <w:b/>
          <w:sz w:val="28"/>
          <w:szCs w:val="28"/>
          <w:highlight w:val="yellow"/>
        </w:rPr>
      </w:pPr>
    </w:p>
    <w:p w:rsidR="00D71FD2" w:rsidRDefault="00D71FD2"/>
    <w:p w:rsidR="00D71FD2" w:rsidRDefault="00D71FD2"/>
    <w:p w:rsidR="00D71FD2" w:rsidRDefault="00D71FD2"/>
    <w:p w:rsidR="00D71FD2" w:rsidRDefault="00D71FD2"/>
    <w:p w:rsidR="00D71FD2" w:rsidRDefault="005547B6">
      <w:pPr>
        <w:tabs>
          <w:tab w:val="left" w:pos="1086"/>
        </w:tabs>
        <w:jc w:val="left"/>
        <w:rPr>
          <w:rFonts w:ascii="仿宋_GB2312" w:eastAsia="仿宋_GB2312" w:hAnsiTheme="majorEastAsia"/>
          <w:b/>
          <w:sz w:val="28"/>
          <w:szCs w:val="28"/>
          <w:highlight w:val="yellow"/>
        </w:rPr>
        <w:sectPr w:rsidR="00D71FD2">
          <w:pgSz w:w="11906" w:h="16838"/>
          <w:pgMar w:top="2098" w:right="1474" w:bottom="1984" w:left="1588" w:header="851" w:footer="992" w:gutter="0"/>
          <w:cols w:space="0"/>
          <w:docGrid w:type="lines" w:linePitch="312"/>
        </w:sectPr>
      </w:pPr>
      <w:r>
        <w:rPr>
          <w:rFonts w:hint="eastAsia"/>
        </w:rPr>
        <w:tab/>
      </w:r>
    </w:p>
    <w:p w:rsidR="00D71FD2" w:rsidRDefault="005547B6">
      <w:pPr>
        <w:rPr>
          <w:rFonts w:ascii="宋体" w:hAnsi="宋体" w:cs="ArialUnicodeMS"/>
          <w:color w:val="000000"/>
          <w:kern w:val="0"/>
        </w:rPr>
        <w:sectPr w:rsidR="00D71FD2">
          <w:pgSz w:w="11906" w:h="16838"/>
          <w:pgMar w:top="2098" w:right="1474" w:bottom="1984" w:left="1588" w:header="851" w:footer="992" w:gutter="0"/>
          <w:cols w:space="0"/>
          <w:docGrid w:type="lines" w:linePitch="312"/>
        </w:sectPr>
      </w:pPr>
      <w:r>
        <w:rPr>
          <w:rFonts w:ascii="宋体" w:hAnsi="宋体" w:cs="ArialUnicodeMS" w:hint="eastAsia"/>
          <w:noProof/>
          <w:color w:val="000000"/>
          <w:kern w:val="0"/>
        </w:rPr>
        <w:lastRenderedPageBreak/>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11"/>
                    <a:stretch>
                      <a:fillRect/>
                    </a:stretch>
                  </pic:blipFill>
                  <pic:spPr>
                    <a:xfrm>
                      <a:off x="0" y="0"/>
                      <a:ext cx="7550150" cy="10680065"/>
                    </a:xfrm>
                    <a:prstGeom prst="rect">
                      <a:avLst/>
                    </a:prstGeom>
                  </pic:spPr>
                </pic:pic>
              </a:graphicData>
            </a:graphic>
          </wp:anchor>
        </w:drawing>
      </w:r>
      <w:r w:rsidR="00D71FD2" w:rsidRPr="00D71FD2">
        <w:rPr>
          <w:sz w:val="72"/>
        </w:rPr>
        <w:pict>
          <v:shape id="_x0000_s1058" type="#_x0000_t202" style="position:absolute;left:0;text-align:left;margin-left:-78.7pt;margin-top:232.8pt;width:596.2pt;height:159.1pt;z-index:251665408;mso-position-horizontal-relative:text;mso-position-vertical-relative:text"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2WaejN4AAAANAQAADwAAAAAAAAABACAAAAAi&#10;AAAAZHJzL2Rvd25yZXYueG1sUEsBAhQAFAAAAAgAh07iQNWXLBI9AgAAZwQAAA4AAAAAAAAAAQAg&#10;AAAALQEAAGRycy9lMm9Eb2MueG1sUEsFBgAAAAAGAAYAWQEAANwFAAAAAA==&#10;" filled="f" stroked="f" strokeweight=".5pt">
            <v:textbox>
              <w:txbxContent>
                <w:p w:rsidR="00D71FD2" w:rsidRDefault="005547B6">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第三部分</w:t>
                  </w:r>
                </w:p>
                <w:p w:rsidR="00D71FD2" w:rsidRDefault="005547B6">
                  <w:pPr>
                    <w:widowControl/>
                    <w:spacing w:line="1200" w:lineRule="exact"/>
                    <w:jc w:val="center"/>
                    <w:rPr>
                      <w:color w:val="FDEFBE"/>
                      <w:sz w:val="96"/>
                      <w:szCs w:val="96"/>
                    </w:rPr>
                  </w:pPr>
                  <w:r>
                    <w:rPr>
                      <w:rFonts w:asciiTheme="minorEastAsia" w:eastAsiaTheme="minorEastAsia" w:hAnsi="宋体" w:hint="eastAsia"/>
                      <w:color w:val="FDEFBE"/>
                      <w:sz w:val="96"/>
                      <w:szCs w:val="96"/>
                    </w:rPr>
                    <w:t>部门决算情况说明</w:t>
                  </w:r>
                </w:p>
              </w:txbxContent>
            </v:textbox>
          </v:shape>
        </w:pict>
      </w:r>
    </w:p>
    <w:p w:rsidR="00D71FD2" w:rsidRDefault="005547B6">
      <w:pPr>
        <w:pStyle w:val="2"/>
        <w:numPr>
          <w:ilvl w:val="0"/>
          <w:numId w:val="3"/>
        </w:numPr>
        <w:spacing w:before="0" w:after="0" w:line="580" w:lineRule="exact"/>
        <w:ind w:firstLineChars="200" w:firstLine="640"/>
        <w:rPr>
          <w:rFonts w:ascii="黑体" w:eastAsia="黑体"/>
          <w:b w:val="0"/>
          <w:bCs w:val="0"/>
        </w:rPr>
      </w:pPr>
      <w:r>
        <w:rPr>
          <w:rFonts w:ascii="黑体" w:eastAsia="黑体" w:hint="eastAsia"/>
          <w:b w:val="0"/>
          <w:bCs w:val="0"/>
        </w:rPr>
        <w:lastRenderedPageBreak/>
        <w:t>收入</w:t>
      </w:r>
      <w:r>
        <w:rPr>
          <w:rFonts w:ascii="黑体" w:eastAsia="黑体" w:hAnsiTheme="minorHAnsi" w:cs="黑体" w:hint="eastAsia"/>
          <w:b w:val="0"/>
          <w:bCs w:val="0"/>
          <w:kern w:val="0"/>
        </w:rPr>
        <w:t>支</w:t>
      </w:r>
      <w:r w:rsidR="00D71FD2" w:rsidRPr="00D71FD2">
        <w:rPr>
          <w:sz w:val="44"/>
        </w:rPr>
        <w:pict>
          <v:group id="_x0000_s1055" style="position:absolute;left:0;text-align:left;margin-left:-.55pt;margin-top:29.3pt;width:301.85pt;height:43.95pt;z-index:251681792;mso-position-horizontal-relative:page;mso-position-vertical-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BJ+ys7bAAAACwEAAA8AAAAAAAAAAQAgAAAAIgAAAGRycy9kb3ducmV2LnhtbFBLAQIUABQA&#10;AAAIAIdO4kAcCE8xQwMAADwJAAAOAAAAAAAAAAEAIAAAACoBAABkcnMvZTJvRG9jLnhtbFBLBQYA&#10;AAAABgAGAFkBAADfBgAAAAA=&#10;">
            <v:rect id="矩形 13" o:spid="_x0000_s1057" style="position:absolute;left:4551;top:52615;width:8546;height:1175;v-text-anchor:middle"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fillcolor="#d9d9d9" stroked="f" strokeweight="2pt"/>
            <v:rect id="矩形 14" o:spid="_x0000_s1056" style="position:absolute;left:4577;top:52890;width:8324;height:1123;v-text-anchor:middle"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fillcolor="#ad002d" strokecolor="#b0761f" strokeweight="2pt">
              <v:stroke joinstyle="round"/>
              <v:textbox>
                <w:txbxContent>
                  <w:p w:rsidR="00D71FD2" w:rsidRDefault="005547B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lang/>
                      </w:rPr>
                      <w:t>2018</w:t>
                    </w:r>
                    <w:r>
                      <w:rPr>
                        <w:rFonts w:ascii="楷体" w:eastAsia="楷体" w:hAnsi="楷体" w:cs="楷体" w:hint="eastAsia"/>
                        <w:b/>
                        <w:bCs/>
                        <w:color w:val="FDEFBE"/>
                        <w:kern w:val="0"/>
                        <w:sz w:val="32"/>
                        <w:szCs w:val="32"/>
                        <w:lang/>
                      </w:rPr>
                      <w:t>年度部门决算☞部门决算情况说明</w:t>
                    </w:r>
                  </w:p>
                  <w:p w:rsidR="00D71FD2" w:rsidRDefault="00D71FD2">
                    <w:pPr>
                      <w:jc w:val="center"/>
                    </w:pPr>
                  </w:p>
                </w:txbxContent>
              </v:textbox>
            </v:rect>
            <w10:wrap anchorx="page" anchory="page"/>
            <w10:anchorlock/>
          </v:group>
        </w:pict>
      </w:r>
      <w:r>
        <w:rPr>
          <w:rFonts w:ascii="黑体" w:eastAsia="黑体" w:hAnsiTheme="minorHAnsi" w:cs="黑体" w:hint="eastAsia"/>
          <w:b w:val="0"/>
          <w:bCs w:val="0"/>
          <w:kern w:val="0"/>
        </w:rPr>
        <w:t>出</w:t>
      </w:r>
      <w:r>
        <w:rPr>
          <w:rFonts w:ascii="黑体" w:eastAsia="黑体" w:hint="eastAsia"/>
          <w:b w:val="0"/>
          <w:bCs w:val="0"/>
        </w:rPr>
        <w:t>决算总体情况说明</w:t>
      </w:r>
    </w:p>
    <w:p w:rsidR="00D71FD2" w:rsidRDefault="005547B6">
      <w:pPr>
        <w:adjustRightInd w:val="0"/>
        <w:snapToGrid w:val="0"/>
        <w:spacing w:after="0" w:line="580" w:lineRule="exact"/>
        <w:ind w:firstLineChars="200" w:firstLine="640"/>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年度收支总计（含结转和结余）</w:t>
      </w:r>
      <w:r>
        <w:rPr>
          <w:rFonts w:ascii="仿宋_GB2312" w:eastAsia="仿宋_GB2312" w:cs="DengXian-Regular" w:hint="eastAsia"/>
          <w:sz w:val="32"/>
          <w:szCs w:val="32"/>
        </w:rPr>
        <w:t>63</w:t>
      </w:r>
      <w:r>
        <w:rPr>
          <w:rFonts w:ascii="仿宋_GB2312" w:eastAsia="仿宋_GB2312" w:cs="DengXian-Regular" w:hint="eastAsia"/>
          <w:sz w:val="32"/>
          <w:szCs w:val="32"/>
        </w:rPr>
        <w:t>5.57</w:t>
      </w:r>
      <w:r>
        <w:rPr>
          <w:rFonts w:ascii="仿宋_GB2312" w:eastAsia="仿宋_GB2312" w:cs="DengXian-Regular" w:hint="eastAsia"/>
          <w:sz w:val="32"/>
          <w:szCs w:val="32"/>
        </w:rPr>
        <w:t>万元。其中，年初结转和结余</w:t>
      </w:r>
      <w:r>
        <w:rPr>
          <w:rFonts w:ascii="仿宋_GB2312" w:eastAsia="仿宋_GB2312" w:cs="DengXian-Regular" w:hint="eastAsia"/>
          <w:sz w:val="32"/>
          <w:szCs w:val="32"/>
        </w:rPr>
        <w:t>7.61</w:t>
      </w:r>
      <w:r>
        <w:rPr>
          <w:rFonts w:ascii="仿宋_GB2312" w:eastAsia="仿宋_GB2312" w:cs="DengXian-Regular" w:hint="eastAsia"/>
          <w:sz w:val="32"/>
          <w:szCs w:val="32"/>
        </w:rPr>
        <w:t>万元，本年收入</w:t>
      </w:r>
      <w:r>
        <w:rPr>
          <w:rFonts w:ascii="仿宋_GB2312" w:eastAsia="仿宋_GB2312" w:cs="DengXian-Regular" w:hint="eastAsia"/>
          <w:sz w:val="32"/>
          <w:szCs w:val="32"/>
        </w:rPr>
        <w:t>627.</w:t>
      </w:r>
      <w:r>
        <w:rPr>
          <w:rFonts w:ascii="宋体" w:hAnsi="宋体" w:cs="宋体" w:hint="eastAsia"/>
          <w:sz w:val="32"/>
          <w:szCs w:val="32"/>
        </w:rPr>
        <w:t>96</w:t>
      </w:r>
      <w:r>
        <w:rPr>
          <w:rFonts w:ascii="宋体" w:hAnsi="宋体" w:cs="宋体" w:hint="eastAsia"/>
          <w:sz w:val="32"/>
          <w:szCs w:val="32"/>
        </w:rPr>
        <w:t>万元，支出</w:t>
      </w:r>
      <w:r>
        <w:rPr>
          <w:rFonts w:ascii="宋体" w:hAnsi="宋体" w:cs="宋体" w:hint="eastAsia"/>
          <w:sz w:val="32"/>
          <w:szCs w:val="32"/>
        </w:rPr>
        <w:t>631.34</w:t>
      </w:r>
      <w:r>
        <w:rPr>
          <w:rFonts w:ascii="华文仿宋" w:eastAsia="华文仿宋" w:hAnsi="华文仿宋" w:cs="宋体" w:hint="eastAsia"/>
          <w:sz w:val="32"/>
          <w:szCs w:val="32"/>
        </w:rPr>
        <w:t>万元，年末结转和结余</w:t>
      </w:r>
      <w:r>
        <w:rPr>
          <w:rFonts w:ascii="华文仿宋" w:eastAsia="华文仿宋" w:hAnsi="华文仿宋" w:cs="宋体" w:hint="eastAsia"/>
          <w:sz w:val="32"/>
          <w:szCs w:val="32"/>
        </w:rPr>
        <w:t>4.23</w:t>
      </w:r>
      <w:r>
        <w:rPr>
          <w:rFonts w:ascii="华文仿宋" w:eastAsia="华文仿宋" w:hAnsi="华文仿宋" w:cs="宋体" w:hint="eastAsia"/>
          <w:sz w:val="32"/>
          <w:szCs w:val="32"/>
        </w:rPr>
        <w:t>万元，</w:t>
      </w:r>
      <w:r>
        <w:rPr>
          <w:rFonts w:ascii="华文仿宋" w:eastAsia="华文仿宋" w:hAnsi="华文仿宋" w:cs="DengXian-Regular" w:hint="eastAsia"/>
          <w:sz w:val="32"/>
          <w:szCs w:val="32"/>
        </w:rPr>
        <w:t>与</w:t>
      </w:r>
      <w:r>
        <w:rPr>
          <w:rFonts w:ascii="仿宋_GB2312" w:eastAsia="仿宋_GB2312" w:cs="DengXian-Regular" w:hint="eastAsia"/>
          <w:sz w:val="32"/>
          <w:szCs w:val="32"/>
        </w:rPr>
        <w:t>2017</w:t>
      </w:r>
      <w:r>
        <w:rPr>
          <w:rFonts w:ascii="仿宋_GB2312" w:eastAsia="仿宋_GB2312" w:cs="DengXian-Regular" w:hint="eastAsia"/>
          <w:sz w:val="32"/>
          <w:szCs w:val="32"/>
        </w:rPr>
        <w:t>年度决算相比，收支各减少</w:t>
      </w:r>
      <w:r>
        <w:rPr>
          <w:rFonts w:ascii="仿宋_GB2312" w:eastAsia="仿宋_GB2312" w:cs="DengXian-Regular" w:hint="eastAsia"/>
          <w:sz w:val="32"/>
          <w:szCs w:val="32"/>
        </w:rPr>
        <w:t>6</w:t>
      </w:r>
      <w:r>
        <w:rPr>
          <w:rFonts w:ascii="宋体" w:hAnsi="宋体" w:cs="宋体" w:hint="eastAsia"/>
          <w:sz w:val="32"/>
          <w:szCs w:val="32"/>
        </w:rPr>
        <w:t>9.9</w:t>
      </w:r>
      <w:r>
        <w:rPr>
          <w:rFonts w:ascii="仿宋_GB2312" w:eastAsia="仿宋_GB2312" w:cs="DengXian-Regular" w:hint="eastAsia"/>
          <w:sz w:val="32"/>
          <w:szCs w:val="32"/>
        </w:rPr>
        <w:t>万元和</w:t>
      </w:r>
      <w:r>
        <w:rPr>
          <w:rFonts w:ascii="仿宋_GB2312" w:eastAsia="仿宋_GB2312" w:cs="DengXian-Regular" w:hint="eastAsia"/>
          <w:sz w:val="32"/>
          <w:szCs w:val="32"/>
        </w:rPr>
        <w:t>66.52</w:t>
      </w:r>
      <w:r>
        <w:rPr>
          <w:rFonts w:ascii="仿宋_GB2312" w:eastAsia="仿宋_GB2312" w:cs="DengXian-Regular" w:hint="eastAsia"/>
          <w:sz w:val="32"/>
          <w:szCs w:val="32"/>
        </w:rPr>
        <w:t>万元，分别下降</w:t>
      </w:r>
      <w:r>
        <w:rPr>
          <w:rFonts w:ascii="仿宋_GB2312" w:eastAsia="仿宋_GB2312" w:cs="DengXian-Regular" w:hint="eastAsia"/>
          <w:sz w:val="32"/>
          <w:szCs w:val="32"/>
        </w:rPr>
        <w:t>11%</w:t>
      </w:r>
      <w:r>
        <w:rPr>
          <w:rFonts w:ascii="仿宋_GB2312" w:eastAsia="仿宋_GB2312" w:cs="DengXian-Regular" w:hint="eastAsia"/>
          <w:sz w:val="32"/>
          <w:szCs w:val="32"/>
        </w:rPr>
        <w:t>和</w:t>
      </w:r>
      <w:r>
        <w:rPr>
          <w:rFonts w:ascii="仿宋_GB2312" w:eastAsia="仿宋_GB2312" w:cs="DengXian-Regular" w:hint="eastAsia"/>
          <w:sz w:val="32"/>
          <w:szCs w:val="32"/>
        </w:rPr>
        <w:t>10.5%</w:t>
      </w:r>
      <w:r>
        <w:rPr>
          <w:rFonts w:ascii="仿宋_GB2312" w:eastAsia="仿宋_GB2312" w:cs="DengXian-Regular" w:hint="eastAsia"/>
          <w:sz w:val="32"/>
          <w:szCs w:val="32"/>
        </w:rPr>
        <w:t>，主要原因是年初结转和结余减少以及压缩项目预算经费所致。</w:t>
      </w:r>
    </w:p>
    <w:p w:rsidR="00D71FD2" w:rsidRDefault="005547B6">
      <w:pPr>
        <w:pStyle w:val="2"/>
        <w:spacing w:before="0" w:after="0" w:line="580" w:lineRule="exact"/>
        <w:ind w:firstLineChars="200" w:firstLine="640"/>
        <w:rPr>
          <w:rFonts w:ascii="黑体" w:eastAsia="黑体"/>
          <w:b w:val="0"/>
          <w:bCs w:val="0"/>
        </w:rPr>
      </w:pPr>
      <w:r>
        <w:rPr>
          <w:rFonts w:ascii="黑体" w:eastAsia="黑体" w:hint="eastAsia"/>
          <w:b w:val="0"/>
          <w:bCs w:val="0"/>
        </w:rPr>
        <w:t>二、收入决算情况说明</w:t>
      </w:r>
    </w:p>
    <w:p w:rsidR="00D71FD2" w:rsidRDefault="00D71FD2">
      <w:pPr>
        <w:adjustRightInd w:val="0"/>
        <w:snapToGrid w:val="0"/>
        <w:spacing w:after="0" w:line="580" w:lineRule="exact"/>
        <w:ind w:firstLineChars="200" w:firstLine="422"/>
        <w:rPr>
          <w:rFonts w:ascii="仿宋_GB2312" w:eastAsia="仿宋_GB2312" w:cs="DengXian-Regular"/>
          <w:sz w:val="32"/>
          <w:szCs w:val="32"/>
        </w:rPr>
      </w:pPr>
      <w:r w:rsidRPr="00D71FD2">
        <w:rPr>
          <w:rFonts w:ascii="黑体" w:eastAsia="黑体"/>
          <w:b/>
          <w:bCs/>
        </w:rPr>
        <w:pict>
          <v:shape id="_x0000_s1054" type="#_x0000_t202" style="position:absolute;left:0;text-align:left;margin-left:81.05pt;margin-top:56.95pt;width:176.05pt;height:122.95pt;z-index:251683840;mso-width-percent:400;mso-width-percent:400;mso-width-relative:margin" o:gfxdata="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M9en0DXAAAACwEAAA8AAAAAAAAAAQAgAAAAIgAA&#10;AGRycy9kb3ducmV2LnhtbFBLAQIUABQAAAAIAIdO4kDAwxmyCQIAADkEAAAOAAAAAAAAAAEAIAAA&#10;ACYBAABkcnMvZTJvRG9jLnhtbFBLBQYAAAAABgAGAFkBAAChBQAAAAA=&#10;" strokecolor="white">
            <v:textbox>
              <w:txbxContent>
                <w:p w:rsidR="00D71FD2" w:rsidRDefault="005547B6">
                  <w:r>
                    <w:rPr>
                      <w:rFonts w:hint="eastAsia"/>
                      <w:noProof/>
                    </w:rPr>
                    <w:drawing>
                      <wp:inline distT="0" distB="0" distL="0" distR="0">
                        <wp:extent cx="1460500" cy="1460500"/>
                        <wp:effectExtent l="0" t="0" r="6350" b="6350"/>
                        <wp:docPr id="27" name="图片 25" desc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5" descr="3.jpg"/>
                                <pic:cNvPicPr>
                                  <a:picLocks noChangeAspect="1"/>
                                </pic:cNvPicPr>
                              </pic:nvPicPr>
                              <pic:blipFill>
                                <a:blip r:embed="rId12"/>
                                <a:stretch>
                                  <a:fillRect/>
                                </a:stretch>
                              </pic:blipFill>
                              <pic:spPr>
                                <a:xfrm>
                                  <a:off x="0" y="0"/>
                                  <a:ext cx="1460500" cy="1460500"/>
                                </a:xfrm>
                                <a:prstGeom prst="rect">
                                  <a:avLst/>
                                </a:prstGeom>
                              </pic:spPr>
                            </pic:pic>
                          </a:graphicData>
                        </a:graphic>
                      </wp:inline>
                    </w:drawing>
                  </w:r>
                  <w:r>
                    <w:rPr>
                      <w:rFonts w:ascii="Arial Unicode MS" w:eastAsia="Arial Unicode MS" w:hAnsi="Arial Unicode MS" w:cs="Arial Unicode MS" w:hint="eastAsia"/>
                      <w:noProof/>
                      <w:sz w:val="200"/>
                      <w:szCs w:val="200"/>
                    </w:rPr>
                    <w:drawing>
                      <wp:inline distT="0" distB="0" distL="0" distR="0">
                        <wp:extent cx="2043430" cy="1830705"/>
                        <wp:effectExtent l="0" t="0" r="13970" b="17145"/>
                        <wp:docPr id="28" name="图片 22"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2" descr="2.jpg"/>
                                <pic:cNvPicPr>
                                  <a:picLocks noChangeAspect="1"/>
                                </pic:cNvPicPr>
                              </pic:nvPicPr>
                              <pic:blipFill>
                                <a:blip r:embed="rId13"/>
                                <a:stretch>
                                  <a:fillRect/>
                                </a:stretch>
                              </pic:blipFill>
                              <pic:spPr>
                                <a:xfrm>
                                  <a:off x="0" y="0"/>
                                  <a:ext cx="2043430" cy="1830913"/>
                                </a:xfrm>
                                <a:prstGeom prst="rect">
                                  <a:avLst/>
                                </a:prstGeom>
                              </pic:spPr>
                            </pic:pic>
                          </a:graphicData>
                        </a:graphic>
                      </wp:inline>
                    </w:drawing>
                  </w:r>
                </w:p>
                <w:p w:rsidR="00D71FD2" w:rsidRDefault="00D71FD2"/>
              </w:txbxContent>
            </v:textbox>
          </v:shape>
        </w:pict>
      </w:r>
      <w:r w:rsidR="005547B6">
        <w:rPr>
          <w:rFonts w:ascii="仿宋_GB2312" w:eastAsia="仿宋_GB2312" w:cs="DengXian-Regular" w:hint="eastAsia"/>
          <w:sz w:val="32"/>
          <w:szCs w:val="32"/>
        </w:rPr>
        <w:t>本部门</w:t>
      </w:r>
      <w:r w:rsidR="005547B6">
        <w:rPr>
          <w:rFonts w:ascii="仿宋_GB2312" w:eastAsia="仿宋_GB2312" w:cs="DengXian-Regular" w:hint="eastAsia"/>
          <w:sz w:val="32"/>
          <w:szCs w:val="32"/>
        </w:rPr>
        <w:t>2018</w:t>
      </w:r>
      <w:r w:rsidR="005547B6">
        <w:rPr>
          <w:rFonts w:ascii="仿宋_GB2312" w:eastAsia="仿宋_GB2312" w:cs="DengXian-Regular" w:hint="eastAsia"/>
          <w:sz w:val="32"/>
          <w:szCs w:val="32"/>
        </w:rPr>
        <w:t>年度本年收入合计</w:t>
      </w:r>
      <w:r w:rsidR="005547B6">
        <w:rPr>
          <w:rFonts w:ascii="仿宋_GB2312" w:eastAsia="仿宋_GB2312" w:cs="DengXian-Regular" w:hint="eastAsia"/>
          <w:sz w:val="32"/>
          <w:szCs w:val="32"/>
        </w:rPr>
        <w:t>627.</w:t>
      </w:r>
      <w:r w:rsidR="005547B6">
        <w:rPr>
          <w:rFonts w:ascii="宋体" w:hAnsi="宋体" w:cs="宋体" w:hint="eastAsia"/>
          <w:sz w:val="32"/>
          <w:szCs w:val="32"/>
        </w:rPr>
        <w:t>96</w:t>
      </w:r>
      <w:r w:rsidR="005547B6">
        <w:rPr>
          <w:rFonts w:ascii="仿宋_GB2312" w:eastAsia="仿宋_GB2312" w:cs="DengXian-Regular" w:hint="eastAsia"/>
          <w:sz w:val="32"/>
          <w:szCs w:val="32"/>
        </w:rPr>
        <w:t>万元，其中：财政拨款收入</w:t>
      </w:r>
      <w:r w:rsidR="005547B6">
        <w:rPr>
          <w:rFonts w:ascii="仿宋_GB2312" w:eastAsia="仿宋_GB2312" w:cs="DengXian-Regular" w:hint="eastAsia"/>
          <w:sz w:val="32"/>
          <w:szCs w:val="32"/>
        </w:rPr>
        <w:t>627.</w:t>
      </w:r>
      <w:r w:rsidR="005547B6">
        <w:rPr>
          <w:rFonts w:ascii="宋体" w:hAnsi="宋体" w:cs="宋体" w:hint="eastAsia"/>
          <w:sz w:val="32"/>
          <w:szCs w:val="32"/>
        </w:rPr>
        <w:t>96</w:t>
      </w:r>
      <w:r w:rsidR="005547B6">
        <w:rPr>
          <w:rFonts w:ascii="仿宋_GB2312" w:eastAsia="仿宋_GB2312" w:cs="DengXian-Regular" w:hint="eastAsia"/>
          <w:sz w:val="32"/>
          <w:szCs w:val="32"/>
        </w:rPr>
        <w:t>万元，占</w:t>
      </w:r>
      <w:r w:rsidR="005547B6">
        <w:rPr>
          <w:rFonts w:ascii="仿宋_GB2312" w:eastAsia="仿宋_GB2312" w:cs="DengXian-Regular" w:hint="eastAsia"/>
          <w:sz w:val="32"/>
          <w:szCs w:val="32"/>
        </w:rPr>
        <w:t>100%</w:t>
      </w:r>
      <w:r w:rsidR="005547B6">
        <w:rPr>
          <w:rFonts w:ascii="仿宋_GB2312" w:eastAsia="仿宋_GB2312" w:cs="DengXian-Regular" w:hint="eastAsia"/>
          <w:sz w:val="32"/>
          <w:szCs w:val="32"/>
        </w:rPr>
        <w:t>。如图所示：</w:t>
      </w:r>
    </w:p>
    <w:p w:rsidR="00D71FD2" w:rsidRDefault="00D71FD2">
      <w:pPr>
        <w:adjustRightInd w:val="0"/>
        <w:snapToGrid w:val="0"/>
        <w:spacing w:after="0" w:line="580" w:lineRule="exact"/>
        <w:ind w:firstLineChars="200" w:firstLine="640"/>
        <w:rPr>
          <w:rFonts w:ascii="仿宋_GB2312" w:eastAsia="仿宋_GB2312" w:cs="DengXian-Regular"/>
          <w:sz w:val="32"/>
          <w:szCs w:val="32"/>
        </w:rPr>
      </w:pPr>
    </w:p>
    <w:p w:rsidR="00D71FD2" w:rsidRDefault="00D71FD2">
      <w:pPr>
        <w:adjustRightInd w:val="0"/>
        <w:snapToGrid w:val="0"/>
        <w:spacing w:after="0" w:line="580" w:lineRule="exact"/>
        <w:ind w:firstLineChars="200" w:firstLine="640"/>
        <w:rPr>
          <w:rFonts w:ascii="仿宋_GB2312" w:eastAsia="仿宋_GB2312" w:cs="DengXian-Regular"/>
          <w:sz w:val="32"/>
          <w:szCs w:val="32"/>
        </w:rPr>
      </w:pPr>
    </w:p>
    <w:p w:rsidR="00D71FD2" w:rsidRDefault="00D71FD2">
      <w:pPr>
        <w:adjustRightInd w:val="0"/>
        <w:snapToGrid w:val="0"/>
        <w:spacing w:after="0" w:line="580" w:lineRule="exact"/>
        <w:ind w:firstLineChars="600" w:firstLine="1920"/>
        <w:rPr>
          <w:rFonts w:ascii="仿宋_GB2312" w:eastAsia="仿宋_GB2312" w:cs="DengXian-Regular"/>
          <w:sz w:val="32"/>
          <w:szCs w:val="32"/>
        </w:rPr>
      </w:pPr>
    </w:p>
    <w:p w:rsidR="00D71FD2" w:rsidRDefault="00D71FD2">
      <w:pPr>
        <w:adjustRightInd w:val="0"/>
        <w:snapToGrid w:val="0"/>
        <w:spacing w:after="0" w:line="580" w:lineRule="exact"/>
        <w:ind w:firstLineChars="600" w:firstLine="1920"/>
        <w:rPr>
          <w:rFonts w:ascii="仿宋_GB2312" w:eastAsia="仿宋_GB2312" w:cs="DengXian-Regular"/>
          <w:sz w:val="32"/>
          <w:szCs w:val="32"/>
        </w:rPr>
      </w:pPr>
    </w:p>
    <w:p w:rsidR="00D71FD2" w:rsidRDefault="00D71FD2">
      <w:pPr>
        <w:pStyle w:val="2"/>
        <w:spacing w:before="0" w:after="0" w:line="580" w:lineRule="exact"/>
        <w:rPr>
          <w:rFonts w:ascii="黑体" w:eastAsia="黑体"/>
          <w:b w:val="0"/>
          <w:bCs w:val="0"/>
        </w:rPr>
      </w:pPr>
    </w:p>
    <w:p w:rsidR="00D71FD2" w:rsidRDefault="005547B6">
      <w:pPr>
        <w:pStyle w:val="2"/>
        <w:spacing w:before="0" w:after="0" w:line="580" w:lineRule="exact"/>
        <w:ind w:firstLineChars="200" w:firstLine="640"/>
        <w:rPr>
          <w:rFonts w:ascii="黑体" w:eastAsia="黑体"/>
          <w:b w:val="0"/>
          <w:bCs w:val="0"/>
        </w:rPr>
      </w:pPr>
      <w:r>
        <w:rPr>
          <w:rFonts w:ascii="黑体" w:eastAsia="黑体" w:hint="eastAsia"/>
          <w:b w:val="0"/>
          <w:bCs w:val="0"/>
        </w:rPr>
        <w:t>三、支出决算情况说明</w:t>
      </w:r>
    </w:p>
    <w:p w:rsidR="00D71FD2" w:rsidRDefault="00D71FD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sz w:val="32"/>
          <w:szCs w:val="32"/>
        </w:rPr>
        <w:pict>
          <v:shape id="_x0000_s1053" type="#_x0000_t202" style="position:absolute;left:0;text-align:left;margin-left:141.3pt;margin-top:70.35pt;width:176.05pt;height:211.15pt;z-index:251685888;mso-width-percent:400;mso-height-percent:200;mso-width-percent:400;mso-height-percent:200;mso-width-relative:margin;mso-height-relative:margin" o:gfxdata="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P4Xf3dgAAAALAQAADwAAAAAA&#10;AAABACAAAAAiAAAAZHJzL2Rvd25yZXYueG1sUEsBAhQAFAAAAAgAh07iQAE4D98TAgAAUwQAAA4A&#10;AAAAAAAAAQAgAAAAJwEAAGRycy9lMm9Eb2MueG1sUEsFBgAAAAAGAAYAWQEAAKwFAAAAAA==&#10;" strokecolor="white">
            <v:textbox style="mso-fit-shape-to-text:t">
              <w:txbxContent>
                <w:p w:rsidR="00D71FD2" w:rsidRDefault="005547B6">
                  <w:r>
                    <w:rPr>
                      <w:rFonts w:hint="eastAsia"/>
                      <w:noProof/>
                    </w:rPr>
                    <w:drawing>
                      <wp:inline distT="0" distB="0" distL="0" distR="0">
                        <wp:extent cx="2038350" cy="2209800"/>
                        <wp:effectExtent l="0" t="0" r="0" b="0"/>
                        <wp:docPr id="30" name="图片 23"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3" descr="2.jpg"/>
                                <pic:cNvPicPr>
                                  <a:picLocks noChangeAspect="1"/>
                                </pic:cNvPicPr>
                              </pic:nvPicPr>
                              <pic:blipFill>
                                <a:blip r:embed="rId13"/>
                                <a:stretch>
                                  <a:fillRect/>
                                </a:stretch>
                              </pic:blipFill>
                              <pic:spPr>
                                <a:xfrm>
                                  <a:off x="0" y="0"/>
                                  <a:ext cx="2043430" cy="2215307"/>
                                </a:xfrm>
                                <a:prstGeom prst="rect">
                                  <a:avLst/>
                                </a:prstGeom>
                              </pic:spPr>
                            </pic:pic>
                          </a:graphicData>
                        </a:graphic>
                      </wp:inline>
                    </w:drawing>
                  </w:r>
                </w:p>
                <w:p w:rsidR="00D71FD2" w:rsidRDefault="00D71FD2"/>
              </w:txbxContent>
            </v:textbox>
          </v:shape>
        </w:pict>
      </w:r>
      <w:r w:rsidR="005547B6">
        <w:rPr>
          <w:rFonts w:ascii="仿宋_GB2312" w:eastAsia="仿宋_GB2312" w:cs="DengXian-Regular" w:hint="eastAsia"/>
          <w:sz w:val="32"/>
          <w:szCs w:val="32"/>
        </w:rPr>
        <w:t>本部门</w:t>
      </w:r>
      <w:r w:rsidR="005547B6">
        <w:rPr>
          <w:rFonts w:ascii="仿宋_GB2312" w:eastAsia="仿宋_GB2312" w:cs="DengXian-Regular" w:hint="eastAsia"/>
          <w:sz w:val="32"/>
          <w:szCs w:val="32"/>
        </w:rPr>
        <w:t>2018</w:t>
      </w:r>
      <w:r w:rsidR="005547B6">
        <w:rPr>
          <w:rFonts w:ascii="仿宋_GB2312" w:eastAsia="仿宋_GB2312" w:cs="DengXian-Regular" w:hint="eastAsia"/>
          <w:sz w:val="32"/>
          <w:szCs w:val="32"/>
        </w:rPr>
        <w:t>年度本年支出合计</w:t>
      </w:r>
      <w:r w:rsidR="005547B6">
        <w:rPr>
          <w:rFonts w:ascii="仿宋_GB2312" w:eastAsia="仿宋_GB2312" w:cs="DengXian-Regular" w:hint="eastAsia"/>
          <w:sz w:val="32"/>
          <w:szCs w:val="32"/>
        </w:rPr>
        <w:t>631.34</w:t>
      </w:r>
      <w:r w:rsidR="005547B6">
        <w:rPr>
          <w:rFonts w:ascii="仿宋_GB2312" w:eastAsia="仿宋_GB2312" w:cs="DengXian-Regular" w:hint="eastAsia"/>
          <w:sz w:val="32"/>
          <w:szCs w:val="32"/>
        </w:rPr>
        <w:t>万元，其中：基本支出</w:t>
      </w:r>
      <w:r w:rsidR="005547B6">
        <w:rPr>
          <w:rFonts w:ascii="仿宋_GB2312" w:eastAsia="仿宋_GB2312" w:cs="DengXian-Regular" w:hint="eastAsia"/>
          <w:sz w:val="32"/>
          <w:szCs w:val="32"/>
        </w:rPr>
        <w:t>556.1</w:t>
      </w:r>
      <w:r w:rsidR="005547B6">
        <w:rPr>
          <w:rFonts w:ascii="宋体" w:hAnsi="宋体" w:cs="宋体" w:hint="eastAsia"/>
          <w:sz w:val="32"/>
          <w:szCs w:val="32"/>
        </w:rPr>
        <w:t>9</w:t>
      </w:r>
      <w:r w:rsidR="005547B6">
        <w:rPr>
          <w:rFonts w:ascii="仿宋_GB2312" w:eastAsia="仿宋_GB2312" w:cs="DengXian-Regular" w:hint="eastAsia"/>
          <w:sz w:val="32"/>
          <w:szCs w:val="32"/>
        </w:rPr>
        <w:t>万元，占</w:t>
      </w:r>
      <w:r w:rsidR="005547B6">
        <w:rPr>
          <w:rFonts w:ascii="仿宋_GB2312" w:eastAsia="仿宋_GB2312" w:cs="DengXian-Regular" w:hint="eastAsia"/>
          <w:sz w:val="32"/>
          <w:szCs w:val="32"/>
        </w:rPr>
        <w:t>88.1%</w:t>
      </w:r>
      <w:r w:rsidR="005547B6">
        <w:rPr>
          <w:rFonts w:ascii="仿宋_GB2312" w:eastAsia="仿宋_GB2312" w:cs="DengXian-Regular" w:hint="eastAsia"/>
          <w:sz w:val="32"/>
          <w:szCs w:val="32"/>
        </w:rPr>
        <w:t>；项目支出</w:t>
      </w:r>
      <w:r w:rsidR="005547B6">
        <w:rPr>
          <w:rFonts w:ascii="仿宋_GB2312" w:eastAsia="仿宋_GB2312" w:cs="DengXian-Regular" w:hint="eastAsia"/>
          <w:sz w:val="32"/>
          <w:szCs w:val="32"/>
        </w:rPr>
        <w:t>75.15</w:t>
      </w:r>
      <w:r w:rsidR="005547B6">
        <w:rPr>
          <w:rFonts w:ascii="仿宋_GB2312" w:eastAsia="仿宋_GB2312" w:cs="DengXian-Regular" w:hint="eastAsia"/>
          <w:sz w:val="32"/>
          <w:szCs w:val="32"/>
        </w:rPr>
        <w:t>万元，占</w:t>
      </w:r>
      <w:r w:rsidR="005547B6">
        <w:rPr>
          <w:rFonts w:ascii="仿宋_GB2312" w:eastAsia="仿宋_GB2312" w:cs="DengXian-Regular" w:hint="eastAsia"/>
          <w:sz w:val="32"/>
          <w:szCs w:val="32"/>
        </w:rPr>
        <w:t>11.</w:t>
      </w:r>
      <w:r w:rsidR="005547B6">
        <w:rPr>
          <w:rFonts w:ascii="宋体" w:hAnsi="宋体" w:cs="宋体" w:hint="eastAsia"/>
          <w:sz w:val="32"/>
          <w:szCs w:val="32"/>
        </w:rPr>
        <w:t>9</w:t>
      </w:r>
      <w:r w:rsidR="005547B6">
        <w:rPr>
          <w:rFonts w:ascii="仿宋_GB2312" w:eastAsia="仿宋_GB2312" w:cs="DengXian-Regular" w:hint="eastAsia"/>
          <w:sz w:val="32"/>
          <w:szCs w:val="32"/>
        </w:rPr>
        <w:t>%</w:t>
      </w:r>
      <w:r w:rsidR="005547B6">
        <w:rPr>
          <w:rFonts w:ascii="仿宋_GB2312" w:eastAsia="仿宋_GB2312" w:cs="DengXian-Regular" w:hint="eastAsia"/>
          <w:sz w:val="32"/>
          <w:szCs w:val="32"/>
        </w:rPr>
        <w:t>；如图所示：</w:t>
      </w:r>
    </w:p>
    <w:p w:rsidR="00D71FD2" w:rsidRDefault="00D71FD2">
      <w:pPr>
        <w:adjustRightInd w:val="0"/>
        <w:snapToGrid w:val="0"/>
        <w:spacing w:after="0" w:line="580" w:lineRule="exact"/>
        <w:ind w:firstLineChars="200" w:firstLine="640"/>
        <w:rPr>
          <w:rFonts w:ascii="仿宋_GB2312" w:eastAsia="仿宋_GB2312" w:cs="DengXian-Regular"/>
          <w:sz w:val="32"/>
          <w:szCs w:val="32"/>
        </w:rPr>
      </w:pPr>
    </w:p>
    <w:p w:rsidR="00D71FD2" w:rsidRDefault="00D71FD2">
      <w:pPr>
        <w:adjustRightInd w:val="0"/>
        <w:snapToGrid w:val="0"/>
        <w:spacing w:after="0" w:line="580" w:lineRule="exact"/>
        <w:rPr>
          <w:rFonts w:ascii="仿宋_GB2312" w:eastAsia="仿宋_GB2312" w:cs="DengXian-Regular"/>
          <w:sz w:val="32"/>
          <w:szCs w:val="32"/>
        </w:rPr>
      </w:pPr>
      <w:r w:rsidRPr="00D71FD2">
        <w:rPr>
          <w:sz w:val="44"/>
        </w:rPr>
        <w:pict>
          <v:group id="_x0000_s1050" style="position:absolute;left:0;text-align:left;margin-left:-.55pt;margin-top:29.3pt;width:301.85pt;height:43.95pt;z-index:251684864;mso-position-horizontal-relative:page;mso-position-vertical-relative:page" coordorigin="4551,52615" coordsize="8546,1398203"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">
            <v:rect id="矩形 13" o:spid="_x0000_s1052" style="position:absolute;left:4551;top:52615;width:8546;height:1175;v-text-anchor:middle" o:gfxdata="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1iVnO/&#10;AAAA2wAAAA8AAAAAAAAAAQAgAAAAIgAAAGRycy9kb3ducmV2LnhtbFBLAQIUABQAAAAIAIdO4kAz&#10;LwWeOwAAADkAAAAQAAAAAAAAAAEAIAAAAA4BAABkcnMvc2hhcGV4bWwueG1sUEsFBgAAAAAGAAYA&#10;WwEAALgDAAAAAA==&#10;" fillcolor="#b8b8b8" stroked="f" strokeweight="2pt"/>
            <v:rect id="矩形 14" o:spid="_x0000_s1051" style="position:absolute;left:4577;top:52890;width:8324;height:1123;v-text-anchor:middle" o:gfxdata="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tUiv74A&#10;AADbAAAADwAAAAAAAAABACAAAAAiAAAAZHJzL2Rvd25yZXYueG1sUEsBAhQAFAAAAAgAh07iQDMv&#10;BZ47AAAAOQAAABAAAAAAAAAAAQAgAAAADQEAAGRycy9zaGFwZXhtbC54bWxQSwUGAAAAAAYABgBb&#10;AQAAtwMAAAAA&#10;" fillcolor="#ad002d" strokecolor="#805514" strokeweight="2pt">
              <v:stroke joinstyle="round"/>
              <v:textbox>
                <w:txbxContent>
                  <w:p w:rsidR="00D71FD2" w:rsidRDefault="005547B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w:t>
                    </w:r>
                    <w:r>
                      <w:rPr>
                        <w:rFonts w:ascii="楷体" w:eastAsia="楷体" w:hAnsi="楷体" w:cs="楷体" w:hint="eastAsia"/>
                        <w:b/>
                        <w:bCs/>
                        <w:color w:val="FDEFBE"/>
                        <w:kern w:val="0"/>
                        <w:sz w:val="32"/>
                        <w:szCs w:val="32"/>
                      </w:rPr>
                      <w:t>年度部门决算☞部门决算情况说明</w:t>
                    </w:r>
                  </w:p>
                  <w:p w:rsidR="00D71FD2" w:rsidRDefault="00D71FD2">
                    <w:pPr>
                      <w:jc w:val="center"/>
                    </w:pPr>
                  </w:p>
                </w:txbxContent>
              </v:textbox>
            </v:rect>
            <w10:wrap anchorx="page" anchory="page"/>
            <w10:anchorlock/>
          </v:group>
        </w:pict>
      </w:r>
    </w:p>
    <w:p w:rsidR="00D71FD2" w:rsidRDefault="005547B6">
      <w:pPr>
        <w:pStyle w:val="2"/>
        <w:spacing w:before="0" w:after="0" w:line="580" w:lineRule="exact"/>
        <w:ind w:firstLineChars="200" w:firstLine="640"/>
        <w:rPr>
          <w:rFonts w:ascii="黑体" w:eastAsia="黑体"/>
          <w:b w:val="0"/>
          <w:bCs w:val="0"/>
        </w:rPr>
      </w:pPr>
      <w:r>
        <w:rPr>
          <w:rFonts w:ascii="黑体" w:eastAsia="黑体" w:hint="eastAsia"/>
          <w:b w:val="0"/>
          <w:bCs w:val="0"/>
        </w:rPr>
        <w:lastRenderedPageBreak/>
        <w:t>四、</w:t>
      </w:r>
      <w:r>
        <w:rPr>
          <w:rFonts w:ascii="黑体" w:eastAsia="黑体" w:hAnsiTheme="minorHAnsi" w:cs="黑体" w:hint="eastAsia"/>
          <w:b w:val="0"/>
          <w:bCs w:val="0"/>
          <w:kern w:val="0"/>
        </w:rPr>
        <w:t>财政</w:t>
      </w:r>
      <w:r>
        <w:rPr>
          <w:rFonts w:ascii="黑体" w:eastAsia="黑体" w:hint="eastAsia"/>
          <w:b w:val="0"/>
          <w:bCs w:val="0"/>
        </w:rPr>
        <w:t>拨款收入支出决算情况说明</w:t>
      </w:r>
    </w:p>
    <w:p w:rsidR="00D71FD2" w:rsidRDefault="005547B6">
      <w:pPr>
        <w:spacing w:after="0" w:line="580" w:lineRule="exact"/>
        <w:ind w:firstLineChars="200" w:firstLine="643"/>
        <w:rPr>
          <w:rFonts w:ascii="楷体_GB2312" w:eastAsia="楷体_GB2312" w:cs="DengXian-Bold"/>
          <w:b/>
          <w:bCs/>
          <w:sz w:val="32"/>
          <w:szCs w:val="32"/>
        </w:rPr>
      </w:pPr>
      <w:r>
        <w:rPr>
          <w:rFonts w:ascii="楷体_GB2312" w:eastAsia="楷体_GB2312" w:cs="DengXian-Bold" w:hint="eastAsia"/>
          <w:b/>
          <w:bCs/>
          <w:sz w:val="32"/>
          <w:szCs w:val="32"/>
        </w:rPr>
        <w:t>（一）财政拨款收支与</w:t>
      </w:r>
      <w:r>
        <w:rPr>
          <w:rFonts w:ascii="楷体_GB2312" w:eastAsia="楷体_GB2312" w:cs="DengXian-Bold" w:hint="eastAsia"/>
          <w:b/>
          <w:bCs/>
          <w:sz w:val="32"/>
          <w:szCs w:val="32"/>
        </w:rPr>
        <w:t xml:space="preserve">2017 </w:t>
      </w:r>
      <w:r>
        <w:rPr>
          <w:rFonts w:ascii="楷体_GB2312" w:eastAsia="楷体_GB2312" w:cs="DengXian-Bold" w:hint="eastAsia"/>
          <w:b/>
          <w:bCs/>
          <w:sz w:val="32"/>
          <w:szCs w:val="32"/>
        </w:rPr>
        <w:t>年度决算对比情况</w:t>
      </w:r>
    </w:p>
    <w:p w:rsidR="00D71FD2" w:rsidRDefault="005547B6">
      <w:pPr>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年度形成的财政拨款收支均为一般公共预算财政拨款，其中一般公共预算财政拨款本年收入</w:t>
      </w:r>
      <w:r>
        <w:rPr>
          <w:rFonts w:ascii="仿宋_GB2312" w:eastAsia="仿宋_GB2312" w:cs="DengXian-Regular" w:hint="eastAsia"/>
          <w:sz w:val="32"/>
          <w:szCs w:val="32"/>
        </w:rPr>
        <w:t>627.</w:t>
      </w:r>
      <w:r>
        <w:rPr>
          <w:rFonts w:ascii="宋体" w:hAnsi="宋体" w:cs="宋体" w:hint="eastAsia"/>
          <w:sz w:val="32"/>
          <w:szCs w:val="32"/>
        </w:rPr>
        <w:t>96</w:t>
      </w:r>
      <w:r>
        <w:rPr>
          <w:rFonts w:ascii="仿宋_GB2312" w:eastAsia="仿宋_GB2312" w:cs="DengXian-Regular" w:hint="eastAsia"/>
          <w:sz w:val="32"/>
          <w:szCs w:val="32"/>
        </w:rPr>
        <w:t>万元</w:t>
      </w:r>
      <w:r>
        <w:rPr>
          <w:rFonts w:ascii="仿宋_GB2312" w:eastAsia="仿宋_GB2312" w:cs="DengXian-Regular" w:hint="eastAsia"/>
          <w:sz w:val="32"/>
          <w:szCs w:val="32"/>
        </w:rPr>
        <w:t>,</w:t>
      </w:r>
      <w:r>
        <w:rPr>
          <w:rFonts w:ascii="仿宋_GB2312" w:eastAsia="仿宋_GB2312" w:cs="DengXian-Regular" w:hint="eastAsia"/>
          <w:sz w:val="32"/>
          <w:szCs w:val="32"/>
        </w:rPr>
        <w:t>比</w:t>
      </w:r>
      <w:r>
        <w:rPr>
          <w:rFonts w:ascii="仿宋_GB2312" w:eastAsia="仿宋_GB2312" w:cs="DengXian-Regular" w:hint="eastAsia"/>
          <w:sz w:val="32"/>
          <w:szCs w:val="32"/>
        </w:rPr>
        <w:t>2017</w:t>
      </w:r>
      <w:r>
        <w:rPr>
          <w:rFonts w:ascii="仿宋_GB2312" w:eastAsia="仿宋_GB2312" w:cs="DengXian-Regular" w:hint="eastAsia"/>
          <w:sz w:val="32"/>
          <w:szCs w:val="32"/>
        </w:rPr>
        <w:t>年度减少</w:t>
      </w:r>
      <w:r>
        <w:rPr>
          <w:rFonts w:ascii="仿宋_GB2312" w:eastAsia="仿宋_GB2312" w:cs="DengXian-Regular" w:hint="eastAsia"/>
          <w:sz w:val="32"/>
          <w:szCs w:val="32"/>
        </w:rPr>
        <w:t>6</w:t>
      </w:r>
      <w:r>
        <w:rPr>
          <w:rFonts w:ascii="宋体" w:hAnsi="宋体" w:cs="宋体" w:hint="eastAsia"/>
          <w:sz w:val="32"/>
          <w:szCs w:val="32"/>
        </w:rPr>
        <w:t>9.9</w:t>
      </w:r>
      <w:r>
        <w:rPr>
          <w:rFonts w:ascii="仿宋_GB2312" w:eastAsia="仿宋_GB2312" w:cs="DengXian-Regular" w:hint="eastAsia"/>
          <w:sz w:val="32"/>
          <w:szCs w:val="32"/>
        </w:rPr>
        <w:t>万元，降低</w:t>
      </w:r>
      <w:r>
        <w:rPr>
          <w:rFonts w:ascii="仿宋_GB2312" w:eastAsia="仿宋_GB2312" w:cs="DengXian-Regular" w:hint="eastAsia"/>
          <w:sz w:val="32"/>
          <w:szCs w:val="32"/>
        </w:rPr>
        <w:t>11.1%</w:t>
      </w:r>
      <w:r>
        <w:rPr>
          <w:rFonts w:ascii="仿宋_GB2312" w:eastAsia="仿宋_GB2312" w:cs="DengXian-Regular" w:hint="eastAsia"/>
          <w:sz w:val="32"/>
          <w:szCs w:val="32"/>
        </w:rPr>
        <w:t>，</w:t>
      </w:r>
      <w:r>
        <w:rPr>
          <w:rFonts w:ascii="仿宋" w:eastAsia="仿宋" w:hAnsi="仿宋" w:cs="DengXian-Regular" w:hint="eastAsia"/>
          <w:sz w:val="32"/>
          <w:szCs w:val="32"/>
        </w:rPr>
        <w:t>主要是</w:t>
      </w:r>
      <w:r>
        <w:rPr>
          <w:rFonts w:ascii="仿宋" w:eastAsia="仿宋" w:hAnsi="仿宋" w:cs="宋体" w:hint="eastAsia"/>
          <w:sz w:val="32"/>
          <w:szCs w:val="32"/>
        </w:rPr>
        <w:t>本年年初结转和结余以及预算项目收入较</w:t>
      </w:r>
      <w:r>
        <w:rPr>
          <w:rFonts w:ascii="仿宋" w:eastAsia="仿宋" w:hAnsi="仿宋" w:cs="宋体" w:hint="eastAsia"/>
          <w:sz w:val="32"/>
          <w:szCs w:val="32"/>
        </w:rPr>
        <w:t>2017</w:t>
      </w:r>
      <w:r>
        <w:rPr>
          <w:rFonts w:ascii="仿宋" w:eastAsia="仿宋" w:hAnsi="仿宋" w:cs="宋体" w:hint="eastAsia"/>
          <w:sz w:val="32"/>
          <w:szCs w:val="32"/>
        </w:rPr>
        <w:t>年减少所致</w:t>
      </w:r>
      <w:r>
        <w:rPr>
          <w:rFonts w:ascii="仿宋" w:eastAsia="仿宋" w:hAnsi="仿宋" w:cs="DengXian-Regular" w:hint="eastAsia"/>
          <w:sz w:val="32"/>
          <w:szCs w:val="32"/>
        </w:rPr>
        <w:t>；</w:t>
      </w:r>
      <w:r>
        <w:rPr>
          <w:rFonts w:ascii="仿宋_GB2312" w:eastAsia="仿宋_GB2312" w:cs="DengXian-Regular" w:hint="eastAsia"/>
          <w:sz w:val="32"/>
          <w:szCs w:val="32"/>
        </w:rPr>
        <w:t>本年支出</w:t>
      </w:r>
      <w:r>
        <w:rPr>
          <w:rFonts w:ascii="仿宋_GB2312" w:eastAsia="仿宋_GB2312" w:cs="DengXian-Regular" w:hint="eastAsia"/>
          <w:sz w:val="32"/>
          <w:szCs w:val="32"/>
        </w:rPr>
        <w:t>631.34</w:t>
      </w:r>
      <w:r>
        <w:rPr>
          <w:rFonts w:ascii="仿宋_GB2312" w:eastAsia="仿宋_GB2312" w:cs="DengXian-Regular" w:hint="eastAsia"/>
          <w:sz w:val="32"/>
          <w:szCs w:val="32"/>
        </w:rPr>
        <w:t>万元，减少</w:t>
      </w:r>
      <w:r>
        <w:rPr>
          <w:rFonts w:ascii="仿宋_GB2312" w:eastAsia="仿宋_GB2312" w:cs="DengXian-Regular" w:hint="eastAsia"/>
          <w:sz w:val="32"/>
          <w:szCs w:val="32"/>
        </w:rPr>
        <w:t>66.52</w:t>
      </w:r>
      <w:r>
        <w:rPr>
          <w:rFonts w:ascii="仿宋_GB2312" w:eastAsia="仿宋_GB2312" w:cs="DengXian-Regular" w:hint="eastAsia"/>
          <w:sz w:val="32"/>
          <w:szCs w:val="32"/>
        </w:rPr>
        <w:t>万元，降低</w:t>
      </w:r>
      <w:r>
        <w:rPr>
          <w:rFonts w:ascii="仿宋_GB2312" w:eastAsia="仿宋_GB2312" w:cs="DengXian-Regular" w:hint="eastAsia"/>
          <w:sz w:val="32"/>
          <w:szCs w:val="32"/>
        </w:rPr>
        <w:t>10.5%</w:t>
      </w:r>
      <w:r>
        <w:rPr>
          <w:rFonts w:ascii="仿宋_GB2312" w:eastAsia="仿宋_GB2312" w:cs="DengXian-Regular" w:hint="eastAsia"/>
          <w:sz w:val="32"/>
          <w:szCs w:val="32"/>
        </w:rPr>
        <w:t>，</w:t>
      </w:r>
      <w:r>
        <w:rPr>
          <w:rFonts w:ascii="仿宋" w:eastAsia="仿宋" w:hAnsi="仿宋" w:cs="DengXian-Regular" w:hint="eastAsia"/>
          <w:sz w:val="32"/>
          <w:szCs w:val="32"/>
        </w:rPr>
        <w:t>主要是</w:t>
      </w:r>
      <w:r>
        <w:rPr>
          <w:rFonts w:ascii="仿宋" w:eastAsia="仿宋" w:hAnsi="仿宋" w:cs="宋体" w:hint="eastAsia"/>
          <w:sz w:val="32"/>
          <w:szCs w:val="32"/>
        </w:rPr>
        <w:t>本年年初结转和结余以及预算项目支出较</w:t>
      </w:r>
      <w:r>
        <w:rPr>
          <w:rFonts w:ascii="仿宋" w:eastAsia="仿宋" w:hAnsi="仿宋" w:cs="宋体" w:hint="eastAsia"/>
          <w:sz w:val="32"/>
          <w:szCs w:val="32"/>
        </w:rPr>
        <w:t>2017</w:t>
      </w:r>
      <w:r>
        <w:rPr>
          <w:rFonts w:ascii="仿宋" w:eastAsia="仿宋" w:hAnsi="仿宋" w:cs="宋体" w:hint="eastAsia"/>
          <w:sz w:val="32"/>
          <w:szCs w:val="32"/>
        </w:rPr>
        <w:t>年减少所致</w:t>
      </w:r>
      <w:r>
        <w:rPr>
          <w:rFonts w:ascii="仿宋" w:eastAsia="仿宋" w:hAnsi="仿宋" w:cs="DengXian-Regular" w:hint="eastAsia"/>
          <w:sz w:val="32"/>
          <w:szCs w:val="32"/>
        </w:rPr>
        <w:t>。</w:t>
      </w:r>
      <w:r w:rsidR="00D71FD2" w:rsidRPr="00D71FD2">
        <w:rPr>
          <w:sz w:val="32"/>
        </w:rPr>
        <w:pict>
          <v:shape id="_x0000_s1049" type="#_x0000_t202" style="position:absolute;left:0;text-align:left;margin-left:51.25pt;margin-top:5.8pt;width:331.1pt;height:42.15pt;z-index:-251633664;mso-position-horizontal-relative:text;mso-position-vertical-relative:text" o:gfxdata="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gZlvEdUA&#10;AAAJAQAADwAAAAAAAAABACAAAAAiAAAAZHJzL2Rvd25yZXYueG1sUEsBAhQAFAAAAAgAh07iQMQ1&#10;eWNbAgAAnQQAAA4AAAAAAAAAAQAgAAAAJAEAAGRycy9lMm9Eb2MueG1sUEsFBgAAAAAGAAYAWQEA&#10;APEFAAAAAA==&#10;" fillcolor="white [3201]" stroked="f" strokeweight=".5pt">
            <v:textbox>
              <w:txbxContent>
                <w:p w:rsidR="00D71FD2" w:rsidRDefault="00D71FD2">
                  <w:pPr>
                    <w:adjustRightInd w:val="0"/>
                    <w:snapToGrid w:val="0"/>
                    <w:spacing w:line="560" w:lineRule="exact"/>
                    <w:rPr>
                      <w:sz w:val="20"/>
                      <w:szCs w:val="22"/>
                    </w:rPr>
                  </w:pPr>
                </w:p>
              </w:txbxContent>
            </v:textbox>
          </v:shape>
        </w:pict>
      </w:r>
    </w:p>
    <w:p w:rsidR="00D71FD2" w:rsidRDefault="005547B6">
      <w:pPr>
        <w:spacing w:after="0" w:line="58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（二）财政拨款收支与年初预算数对比情况</w:t>
      </w:r>
    </w:p>
    <w:p w:rsidR="00D71FD2" w:rsidRDefault="005547B6">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年度一般公共预算财政拨款收入</w:t>
      </w:r>
      <w:r>
        <w:rPr>
          <w:rFonts w:ascii="仿宋_GB2312" w:eastAsia="仿宋_GB2312" w:cs="DengXian-Regular" w:hint="eastAsia"/>
          <w:sz w:val="32"/>
          <w:szCs w:val="32"/>
        </w:rPr>
        <w:t>627.</w:t>
      </w:r>
      <w:r>
        <w:rPr>
          <w:rFonts w:ascii="宋体" w:hAnsi="宋体" w:cs="宋体" w:hint="eastAsia"/>
          <w:sz w:val="32"/>
          <w:szCs w:val="32"/>
        </w:rPr>
        <w:t>96</w:t>
      </w:r>
      <w:r>
        <w:rPr>
          <w:rFonts w:ascii="仿宋_GB2312" w:eastAsia="仿宋_GB2312" w:cs="DengXian-Regular" w:hint="eastAsia"/>
          <w:sz w:val="32"/>
          <w:szCs w:val="32"/>
        </w:rPr>
        <w:t>万元，完成年初预算的</w:t>
      </w:r>
      <w:r>
        <w:rPr>
          <w:rFonts w:ascii="仿宋_GB2312" w:eastAsia="仿宋_GB2312" w:cs="DengXian-Regular" w:hint="eastAsia"/>
          <w:sz w:val="32"/>
          <w:szCs w:val="32"/>
        </w:rPr>
        <w:t>112.64%,</w:t>
      </w:r>
      <w:r>
        <w:rPr>
          <w:rFonts w:ascii="仿宋_GB2312" w:eastAsia="仿宋_GB2312" w:cs="DengXian-Regular" w:hint="eastAsia"/>
          <w:sz w:val="32"/>
          <w:szCs w:val="32"/>
        </w:rPr>
        <w:t>比年初预算增加</w:t>
      </w:r>
      <w:r>
        <w:rPr>
          <w:rFonts w:ascii="仿宋_GB2312" w:eastAsia="仿宋_GB2312" w:cs="DengXian-Regular" w:hint="eastAsia"/>
          <w:sz w:val="32"/>
          <w:szCs w:val="32"/>
        </w:rPr>
        <w:t>70.47</w:t>
      </w:r>
      <w:r>
        <w:rPr>
          <w:rFonts w:ascii="仿宋_GB2312" w:eastAsia="仿宋_GB2312" w:cs="DengXian-Regular" w:hint="eastAsia"/>
          <w:sz w:val="32"/>
          <w:szCs w:val="32"/>
        </w:rPr>
        <w:t>万元，决算数大于预算数主要原因是人员工资正常增长所致；本年支出</w:t>
      </w:r>
      <w:r>
        <w:rPr>
          <w:rFonts w:ascii="仿宋_GB2312" w:eastAsia="仿宋_GB2312" w:cs="DengXian-Regular" w:hint="eastAsia"/>
          <w:sz w:val="32"/>
          <w:szCs w:val="32"/>
        </w:rPr>
        <w:t>631.34</w:t>
      </w:r>
      <w:r>
        <w:rPr>
          <w:rFonts w:ascii="仿宋_GB2312" w:eastAsia="仿宋_GB2312" w:cs="DengXian-Regular" w:hint="eastAsia"/>
          <w:sz w:val="32"/>
          <w:szCs w:val="32"/>
        </w:rPr>
        <w:t>万元，完成年初预算的</w:t>
      </w:r>
      <w:r>
        <w:rPr>
          <w:rFonts w:ascii="仿宋_GB2312" w:eastAsia="仿宋_GB2312" w:cs="DengXian-Regular" w:hint="eastAsia"/>
          <w:sz w:val="32"/>
          <w:szCs w:val="32"/>
        </w:rPr>
        <w:t>113.25%,</w:t>
      </w:r>
      <w:r>
        <w:rPr>
          <w:rFonts w:ascii="仿宋_GB2312" w:eastAsia="仿宋_GB2312" w:cs="DengXian-Regular" w:hint="eastAsia"/>
          <w:sz w:val="32"/>
          <w:szCs w:val="32"/>
        </w:rPr>
        <w:t>比年初预算增加</w:t>
      </w:r>
      <w:r>
        <w:rPr>
          <w:rFonts w:ascii="仿宋_GB2312" w:eastAsia="仿宋_GB2312" w:cs="DengXian-Regular" w:hint="eastAsia"/>
          <w:sz w:val="32"/>
          <w:szCs w:val="32"/>
        </w:rPr>
        <w:t>73.85</w:t>
      </w:r>
      <w:r>
        <w:rPr>
          <w:rFonts w:ascii="仿宋_GB2312" w:eastAsia="仿宋_GB2312" w:cs="DengXian-Regular" w:hint="eastAsia"/>
          <w:sz w:val="32"/>
          <w:szCs w:val="32"/>
        </w:rPr>
        <w:t>万元，决算数大于预算数的主要原因是人员工资正常增长所致。</w:t>
      </w:r>
    </w:p>
    <w:p w:rsidR="00D71FD2" w:rsidRDefault="005547B6">
      <w:pPr>
        <w:adjustRightInd w:val="0"/>
        <w:snapToGrid w:val="0"/>
        <w:spacing w:after="0" w:line="240" w:lineRule="auto"/>
        <w:ind w:firstLineChars="200" w:firstLine="640"/>
        <w:jc w:val="center"/>
        <w:rPr>
          <w:rFonts w:ascii="仿宋_GB2312" w:eastAsia="仿宋_GB2312" w:cs="DengXian-Regular"/>
          <w:sz w:val="32"/>
          <w:szCs w:val="32"/>
        </w:rPr>
      </w:pPr>
      <w:r>
        <w:rPr>
          <w:rFonts w:ascii="仿宋_GB2312" w:eastAsia="仿宋_GB2312" w:cs="DengXian-Regular" w:hint="eastAsia"/>
          <w:noProof/>
          <w:sz w:val="32"/>
          <w:szCs w:val="32"/>
        </w:rPr>
        <w:drawing>
          <wp:inline distT="0" distB="0" distL="114300" distR="114300">
            <wp:extent cx="3743325" cy="2514600"/>
            <wp:effectExtent l="0" t="0" r="9525" b="0"/>
            <wp:docPr id="2" name="图片 2" descr="8e39af78803e59e2c4c497959766e2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8e39af78803e59e2c4c497959766e2f"/>
                    <pic:cNvPicPr>
                      <a:picLocks noChangeAspect="1"/>
                    </pic:cNvPicPr>
                  </pic:nvPicPr>
                  <pic:blipFill>
                    <a:blip r:embed="rId14"/>
                    <a:stretch>
                      <a:fillRect/>
                    </a:stretch>
                  </pic:blipFill>
                  <pic:spPr>
                    <a:xfrm>
                      <a:off x="0" y="0"/>
                      <a:ext cx="3743325" cy="2514600"/>
                    </a:xfrm>
                    <a:prstGeom prst="rect">
                      <a:avLst/>
                    </a:prstGeom>
                  </pic:spPr>
                </pic:pic>
              </a:graphicData>
            </a:graphic>
          </wp:inline>
        </w:drawing>
      </w:r>
    </w:p>
    <w:p w:rsidR="00D71FD2" w:rsidRDefault="00D71FD2">
      <w:pPr>
        <w:adjustRightInd w:val="0"/>
        <w:snapToGrid w:val="0"/>
        <w:spacing w:after="0" w:line="580" w:lineRule="exact"/>
        <w:rPr>
          <w:rFonts w:ascii="仿宋_GB2312" w:eastAsia="仿宋_GB2312" w:cs="DengXian-Regular"/>
          <w:sz w:val="32"/>
          <w:szCs w:val="32"/>
        </w:rPr>
      </w:pPr>
    </w:p>
    <w:p w:rsidR="00D71FD2" w:rsidRDefault="005547B6">
      <w:pPr>
        <w:numPr>
          <w:ilvl w:val="0"/>
          <w:numId w:val="4"/>
        </w:numPr>
        <w:adjustRightInd w:val="0"/>
        <w:snapToGrid w:val="0"/>
        <w:spacing w:after="0" w:line="580" w:lineRule="exact"/>
        <w:ind w:leftChars="200" w:left="420"/>
        <w:rPr>
          <w:rFonts w:ascii="楷体_GB2312" w:eastAsia="楷体_GB2312" w:cs="DengXian-Bold"/>
          <w:b/>
          <w:bCs/>
          <w:sz w:val="32"/>
          <w:szCs w:val="32"/>
        </w:rPr>
      </w:pPr>
      <w:r>
        <w:rPr>
          <w:rFonts w:ascii="楷体_GB2312" w:eastAsia="楷体_GB2312" w:cs="DengXian-Bold" w:hint="eastAsia"/>
          <w:b/>
          <w:bCs/>
          <w:sz w:val="32"/>
          <w:szCs w:val="32"/>
        </w:rPr>
        <w:lastRenderedPageBreak/>
        <w:t>财政拨款支出决算结构情况。</w:t>
      </w:r>
    </w:p>
    <w:p w:rsidR="00D71FD2" w:rsidRDefault="005547B6">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 xml:space="preserve">2018 </w:t>
      </w:r>
      <w:r>
        <w:rPr>
          <w:rFonts w:ascii="仿宋_GB2312" w:eastAsia="仿宋_GB2312" w:cs="DengXian-Regular" w:hint="eastAsia"/>
          <w:sz w:val="32"/>
          <w:szCs w:val="32"/>
        </w:rPr>
        <w:t>年度财政拨款支出</w:t>
      </w:r>
      <w:r>
        <w:rPr>
          <w:rFonts w:ascii="仿宋_GB2312" w:eastAsia="仿宋_GB2312" w:cs="DengXian-Regular" w:hint="eastAsia"/>
          <w:sz w:val="32"/>
          <w:szCs w:val="32"/>
        </w:rPr>
        <w:t>631.34</w:t>
      </w:r>
      <w:r>
        <w:rPr>
          <w:rFonts w:ascii="仿宋_GB2312" w:eastAsia="仿宋_GB2312" w:cs="DengXian-Regular" w:hint="eastAsia"/>
          <w:sz w:val="32"/>
          <w:szCs w:val="32"/>
        </w:rPr>
        <w:t>万元，主要用于以下方面：一般公共服务（类）支出</w:t>
      </w:r>
      <w:r>
        <w:rPr>
          <w:rFonts w:ascii="宋体" w:hAnsi="宋体" w:cs="宋体" w:hint="eastAsia"/>
          <w:sz w:val="32"/>
          <w:szCs w:val="32"/>
        </w:rPr>
        <w:t>:622.24</w:t>
      </w:r>
      <w:r>
        <w:rPr>
          <w:rFonts w:ascii="仿宋_GB2312" w:eastAsia="仿宋_GB2312" w:cs="DengXian-Regular" w:hint="eastAsia"/>
          <w:sz w:val="32"/>
          <w:szCs w:val="32"/>
        </w:rPr>
        <w:t>万元，占</w:t>
      </w:r>
      <w:r>
        <w:rPr>
          <w:rFonts w:ascii="宋体" w:hAnsi="宋体" w:cs="宋体" w:hint="eastAsia"/>
          <w:sz w:val="32"/>
          <w:szCs w:val="32"/>
        </w:rPr>
        <w:t>98.56</w:t>
      </w:r>
      <w:r>
        <w:rPr>
          <w:rFonts w:ascii="仿宋_GB2312" w:eastAsia="仿宋_GB2312" w:cs="DengXian-Regular" w:hint="eastAsia"/>
          <w:sz w:val="32"/>
          <w:szCs w:val="32"/>
        </w:rPr>
        <w:t>%</w:t>
      </w:r>
      <w:r>
        <w:rPr>
          <w:rFonts w:ascii="仿宋_GB2312" w:eastAsia="仿宋_GB2312" w:cs="DengXian-Regular" w:hint="eastAsia"/>
          <w:sz w:val="32"/>
          <w:szCs w:val="32"/>
        </w:rPr>
        <w:t>；文化和体育类支出</w:t>
      </w:r>
      <w:r>
        <w:rPr>
          <w:rFonts w:ascii="宋体" w:hAnsi="宋体" w:cs="宋体" w:hint="eastAsia"/>
          <w:sz w:val="32"/>
          <w:szCs w:val="32"/>
        </w:rPr>
        <w:t>9.1</w:t>
      </w:r>
      <w:r>
        <w:rPr>
          <w:rFonts w:ascii="仿宋_GB2312" w:eastAsia="仿宋_GB2312" w:cs="DengXian-Regular" w:hint="eastAsia"/>
          <w:sz w:val="32"/>
          <w:szCs w:val="32"/>
        </w:rPr>
        <w:t>万元，占</w:t>
      </w:r>
      <w:r>
        <w:rPr>
          <w:rFonts w:ascii="仿宋_GB2312" w:eastAsia="仿宋_GB2312" w:cs="DengXian-Regular" w:hint="eastAsia"/>
          <w:sz w:val="32"/>
          <w:szCs w:val="32"/>
        </w:rPr>
        <w:t xml:space="preserve"> 1.44%;</w:t>
      </w:r>
    </w:p>
    <w:p w:rsidR="00D71FD2" w:rsidRDefault="005547B6">
      <w:pPr>
        <w:adjustRightInd w:val="0"/>
        <w:snapToGrid w:val="0"/>
        <w:spacing w:after="0" w:line="240" w:lineRule="auto"/>
        <w:ind w:firstLineChars="200" w:firstLine="640"/>
        <w:rPr>
          <w:rFonts w:ascii="仿宋_GB2312" w:eastAsia="仿宋_GB2312" w:cs="DengXian-Regular"/>
          <w:sz w:val="32"/>
          <w:szCs w:val="32"/>
        </w:rPr>
      </w:pPr>
      <w:r>
        <w:rPr>
          <w:rFonts w:ascii="仿宋_GB2312" w:eastAsia="仿宋_GB2312" w:cs="DengXian-Regular" w:hint="eastAsia"/>
          <w:noProof/>
          <w:sz w:val="32"/>
          <w:szCs w:val="32"/>
        </w:rPr>
        <w:drawing>
          <wp:inline distT="0" distB="0" distL="114300" distR="114300">
            <wp:extent cx="4924425" cy="3000375"/>
            <wp:effectExtent l="0" t="0" r="9525" b="9525"/>
            <wp:docPr id="3" name="图片 3" descr="efe697395122a4b8f58098da7e2d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efe697395122a4b8f58098da7e2d152"/>
                    <pic:cNvPicPr>
                      <a:picLocks noChangeAspect="1"/>
                    </pic:cNvPicPr>
                  </pic:nvPicPr>
                  <pic:blipFill>
                    <a:blip r:embed="rId15"/>
                    <a:stretch>
                      <a:fillRect/>
                    </a:stretch>
                  </pic:blipFill>
                  <pic:spPr>
                    <a:xfrm>
                      <a:off x="0" y="0"/>
                      <a:ext cx="4924425" cy="3000375"/>
                    </a:xfrm>
                    <a:prstGeom prst="rect">
                      <a:avLst/>
                    </a:prstGeom>
                  </pic:spPr>
                </pic:pic>
              </a:graphicData>
            </a:graphic>
          </wp:inline>
        </w:drawing>
      </w:r>
    </w:p>
    <w:p w:rsidR="00D71FD2" w:rsidRDefault="00D71FD2">
      <w:pPr>
        <w:numPr>
          <w:ilvl w:val="0"/>
          <w:numId w:val="4"/>
        </w:numPr>
        <w:adjustRightInd w:val="0"/>
        <w:snapToGrid w:val="0"/>
        <w:spacing w:after="0" w:line="580" w:lineRule="exact"/>
        <w:ind w:leftChars="200" w:left="420"/>
        <w:rPr>
          <w:rFonts w:ascii="楷体_GB2312" w:eastAsia="楷体_GB2312" w:cs="DengXian-Bold"/>
          <w:b/>
          <w:bCs/>
          <w:sz w:val="32"/>
          <w:szCs w:val="32"/>
        </w:rPr>
      </w:pPr>
      <w:r w:rsidRPr="00D71FD2">
        <w:rPr>
          <w:sz w:val="44"/>
        </w:rPr>
        <w:pict>
          <v:group id="_x0000_s1046" style="position:absolute;left:0;text-align:left;margin-left:-.55pt;margin-top:29.3pt;width:301.85pt;height:43.95pt;z-index:251680768;mso-position-horizontal-relative:page;mso-position-vertical-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qlURUIDAAA8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IqpVEVCAwAAPAkAAA4AAAAAAAAAAQAgAAAAKgEAAGRycy9lMm9Eb2MueG1sUEsFBgAA&#10;AAAGAAYAWQEAAN4GAAAAAA==&#10;">
            <v:rect id="矩形 13" o:spid="_x0000_s1048" style="position:absolute;left:4551;top:52615;width:8546;height:1175;v-text-anchor:middle"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fillcolor="#d9d9d9" stroked="f" strokeweight="2pt"/>
            <v:rect id="矩形 14" o:spid="_x0000_s1047" style="position:absolute;left:4577;top:52890;width:8324;height:1123;v-text-anchor:middle"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fillcolor="#ad002d" strokecolor="#b0761f" strokeweight="2pt">
              <v:stroke joinstyle="round"/>
              <v:textbox>
                <w:txbxContent>
                  <w:p w:rsidR="00D71FD2" w:rsidRDefault="005547B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lang/>
                      </w:rPr>
                      <w:t>2018</w:t>
                    </w:r>
                    <w:r>
                      <w:rPr>
                        <w:rFonts w:ascii="楷体" w:eastAsia="楷体" w:hAnsi="楷体" w:cs="楷体" w:hint="eastAsia"/>
                        <w:b/>
                        <w:bCs/>
                        <w:color w:val="FDEFBE"/>
                        <w:kern w:val="0"/>
                        <w:sz w:val="32"/>
                        <w:szCs w:val="32"/>
                        <w:lang/>
                      </w:rPr>
                      <w:t>年度部门决算☞部门决算情况说明</w:t>
                    </w:r>
                  </w:p>
                  <w:p w:rsidR="00D71FD2" w:rsidRDefault="00D71FD2">
                    <w:pPr>
                      <w:jc w:val="center"/>
                    </w:pPr>
                  </w:p>
                </w:txbxContent>
              </v:textbox>
            </v:rect>
            <w10:wrap anchorx="page" anchory="page"/>
            <w10:anchorlock/>
          </v:group>
        </w:pict>
      </w:r>
      <w:r w:rsidR="005547B6">
        <w:rPr>
          <w:rFonts w:ascii="楷体_GB2312" w:eastAsia="楷体_GB2312" w:cs="DengXian-Bold" w:hint="eastAsia"/>
          <w:b/>
          <w:bCs/>
          <w:sz w:val="32"/>
          <w:szCs w:val="32"/>
        </w:rPr>
        <w:t>一般公共预算财政拨款基本支出决算情况说明</w:t>
      </w:r>
    </w:p>
    <w:p w:rsidR="00D71FD2" w:rsidRDefault="005547B6">
      <w:pPr>
        <w:adjustRightInd w:val="0"/>
        <w:snapToGrid w:val="0"/>
        <w:spacing w:after="0" w:line="580" w:lineRule="exact"/>
        <w:ind w:firstLineChars="200" w:firstLine="640"/>
        <w:rPr>
          <w:rFonts w:ascii="楷体_GB2312" w:eastAsia="楷体_GB2312" w:cs="DengXian-Bold"/>
          <w:b/>
          <w:bCs/>
          <w:sz w:val="32"/>
          <w:szCs w:val="32"/>
        </w:rPr>
      </w:pPr>
      <w:r>
        <w:rPr>
          <w:rFonts w:ascii="仿宋_GB2312" w:eastAsia="仿宋_GB2312" w:cs="DengXian-Regular" w:hint="eastAsia"/>
          <w:sz w:val="32"/>
          <w:szCs w:val="32"/>
        </w:rPr>
        <w:t xml:space="preserve">2018 </w:t>
      </w:r>
      <w:r>
        <w:rPr>
          <w:rFonts w:ascii="仿宋_GB2312" w:eastAsia="仿宋_GB2312" w:cs="DengXian-Regular" w:hint="eastAsia"/>
          <w:sz w:val="32"/>
          <w:szCs w:val="32"/>
        </w:rPr>
        <w:t>年度一般公共预算财政拨款基本支出</w:t>
      </w:r>
      <w:r>
        <w:rPr>
          <w:rFonts w:ascii="仿宋_GB2312" w:eastAsia="仿宋_GB2312" w:cs="DengXian-Regular" w:hint="eastAsia"/>
          <w:sz w:val="32"/>
          <w:szCs w:val="32"/>
        </w:rPr>
        <w:t>631.34</w:t>
      </w:r>
      <w:r>
        <w:rPr>
          <w:rFonts w:ascii="仿宋_GB2312" w:eastAsia="仿宋_GB2312" w:cs="DengXian-Regular" w:hint="eastAsia"/>
          <w:sz w:val="32"/>
          <w:szCs w:val="32"/>
        </w:rPr>
        <w:t>万元，其中：人员经费</w:t>
      </w:r>
      <w:r>
        <w:rPr>
          <w:rFonts w:ascii="仿宋_GB2312" w:eastAsia="仿宋_GB2312" w:cs="DengXian-Regular" w:hint="eastAsia"/>
          <w:sz w:val="32"/>
          <w:szCs w:val="32"/>
        </w:rPr>
        <w:t>508.63</w:t>
      </w:r>
      <w:r>
        <w:rPr>
          <w:rFonts w:ascii="仿宋_GB2312" w:eastAsia="仿宋_GB2312" w:cs="DengXian-Regular"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eastAsia="仿宋_GB2312" w:cs="DengXian-Regular" w:hint="eastAsia"/>
          <w:sz w:val="32"/>
          <w:szCs w:val="32"/>
        </w:rPr>
        <w:t xml:space="preserve"> 122.71</w:t>
      </w:r>
      <w:r>
        <w:rPr>
          <w:rFonts w:ascii="仿宋_GB2312" w:eastAsia="仿宋_GB2312" w:cs="DengXian-Regular" w:hint="eastAsia"/>
          <w:sz w:val="32"/>
          <w:szCs w:val="32"/>
        </w:rPr>
        <w:t>万元，主要包括办公费、印刷费、咨询费、手续费、水费、电费、邮电费、取暖</w:t>
      </w:r>
      <w:r>
        <w:rPr>
          <w:rFonts w:ascii="仿宋_GB2312" w:eastAsia="仿宋_GB2312" w:cs="DengXian-Regular" w:hint="eastAsia"/>
          <w:sz w:val="32"/>
          <w:szCs w:val="32"/>
        </w:rPr>
        <w:lastRenderedPageBreak/>
        <w:t>费、物业管理费、差旅费、因公出国（境）费用、维修（护）费、</w:t>
      </w:r>
      <w:r>
        <w:rPr>
          <w:rFonts w:ascii="仿宋_GB2312" w:eastAsia="仿宋_GB2312" w:cs="DengXian-Regular" w:hint="eastAsia"/>
          <w:sz w:val="32"/>
          <w:szCs w:val="32"/>
        </w:rPr>
        <w:t>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D71FD2" w:rsidRDefault="005547B6">
      <w:pPr>
        <w:pStyle w:val="2"/>
        <w:spacing w:before="0" w:after="0" w:line="580" w:lineRule="exact"/>
        <w:ind w:firstLineChars="200" w:firstLine="640"/>
        <w:rPr>
          <w:rFonts w:ascii="黑体" w:eastAsia="黑体"/>
          <w:b w:val="0"/>
          <w:bCs w:val="0"/>
        </w:rPr>
      </w:pPr>
      <w:r>
        <w:rPr>
          <w:rFonts w:ascii="黑体" w:eastAsia="黑体" w:hint="eastAsia"/>
          <w:b w:val="0"/>
          <w:bCs w:val="0"/>
        </w:rPr>
        <w:t>五、一般公共预算财政拨款“三公”</w:t>
      </w:r>
      <w:r>
        <w:rPr>
          <w:rFonts w:ascii="黑体" w:eastAsia="黑体" w:hint="eastAsia"/>
          <w:b w:val="0"/>
          <w:bCs w:val="0"/>
        </w:rPr>
        <w:t xml:space="preserve"> </w:t>
      </w:r>
      <w:r>
        <w:rPr>
          <w:rFonts w:ascii="黑体" w:eastAsia="黑体" w:hint="eastAsia"/>
          <w:b w:val="0"/>
          <w:bCs w:val="0"/>
        </w:rPr>
        <w:t>经费支出决算情况说明</w:t>
      </w:r>
    </w:p>
    <w:p w:rsidR="00D71FD2" w:rsidRDefault="005547B6">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w:t>
      </w:r>
      <w:r>
        <w:rPr>
          <w:rFonts w:ascii="仿宋_GB2312" w:eastAsia="仿宋_GB2312" w:cs="DengXian-Regular" w:hint="eastAsia"/>
          <w:sz w:val="32"/>
          <w:szCs w:val="32"/>
        </w:rPr>
        <w:t xml:space="preserve"> </w:t>
      </w:r>
      <w:r>
        <w:rPr>
          <w:rFonts w:ascii="仿宋_GB2312" w:eastAsia="仿宋_GB2312" w:cs="DengXian-Regular" w:hint="eastAsia"/>
          <w:sz w:val="32"/>
          <w:szCs w:val="32"/>
        </w:rPr>
        <w:t>“三公”经费支出共计</w:t>
      </w:r>
      <w:r>
        <w:rPr>
          <w:rFonts w:ascii="仿宋_GB2312" w:eastAsia="仿宋_GB2312" w:cs="DengXian-Regular" w:hint="eastAsia"/>
          <w:sz w:val="32"/>
          <w:szCs w:val="32"/>
        </w:rPr>
        <w:t>3.74</w:t>
      </w:r>
      <w:r>
        <w:rPr>
          <w:rFonts w:ascii="仿宋_GB2312" w:eastAsia="仿宋_GB2312" w:cs="DengXian-Regular" w:hint="eastAsia"/>
          <w:sz w:val="32"/>
          <w:szCs w:val="32"/>
        </w:rPr>
        <w:t>万元，</w:t>
      </w:r>
      <w:r>
        <w:rPr>
          <w:rFonts w:ascii="仿宋_GB2312" w:eastAsia="仿宋_GB2312" w:cs="DengXian-Regular" w:hint="eastAsia"/>
          <w:b/>
          <w:bCs/>
          <w:sz w:val="32"/>
          <w:szCs w:val="32"/>
        </w:rPr>
        <w:t>较年初预算减少</w:t>
      </w:r>
      <w:r>
        <w:rPr>
          <w:rFonts w:ascii="仿宋_GB2312" w:eastAsia="仿宋_GB2312" w:cs="DengXian-Regular" w:hint="eastAsia"/>
          <w:b/>
          <w:bCs/>
          <w:sz w:val="32"/>
          <w:szCs w:val="32"/>
        </w:rPr>
        <w:t>2.81</w:t>
      </w:r>
      <w:r>
        <w:rPr>
          <w:rFonts w:ascii="仿宋_GB2312" w:eastAsia="仿宋_GB2312" w:cs="DengXian-Regular" w:hint="eastAsia"/>
          <w:b/>
          <w:bCs/>
          <w:sz w:val="32"/>
          <w:szCs w:val="32"/>
        </w:rPr>
        <w:t>万元，降低</w:t>
      </w:r>
      <w:r>
        <w:rPr>
          <w:rFonts w:ascii="仿宋_GB2312" w:eastAsia="仿宋_GB2312" w:cs="DengXian-Regular" w:hint="eastAsia"/>
          <w:b/>
          <w:bCs/>
          <w:sz w:val="32"/>
          <w:szCs w:val="32"/>
        </w:rPr>
        <w:t>42.</w:t>
      </w:r>
      <w:r>
        <w:rPr>
          <w:rFonts w:ascii="宋体" w:hAnsi="宋体" w:cs="宋体" w:hint="eastAsia"/>
          <w:b/>
          <w:bCs/>
          <w:sz w:val="32"/>
          <w:szCs w:val="32"/>
        </w:rPr>
        <w:t>9</w:t>
      </w:r>
      <w:r>
        <w:rPr>
          <w:rFonts w:ascii="仿宋_GB2312" w:eastAsia="仿宋_GB2312" w:cs="DengXian-Regular" w:hint="eastAsia"/>
          <w:b/>
          <w:bCs/>
          <w:sz w:val="32"/>
          <w:szCs w:val="32"/>
        </w:rPr>
        <w:t>%</w:t>
      </w:r>
      <w:r>
        <w:rPr>
          <w:rFonts w:ascii="仿宋_GB2312" w:eastAsia="仿宋_GB2312" w:cs="DengXian-Regular" w:hint="eastAsia"/>
          <w:b/>
          <w:bCs/>
          <w:sz w:val="32"/>
          <w:szCs w:val="32"/>
        </w:rPr>
        <w:t>，</w:t>
      </w:r>
      <w:r w:rsidR="00FE2452">
        <w:rPr>
          <w:rFonts w:ascii="仿宋_GB2312" w:eastAsia="仿宋_GB2312" w:cs="DengXian-Regular" w:hint="eastAsia"/>
          <w:sz w:val="32"/>
          <w:szCs w:val="32"/>
        </w:rPr>
        <w:t>主要是认真贯彻落实中央八项规定</w:t>
      </w:r>
      <w:r>
        <w:rPr>
          <w:rFonts w:ascii="仿宋_GB2312" w:eastAsia="仿宋_GB2312" w:cs="DengXian-Regular" w:hint="eastAsia"/>
          <w:sz w:val="32"/>
          <w:szCs w:val="32"/>
        </w:rPr>
        <w:t>精神和厉行节约要求，从严控制“三公”经费开支，全年实际支出比预算有所节约。具体情况如</w:t>
      </w:r>
      <w:r>
        <w:rPr>
          <w:rFonts w:ascii="仿宋_GB2312" w:eastAsia="仿宋_GB2312" w:cs="DengXian-Regular" w:hint="eastAsia"/>
          <w:sz w:val="32"/>
          <w:szCs w:val="32"/>
        </w:rPr>
        <w:t>下：</w:t>
      </w:r>
    </w:p>
    <w:p w:rsidR="00D71FD2" w:rsidRDefault="005547B6">
      <w:pPr>
        <w:adjustRightInd w:val="0"/>
        <w:snapToGrid w:val="0"/>
        <w:spacing w:after="0" w:line="58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w:t>
      </w:r>
      <w:r w:rsidR="00D71FD2" w:rsidRPr="00D71FD2">
        <w:rPr>
          <w:sz w:val="44"/>
        </w:rPr>
        <w:pict>
          <v:group id="_x0000_s1043" style="position:absolute;left:0;text-align:left;margin-left:-.55pt;margin-top:29.3pt;width:301.85pt;height:43.95pt;z-index:251689984;mso-position-horizontal-relative:page;mso-position-vertical-relative:page" coordorigin="4551,52615" coordsize="8546,1398203"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">
            <v:rect id="矩形 13" o:spid="_x0000_s1045" style="position:absolute;left:4551;top:52615;width:8546;height:1175;v-text-anchor:middle" o:gfxdata="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vU+128AAAA&#10;3AAAAA8AAAAAAAAAAQAgAAAAIgAAAGRycy9kb3ducmV2LnhtbFBLAQIUABQAAAAIAIdO4kAzLwWe&#10;OwAAADkAAAAQAAAAAAAAAAEAIAAAAAsBAABkcnMvc2hhcGV4bWwueG1sUEsFBgAAAAAGAAYAWwEA&#10;ALUDAAAAAA==&#10;" fillcolor="#b8b8b8" stroked="f" strokeweight="2pt"/>
            <v:rect id="矩形 14" o:spid="_x0000_s1044" style="position:absolute;left:4577;top:52890;width:8324;height:1123;v-text-anchor:middle" o:gfxdata="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yd5+u8AAAA&#10;3AAAAA8AAAAAAAAAAQAgAAAAIgAAAGRycy9kb3ducmV2LnhtbFBLAQIUABQAAAAIAIdO4kAzLwWe&#10;OwAAADkAAAAQAAAAAAAAAAEAIAAAAAsBAABkcnMvc2hhcGV4bWwueG1sUEsFBgAAAAAGAAYAWwEA&#10;ALUDAAAAAA==&#10;" fillcolor="#ad002d" strokecolor="#805514" strokeweight="2pt">
              <v:stroke joinstyle="round"/>
              <v:textbox>
                <w:txbxContent>
                  <w:p w:rsidR="00D71FD2" w:rsidRDefault="005547B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w:t>
                    </w:r>
                    <w:r>
                      <w:rPr>
                        <w:rFonts w:ascii="楷体" w:eastAsia="楷体" w:hAnsi="楷体" w:cs="楷体" w:hint="eastAsia"/>
                        <w:b/>
                        <w:bCs/>
                        <w:color w:val="FDEFBE"/>
                        <w:kern w:val="0"/>
                        <w:sz w:val="32"/>
                        <w:szCs w:val="32"/>
                      </w:rPr>
                      <w:t>年度部门决算☞部门决算情况说明</w:t>
                    </w:r>
                  </w:p>
                  <w:p w:rsidR="00D71FD2" w:rsidRDefault="00D71FD2">
                    <w:pPr>
                      <w:jc w:val="center"/>
                    </w:pPr>
                  </w:p>
                </w:txbxContent>
              </v:textbox>
            </v:rect>
            <w10:wrap anchorx="page" anchory="page"/>
            <w10:anchorlock/>
          </v:group>
        </w:pict>
      </w:r>
      <w:r>
        <w:rPr>
          <w:rFonts w:ascii="楷体_GB2312" w:eastAsia="楷体_GB2312" w:cs="DengXian-Bold" w:hint="eastAsia"/>
          <w:b/>
          <w:bCs/>
          <w:sz w:val="32"/>
          <w:szCs w:val="32"/>
        </w:rPr>
        <w:t>一）因公出国（境）费支出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年度因公出国（境）团组</w:t>
      </w:r>
      <w:r>
        <w:rPr>
          <w:rFonts w:ascii="仿宋_GB2312" w:eastAsia="仿宋_GB2312" w:cs="DengXian-Regular" w:hint="eastAsia"/>
          <w:sz w:val="32"/>
          <w:szCs w:val="32"/>
        </w:rPr>
        <w:t>0</w:t>
      </w:r>
      <w:r>
        <w:rPr>
          <w:rFonts w:ascii="仿宋_GB2312" w:eastAsia="仿宋_GB2312" w:cs="DengXian-Regular" w:hint="eastAsia"/>
          <w:sz w:val="32"/>
          <w:szCs w:val="32"/>
        </w:rPr>
        <w:t>个、共</w:t>
      </w:r>
      <w:r>
        <w:rPr>
          <w:rFonts w:ascii="仿宋_GB2312" w:eastAsia="仿宋_GB2312" w:cs="DengXian-Regular" w:hint="eastAsia"/>
          <w:sz w:val="32"/>
          <w:szCs w:val="32"/>
        </w:rPr>
        <w:t>0</w:t>
      </w:r>
      <w:r>
        <w:rPr>
          <w:rFonts w:ascii="仿宋_GB2312" w:eastAsia="仿宋_GB2312" w:cs="DengXian-Regular" w:hint="eastAsia"/>
          <w:sz w:val="32"/>
          <w:szCs w:val="32"/>
        </w:rPr>
        <w:t>人</w:t>
      </w:r>
      <w:r>
        <w:rPr>
          <w:rFonts w:ascii="仿宋_GB2312" w:eastAsia="仿宋_GB2312" w:cs="DengXian-Regular" w:hint="eastAsia"/>
          <w:sz w:val="32"/>
          <w:szCs w:val="32"/>
        </w:rPr>
        <w:t>/</w:t>
      </w:r>
      <w:r>
        <w:rPr>
          <w:rFonts w:ascii="仿宋_GB2312" w:eastAsia="仿宋_GB2312" w:cs="DengXian-Regular" w:hint="eastAsia"/>
          <w:sz w:val="32"/>
          <w:szCs w:val="32"/>
        </w:rPr>
        <w:t>参加其他单位组织的因公出国（境）团组</w:t>
      </w:r>
      <w:r>
        <w:rPr>
          <w:rFonts w:ascii="仿宋_GB2312" w:eastAsia="仿宋_GB2312" w:cs="DengXian-Regular" w:hint="eastAsia"/>
          <w:sz w:val="32"/>
          <w:szCs w:val="32"/>
        </w:rPr>
        <w:t>0</w:t>
      </w:r>
      <w:r>
        <w:rPr>
          <w:rFonts w:ascii="仿宋_GB2312" w:eastAsia="仿宋_GB2312" w:cs="DengXian-Regular" w:hint="eastAsia"/>
          <w:sz w:val="32"/>
          <w:szCs w:val="32"/>
        </w:rPr>
        <w:t>个、共</w:t>
      </w:r>
      <w:r>
        <w:rPr>
          <w:rFonts w:ascii="仿宋_GB2312" w:eastAsia="仿宋_GB2312" w:cs="DengXian-Regular" w:hint="eastAsia"/>
          <w:sz w:val="32"/>
          <w:szCs w:val="32"/>
        </w:rPr>
        <w:t>0</w:t>
      </w:r>
      <w:r>
        <w:rPr>
          <w:rFonts w:ascii="仿宋_GB2312" w:eastAsia="仿宋_GB2312" w:cs="DengXian-Regular" w:hint="eastAsia"/>
          <w:sz w:val="32"/>
          <w:szCs w:val="32"/>
        </w:rPr>
        <w:t>人</w:t>
      </w:r>
      <w:r>
        <w:rPr>
          <w:rFonts w:ascii="仿宋_GB2312" w:eastAsia="仿宋_GB2312" w:cs="DengXian-Regular" w:hint="eastAsia"/>
          <w:sz w:val="32"/>
          <w:szCs w:val="32"/>
        </w:rPr>
        <w:t>/</w:t>
      </w:r>
      <w:r>
        <w:rPr>
          <w:rFonts w:ascii="仿宋_GB2312" w:eastAsia="仿宋_GB2312" w:cs="DengXian-Regular" w:hint="eastAsia"/>
          <w:sz w:val="32"/>
          <w:szCs w:val="32"/>
        </w:rPr>
        <w:t>无本单位组织的出国（境）团组。未发生，因公出国（境）经费支出与年初持平。</w:t>
      </w:r>
    </w:p>
    <w:p w:rsidR="00D71FD2" w:rsidRDefault="005547B6">
      <w:pPr>
        <w:adjustRightInd w:val="0"/>
        <w:snapToGrid w:val="0"/>
        <w:spacing w:after="0" w:line="580" w:lineRule="exact"/>
        <w:ind w:firstLineChars="200" w:firstLine="643"/>
        <w:rPr>
          <w:rFonts w:ascii="宋体" w:hAnsi="宋体" w:cs="宋体"/>
          <w:b/>
          <w:bCs/>
          <w:sz w:val="32"/>
          <w:szCs w:val="32"/>
        </w:rPr>
      </w:pPr>
      <w:r>
        <w:rPr>
          <w:rFonts w:ascii="楷体_GB2312" w:eastAsia="楷体_GB2312" w:cs="DengXian-Bold" w:hint="eastAsia"/>
          <w:b/>
          <w:bCs/>
          <w:sz w:val="32"/>
          <w:szCs w:val="32"/>
        </w:rPr>
        <w:t>（二）公务用车购置及运行维护费支出</w:t>
      </w:r>
      <w:r>
        <w:rPr>
          <w:rFonts w:ascii="宋体" w:hAnsi="宋体" w:cs="宋体" w:hint="eastAsia"/>
          <w:b/>
          <w:bCs/>
          <w:sz w:val="32"/>
          <w:szCs w:val="32"/>
        </w:rPr>
        <w:t>3.51</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年度公务用车购置及运行维护费较年初预算减少</w:t>
      </w:r>
      <w:r>
        <w:rPr>
          <w:rFonts w:ascii="仿宋_GB2312" w:eastAsia="仿宋_GB2312" w:cs="DengXian-Regular" w:hint="eastAsia"/>
          <w:sz w:val="32"/>
          <w:szCs w:val="32"/>
        </w:rPr>
        <w:t>2.4</w:t>
      </w:r>
      <w:r>
        <w:rPr>
          <w:rFonts w:ascii="宋体" w:hAnsi="宋体" w:cs="宋体" w:hint="eastAsia"/>
          <w:sz w:val="32"/>
          <w:szCs w:val="32"/>
        </w:rPr>
        <w:t>9</w:t>
      </w:r>
      <w:r>
        <w:rPr>
          <w:rFonts w:ascii="仿宋_GB2312" w:eastAsia="仿宋_GB2312" w:cs="DengXian-Regular" w:hint="eastAsia"/>
          <w:sz w:val="32"/>
          <w:szCs w:val="32"/>
        </w:rPr>
        <w:t>万元，降低</w:t>
      </w:r>
      <w:r>
        <w:rPr>
          <w:rFonts w:ascii="仿宋_GB2312" w:eastAsia="仿宋_GB2312" w:cs="DengXian-Regular" w:hint="eastAsia"/>
          <w:sz w:val="32"/>
          <w:szCs w:val="32"/>
        </w:rPr>
        <w:t>41.5%,</w:t>
      </w:r>
      <w:r w:rsidR="00FE2452">
        <w:rPr>
          <w:rFonts w:ascii="仿宋_GB2312" w:eastAsia="仿宋_GB2312" w:cs="DengXian-Regular" w:hint="eastAsia"/>
          <w:sz w:val="32"/>
          <w:szCs w:val="32"/>
        </w:rPr>
        <w:t>主要是。认真贯彻落实中央八项规定</w:t>
      </w:r>
      <w:r>
        <w:rPr>
          <w:rFonts w:ascii="仿宋_GB2312" w:eastAsia="仿宋_GB2312" w:cs="DengXian-Regular" w:hint="eastAsia"/>
          <w:sz w:val="32"/>
          <w:szCs w:val="32"/>
        </w:rPr>
        <w:t>精神，严格管理公务用车购置和出行。</w:t>
      </w:r>
      <w:r>
        <w:rPr>
          <w:rFonts w:ascii="仿宋_GB2312" w:eastAsia="仿宋_GB2312" w:cs="DengXian-Bold" w:hint="eastAsia"/>
          <w:b/>
          <w:bCs/>
          <w:sz w:val="32"/>
          <w:szCs w:val="32"/>
        </w:rPr>
        <w:t>其中：公务用车购置</w:t>
      </w:r>
      <w:r>
        <w:rPr>
          <w:rFonts w:ascii="仿宋_GB2312" w:eastAsia="仿宋_GB2312" w:cs="DengXian-Bold" w:hint="eastAsia"/>
          <w:b/>
          <w:bCs/>
          <w:sz w:val="32"/>
          <w:szCs w:val="32"/>
        </w:rPr>
        <w:t>0</w:t>
      </w:r>
      <w:r>
        <w:rPr>
          <w:rFonts w:ascii="仿宋_GB2312" w:eastAsia="仿宋_GB2312" w:cs="DengXian-Bold" w:hint="eastAsia"/>
          <w:b/>
          <w:bCs/>
          <w:sz w:val="32"/>
          <w:szCs w:val="32"/>
        </w:rPr>
        <w:t>万元。公务用车运行维护费减少</w:t>
      </w:r>
      <w:r>
        <w:rPr>
          <w:rFonts w:ascii="仿宋_GB2312" w:eastAsia="仿宋_GB2312" w:cs="DengXian-Bold" w:hint="eastAsia"/>
          <w:b/>
          <w:bCs/>
          <w:sz w:val="32"/>
          <w:szCs w:val="32"/>
        </w:rPr>
        <w:t>2.4</w:t>
      </w:r>
      <w:r>
        <w:rPr>
          <w:rFonts w:ascii="宋体" w:hAnsi="宋体" w:cs="宋体" w:hint="eastAsia"/>
          <w:b/>
          <w:bCs/>
          <w:sz w:val="32"/>
          <w:szCs w:val="32"/>
        </w:rPr>
        <w:t>9</w:t>
      </w:r>
      <w:r>
        <w:rPr>
          <w:rFonts w:ascii="宋体" w:hAnsi="宋体" w:cs="宋体" w:hint="eastAsia"/>
          <w:b/>
          <w:bCs/>
          <w:sz w:val="32"/>
          <w:szCs w:val="32"/>
        </w:rPr>
        <w:t>万元。</w:t>
      </w:r>
    </w:p>
    <w:p w:rsidR="00D71FD2" w:rsidRDefault="005547B6">
      <w:pPr>
        <w:adjustRightInd w:val="0"/>
        <w:snapToGrid w:val="0"/>
        <w:spacing w:after="0" w:line="58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lastRenderedPageBreak/>
        <w:t>公务用车购置费：</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年度公务用车购置量</w:t>
      </w:r>
      <w:r>
        <w:rPr>
          <w:rFonts w:ascii="仿宋_GB2312" w:eastAsia="仿宋_GB2312" w:cs="DengXian-Regular" w:hint="eastAsia"/>
          <w:sz w:val="32"/>
          <w:szCs w:val="32"/>
        </w:rPr>
        <w:t>0</w:t>
      </w:r>
      <w:r w:rsidR="00B279A1">
        <w:rPr>
          <w:rFonts w:ascii="仿宋_GB2312" w:eastAsia="仿宋_GB2312" w:cs="DengXian-Regular" w:hint="eastAsia"/>
          <w:sz w:val="32"/>
          <w:szCs w:val="32"/>
        </w:rPr>
        <w:t>辆，发生公务用车购置</w:t>
      </w:r>
      <w:r>
        <w:rPr>
          <w:rFonts w:ascii="仿宋_GB2312" w:eastAsia="仿宋_GB2312" w:cs="DengXian-Regular" w:hint="eastAsia"/>
          <w:sz w:val="32"/>
          <w:szCs w:val="32"/>
        </w:rPr>
        <w:t>经费支出</w:t>
      </w:r>
      <w:r>
        <w:rPr>
          <w:rFonts w:ascii="仿宋_GB2312" w:eastAsia="仿宋_GB2312" w:cs="DengXian-Regular" w:hint="eastAsia"/>
          <w:sz w:val="32"/>
          <w:szCs w:val="32"/>
        </w:rPr>
        <w:t>0</w:t>
      </w:r>
      <w:r w:rsidR="00B279A1">
        <w:rPr>
          <w:rFonts w:ascii="仿宋_GB2312" w:eastAsia="仿宋_GB2312" w:cs="DengXian-Regular" w:hint="eastAsia"/>
          <w:sz w:val="32"/>
          <w:szCs w:val="32"/>
        </w:rPr>
        <w:t>万元。公务用车购置</w:t>
      </w:r>
      <w:r>
        <w:rPr>
          <w:rFonts w:ascii="仿宋_GB2312" w:eastAsia="仿宋_GB2312" w:cs="DengXian-Regular" w:hint="eastAsia"/>
          <w:sz w:val="32"/>
          <w:szCs w:val="32"/>
        </w:rPr>
        <w:t>经费支出与年初预算持平。</w:t>
      </w:r>
    </w:p>
    <w:p w:rsidR="00D71FD2" w:rsidRDefault="005547B6">
      <w:pPr>
        <w:adjustRightInd w:val="0"/>
        <w:snapToGrid w:val="0"/>
        <w:spacing w:after="0" w:line="58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公务用车运行维护费：</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年度单位公务用车保有量</w:t>
      </w:r>
      <w:r>
        <w:rPr>
          <w:rFonts w:ascii="仿宋_GB2312" w:eastAsia="仿宋_GB2312" w:cs="DengXian-Regular" w:hint="eastAsia"/>
          <w:sz w:val="32"/>
          <w:szCs w:val="32"/>
        </w:rPr>
        <w:t>2</w:t>
      </w:r>
      <w:r>
        <w:rPr>
          <w:rFonts w:ascii="仿宋_GB2312" w:eastAsia="仿宋_GB2312" w:cs="DengXian-Regular" w:hint="eastAsia"/>
          <w:sz w:val="32"/>
          <w:szCs w:val="32"/>
        </w:rPr>
        <w:t>辆。公车运行维护费支出较年初预算减少</w:t>
      </w:r>
      <w:r>
        <w:rPr>
          <w:rFonts w:ascii="仿宋_GB2312" w:eastAsia="仿宋_GB2312" w:cs="DengXian-Regular" w:hint="eastAsia"/>
          <w:sz w:val="32"/>
          <w:szCs w:val="32"/>
        </w:rPr>
        <w:t>2.4</w:t>
      </w:r>
      <w:r>
        <w:rPr>
          <w:rFonts w:ascii="宋体" w:hAnsi="宋体" w:cs="宋体" w:hint="eastAsia"/>
          <w:sz w:val="32"/>
          <w:szCs w:val="32"/>
        </w:rPr>
        <w:t>9</w:t>
      </w:r>
      <w:r>
        <w:rPr>
          <w:rFonts w:ascii="仿宋_GB2312" w:eastAsia="仿宋_GB2312" w:cs="DengXian-Regular" w:hint="eastAsia"/>
          <w:sz w:val="32"/>
          <w:szCs w:val="32"/>
        </w:rPr>
        <w:t>万元，降低</w:t>
      </w:r>
      <w:r>
        <w:rPr>
          <w:rFonts w:ascii="仿宋_GB2312" w:eastAsia="仿宋_GB2312" w:cs="DengXian-Regular" w:hint="eastAsia"/>
          <w:sz w:val="32"/>
          <w:szCs w:val="32"/>
        </w:rPr>
        <w:t>41.5%,</w:t>
      </w:r>
      <w:r w:rsidR="00FE2452">
        <w:rPr>
          <w:rFonts w:ascii="仿宋_GB2312" w:eastAsia="仿宋_GB2312" w:cs="DengXian-Regular" w:hint="eastAsia"/>
          <w:sz w:val="32"/>
          <w:szCs w:val="32"/>
        </w:rPr>
        <w:t>主要是认真贯彻落实中央八项规定</w:t>
      </w:r>
      <w:r>
        <w:rPr>
          <w:rFonts w:ascii="仿宋_GB2312" w:eastAsia="仿宋_GB2312" w:cs="DengXian-Regular" w:hint="eastAsia"/>
          <w:sz w:val="32"/>
          <w:szCs w:val="32"/>
        </w:rPr>
        <w:t>精神，严格管理公务用车出行。</w:t>
      </w:r>
    </w:p>
    <w:p w:rsidR="00D71FD2" w:rsidRDefault="005547B6">
      <w:pPr>
        <w:adjustRightInd w:val="0"/>
        <w:snapToGrid w:val="0"/>
        <w:spacing w:after="0" w:line="58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（三）公务接待费支出</w:t>
      </w:r>
      <w:r>
        <w:rPr>
          <w:rFonts w:ascii="楷体_GB2312" w:eastAsia="楷体_GB2312" w:cs="DengXian-Bold" w:hint="eastAsia"/>
          <w:b/>
          <w:bCs/>
          <w:sz w:val="32"/>
          <w:szCs w:val="32"/>
        </w:rPr>
        <w:t>0</w:t>
      </w:r>
      <w:r>
        <w:rPr>
          <w:rFonts w:ascii="宋体" w:hAnsi="宋体" w:cs="宋体" w:hint="eastAsia"/>
          <w:b/>
          <w:bCs/>
          <w:sz w:val="32"/>
          <w:szCs w:val="32"/>
        </w:rPr>
        <w:t>.23</w:t>
      </w:r>
      <w:r>
        <w:rPr>
          <w:rFonts w:ascii="楷体_GB2312" w:eastAsia="楷体_GB2312" w:cs="DengXian-Bold" w:hint="eastAsia"/>
          <w:b/>
          <w:bCs/>
          <w:sz w:val="32"/>
          <w:szCs w:val="32"/>
        </w:rPr>
        <w:t>万元。</w:t>
      </w:r>
      <w:r w:rsidR="00D71FD2" w:rsidRPr="00D71FD2">
        <w:rPr>
          <w:sz w:val="44"/>
        </w:rPr>
        <w:pict>
          <v:group id="_x0000_s1040" style="position:absolute;left:0;text-align:left;margin-left:-.55pt;margin-top:29.3pt;width:301.85pt;height:43.95pt;z-index:251691008;mso-position-horizontal-relative:page;mso-position-vertical-relative:page" coordorigin="4551,52615" coordsize="8546,1398203"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">
            <v:rect id="矩形 13" o:spid="_x0000_s1042" style="position:absolute;left:4551;top:52615;width:8546;height:1175;v-text-anchor:middle" o:gfxdata="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o1jFvQAA&#10;ANwAAAAPAAAAAAAAAAEAIAAAACIAAABkcnMvZG93bnJldi54bWxQSwECFAAUAAAACACHTuJAMy8F&#10;njsAAAA5AAAAEAAAAAAAAAABACAAAAAMAQAAZHJzL3NoYXBleG1sLnhtbFBLBQYAAAAABgAGAFsB&#10;AAC2AwAAAAA=&#10;" fillcolor="#b8b8b8" stroked="f" strokeweight="2pt"/>
            <v:rect id="矩形 14" o:spid="_x0000_s1041" style="position:absolute;left:4577;top:52890;width:8324;height:1123;v-text-anchor:middle" o:gfxdata="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E95nLsAAADc&#10;AAAADwAAAAAAAAABACAAAAAiAAAAZHJzL2Rvd25yZXYueG1sUEsBAhQAFAAAAAgAh07iQDMvBZ47&#10;AAAAOQAAABAAAAAAAAAAAQAgAAAACgEAAGRycy9zaGFwZXhtbC54bWxQSwUGAAAAAAYABgBbAQAA&#10;tAMAAAAA&#10;" fillcolor="#ad002d" strokecolor="#805514" strokeweight="2pt">
              <v:stroke joinstyle="round"/>
              <v:textbox>
                <w:txbxContent>
                  <w:p w:rsidR="00D71FD2" w:rsidRDefault="005547B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w:t>
                    </w:r>
                    <w:r>
                      <w:rPr>
                        <w:rFonts w:ascii="楷体" w:eastAsia="楷体" w:hAnsi="楷体" w:cs="楷体" w:hint="eastAsia"/>
                        <w:b/>
                        <w:bCs/>
                        <w:color w:val="FDEFBE"/>
                        <w:kern w:val="0"/>
                        <w:sz w:val="32"/>
                        <w:szCs w:val="32"/>
                      </w:rPr>
                      <w:t>年度部门决算☞部门决算情况说明</w:t>
                    </w:r>
                  </w:p>
                  <w:p w:rsidR="00D71FD2" w:rsidRDefault="00D71FD2">
                    <w:pPr>
                      <w:jc w:val="center"/>
                    </w:pPr>
                  </w:p>
                </w:txbxContent>
              </v:textbox>
            </v:rect>
            <w10:wrap anchorx="page" anchory="page"/>
            <w10:anchorlock/>
          </v:group>
        </w:pic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年度公务接待共</w:t>
      </w:r>
      <w:r>
        <w:rPr>
          <w:rFonts w:ascii="仿宋_GB2312" w:eastAsia="仿宋_GB2312" w:cs="DengXian-Regular" w:hint="eastAsia"/>
          <w:sz w:val="32"/>
          <w:szCs w:val="32"/>
        </w:rPr>
        <w:t>12</w:t>
      </w:r>
      <w:r>
        <w:rPr>
          <w:rFonts w:ascii="仿宋_GB2312" w:eastAsia="仿宋_GB2312" w:cs="DengXian-Regular" w:hint="eastAsia"/>
          <w:sz w:val="32"/>
          <w:szCs w:val="32"/>
        </w:rPr>
        <w:t>批次、</w:t>
      </w:r>
      <w:r>
        <w:rPr>
          <w:rFonts w:ascii="仿宋_GB2312" w:eastAsia="仿宋_GB2312" w:cs="DengXian-Regular" w:hint="eastAsia"/>
          <w:sz w:val="32"/>
          <w:szCs w:val="32"/>
        </w:rPr>
        <w:t>75</w:t>
      </w:r>
      <w:r>
        <w:rPr>
          <w:rFonts w:ascii="仿宋_GB2312" w:eastAsia="仿宋_GB2312" w:cs="DengXian-Regular" w:hint="eastAsia"/>
          <w:sz w:val="32"/>
          <w:szCs w:val="32"/>
        </w:rPr>
        <w:t>人次。公务接待费支出较年初预算减少</w:t>
      </w:r>
      <w:r>
        <w:rPr>
          <w:rFonts w:ascii="仿宋_GB2312" w:eastAsia="仿宋_GB2312" w:cs="DengXian-Regular" w:hint="eastAsia"/>
          <w:sz w:val="32"/>
          <w:szCs w:val="32"/>
        </w:rPr>
        <w:t>0.32</w:t>
      </w:r>
      <w:r>
        <w:rPr>
          <w:rFonts w:ascii="仿宋_GB2312" w:eastAsia="仿宋_GB2312" w:cs="DengXian-Regular" w:hint="eastAsia"/>
          <w:sz w:val="32"/>
          <w:szCs w:val="32"/>
        </w:rPr>
        <w:t>万元，降低</w:t>
      </w:r>
      <w:r>
        <w:rPr>
          <w:rFonts w:ascii="仿宋_GB2312" w:eastAsia="仿宋_GB2312" w:cs="DengXian-Regular" w:hint="eastAsia"/>
          <w:sz w:val="32"/>
          <w:szCs w:val="32"/>
        </w:rPr>
        <w:t>58%,</w:t>
      </w:r>
      <w:r w:rsidR="00FE2452">
        <w:rPr>
          <w:rFonts w:ascii="仿宋_GB2312" w:eastAsia="仿宋_GB2312" w:cs="DengXian-Regular" w:hint="eastAsia"/>
          <w:sz w:val="32"/>
          <w:szCs w:val="32"/>
        </w:rPr>
        <w:t>主要是认真贯彻落实中央八项规定</w:t>
      </w:r>
      <w:r>
        <w:rPr>
          <w:rFonts w:ascii="仿宋_GB2312" w:eastAsia="仿宋_GB2312" w:cs="DengXian-Regular" w:hint="eastAsia"/>
          <w:sz w:val="32"/>
          <w:szCs w:val="32"/>
        </w:rPr>
        <w:t>精神，严控公务接待费支出。</w:t>
      </w:r>
    </w:p>
    <w:p w:rsidR="00D71FD2" w:rsidRDefault="00D71FD2">
      <w:pPr>
        <w:adjustRightInd w:val="0"/>
        <w:snapToGrid w:val="0"/>
        <w:spacing w:after="0" w:line="580" w:lineRule="exact"/>
        <w:rPr>
          <w:rFonts w:ascii="仿宋_GB2312" w:eastAsia="仿宋_GB2312" w:cs="DengXian-Regular"/>
          <w:sz w:val="32"/>
          <w:szCs w:val="32"/>
          <w:highlight w:val="yellow"/>
        </w:rPr>
      </w:pPr>
    </w:p>
    <w:p w:rsidR="00D71FD2" w:rsidRDefault="005547B6">
      <w:pPr>
        <w:pStyle w:val="2"/>
        <w:spacing w:before="0" w:after="0" w:line="500" w:lineRule="exact"/>
        <w:ind w:firstLineChars="200" w:firstLine="643"/>
        <w:rPr>
          <w:rFonts w:ascii="黑体" w:eastAsia="黑体" w:cs="Times New Roman"/>
          <w:shd w:val="pct10" w:color="auto" w:fill="FFFFFF"/>
        </w:rPr>
      </w:pPr>
      <w:r>
        <w:rPr>
          <w:rFonts w:ascii="黑体" w:eastAsia="黑体" w:hint="eastAsia"/>
          <w:szCs w:val="40"/>
        </w:rPr>
        <w:t>六、</w:t>
      </w:r>
      <w:r>
        <w:rPr>
          <w:rFonts w:ascii="黑体" w:eastAsia="黑体" w:cs="Times New Roman" w:hint="eastAsia"/>
          <w:shd w:val="pct10" w:color="auto" w:fill="FFFFFF"/>
        </w:rPr>
        <w:t>绩效预算情况说明</w:t>
      </w:r>
    </w:p>
    <w:p w:rsidR="00D71FD2" w:rsidRDefault="005547B6">
      <w:pPr>
        <w:adjustRightInd w:val="0"/>
        <w:snapToGrid w:val="0"/>
        <w:spacing w:after="0" w:line="500" w:lineRule="exact"/>
        <w:ind w:firstLineChars="200" w:firstLine="640"/>
        <w:rPr>
          <w:rFonts w:ascii="仿宋_GB2312" w:eastAsia="仿宋_GB2312" w:cs="DengXian-Regular"/>
          <w:sz w:val="32"/>
          <w:szCs w:val="32"/>
          <w:shd w:val="pct10" w:color="auto" w:fill="FFFFFF"/>
        </w:rPr>
      </w:pPr>
      <w:r>
        <w:rPr>
          <w:rFonts w:ascii="仿宋_GB2312" w:eastAsia="仿宋_GB2312" w:cs="DengXian-Regular" w:hint="eastAsia"/>
          <w:sz w:val="32"/>
          <w:szCs w:val="32"/>
          <w:shd w:val="pct10" w:color="auto" w:fill="FFFFFF"/>
        </w:rPr>
        <w:t>（一）绩效管理工作开展情况</w:t>
      </w:r>
    </w:p>
    <w:p w:rsidR="00D71FD2" w:rsidRDefault="005547B6">
      <w:pPr>
        <w:adjustRightInd w:val="0"/>
        <w:snapToGrid w:val="0"/>
        <w:spacing w:after="0" w:line="500" w:lineRule="exact"/>
        <w:ind w:firstLineChars="200" w:firstLine="640"/>
        <w:rPr>
          <w:rFonts w:ascii="仿宋_GB2312" w:eastAsia="仿宋_GB2312" w:cs="DengXian-Regular"/>
          <w:color w:val="FF0000"/>
          <w:sz w:val="32"/>
          <w:szCs w:val="32"/>
          <w:shd w:val="pct10" w:color="auto" w:fill="FFFFFF"/>
        </w:rPr>
      </w:pPr>
      <w:r>
        <w:rPr>
          <w:rFonts w:ascii="仿宋_GB2312" w:eastAsia="仿宋_GB2312" w:cs="DengXian-Regular" w:hint="eastAsia"/>
          <w:sz w:val="32"/>
          <w:szCs w:val="32"/>
          <w:shd w:val="pct10" w:color="auto" w:fill="FFFFFF"/>
        </w:rPr>
        <w:t>根据《关于开展</w:t>
      </w:r>
      <w:r>
        <w:rPr>
          <w:rFonts w:ascii="仿宋_GB2312" w:eastAsia="仿宋_GB2312" w:cs="DengXian-Regular" w:hint="eastAsia"/>
          <w:sz w:val="32"/>
          <w:szCs w:val="32"/>
          <w:shd w:val="pct10" w:color="auto" w:fill="FFFFFF"/>
        </w:rPr>
        <w:t>2018</w:t>
      </w:r>
      <w:r>
        <w:rPr>
          <w:rFonts w:ascii="仿宋_GB2312" w:eastAsia="仿宋_GB2312" w:cs="DengXian-Regular" w:hint="eastAsia"/>
          <w:sz w:val="32"/>
          <w:szCs w:val="32"/>
          <w:shd w:val="pct10" w:color="auto" w:fill="FFFFFF"/>
        </w:rPr>
        <w:t>年度财政专项资金部门绩效自评价工作的通知》（石财绩</w:t>
      </w:r>
      <w:r>
        <w:rPr>
          <w:rFonts w:ascii="宋体" w:hAnsi="宋体" w:cs="宋体" w:hint="eastAsia"/>
          <w:sz w:val="32"/>
          <w:szCs w:val="32"/>
          <w:shd w:val="pct10" w:color="auto" w:fill="FFFFFF"/>
        </w:rPr>
        <w:t>[2019]</w:t>
      </w:r>
      <w:r>
        <w:rPr>
          <w:rFonts w:ascii="仿宋_GB2312" w:eastAsia="仿宋_GB2312" w:cs="DengXian-Regular" w:hint="eastAsia"/>
          <w:sz w:val="32"/>
          <w:szCs w:val="32"/>
          <w:shd w:val="pct10" w:color="auto" w:fill="FFFFFF"/>
        </w:rPr>
        <w:t>1</w:t>
      </w:r>
      <w:r>
        <w:rPr>
          <w:rFonts w:ascii="仿宋_GB2312" w:eastAsia="仿宋_GB2312" w:cs="DengXian-Regular" w:hint="eastAsia"/>
          <w:sz w:val="32"/>
          <w:szCs w:val="32"/>
          <w:shd w:val="pct10" w:color="auto" w:fill="FFFFFF"/>
        </w:rPr>
        <w:t>号），本单位认真开展了预算绩效管理改革开展情况自查，对部门全面规范绩效预算编制、严格预算执行管理、推进绩效评价工作、推进预决算信息公开等方面进行了自评，考核结果为优秀。</w:t>
      </w:r>
    </w:p>
    <w:p w:rsidR="00D71FD2" w:rsidRDefault="005547B6">
      <w:pPr>
        <w:adjustRightInd w:val="0"/>
        <w:snapToGrid w:val="0"/>
        <w:spacing w:after="0" w:line="500" w:lineRule="exact"/>
        <w:ind w:firstLineChars="200" w:firstLine="640"/>
        <w:rPr>
          <w:rFonts w:ascii="仿宋_GB2312" w:eastAsia="仿宋_GB2312" w:cs="DengXian-Regular"/>
          <w:sz w:val="32"/>
          <w:szCs w:val="32"/>
          <w:shd w:val="pct10" w:color="auto" w:fill="FFFFFF"/>
        </w:rPr>
      </w:pPr>
      <w:r>
        <w:rPr>
          <w:rFonts w:ascii="仿宋_GB2312" w:eastAsia="仿宋_GB2312" w:cs="DengXian-Regular" w:hint="eastAsia"/>
          <w:sz w:val="32"/>
          <w:szCs w:val="32"/>
          <w:shd w:val="pct10" w:color="auto" w:fill="FFFFFF"/>
        </w:rPr>
        <w:t>（二）预算项目绩效评价开展情况</w:t>
      </w:r>
    </w:p>
    <w:p w:rsidR="00D71FD2" w:rsidRDefault="005547B6">
      <w:pPr>
        <w:adjustRightInd w:val="0"/>
        <w:snapToGrid w:val="0"/>
        <w:spacing w:after="0" w:line="500" w:lineRule="exact"/>
        <w:ind w:firstLineChars="200" w:firstLine="640"/>
        <w:rPr>
          <w:rFonts w:ascii="仿宋_GB2312" w:eastAsia="仿宋_GB2312" w:cs="DengXian-Regular"/>
          <w:sz w:val="32"/>
          <w:szCs w:val="32"/>
          <w:shd w:val="pct10" w:color="auto" w:fill="FFFFFF"/>
        </w:rPr>
      </w:pPr>
      <w:r>
        <w:rPr>
          <w:rFonts w:ascii="仿宋_GB2312" w:eastAsia="仿宋_GB2312" w:cs="DengXian-Regular" w:hint="eastAsia"/>
          <w:sz w:val="32"/>
          <w:szCs w:val="32"/>
          <w:shd w:val="pct10" w:color="auto" w:fill="FFFFFF"/>
        </w:rPr>
        <w:t>根据预算绩效管理要求，本单位组织对</w:t>
      </w:r>
      <w:r>
        <w:rPr>
          <w:rFonts w:ascii="仿宋_GB2312" w:eastAsia="仿宋_GB2312" w:cs="DengXian-Regular" w:hint="eastAsia"/>
          <w:sz w:val="32"/>
          <w:szCs w:val="32"/>
          <w:shd w:val="pct10" w:color="auto" w:fill="FFFFFF"/>
        </w:rPr>
        <w:t>2018</w:t>
      </w:r>
      <w:r>
        <w:rPr>
          <w:rFonts w:ascii="仿宋_GB2312" w:eastAsia="仿宋_GB2312" w:cs="DengXian-Regular" w:hint="eastAsia"/>
          <w:sz w:val="32"/>
          <w:szCs w:val="32"/>
          <w:shd w:val="pct10" w:color="auto" w:fill="FFFFFF"/>
        </w:rPr>
        <w:t>年度一般公共预算项目支出全面开展绩效自评，涉及</w:t>
      </w:r>
      <w:r>
        <w:rPr>
          <w:rFonts w:ascii="仿宋" w:eastAsia="仿宋" w:hAnsi="仿宋" w:cs="DengXian-Regular" w:hint="eastAsia"/>
          <w:sz w:val="32"/>
          <w:szCs w:val="32"/>
          <w:shd w:val="pct10" w:color="auto" w:fill="FFFFFF"/>
        </w:rPr>
        <w:t>石家庄市</w:t>
      </w:r>
      <w:r>
        <w:rPr>
          <w:rFonts w:ascii="仿宋" w:eastAsia="仿宋" w:hAnsi="仿宋" w:cs="宋体" w:hint="eastAsia"/>
          <w:sz w:val="32"/>
          <w:szCs w:val="32"/>
          <w:shd w:val="pct10" w:color="auto" w:fill="FFFFFF"/>
        </w:rPr>
        <w:t>第十五届文艺繁荣奖</w:t>
      </w:r>
      <w:r>
        <w:rPr>
          <w:rFonts w:ascii="仿宋" w:eastAsia="仿宋" w:hAnsi="仿宋" w:cs="DengXian-Regular" w:hint="eastAsia"/>
          <w:sz w:val="32"/>
          <w:szCs w:val="32"/>
          <w:shd w:val="pct10" w:color="auto" w:fill="FFFFFF"/>
        </w:rPr>
        <w:t>、网络维护升级、重点作品扶持资金等</w:t>
      </w:r>
      <w:r>
        <w:rPr>
          <w:rFonts w:ascii="仿宋" w:eastAsia="仿宋" w:hAnsi="仿宋" w:cs="DengXian-Regular" w:hint="eastAsia"/>
          <w:sz w:val="32"/>
          <w:szCs w:val="32"/>
          <w:shd w:val="pct10" w:color="auto" w:fill="FFFFFF"/>
        </w:rPr>
        <w:t>10</w:t>
      </w:r>
      <w:r>
        <w:rPr>
          <w:rFonts w:ascii="仿宋" w:eastAsia="仿宋" w:hAnsi="仿宋" w:cs="DengXian-Regular" w:hint="eastAsia"/>
          <w:sz w:val="32"/>
          <w:szCs w:val="32"/>
          <w:shd w:val="pct10" w:color="auto" w:fill="FFFFFF"/>
        </w:rPr>
        <w:t>个项目</w:t>
      </w:r>
      <w:r>
        <w:rPr>
          <w:rFonts w:ascii="仿宋_GB2312" w:eastAsia="仿宋_GB2312" w:cs="DengXian-Regular" w:hint="eastAsia"/>
          <w:sz w:val="32"/>
          <w:szCs w:val="32"/>
          <w:shd w:val="pct10" w:color="auto" w:fill="FFFFFF"/>
        </w:rPr>
        <w:t>，涉及资</w:t>
      </w:r>
      <w:r>
        <w:rPr>
          <w:rFonts w:ascii="仿宋_GB2312" w:eastAsia="仿宋_GB2312" w:cs="DengXian-Regular" w:hint="eastAsia"/>
          <w:sz w:val="32"/>
          <w:szCs w:val="32"/>
          <w:shd w:val="pct10" w:color="auto" w:fill="FFFFFF"/>
        </w:rPr>
        <w:lastRenderedPageBreak/>
        <w:t>金</w:t>
      </w:r>
      <w:r>
        <w:rPr>
          <w:rFonts w:ascii="仿宋_GB2312" w:eastAsia="仿宋_GB2312" w:cs="DengXian-Regular" w:hint="eastAsia"/>
          <w:sz w:val="32"/>
          <w:szCs w:val="32"/>
          <w:shd w:val="pct10" w:color="auto" w:fill="FFFFFF"/>
        </w:rPr>
        <w:t>76</w:t>
      </w:r>
      <w:r>
        <w:rPr>
          <w:rFonts w:ascii="仿宋_GB2312" w:eastAsia="仿宋_GB2312" w:cs="DengXian-Regular" w:hint="eastAsia"/>
          <w:sz w:val="32"/>
          <w:szCs w:val="32"/>
          <w:shd w:val="pct10" w:color="auto" w:fill="FFFFFF"/>
        </w:rPr>
        <w:t>万元。从评价情况看，评价结果为优秀的项目有</w:t>
      </w:r>
      <w:r>
        <w:rPr>
          <w:rFonts w:ascii="仿宋_GB2312" w:eastAsia="仿宋_GB2312" w:cs="DengXian-Regular" w:hint="eastAsia"/>
          <w:sz w:val="32"/>
          <w:szCs w:val="32"/>
          <w:shd w:val="pct10" w:color="auto" w:fill="FFFFFF"/>
        </w:rPr>
        <w:t>8</w:t>
      </w:r>
      <w:r>
        <w:rPr>
          <w:rFonts w:ascii="仿宋_GB2312" w:eastAsia="仿宋_GB2312" w:cs="DengXian-Regular" w:hint="eastAsia"/>
          <w:sz w:val="32"/>
          <w:szCs w:val="32"/>
          <w:shd w:val="pct10" w:color="auto" w:fill="FFFFFF"/>
        </w:rPr>
        <w:t>个，良好的项目有</w:t>
      </w:r>
      <w:r>
        <w:rPr>
          <w:rFonts w:ascii="仿宋_GB2312" w:eastAsia="仿宋_GB2312" w:cs="DengXian-Regular" w:hint="eastAsia"/>
          <w:sz w:val="32"/>
          <w:szCs w:val="32"/>
          <w:shd w:val="pct10" w:color="auto" w:fill="FFFFFF"/>
        </w:rPr>
        <w:t>1</w:t>
      </w:r>
      <w:r>
        <w:rPr>
          <w:rFonts w:ascii="仿宋_GB2312" w:eastAsia="仿宋_GB2312" w:cs="DengXian-Regular" w:hint="eastAsia"/>
          <w:sz w:val="32"/>
          <w:szCs w:val="32"/>
          <w:shd w:val="pct10" w:color="auto" w:fill="FFFFFF"/>
        </w:rPr>
        <w:t>个，一般的项目有</w:t>
      </w:r>
      <w:r>
        <w:rPr>
          <w:rFonts w:ascii="仿宋_GB2312" w:eastAsia="仿宋_GB2312" w:cs="DengXian-Regular" w:hint="eastAsia"/>
          <w:sz w:val="32"/>
          <w:szCs w:val="32"/>
          <w:shd w:val="pct10" w:color="auto" w:fill="FFFFFF"/>
        </w:rPr>
        <w:t>1</w:t>
      </w:r>
      <w:r>
        <w:rPr>
          <w:rFonts w:ascii="仿宋_GB2312" w:eastAsia="仿宋_GB2312" w:cs="DengXian-Regular" w:hint="eastAsia"/>
          <w:sz w:val="32"/>
          <w:szCs w:val="32"/>
          <w:shd w:val="pct10" w:color="auto" w:fill="FFFFFF"/>
        </w:rPr>
        <w:t>个。</w:t>
      </w:r>
    </w:p>
    <w:p w:rsidR="00D71FD2" w:rsidRDefault="005547B6">
      <w:pPr>
        <w:numPr>
          <w:ilvl w:val="0"/>
          <w:numId w:val="5"/>
        </w:numPr>
        <w:adjustRightInd w:val="0"/>
        <w:snapToGrid w:val="0"/>
        <w:spacing w:after="0" w:line="500" w:lineRule="exact"/>
        <w:ind w:firstLine="640"/>
        <w:rPr>
          <w:rFonts w:ascii="仿宋_GB2312" w:eastAsia="仿宋_GB2312" w:cs="DengXian-Regular"/>
          <w:sz w:val="32"/>
          <w:szCs w:val="32"/>
          <w:shd w:val="pct10" w:color="auto" w:fill="FFFFFF"/>
        </w:rPr>
      </w:pPr>
      <w:r>
        <w:rPr>
          <w:rFonts w:ascii="仿宋_GB2312" w:eastAsia="仿宋_GB2312" w:cs="DengXian-Regular" w:hint="eastAsia"/>
          <w:sz w:val="32"/>
          <w:szCs w:val="32"/>
          <w:shd w:val="pct10" w:color="auto" w:fill="FFFFFF"/>
        </w:rPr>
        <w:t>预算项目绩效自评</w:t>
      </w:r>
      <w:bookmarkStart w:id="0" w:name="_GoBack"/>
      <w:bookmarkEnd w:id="0"/>
    </w:p>
    <w:p w:rsidR="00D71FD2" w:rsidRDefault="005547B6">
      <w:pPr>
        <w:adjustRightInd w:val="0"/>
        <w:snapToGrid w:val="0"/>
        <w:spacing w:after="0" w:line="500" w:lineRule="exact"/>
        <w:ind w:firstLineChars="200" w:firstLine="640"/>
        <w:rPr>
          <w:rFonts w:ascii="仿宋" w:eastAsia="仿宋" w:hAnsi="仿宋" w:cs="DengXian-Regular"/>
          <w:sz w:val="32"/>
          <w:szCs w:val="32"/>
          <w:shd w:val="pct10" w:color="auto" w:fill="FFFFFF"/>
        </w:rPr>
      </w:pPr>
      <w:r>
        <w:rPr>
          <w:rFonts w:ascii="仿宋_GB2312" w:eastAsia="仿宋_GB2312" w:cs="DengXian-Regular" w:hint="eastAsia"/>
          <w:sz w:val="32"/>
          <w:szCs w:val="32"/>
          <w:shd w:val="pct10" w:color="auto" w:fill="FFFFFF"/>
        </w:rPr>
        <w:t>本单位对</w:t>
      </w:r>
      <w:r>
        <w:rPr>
          <w:rFonts w:ascii="仿宋" w:eastAsia="仿宋" w:hAnsi="仿宋" w:cs="DengXian-Regular" w:hint="eastAsia"/>
          <w:sz w:val="32"/>
          <w:szCs w:val="32"/>
          <w:shd w:val="pct10" w:color="auto" w:fill="FFFFFF"/>
        </w:rPr>
        <w:t>石家庄市</w:t>
      </w:r>
      <w:r>
        <w:rPr>
          <w:rFonts w:ascii="仿宋" w:eastAsia="仿宋" w:hAnsi="仿宋" w:cs="宋体" w:hint="eastAsia"/>
          <w:sz w:val="32"/>
          <w:szCs w:val="32"/>
          <w:shd w:val="pct10" w:color="auto" w:fill="FFFFFF"/>
        </w:rPr>
        <w:t>第十五届文艺繁荣奖</w:t>
      </w:r>
      <w:r>
        <w:rPr>
          <w:rFonts w:ascii="仿宋_GB2312" w:eastAsia="仿宋_GB2312" w:cs="DengXian-Regular" w:hint="eastAsia"/>
          <w:sz w:val="32"/>
          <w:szCs w:val="32"/>
          <w:shd w:val="pct10" w:color="auto" w:fill="FFFFFF"/>
        </w:rPr>
        <w:t>项目绩效自评：根据年初设定的绩效目标，</w:t>
      </w:r>
      <w:r>
        <w:rPr>
          <w:rFonts w:ascii="仿宋" w:eastAsia="仿宋" w:hAnsi="仿宋" w:cs="DengXian-Regular" w:hint="eastAsia"/>
          <w:sz w:val="32"/>
          <w:szCs w:val="32"/>
          <w:shd w:val="pct10" w:color="auto" w:fill="FFFFFF"/>
        </w:rPr>
        <w:t>石家庄市</w:t>
      </w:r>
      <w:r>
        <w:rPr>
          <w:rFonts w:ascii="仿宋" w:eastAsia="仿宋" w:hAnsi="仿宋" w:cs="宋体" w:hint="eastAsia"/>
          <w:sz w:val="32"/>
          <w:szCs w:val="32"/>
          <w:shd w:val="pct10" w:color="auto" w:fill="FFFFFF"/>
        </w:rPr>
        <w:t>第十五届文艺繁荣奖</w:t>
      </w:r>
      <w:r>
        <w:rPr>
          <w:rFonts w:ascii="仿宋_GB2312" w:eastAsia="仿宋_GB2312" w:cs="DengXian-Regular" w:hint="eastAsia"/>
          <w:sz w:val="32"/>
          <w:szCs w:val="32"/>
          <w:shd w:val="pct10" w:color="auto" w:fill="FFFFFF"/>
        </w:rPr>
        <w:t>项目绩效自评结果为优秀。项目全年预算数为</w:t>
      </w:r>
      <w:r>
        <w:rPr>
          <w:rFonts w:ascii="仿宋_GB2312" w:eastAsia="仿宋_GB2312" w:cs="DengXian-Regular" w:hint="eastAsia"/>
          <w:sz w:val="32"/>
          <w:szCs w:val="32"/>
          <w:shd w:val="pct10" w:color="auto" w:fill="FFFFFF"/>
        </w:rPr>
        <w:t>20</w:t>
      </w:r>
      <w:r>
        <w:rPr>
          <w:rFonts w:ascii="仿宋_GB2312" w:eastAsia="仿宋_GB2312" w:cs="DengXian-Regular" w:hint="eastAsia"/>
          <w:sz w:val="32"/>
          <w:szCs w:val="32"/>
          <w:shd w:val="pct10" w:color="auto" w:fill="FFFFFF"/>
        </w:rPr>
        <w:t>万元，执行数为</w:t>
      </w:r>
      <w:r>
        <w:rPr>
          <w:rFonts w:ascii="仿宋_GB2312" w:eastAsia="仿宋_GB2312" w:cs="DengXian-Regular" w:hint="eastAsia"/>
          <w:sz w:val="32"/>
          <w:szCs w:val="32"/>
          <w:shd w:val="pct10" w:color="auto" w:fill="FFFFFF"/>
        </w:rPr>
        <w:t>20</w:t>
      </w:r>
      <w:r>
        <w:rPr>
          <w:rFonts w:ascii="仿宋_GB2312" w:eastAsia="仿宋_GB2312" w:cs="DengXian-Regular" w:hint="eastAsia"/>
          <w:sz w:val="32"/>
          <w:szCs w:val="32"/>
          <w:shd w:val="pct10" w:color="auto" w:fill="FFFFFF"/>
        </w:rPr>
        <w:t>万元，完成预算的</w:t>
      </w:r>
      <w:r>
        <w:rPr>
          <w:rFonts w:ascii="仿宋_GB2312" w:eastAsia="仿宋_GB2312" w:cs="DengXian-Regular" w:hint="eastAsia"/>
          <w:sz w:val="32"/>
          <w:szCs w:val="32"/>
          <w:shd w:val="pct10" w:color="auto" w:fill="FFFFFF"/>
        </w:rPr>
        <w:t>100%</w:t>
      </w:r>
      <w:r>
        <w:rPr>
          <w:rFonts w:ascii="仿宋_GB2312" w:eastAsia="仿宋_GB2312" w:cs="DengXian-Regular" w:hint="eastAsia"/>
          <w:sz w:val="32"/>
          <w:szCs w:val="32"/>
          <w:shd w:val="pct10" w:color="auto" w:fill="FFFFFF"/>
        </w:rPr>
        <w:t>。主要产出和效果是：</w:t>
      </w:r>
      <w:r>
        <w:rPr>
          <w:rFonts w:ascii="仿宋" w:eastAsia="仿宋" w:hAnsi="仿宋" w:cs="DengXian-Regular" w:hint="eastAsia"/>
          <w:sz w:val="32"/>
          <w:szCs w:val="32"/>
          <w:shd w:val="pct10" w:color="auto" w:fill="FFFFFF"/>
        </w:rPr>
        <w:t>人</w:t>
      </w:r>
      <w:r>
        <w:rPr>
          <w:rFonts w:ascii="仿宋" w:eastAsia="仿宋" w:hAnsi="仿宋" w:cs="宋体" w:hint="eastAsia"/>
          <w:sz w:val="32"/>
          <w:szCs w:val="32"/>
          <w:shd w:val="pct10" w:color="auto" w:fill="FFFFFF"/>
        </w:rPr>
        <w:t>才和精品生产增长率均达到指定的</w:t>
      </w:r>
      <w:r>
        <w:rPr>
          <w:rFonts w:ascii="仿宋" w:eastAsia="仿宋" w:hAnsi="仿宋" w:cs="宋体" w:hint="eastAsia"/>
          <w:sz w:val="32"/>
          <w:szCs w:val="32"/>
          <w:shd w:val="pct10" w:color="auto" w:fill="FFFFFF"/>
        </w:rPr>
        <w:t>3%</w:t>
      </w:r>
      <w:r>
        <w:rPr>
          <w:rFonts w:ascii="仿宋" w:eastAsia="仿宋" w:hAnsi="仿宋" w:cs="宋体" w:hint="eastAsia"/>
          <w:sz w:val="32"/>
          <w:szCs w:val="32"/>
          <w:shd w:val="pct10" w:color="auto" w:fill="FFFFFF"/>
        </w:rPr>
        <w:t>的优秀增长率</w:t>
      </w:r>
      <w:r>
        <w:rPr>
          <w:rFonts w:ascii="仿宋" w:eastAsia="仿宋" w:hAnsi="仿宋" w:cs="DengXian-Regular" w:hint="eastAsia"/>
          <w:sz w:val="32"/>
          <w:szCs w:val="32"/>
          <w:shd w:val="pct10" w:color="auto" w:fill="FFFFFF"/>
        </w:rPr>
        <w:t>。没有发现问题。</w:t>
      </w:r>
    </w:p>
    <w:p w:rsidR="00D71FD2" w:rsidRDefault="005547B6">
      <w:pPr>
        <w:adjustRightInd w:val="0"/>
        <w:snapToGrid w:val="0"/>
        <w:spacing w:after="0" w:line="500" w:lineRule="exact"/>
        <w:ind w:firstLineChars="200" w:firstLine="640"/>
        <w:rPr>
          <w:rFonts w:ascii="仿宋" w:eastAsia="仿宋" w:hAnsi="仿宋" w:cs="DengXian-Regular"/>
          <w:sz w:val="32"/>
          <w:szCs w:val="32"/>
          <w:shd w:val="pct10" w:color="auto" w:fill="FFFFFF"/>
        </w:rPr>
      </w:pPr>
      <w:r>
        <w:rPr>
          <w:rFonts w:ascii="仿宋" w:eastAsia="仿宋" w:hAnsi="仿宋" w:cs="DengXian-Regular" w:hint="eastAsia"/>
          <w:sz w:val="32"/>
          <w:szCs w:val="32"/>
          <w:shd w:val="pct10" w:color="auto" w:fill="FFFFFF"/>
        </w:rPr>
        <w:t>（</w:t>
      </w:r>
      <w:r>
        <w:rPr>
          <w:rFonts w:ascii="仿宋" w:eastAsia="仿宋" w:hAnsi="仿宋" w:cs="DengXian-Regular" w:hint="eastAsia"/>
          <w:sz w:val="32"/>
          <w:szCs w:val="32"/>
          <w:shd w:val="pct10" w:color="auto" w:fill="FFFFFF"/>
        </w:rPr>
        <w:t>四</w:t>
      </w:r>
      <w:r>
        <w:rPr>
          <w:rFonts w:ascii="仿宋" w:eastAsia="仿宋" w:hAnsi="仿宋" w:cs="DengXian-Regular" w:hint="eastAsia"/>
          <w:sz w:val="32"/>
          <w:szCs w:val="32"/>
          <w:shd w:val="pct10" w:color="auto" w:fill="FFFFFF"/>
        </w:rPr>
        <w:t>）</w:t>
      </w:r>
      <w:r>
        <w:rPr>
          <w:rFonts w:ascii="仿宋" w:eastAsia="仿宋" w:hAnsi="仿宋" w:cs="DengXian-Regular" w:hint="eastAsia"/>
          <w:sz w:val="32"/>
          <w:szCs w:val="32"/>
          <w:shd w:val="pct10" w:color="auto" w:fill="FFFFFF"/>
        </w:rPr>
        <w:t>2018</w:t>
      </w:r>
      <w:r>
        <w:rPr>
          <w:rFonts w:ascii="仿宋" w:eastAsia="仿宋" w:hAnsi="仿宋" w:cs="DengXian-Regular" w:hint="eastAsia"/>
          <w:sz w:val="32"/>
          <w:szCs w:val="32"/>
          <w:shd w:val="pct10" w:color="auto" w:fill="FFFFFF"/>
        </w:rPr>
        <w:t>年度重点项目自评报告</w:t>
      </w:r>
    </w:p>
    <w:p w:rsidR="00D71FD2" w:rsidRDefault="005547B6">
      <w:pPr>
        <w:pStyle w:val="NewNewNewNewNew"/>
        <w:adjustRightInd w:val="0"/>
        <w:snapToGrid w:val="0"/>
        <w:spacing w:line="600" w:lineRule="exact"/>
        <w:ind w:firstLineChars="200" w:firstLine="640"/>
        <w:rPr>
          <w:rFonts w:ascii="仿宋_GB2312" w:eastAsia="仿宋_GB2312"/>
          <w:sz w:val="32"/>
          <w:szCs w:val="32"/>
        </w:rPr>
      </w:pPr>
      <w:r>
        <w:rPr>
          <w:rFonts w:ascii="仿宋_GB2312" w:eastAsia="仿宋_GB2312" w:hint="eastAsia"/>
          <w:sz w:val="32"/>
          <w:szCs w:val="32"/>
        </w:rPr>
        <w:t>根据《</w:t>
      </w:r>
      <w:r>
        <w:rPr>
          <w:rFonts w:ascii="仿宋_GB2312" w:eastAsia="仿宋_GB2312" w:hint="eastAsia"/>
          <w:sz w:val="32"/>
          <w:szCs w:val="32"/>
        </w:rPr>
        <w:t>石家庄市财政支出绩效评价办法</w:t>
      </w:r>
      <w:r>
        <w:rPr>
          <w:rFonts w:ascii="仿宋_GB2312" w:eastAsia="仿宋_GB2312" w:hint="eastAsia"/>
          <w:sz w:val="32"/>
          <w:szCs w:val="32"/>
        </w:rPr>
        <w:t>》</w:t>
      </w:r>
      <w:r>
        <w:rPr>
          <w:rFonts w:ascii="仿宋_GB2312" w:eastAsia="仿宋_GB2312" w:hint="eastAsia"/>
          <w:sz w:val="32"/>
          <w:szCs w:val="32"/>
        </w:rPr>
        <w:t>（</w:t>
      </w:r>
      <w:r>
        <w:rPr>
          <w:rFonts w:ascii="仿宋_GB2312" w:eastAsia="仿宋_GB2312" w:hint="eastAsia"/>
          <w:sz w:val="32"/>
          <w:szCs w:val="32"/>
        </w:rPr>
        <w:t>石财绩</w:t>
      </w:r>
      <w:r>
        <w:rPr>
          <w:rFonts w:ascii="仿宋_GB2312" w:eastAsia="仿宋_GB2312" w:hint="eastAsia"/>
          <w:sz w:val="32"/>
          <w:szCs w:val="32"/>
        </w:rPr>
        <w:t>[2013]2</w:t>
      </w:r>
      <w:r>
        <w:rPr>
          <w:rFonts w:ascii="仿宋_GB2312" w:eastAsia="仿宋_GB2312" w:hint="eastAsia"/>
          <w:sz w:val="32"/>
          <w:szCs w:val="32"/>
        </w:rPr>
        <w:t>号）</w:t>
      </w:r>
      <w:r>
        <w:rPr>
          <w:rFonts w:ascii="仿宋_GB2312" w:eastAsia="仿宋_GB2312" w:hint="eastAsia"/>
          <w:sz w:val="32"/>
          <w:szCs w:val="32"/>
        </w:rPr>
        <w:t>，遵循“科学性、规范性、客观性和公正性”的原则，对</w:t>
      </w:r>
      <w:r>
        <w:rPr>
          <w:rFonts w:ascii="仿宋_GB2312" w:eastAsia="仿宋_GB2312" w:hint="eastAsia"/>
          <w:sz w:val="32"/>
          <w:szCs w:val="32"/>
        </w:rPr>
        <w:t>石家庄市第十五届文艺繁荣奖</w:t>
      </w:r>
      <w:r>
        <w:rPr>
          <w:rFonts w:ascii="仿宋_GB2312" w:eastAsia="仿宋_GB2312" w:hint="eastAsia"/>
          <w:sz w:val="32"/>
          <w:szCs w:val="32"/>
        </w:rPr>
        <w:t>项目</w:t>
      </w:r>
      <w:r>
        <w:rPr>
          <w:rFonts w:ascii="仿宋_GB2312" w:eastAsia="仿宋_GB2312" w:hint="eastAsia"/>
          <w:sz w:val="32"/>
          <w:szCs w:val="32"/>
        </w:rPr>
        <w:t>实施了</w:t>
      </w:r>
      <w:r>
        <w:rPr>
          <w:rFonts w:ascii="仿宋_GB2312" w:eastAsia="仿宋_GB2312" w:hint="eastAsia"/>
          <w:sz w:val="32"/>
          <w:szCs w:val="32"/>
        </w:rPr>
        <w:t>财政支出绩效自</w:t>
      </w:r>
      <w:r>
        <w:rPr>
          <w:rFonts w:ascii="仿宋_GB2312" w:eastAsia="仿宋_GB2312" w:hint="eastAsia"/>
          <w:sz w:val="32"/>
          <w:szCs w:val="32"/>
        </w:rPr>
        <w:t>我</w:t>
      </w:r>
      <w:r>
        <w:rPr>
          <w:rFonts w:ascii="仿宋_GB2312" w:eastAsia="仿宋_GB2312" w:hint="eastAsia"/>
          <w:sz w:val="32"/>
          <w:szCs w:val="32"/>
        </w:rPr>
        <w:t>评价。</w:t>
      </w:r>
    </w:p>
    <w:p w:rsidR="00D71FD2" w:rsidRDefault="005547B6">
      <w:pPr>
        <w:pStyle w:val="1New"/>
        <w:spacing w:line="600" w:lineRule="exact"/>
        <w:rPr>
          <w:rFonts w:ascii="黑体" w:eastAsia="黑体"/>
          <w:b w:val="0"/>
          <w:bCs w:val="0"/>
          <w:sz w:val="32"/>
          <w:szCs w:val="36"/>
        </w:rPr>
      </w:pPr>
      <w:r>
        <w:rPr>
          <w:rFonts w:ascii="黑体" w:eastAsia="黑体" w:hint="eastAsia"/>
          <w:sz w:val="32"/>
          <w:szCs w:val="32"/>
        </w:rPr>
        <w:t xml:space="preserve">    </w:t>
      </w:r>
      <w:r>
        <w:rPr>
          <w:rFonts w:ascii="黑体" w:eastAsia="黑体" w:hint="eastAsia"/>
          <w:sz w:val="32"/>
          <w:szCs w:val="32"/>
        </w:rPr>
        <w:t>一、项目</w:t>
      </w:r>
      <w:r>
        <w:rPr>
          <w:rFonts w:ascii="黑体" w:eastAsia="黑体" w:hint="eastAsia"/>
          <w:sz w:val="32"/>
          <w:szCs w:val="36"/>
        </w:rPr>
        <w:t>基本情况</w:t>
      </w:r>
    </w:p>
    <w:p w:rsidR="00D71FD2" w:rsidRDefault="005547B6">
      <w:pPr>
        <w:pStyle w:val="2New"/>
        <w:spacing w:line="600" w:lineRule="exact"/>
        <w:rPr>
          <w:rFonts w:ascii="楷体_GB2312" w:eastAsia="楷体_GB2312" w:hAnsi="楷体_GB2312" w:cs="楷体_GB2312"/>
        </w:rPr>
      </w:pPr>
      <w:r>
        <w:rPr>
          <w:rFonts w:ascii="楷体_GB2312" w:eastAsia="楷体_GB2312" w:hAnsi="楷体_GB2312" w:cs="楷体_GB2312" w:hint="eastAsia"/>
        </w:rPr>
        <w:t xml:space="preserve">   </w:t>
      </w:r>
      <w:r>
        <w:rPr>
          <w:rFonts w:ascii="楷体_GB2312" w:eastAsia="楷体_GB2312" w:hAnsi="楷体_GB2312" w:cs="楷体_GB2312" w:hint="eastAsia"/>
        </w:rPr>
        <w:t>（一）项目概况</w:t>
      </w:r>
    </w:p>
    <w:p w:rsidR="00D71FD2" w:rsidRDefault="005547B6">
      <w:pPr>
        <w:pStyle w:val="New"/>
        <w:adjustRightInd w:val="0"/>
        <w:snapToGrid w:val="0"/>
        <w:spacing w:line="600" w:lineRule="exact"/>
        <w:ind w:firstLineChars="200" w:firstLine="640"/>
        <w:outlineLvl w:val="2"/>
        <w:rPr>
          <w:rFonts w:eastAsia="仿宋_GB2312"/>
          <w:sz w:val="32"/>
          <w:szCs w:val="32"/>
        </w:rPr>
      </w:pPr>
      <w:bookmarkStart w:id="1" w:name="_Toc12446"/>
      <w:bookmarkStart w:id="2" w:name="_Toc11593888"/>
      <w:r>
        <w:rPr>
          <w:rFonts w:eastAsia="仿宋_GB2312"/>
          <w:sz w:val="32"/>
          <w:szCs w:val="32"/>
        </w:rPr>
        <w:t>1.</w:t>
      </w:r>
      <w:r>
        <w:rPr>
          <w:rFonts w:eastAsia="仿宋_GB2312"/>
          <w:sz w:val="32"/>
          <w:szCs w:val="32"/>
        </w:rPr>
        <w:t>项目实施单位</w:t>
      </w:r>
      <w:r>
        <w:rPr>
          <w:rFonts w:eastAsia="仿宋_GB2312" w:hint="eastAsia"/>
          <w:sz w:val="32"/>
          <w:szCs w:val="32"/>
        </w:rPr>
        <w:t>及项目立项等基本情况</w:t>
      </w:r>
    </w:p>
    <w:p w:rsidR="00D71FD2" w:rsidRDefault="005547B6">
      <w:pPr>
        <w:pStyle w:val="New"/>
        <w:adjustRightInd w:val="0"/>
        <w:snapToGrid w:val="0"/>
        <w:spacing w:line="600" w:lineRule="exact"/>
        <w:ind w:firstLineChars="200" w:firstLine="640"/>
        <w:outlineLvl w:val="2"/>
        <w:rPr>
          <w:rFonts w:eastAsia="仿宋_GB2312"/>
          <w:sz w:val="32"/>
          <w:szCs w:val="32"/>
        </w:rPr>
      </w:pPr>
      <w:r>
        <w:rPr>
          <w:rFonts w:eastAsia="仿宋_GB2312"/>
          <w:sz w:val="32"/>
          <w:szCs w:val="32"/>
        </w:rPr>
        <w:t>项目实施单位</w:t>
      </w:r>
      <w:r>
        <w:rPr>
          <w:rFonts w:eastAsia="仿宋_GB2312" w:hint="eastAsia"/>
          <w:sz w:val="32"/>
          <w:szCs w:val="32"/>
        </w:rPr>
        <w:t>:</w:t>
      </w:r>
      <w:r>
        <w:rPr>
          <w:rFonts w:eastAsia="仿宋_GB2312" w:hint="eastAsia"/>
          <w:sz w:val="32"/>
          <w:szCs w:val="32"/>
        </w:rPr>
        <w:t>石家庄市</w:t>
      </w:r>
      <w:r>
        <w:rPr>
          <w:rFonts w:eastAsia="仿宋_GB2312" w:hint="eastAsia"/>
          <w:sz w:val="32"/>
          <w:szCs w:val="32"/>
        </w:rPr>
        <w:t>文学艺术界联合</w:t>
      </w:r>
      <w:r>
        <w:rPr>
          <w:rFonts w:eastAsia="仿宋_GB2312" w:hint="eastAsia"/>
          <w:sz w:val="32"/>
          <w:szCs w:val="32"/>
        </w:rPr>
        <w:t>会</w:t>
      </w:r>
    </w:p>
    <w:p w:rsidR="00D71FD2" w:rsidRDefault="005547B6">
      <w:pPr>
        <w:pStyle w:val="NewNewNewNewNewNewNewNewNew"/>
        <w:spacing w:line="600" w:lineRule="exact"/>
        <w:ind w:firstLineChars="200" w:firstLine="640"/>
        <w:rPr>
          <w:rFonts w:ascii="仿宋" w:eastAsia="仿宋" w:hAnsi="仿宋"/>
          <w:sz w:val="32"/>
          <w:szCs w:val="32"/>
        </w:rPr>
      </w:pPr>
      <w:r>
        <w:rPr>
          <w:rFonts w:eastAsia="仿宋_GB2312" w:hint="eastAsia"/>
          <w:sz w:val="32"/>
          <w:szCs w:val="32"/>
        </w:rPr>
        <w:t>项目立项等基本情况：</w:t>
      </w:r>
      <w:r>
        <w:rPr>
          <w:rFonts w:ascii="Times New Roman" w:eastAsia="仿宋_GB2312" w:hAnsi="Times New Roman" w:hint="eastAsia"/>
          <w:sz w:val="32"/>
          <w:szCs w:val="32"/>
        </w:rPr>
        <w:t>为贯彻落实习近平新时代中国特色社会主义思想，石家庄市文学艺术界联合会党组研究决定，将</w:t>
      </w:r>
      <w:r>
        <w:rPr>
          <w:rFonts w:ascii="Times New Roman" w:eastAsia="仿宋_GB2312" w:hAnsi="Times New Roman" w:hint="eastAsia"/>
          <w:sz w:val="32"/>
          <w:szCs w:val="32"/>
        </w:rPr>
        <w:t>2018</w:t>
      </w:r>
      <w:r>
        <w:rPr>
          <w:rFonts w:ascii="Times New Roman" w:eastAsia="仿宋_GB2312" w:hAnsi="Times New Roman" w:hint="eastAsia"/>
          <w:sz w:val="32"/>
          <w:szCs w:val="32"/>
        </w:rPr>
        <w:t>年</w:t>
      </w:r>
      <w:r>
        <w:rPr>
          <w:rFonts w:ascii="仿宋_GB2312" w:eastAsia="仿宋_GB2312" w:hint="eastAsia"/>
          <w:sz w:val="32"/>
          <w:szCs w:val="32"/>
        </w:rPr>
        <w:t>第十五届文艺繁荣奖纳入重点项目绩效监督。根据颁奖办法由宣传创作部实施</w:t>
      </w:r>
      <w:r>
        <w:rPr>
          <w:rFonts w:ascii="Times New Roman" w:eastAsia="仿宋_GB2312" w:hAnsi="Times New Roman" w:hint="eastAsia"/>
          <w:sz w:val="32"/>
          <w:szCs w:val="32"/>
        </w:rPr>
        <w:t>完成。从而，不断推进我市文学艺术的繁荣和发展。</w:t>
      </w:r>
    </w:p>
    <w:p w:rsidR="00D71FD2" w:rsidRDefault="005547B6">
      <w:pPr>
        <w:pStyle w:val="New"/>
        <w:adjustRightInd w:val="0"/>
        <w:snapToGrid w:val="0"/>
        <w:spacing w:line="600" w:lineRule="exact"/>
        <w:outlineLvl w:val="2"/>
        <w:rPr>
          <w:rFonts w:eastAsia="仿宋_GB2312"/>
          <w:sz w:val="32"/>
          <w:szCs w:val="32"/>
        </w:rPr>
      </w:pPr>
      <w:r>
        <w:rPr>
          <w:rFonts w:eastAsia="仿宋_GB2312" w:hint="eastAsia"/>
          <w:sz w:val="32"/>
          <w:szCs w:val="32"/>
        </w:rPr>
        <w:t xml:space="preserve">    2.</w:t>
      </w:r>
      <w:r>
        <w:rPr>
          <w:rFonts w:eastAsia="仿宋_GB2312" w:hint="eastAsia"/>
          <w:sz w:val="32"/>
          <w:szCs w:val="32"/>
        </w:rPr>
        <w:t>项目实施的主要内容和范围</w:t>
      </w:r>
      <w:r>
        <w:rPr>
          <w:rFonts w:eastAsia="仿宋_GB2312" w:hint="eastAsia"/>
          <w:sz w:val="32"/>
          <w:szCs w:val="32"/>
        </w:rPr>
        <w:t>:</w:t>
      </w:r>
    </w:p>
    <w:p w:rsidR="00D71FD2" w:rsidRDefault="005547B6">
      <w:pPr>
        <w:pStyle w:val="NewNewNewNewNewNewNewNewNewNew"/>
        <w:spacing w:line="600" w:lineRule="exact"/>
        <w:jc w:val="left"/>
        <w:rPr>
          <w:rFonts w:ascii="仿宋" w:eastAsia="仿宋" w:hAnsi="仿宋" w:cs="宋体"/>
          <w:sz w:val="32"/>
          <w:szCs w:val="32"/>
        </w:rPr>
      </w:pPr>
      <w:r>
        <w:rPr>
          <w:rFonts w:ascii="仿宋" w:eastAsia="仿宋" w:hAnsi="仿宋" w:cs="宋体" w:hint="eastAsia"/>
          <w:sz w:val="32"/>
          <w:szCs w:val="32"/>
        </w:rPr>
        <w:lastRenderedPageBreak/>
        <w:t xml:space="preserve">    </w:t>
      </w:r>
      <w:r>
        <w:rPr>
          <w:rFonts w:ascii="仿宋" w:eastAsia="仿宋" w:hAnsi="仿宋" w:cs="宋体" w:hint="eastAsia"/>
          <w:sz w:val="32"/>
          <w:szCs w:val="32"/>
        </w:rPr>
        <w:t>该项目以十一大协会为依托，努力反映我市在民间艺术展演、书法、美术、摄影展览、歌曲、舞蹈、影视、戏曲的创作取得的成绩，旨在推动石家庄市文艺事业的繁荣和发展，达到育新人出精品的目的。</w:t>
      </w:r>
    </w:p>
    <w:p w:rsidR="00D71FD2" w:rsidRDefault="005547B6">
      <w:pPr>
        <w:pStyle w:val="New"/>
        <w:adjustRightInd w:val="0"/>
        <w:snapToGrid w:val="0"/>
        <w:spacing w:line="600" w:lineRule="exact"/>
        <w:ind w:firstLineChars="200" w:firstLine="640"/>
        <w:outlineLvl w:val="2"/>
        <w:rPr>
          <w:rFonts w:eastAsia="仿宋_GB2312"/>
          <w:sz w:val="32"/>
          <w:szCs w:val="32"/>
        </w:rPr>
      </w:pPr>
      <w:r>
        <w:rPr>
          <w:rFonts w:eastAsia="仿宋_GB2312" w:hint="eastAsia"/>
          <w:sz w:val="32"/>
          <w:szCs w:val="32"/>
        </w:rPr>
        <w:t>3.</w:t>
      </w:r>
      <w:r>
        <w:rPr>
          <w:rFonts w:eastAsia="仿宋_GB2312" w:hint="eastAsia"/>
          <w:sz w:val="32"/>
          <w:szCs w:val="32"/>
        </w:rPr>
        <w:t>项目资金投入情况：</w:t>
      </w:r>
      <w:r>
        <w:rPr>
          <w:rFonts w:eastAsia="仿宋_GB2312" w:hint="eastAsia"/>
          <w:sz w:val="32"/>
          <w:szCs w:val="32"/>
        </w:rPr>
        <w:t>2018</w:t>
      </w:r>
      <w:r>
        <w:rPr>
          <w:rFonts w:eastAsia="仿宋_GB2312" w:hint="eastAsia"/>
          <w:sz w:val="32"/>
          <w:szCs w:val="32"/>
        </w:rPr>
        <w:t>年</w:t>
      </w:r>
      <w:r>
        <w:rPr>
          <w:rFonts w:ascii="仿宋_GB2312" w:eastAsia="仿宋_GB2312" w:hint="eastAsia"/>
          <w:sz w:val="32"/>
          <w:szCs w:val="32"/>
        </w:rPr>
        <w:t>第十五届文艺繁荣预算</w:t>
      </w:r>
      <w:r>
        <w:rPr>
          <w:rFonts w:eastAsia="仿宋_GB2312" w:hint="eastAsia"/>
          <w:sz w:val="32"/>
          <w:szCs w:val="32"/>
        </w:rPr>
        <w:t>经费</w:t>
      </w:r>
      <w:r>
        <w:rPr>
          <w:rFonts w:eastAsia="仿宋_GB2312" w:hint="eastAsia"/>
          <w:sz w:val="32"/>
          <w:szCs w:val="32"/>
        </w:rPr>
        <w:t>共计</w:t>
      </w:r>
      <w:r>
        <w:rPr>
          <w:rFonts w:eastAsia="仿宋_GB2312" w:hint="eastAsia"/>
          <w:sz w:val="32"/>
          <w:szCs w:val="32"/>
        </w:rPr>
        <w:t>20</w:t>
      </w:r>
      <w:r>
        <w:rPr>
          <w:rFonts w:eastAsia="仿宋_GB2312" w:hint="eastAsia"/>
          <w:sz w:val="32"/>
          <w:szCs w:val="32"/>
        </w:rPr>
        <w:t>万元</w:t>
      </w:r>
      <w:r>
        <w:rPr>
          <w:rFonts w:eastAsia="仿宋_GB2312" w:hint="eastAsia"/>
          <w:sz w:val="32"/>
          <w:szCs w:val="32"/>
        </w:rPr>
        <w:t>。</w:t>
      </w:r>
    </w:p>
    <w:p w:rsidR="00D71FD2" w:rsidRDefault="005547B6">
      <w:pPr>
        <w:pStyle w:val="NewNewNewNewNewNewNewNewNewNewNewNew"/>
        <w:spacing w:line="600" w:lineRule="exact"/>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 xml:space="preserve">    </w:t>
      </w:r>
      <w:r>
        <w:rPr>
          <w:rFonts w:ascii="楷体_GB2312" w:eastAsia="楷体_GB2312" w:hAnsi="楷体_GB2312" w:cs="楷体_GB2312" w:hint="eastAsia"/>
          <w:b/>
          <w:bCs/>
          <w:sz w:val="32"/>
          <w:szCs w:val="32"/>
        </w:rPr>
        <w:t>（二）</w:t>
      </w:r>
      <w:r>
        <w:rPr>
          <w:rFonts w:ascii="楷体_GB2312" w:eastAsia="楷体_GB2312" w:hAnsi="楷体_GB2312" w:cs="楷体_GB2312" w:hint="eastAsia"/>
          <w:b/>
          <w:bCs/>
          <w:sz w:val="32"/>
          <w:szCs w:val="32"/>
        </w:rPr>
        <w:t xml:space="preserve"> </w:t>
      </w:r>
      <w:r>
        <w:rPr>
          <w:rFonts w:ascii="楷体_GB2312" w:eastAsia="楷体_GB2312" w:hAnsi="楷体_GB2312" w:cs="楷体_GB2312" w:hint="eastAsia"/>
          <w:b/>
          <w:bCs/>
          <w:sz w:val="32"/>
          <w:szCs w:val="32"/>
        </w:rPr>
        <w:t>项目预期绩效目标</w:t>
      </w:r>
    </w:p>
    <w:p w:rsidR="00D71FD2" w:rsidRDefault="005547B6">
      <w:pPr>
        <w:pStyle w:val="NewNewNewNewNewNewNewNewNewNewNew"/>
        <w:spacing w:line="600" w:lineRule="exact"/>
        <w:ind w:firstLineChars="200" w:firstLine="640"/>
        <w:rPr>
          <w:rFonts w:ascii="仿宋" w:eastAsia="仿宋" w:hAnsi="仿宋" w:cs="Arial"/>
          <w:sz w:val="32"/>
          <w:szCs w:val="32"/>
        </w:rPr>
      </w:pPr>
      <w:r>
        <w:rPr>
          <w:rFonts w:ascii="仿宋_GB2312" w:eastAsia="仿宋_GB2312" w:hint="eastAsia"/>
          <w:sz w:val="32"/>
          <w:szCs w:val="32"/>
        </w:rPr>
        <w:t>第十五届文艺繁荣财政</w:t>
      </w:r>
      <w:r>
        <w:rPr>
          <w:rFonts w:ascii="仿宋" w:eastAsia="仿宋" w:hAnsi="仿宋" w:hint="eastAsia"/>
          <w:sz w:val="32"/>
          <w:szCs w:val="32"/>
        </w:rPr>
        <w:t>拨款资金按时到位</w:t>
      </w:r>
      <w:r>
        <w:rPr>
          <w:rFonts w:ascii="仿宋" w:eastAsia="仿宋" w:hAnsi="仿宋" w:hint="eastAsia"/>
          <w:sz w:val="32"/>
          <w:szCs w:val="32"/>
        </w:rPr>
        <w:t>，活动按计划有序开展。</w:t>
      </w:r>
      <w:r>
        <w:rPr>
          <w:rFonts w:ascii="仿宋" w:eastAsia="仿宋" w:hAnsi="仿宋" w:hint="eastAsia"/>
          <w:sz w:val="32"/>
          <w:szCs w:val="32"/>
        </w:rPr>
        <w:t>通过</w:t>
      </w:r>
      <w:r>
        <w:rPr>
          <w:rFonts w:ascii="仿宋" w:eastAsia="仿宋" w:hAnsi="仿宋" w:hint="eastAsia"/>
          <w:sz w:val="32"/>
          <w:szCs w:val="32"/>
        </w:rPr>
        <w:t>此项活动</w:t>
      </w:r>
      <w:r>
        <w:rPr>
          <w:rFonts w:ascii="仿宋" w:eastAsia="仿宋" w:hAnsi="仿宋" w:hint="eastAsia"/>
          <w:sz w:val="32"/>
          <w:szCs w:val="32"/>
        </w:rPr>
        <w:t>，</w:t>
      </w:r>
      <w:r>
        <w:rPr>
          <w:rFonts w:ascii="仿宋" w:eastAsia="仿宋" w:hAnsi="仿宋" w:hint="eastAsia"/>
          <w:sz w:val="32"/>
          <w:szCs w:val="32"/>
        </w:rPr>
        <w:t>实现了</w:t>
      </w:r>
      <w:r>
        <w:rPr>
          <w:rFonts w:ascii="仿宋" w:eastAsia="仿宋" w:hAnsi="仿宋" w:hint="eastAsia"/>
          <w:sz w:val="32"/>
          <w:szCs w:val="32"/>
        </w:rPr>
        <w:t>团结人才</w:t>
      </w:r>
      <w:r>
        <w:rPr>
          <w:rFonts w:ascii="仿宋_GB2312" w:eastAsia="仿宋_GB2312" w:hint="eastAsia"/>
          <w:sz w:val="32"/>
          <w:szCs w:val="32"/>
        </w:rPr>
        <w:t>、锻炼队伍、交流经验，达到</w:t>
      </w:r>
      <w:r>
        <w:rPr>
          <w:rFonts w:ascii="仿宋_GB2312" w:eastAsia="仿宋_GB2312" w:hint="eastAsia"/>
          <w:sz w:val="32"/>
          <w:szCs w:val="32"/>
        </w:rPr>
        <w:t>了</w:t>
      </w:r>
      <w:r>
        <w:rPr>
          <w:rFonts w:ascii="仿宋_GB2312" w:eastAsia="仿宋_GB2312" w:hint="eastAsia"/>
          <w:sz w:val="32"/>
          <w:szCs w:val="32"/>
        </w:rPr>
        <w:t>传承</w:t>
      </w:r>
      <w:r>
        <w:rPr>
          <w:rFonts w:ascii="仿宋" w:eastAsia="仿宋" w:hAnsi="仿宋" w:hint="eastAsia"/>
          <w:sz w:val="32"/>
          <w:szCs w:val="32"/>
        </w:rPr>
        <w:t>中国</w:t>
      </w:r>
      <w:r>
        <w:rPr>
          <w:rFonts w:ascii="仿宋" w:eastAsia="仿宋" w:hAnsi="仿宋" w:hint="eastAsia"/>
          <w:sz w:val="32"/>
          <w:szCs w:val="32"/>
        </w:rPr>
        <w:t>优秀传统文化</w:t>
      </w:r>
      <w:r>
        <w:rPr>
          <w:rFonts w:ascii="仿宋" w:eastAsia="仿宋" w:hAnsi="仿宋" w:hint="eastAsia"/>
          <w:sz w:val="32"/>
          <w:szCs w:val="32"/>
        </w:rPr>
        <w:t>的目的。</w:t>
      </w:r>
    </w:p>
    <w:p w:rsidR="00D71FD2" w:rsidRDefault="005547B6">
      <w:pPr>
        <w:pStyle w:val="NewNewNewNewNewNewNewNewNewNewNewNew"/>
        <w:adjustRightInd w:val="0"/>
        <w:snapToGrid w:val="0"/>
        <w:spacing w:line="600" w:lineRule="exact"/>
        <w:ind w:firstLineChars="200" w:firstLine="640"/>
        <w:rPr>
          <w:rFonts w:ascii="黑体" w:eastAsia="黑体" w:hAnsi="黑体" w:cs="黑体"/>
          <w:sz w:val="32"/>
          <w:szCs w:val="32"/>
        </w:rPr>
      </w:pPr>
      <w:r>
        <w:rPr>
          <w:rFonts w:ascii="黑体" w:eastAsia="黑体" w:hAnsi="黑体" w:cs="黑体" w:hint="eastAsia"/>
          <w:sz w:val="32"/>
          <w:szCs w:val="32"/>
        </w:rPr>
        <w:t>二、自评工作情况</w:t>
      </w:r>
    </w:p>
    <w:p w:rsidR="00D71FD2" w:rsidRDefault="005547B6">
      <w:pPr>
        <w:pStyle w:val="NewNewNewNewNewNewNewNewNewNewNewNew"/>
        <w:spacing w:line="600" w:lineRule="exact"/>
        <w:rPr>
          <w:rFonts w:ascii="楷体_GB2312" w:eastAsia="楷体_GB2312" w:hAnsi="楷体_GB2312" w:cs="楷体_GB2312"/>
          <w:sz w:val="32"/>
          <w:szCs w:val="32"/>
        </w:rPr>
      </w:pPr>
      <w:r>
        <w:rPr>
          <w:rFonts w:ascii="楷体_GB2312" w:eastAsia="楷体_GB2312" w:hAnsi="楷体_GB2312" w:cs="楷体_GB2312" w:hint="eastAsia"/>
          <w:b/>
          <w:bCs/>
          <w:sz w:val="32"/>
          <w:szCs w:val="32"/>
        </w:rPr>
        <w:t>（一）自评的组织工作</w:t>
      </w:r>
    </w:p>
    <w:p w:rsidR="00D71FD2" w:rsidRDefault="005547B6">
      <w:pPr>
        <w:pStyle w:val="New"/>
        <w:spacing w:line="600" w:lineRule="exact"/>
        <w:ind w:firstLineChars="200" w:firstLine="640"/>
        <w:rPr>
          <w:rFonts w:eastAsia="仿宋_GB2312"/>
          <w:sz w:val="32"/>
          <w:szCs w:val="32"/>
        </w:rPr>
      </w:pPr>
      <w:r>
        <w:rPr>
          <w:rFonts w:eastAsia="仿宋_GB2312" w:hint="eastAsia"/>
          <w:sz w:val="32"/>
          <w:szCs w:val="32"/>
        </w:rPr>
        <w:t>石家庄市文联成立</w:t>
      </w:r>
      <w:r>
        <w:rPr>
          <w:rFonts w:eastAsia="仿宋_GB2312" w:hint="eastAsia"/>
          <w:sz w:val="32"/>
          <w:szCs w:val="32"/>
        </w:rPr>
        <w:t>绩效评价</w:t>
      </w:r>
      <w:r>
        <w:rPr>
          <w:rFonts w:eastAsia="仿宋_GB2312" w:hint="eastAsia"/>
          <w:sz w:val="32"/>
          <w:szCs w:val="32"/>
        </w:rPr>
        <w:t>工</w:t>
      </w:r>
      <w:r>
        <w:rPr>
          <w:rFonts w:ascii="仿宋_GB2312" w:eastAsia="仿宋_GB2312" w:hint="eastAsia"/>
          <w:sz w:val="32"/>
          <w:szCs w:val="32"/>
        </w:rPr>
        <w:t>作领导小组，</w:t>
      </w:r>
      <w:r>
        <w:rPr>
          <w:rFonts w:ascii="仿宋_GB2312" w:eastAsia="仿宋_GB2312" w:hint="eastAsia"/>
          <w:sz w:val="32"/>
          <w:szCs w:val="32"/>
        </w:rPr>
        <w:t>组长由主席肖建科担任，</w:t>
      </w:r>
      <w:r>
        <w:rPr>
          <w:rFonts w:ascii="仿宋_GB2312" w:eastAsia="仿宋_GB2312" w:hint="eastAsia"/>
          <w:sz w:val="32"/>
          <w:szCs w:val="32"/>
        </w:rPr>
        <w:t>领导小组成员由</w:t>
      </w:r>
      <w:r>
        <w:rPr>
          <w:rFonts w:ascii="仿宋_GB2312" w:eastAsia="仿宋_GB2312" w:hint="eastAsia"/>
          <w:sz w:val="32"/>
          <w:szCs w:val="32"/>
        </w:rPr>
        <w:t>本项目分管领导、项目单位负责人、市文联</w:t>
      </w:r>
      <w:r>
        <w:rPr>
          <w:rFonts w:eastAsia="仿宋_GB2312" w:hint="eastAsia"/>
          <w:sz w:val="32"/>
          <w:szCs w:val="32"/>
        </w:rPr>
        <w:t>财务人员组成，对</w:t>
      </w:r>
      <w:r>
        <w:rPr>
          <w:rFonts w:eastAsia="仿宋_GB2312" w:hint="eastAsia"/>
          <w:sz w:val="32"/>
          <w:szCs w:val="32"/>
        </w:rPr>
        <w:t>该项目</w:t>
      </w:r>
      <w:r>
        <w:rPr>
          <w:rFonts w:eastAsia="仿宋_GB2312" w:hint="eastAsia"/>
          <w:sz w:val="32"/>
          <w:szCs w:val="32"/>
        </w:rPr>
        <w:t>资金使用情况</w:t>
      </w:r>
      <w:r>
        <w:rPr>
          <w:rFonts w:eastAsia="仿宋_GB2312" w:hint="eastAsia"/>
          <w:sz w:val="32"/>
          <w:szCs w:val="32"/>
        </w:rPr>
        <w:t>、项目组织情况和项目产生的影响等绩效指标</w:t>
      </w:r>
      <w:r>
        <w:rPr>
          <w:rFonts w:eastAsia="仿宋_GB2312" w:hint="eastAsia"/>
          <w:sz w:val="32"/>
          <w:szCs w:val="32"/>
        </w:rPr>
        <w:t>进行全面评估。</w:t>
      </w:r>
    </w:p>
    <w:p w:rsidR="00D71FD2" w:rsidRDefault="005547B6">
      <w:pPr>
        <w:pStyle w:val="NewNewNewNewNewNewNewNewNewNewNewNew"/>
        <w:spacing w:line="600" w:lineRule="exact"/>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（二）自评的方法和过程</w:t>
      </w:r>
    </w:p>
    <w:p w:rsidR="00D71FD2" w:rsidRDefault="005547B6">
      <w:pPr>
        <w:pStyle w:val="New"/>
        <w:adjustRightInd w:val="0"/>
        <w:snapToGrid w:val="0"/>
        <w:spacing w:line="600" w:lineRule="exact"/>
        <w:ind w:firstLineChars="200" w:firstLine="640"/>
        <w:outlineLvl w:val="2"/>
        <w:rPr>
          <w:rFonts w:eastAsia="仿宋_GB2312"/>
          <w:sz w:val="32"/>
          <w:szCs w:val="32"/>
        </w:rPr>
      </w:pPr>
      <w:r>
        <w:rPr>
          <w:rFonts w:eastAsia="仿宋_GB2312" w:hint="eastAsia"/>
          <w:sz w:val="32"/>
          <w:szCs w:val="32"/>
        </w:rPr>
        <w:t>方法：查看</w:t>
      </w:r>
      <w:r>
        <w:rPr>
          <w:rFonts w:eastAsia="仿宋_GB2312" w:hint="eastAsia"/>
          <w:sz w:val="32"/>
          <w:szCs w:val="32"/>
        </w:rPr>
        <w:t>项目请示</w:t>
      </w:r>
      <w:r>
        <w:rPr>
          <w:rFonts w:eastAsia="仿宋_GB2312" w:hint="eastAsia"/>
          <w:sz w:val="32"/>
          <w:szCs w:val="32"/>
        </w:rPr>
        <w:t>、</w:t>
      </w:r>
      <w:r>
        <w:rPr>
          <w:rFonts w:eastAsia="仿宋_GB2312" w:hint="eastAsia"/>
          <w:sz w:val="32"/>
          <w:szCs w:val="32"/>
        </w:rPr>
        <w:t>活动方案、项目合同、活动经费预算及使用等资料，对该项目起止经过及产生的影响分析</w:t>
      </w:r>
      <w:r>
        <w:rPr>
          <w:rFonts w:eastAsia="仿宋_GB2312" w:hint="eastAsia"/>
          <w:sz w:val="32"/>
          <w:szCs w:val="32"/>
        </w:rPr>
        <w:t>审查。</w:t>
      </w:r>
    </w:p>
    <w:p w:rsidR="00D71FD2" w:rsidRDefault="005547B6">
      <w:pPr>
        <w:pStyle w:val="NewNewNewNewNewNewNewNewNewNewNewNew"/>
        <w:spacing w:line="600" w:lineRule="exact"/>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 xml:space="preserve">    </w:t>
      </w:r>
      <w:r>
        <w:rPr>
          <w:rFonts w:ascii="楷体_GB2312" w:eastAsia="楷体_GB2312" w:hAnsi="楷体_GB2312" w:cs="楷体_GB2312" w:hint="eastAsia"/>
          <w:b/>
          <w:bCs/>
          <w:sz w:val="32"/>
          <w:szCs w:val="32"/>
        </w:rPr>
        <w:t>（三）建立绩效评价指标体系</w:t>
      </w:r>
    </w:p>
    <w:p w:rsidR="00D71FD2" w:rsidRDefault="005547B6">
      <w:pPr>
        <w:pStyle w:val="New"/>
        <w:spacing w:line="600" w:lineRule="exact"/>
        <w:ind w:firstLineChars="200" w:firstLine="640"/>
        <w:rPr>
          <w:rFonts w:ascii="仿宋_GB2312" w:eastAsia="仿宋_GB2312"/>
          <w:sz w:val="32"/>
          <w:szCs w:val="32"/>
        </w:rPr>
      </w:pPr>
      <w:r>
        <w:rPr>
          <w:rFonts w:ascii="仿宋_GB2312" w:eastAsia="仿宋_GB2312" w:hint="eastAsia"/>
          <w:sz w:val="32"/>
          <w:szCs w:val="32"/>
        </w:rPr>
        <w:t>在开展该项目预算自评工作时，针对活动特点，设计了适合</w:t>
      </w:r>
      <w:r>
        <w:rPr>
          <w:rFonts w:ascii="仿宋_GB2312" w:eastAsia="仿宋_GB2312" w:hint="eastAsia"/>
          <w:sz w:val="32"/>
          <w:szCs w:val="32"/>
        </w:rPr>
        <w:lastRenderedPageBreak/>
        <w:t>本项目绩效评价指标体系：分</w:t>
      </w:r>
      <w:r>
        <w:rPr>
          <w:rFonts w:ascii="仿宋_GB2312" w:eastAsia="仿宋_GB2312"/>
          <w:sz w:val="32"/>
          <w:szCs w:val="32"/>
        </w:rPr>
        <w:t>4</w:t>
      </w:r>
      <w:r>
        <w:rPr>
          <w:rFonts w:ascii="仿宋_GB2312" w:eastAsia="仿宋_GB2312"/>
          <w:sz w:val="32"/>
          <w:szCs w:val="32"/>
        </w:rPr>
        <w:t>个</w:t>
      </w:r>
      <w:r>
        <w:rPr>
          <w:rFonts w:ascii="仿宋_GB2312" w:eastAsia="仿宋_GB2312" w:hint="eastAsia"/>
          <w:sz w:val="32"/>
          <w:szCs w:val="32"/>
        </w:rPr>
        <w:t>一</w:t>
      </w:r>
      <w:r>
        <w:rPr>
          <w:rFonts w:ascii="仿宋_GB2312" w:eastAsia="仿宋_GB2312"/>
          <w:sz w:val="32"/>
          <w:szCs w:val="32"/>
        </w:rPr>
        <w:t>级指标，</w:t>
      </w:r>
      <w:r>
        <w:rPr>
          <w:rFonts w:ascii="仿宋_GB2312" w:eastAsia="仿宋_GB2312" w:hint="eastAsia"/>
          <w:sz w:val="32"/>
          <w:szCs w:val="32"/>
        </w:rPr>
        <w:t>8</w:t>
      </w:r>
      <w:r>
        <w:rPr>
          <w:rFonts w:ascii="仿宋_GB2312" w:eastAsia="仿宋_GB2312" w:hint="eastAsia"/>
          <w:sz w:val="32"/>
          <w:szCs w:val="32"/>
        </w:rPr>
        <w:t>个二级指标</w:t>
      </w:r>
      <w:r>
        <w:rPr>
          <w:rFonts w:ascii="仿宋_GB2312" w:eastAsia="仿宋_GB2312" w:hint="eastAsia"/>
          <w:sz w:val="32"/>
          <w:szCs w:val="32"/>
        </w:rPr>
        <w:t>。</w:t>
      </w:r>
      <w:r>
        <w:rPr>
          <w:rFonts w:ascii="仿宋_GB2312" w:eastAsia="仿宋_GB2312"/>
          <w:sz w:val="32"/>
          <w:szCs w:val="32"/>
        </w:rPr>
        <w:t>其中</w:t>
      </w:r>
      <w:r>
        <w:rPr>
          <w:rFonts w:ascii="仿宋_GB2312" w:eastAsia="仿宋_GB2312" w:hint="eastAsia"/>
          <w:sz w:val="32"/>
          <w:szCs w:val="32"/>
        </w:rPr>
        <w:t>括号内数据</w:t>
      </w:r>
      <w:r>
        <w:rPr>
          <w:rFonts w:ascii="仿宋_GB2312" w:eastAsia="仿宋_GB2312"/>
          <w:sz w:val="32"/>
          <w:szCs w:val="32"/>
        </w:rPr>
        <w:t>为指标权重。</w:t>
      </w:r>
    </w:p>
    <w:p w:rsidR="00D71FD2" w:rsidRDefault="005547B6">
      <w:pPr>
        <w:pStyle w:val="New"/>
        <w:spacing w:line="600" w:lineRule="exact"/>
        <w:ind w:firstLineChars="200" w:firstLine="562"/>
        <w:jc w:val="center"/>
        <w:rPr>
          <w:rFonts w:ascii="仿宋_GB2312" w:eastAsia="仿宋_GB2312"/>
          <w:b/>
          <w:sz w:val="28"/>
          <w:szCs w:val="28"/>
        </w:rPr>
      </w:pPr>
      <w:r>
        <w:rPr>
          <w:rFonts w:ascii="仿宋_GB2312" w:eastAsia="仿宋_GB2312" w:hint="eastAsia"/>
          <w:b/>
          <w:sz w:val="28"/>
          <w:szCs w:val="28"/>
        </w:rPr>
        <w:t>表</w:t>
      </w:r>
      <w:r>
        <w:rPr>
          <w:rFonts w:ascii="仿宋_GB2312" w:eastAsia="仿宋_GB2312" w:hint="eastAsia"/>
          <w:b/>
          <w:sz w:val="28"/>
          <w:szCs w:val="28"/>
        </w:rPr>
        <w:t xml:space="preserve">1     </w:t>
      </w:r>
      <w:r>
        <w:rPr>
          <w:rFonts w:ascii="仿宋_GB2312" w:eastAsia="仿宋_GB2312" w:hint="eastAsia"/>
          <w:b/>
          <w:sz w:val="28"/>
          <w:szCs w:val="28"/>
        </w:rPr>
        <w:t>绩效评价指标及权重</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365"/>
        <w:gridCol w:w="1545"/>
        <w:gridCol w:w="2295"/>
        <w:gridCol w:w="1828"/>
        <w:gridCol w:w="1967"/>
      </w:tblGrid>
      <w:tr w:rsidR="00D71FD2">
        <w:trPr>
          <w:jc w:val="right"/>
        </w:trPr>
        <w:tc>
          <w:tcPr>
            <w:tcW w:w="1365" w:type="dxa"/>
            <w:noWrap/>
          </w:tcPr>
          <w:p w:rsidR="00D71FD2" w:rsidRDefault="005547B6">
            <w:pPr>
              <w:pStyle w:val="New"/>
              <w:spacing w:line="500" w:lineRule="exact"/>
              <w:jc w:val="center"/>
              <w:rPr>
                <w:rFonts w:ascii="仿宋_GB2312" w:eastAsia="仿宋_GB2312"/>
                <w:b/>
                <w:sz w:val="24"/>
              </w:rPr>
            </w:pPr>
            <w:r>
              <w:rPr>
                <w:rFonts w:ascii="仿宋_GB2312" w:eastAsia="仿宋_GB2312" w:hint="eastAsia"/>
                <w:b/>
                <w:sz w:val="24"/>
              </w:rPr>
              <w:t>评价目标</w:t>
            </w:r>
          </w:p>
        </w:tc>
        <w:tc>
          <w:tcPr>
            <w:tcW w:w="1545" w:type="dxa"/>
            <w:noWrap/>
          </w:tcPr>
          <w:p w:rsidR="00D71FD2" w:rsidRDefault="005547B6">
            <w:pPr>
              <w:pStyle w:val="New"/>
              <w:spacing w:line="500" w:lineRule="exact"/>
              <w:jc w:val="center"/>
              <w:rPr>
                <w:rFonts w:ascii="仿宋_GB2312" w:eastAsia="仿宋_GB2312"/>
                <w:b/>
                <w:sz w:val="24"/>
              </w:rPr>
            </w:pPr>
            <w:r>
              <w:rPr>
                <w:rFonts w:ascii="仿宋_GB2312" w:eastAsia="仿宋_GB2312" w:hint="eastAsia"/>
                <w:b/>
                <w:sz w:val="24"/>
              </w:rPr>
              <w:t>一级指标及权重</w:t>
            </w:r>
          </w:p>
        </w:tc>
        <w:tc>
          <w:tcPr>
            <w:tcW w:w="2295" w:type="dxa"/>
            <w:noWrap/>
          </w:tcPr>
          <w:p w:rsidR="00D71FD2" w:rsidRDefault="005547B6">
            <w:pPr>
              <w:pStyle w:val="New"/>
              <w:spacing w:line="500" w:lineRule="exact"/>
              <w:jc w:val="center"/>
              <w:rPr>
                <w:rFonts w:ascii="仿宋_GB2312" w:eastAsia="仿宋_GB2312"/>
                <w:b/>
                <w:sz w:val="24"/>
              </w:rPr>
            </w:pPr>
            <w:r>
              <w:rPr>
                <w:rFonts w:ascii="仿宋_GB2312" w:eastAsia="仿宋_GB2312" w:hint="eastAsia"/>
                <w:b/>
                <w:sz w:val="24"/>
              </w:rPr>
              <w:t>二级指标及权重</w:t>
            </w:r>
          </w:p>
          <w:p w:rsidR="00D71FD2" w:rsidRDefault="00D71FD2">
            <w:pPr>
              <w:pStyle w:val="New"/>
              <w:spacing w:line="500" w:lineRule="exact"/>
              <w:jc w:val="center"/>
              <w:rPr>
                <w:rFonts w:ascii="仿宋_GB2312" w:eastAsia="仿宋_GB2312"/>
                <w:b/>
                <w:sz w:val="24"/>
              </w:rPr>
            </w:pPr>
          </w:p>
        </w:tc>
        <w:tc>
          <w:tcPr>
            <w:tcW w:w="3795" w:type="dxa"/>
            <w:gridSpan w:val="2"/>
            <w:noWrap/>
          </w:tcPr>
          <w:p w:rsidR="00D71FD2" w:rsidRDefault="005547B6">
            <w:pPr>
              <w:pStyle w:val="New"/>
              <w:spacing w:line="500" w:lineRule="exact"/>
              <w:jc w:val="center"/>
              <w:rPr>
                <w:rFonts w:ascii="仿宋_GB2312" w:eastAsia="仿宋_GB2312"/>
                <w:b/>
                <w:sz w:val="24"/>
              </w:rPr>
            </w:pPr>
            <w:r>
              <w:rPr>
                <w:rFonts w:ascii="仿宋_GB2312" w:eastAsia="仿宋_GB2312" w:hint="eastAsia"/>
                <w:b/>
                <w:sz w:val="24"/>
              </w:rPr>
              <w:t>三级指标权重</w:t>
            </w:r>
          </w:p>
        </w:tc>
      </w:tr>
      <w:tr w:rsidR="00D71FD2">
        <w:trPr>
          <w:trHeight w:val="348"/>
          <w:jc w:val="right"/>
        </w:trPr>
        <w:tc>
          <w:tcPr>
            <w:tcW w:w="1365" w:type="dxa"/>
            <w:vMerge w:val="restart"/>
            <w:noWrap/>
            <w:vAlign w:val="center"/>
          </w:tcPr>
          <w:p w:rsidR="00D71FD2" w:rsidRDefault="005547B6">
            <w:pPr>
              <w:pStyle w:val="New"/>
              <w:spacing w:line="500" w:lineRule="exact"/>
              <w:rPr>
                <w:rFonts w:ascii="仿宋_GB2312" w:eastAsia="仿宋_GB2312"/>
                <w:sz w:val="24"/>
              </w:rPr>
            </w:pPr>
            <w:r>
              <w:rPr>
                <w:rFonts w:ascii="仿宋_GB2312" w:eastAsia="仿宋_GB2312" w:hint="eastAsia"/>
                <w:sz w:val="32"/>
                <w:szCs w:val="32"/>
              </w:rPr>
              <w:t>第十五届文艺繁荣</w:t>
            </w:r>
          </w:p>
        </w:tc>
        <w:tc>
          <w:tcPr>
            <w:tcW w:w="1545" w:type="dxa"/>
            <w:vMerge w:val="restart"/>
            <w:noWrap/>
            <w:vAlign w:val="center"/>
          </w:tcPr>
          <w:p w:rsidR="00D71FD2" w:rsidRDefault="005547B6">
            <w:pPr>
              <w:pStyle w:val="New"/>
              <w:spacing w:line="500" w:lineRule="exact"/>
              <w:jc w:val="center"/>
              <w:rPr>
                <w:rFonts w:ascii="仿宋_GB2312" w:eastAsia="仿宋_GB2312"/>
                <w:sz w:val="24"/>
              </w:rPr>
            </w:pPr>
            <w:r>
              <w:rPr>
                <w:rFonts w:ascii="仿宋_GB2312" w:eastAsia="仿宋_GB2312" w:hint="eastAsia"/>
                <w:sz w:val="24"/>
              </w:rPr>
              <w:t>产出</w:t>
            </w:r>
            <w:r>
              <w:rPr>
                <w:rFonts w:ascii="仿宋_GB2312" w:eastAsia="仿宋_GB2312" w:hint="eastAsia"/>
                <w:sz w:val="24"/>
              </w:rPr>
              <w:t>指标</w:t>
            </w:r>
          </w:p>
          <w:p w:rsidR="00D71FD2" w:rsidRDefault="005547B6">
            <w:pPr>
              <w:pStyle w:val="New"/>
              <w:spacing w:line="500" w:lineRule="exact"/>
              <w:jc w:val="center"/>
              <w:rPr>
                <w:rFonts w:ascii="仿宋_GB2312" w:eastAsia="仿宋_GB2312"/>
                <w:sz w:val="24"/>
              </w:rPr>
            </w:pPr>
            <w:r>
              <w:rPr>
                <w:rFonts w:ascii="仿宋_GB2312" w:eastAsia="仿宋_GB2312" w:hint="eastAsia"/>
                <w:sz w:val="24"/>
              </w:rPr>
              <w:t>（</w:t>
            </w:r>
            <w:r>
              <w:rPr>
                <w:rFonts w:ascii="仿宋_GB2312" w:eastAsia="仿宋_GB2312" w:hint="eastAsia"/>
                <w:sz w:val="24"/>
              </w:rPr>
              <w:t>40</w:t>
            </w:r>
            <w:r>
              <w:rPr>
                <w:rFonts w:ascii="仿宋_GB2312" w:eastAsia="仿宋_GB2312" w:hint="eastAsia"/>
                <w:sz w:val="24"/>
              </w:rPr>
              <w:t>分</w:t>
            </w:r>
            <w:r>
              <w:rPr>
                <w:rFonts w:ascii="仿宋_GB2312" w:eastAsia="仿宋_GB2312" w:hint="eastAsia"/>
                <w:sz w:val="24"/>
              </w:rPr>
              <w:t>）</w:t>
            </w:r>
          </w:p>
        </w:tc>
        <w:tc>
          <w:tcPr>
            <w:tcW w:w="2295" w:type="dxa"/>
            <w:vMerge w:val="restart"/>
            <w:noWrap/>
            <w:vAlign w:val="center"/>
          </w:tcPr>
          <w:p w:rsidR="00D71FD2" w:rsidRDefault="005547B6">
            <w:pPr>
              <w:pStyle w:val="New"/>
              <w:spacing w:line="500" w:lineRule="exact"/>
              <w:rPr>
                <w:rFonts w:ascii="仿宋_GB2312" w:eastAsia="仿宋_GB2312"/>
                <w:sz w:val="24"/>
              </w:rPr>
            </w:pPr>
            <w:r>
              <w:rPr>
                <w:rFonts w:ascii="仿宋_GB2312" w:eastAsia="仿宋_GB2312" w:hint="eastAsia"/>
                <w:sz w:val="24"/>
              </w:rPr>
              <w:t>数量（</w:t>
            </w:r>
            <w:r>
              <w:rPr>
                <w:rFonts w:ascii="仿宋_GB2312" w:eastAsia="仿宋_GB2312" w:hint="eastAsia"/>
                <w:sz w:val="24"/>
              </w:rPr>
              <w:t>10</w:t>
            </w:r>
            <w:r>
              <w:rPr>
                <w:rFonts w:ascii="仿宋_GB2312" w:eastAsia="仿宋_GB2312" w:hint="eastAsia"/>
                <w:sz w:val="24"/>
              </w:rPr>
              <w:t>分）</w:t>
            </w:r>
          </w:p>
        </w:tc>
        <w:tc>
          <w:tcPr>
            <w:tcW w:w="3795" w:type="dxa"/>
            <w:gridSpan w:val="2"/>
            <w:noWrap/>
            <w:vAlign w:val="center"/>
          </w:tcPr>
          <w:p w:rsidR="00D71FD2" w:rsidRDefault="005547B6">
            <w:pPr>
              <w:pStyle w:val="New"/>
              <w:spacing w:line="500" w:lineRule="exact"/>
              <w:rPr>
                <w:rFonts w:ascii="仿宋_GB2312" w:eastAsia="仿宋_GB2312"/>
                <w:sz w:val="24"/>
              </w:rPr>
            </w:pPr>
            <w:r>
              <w:rPr>
                <w:rFonts w:ascii="仿宋_GB2312" w:eastAsia="仿宋_GB2312" w:hint="eastAsia"/>
                <w:sz w:val="24"/>
              </w:rPr>
              <w:t>参演艺术家数量（</w:t>
            </w:r>
            <w:r>
              <w:rPr>
                <w:rFonts w:ascii="仿宋_GB2312" w:eastAsia="仿宋_GB2312" w:hint="eastAsia"/>
                <w:sz w:val="24"/>
              </w:rPr>
              <w:t>5</w:t>
            </w:r>
            <w:r>
              <w:rPr>
                <w:rFonts w:ascii="仿宋_GB2312" w:eastAsia="仿宋_GB2312" w:hint="eastAsia"/>
                <w:sz w:val="24"/>
              </w:rPr>
              <w:t>分）</w:t>
            </w:r>
          </w:p>
        </w:tc>
      </w:tr>
      <w:tr w:rsidR="00D71FD2">
        <w:trPr>
          <w:trHeight w:val="262"/>
          <w:jc w:val="right"/>
        </w:trPr>
        <w:tc>
          <w:tcPr>
            <w:tcW w:w="1365" w:type="dxa"/>
            <w:vMerge/>
            <w:noWrap/>
            <w:vAlign w:val="center"/>
          </w:tcPr>
          <w:p w:rsidR="00D71FD2" w:rsidRDefault="00D71FD2">
            <w:pPr>
              <w:pStyle w:val="New"/>
              <w:spacing w:line="500" w:lineRule="exact"/>
              <w:rPr>
                <w:rFonts w:ascii="仿宋_GB2312" w:eastAsia="仿宋_GB2312"/>
                <w:sz w:val="32"/>
                <w:szCs w:val="32"/>
              </w:rPr>
            </w:pPr>
          </w:p>
        </w:tc>
        <w:tc>
          <w:tcPr>
            <w:tcW w:w="1545" w:type="dxa"/>
            <w:vMerge/>
            <w:noWrap/>
            <w:vAlign w:val="center"/>
          </w:tcPr>
          <w:p w:rsidR="00D71FD2" w:rsidRDefault="00D71FD2">
            <w:pPr>
              <w:pStyle w:val="New"/>
              <w:spacing w:line="500" w:lineRule="exact"/>
              <w:jc w:val="center"/>
              <w:rPr>
                <w:rFonts w:ascii="仿宋_GB2312" w:eastAsia="仿宋_GB2312"/>
                <w:sz w:val="24"/>
              </w:rPr>
            </w:pPr>
          </w:p>
        </w:tc>
        <w:tc>
          <w:tcPr>
            <w:tcW w:w="2295" w:type="dxa"/>
            <w:vMerge/>
            <w:noWrap/>
            <w:vAlign w:val="center"/>
          </w:tcPr>
          <w:p w:rsidR="00D71FD2" w:rsidRDefault="00D71FD2">
            <w:pPr>
              <w:pStyle w:val="New"/>
              <w:spacing w:line="500" w:lineRule="exact"/>
              <w:rPr>
                <w:rFonts w:ascii="仿宋_GB2312" w:eastAsia="仿宋_GB2312"/>
                <w:sz w:val="24"/>
              </w:rPr>
            </w:pPr>
          </w:p>
        </w:tc>
        <w:tc>
          <w:tcPr>
            <w:tcW w:w="3795" w:type="dxa"/>
            <w:gridSpan w:val="2"/>
            <w:noWrap/>
            <w:vAlign w:val="center"/>
          </w:tcPr>
          <w:p w:rsidR="00D71FD2" w:rsidRDefault="005547B6">
            <w:pPr>
              <w:pStyle w:val="New"/>
              <w:spacing w:line="500" w:lineRule="exact"/>
              <w:rPr>
                <w:rFonts w:ascii="仿宋_GB2312" w:eastAsia="仿宋_GB2312"/>
                <w:sz w:val="24"/>
              </w:rPr>
            </w:pPr>
            <w:r>
              <w:rPr>
                <w:rFonts w:ascii="仿宋_GB2312" w:eastAsia="仿宋_GB2312" w:hint="eastAsia"/>
                <w:sz w:val="24"/>
              </w:rPr>
              <w:t>展演艺术种类（</w:t>
            </w:r>
            <w:r>
              <w:rPr>
                <w:rFonts w:ascii="仿宋_GB2312" w:eastAsia="仿宋_GB2312" w:hint="eastAsia"/>
                <w:sz w:val="24"/>
              </w:rPr>
              <w:t>5</w:t>
            </w:r>
            <w:r>
              <w:rPr>
                <w:rFonts w:ascii="仿宋_GB2312" w:eastAsia="仿宋_GB2312" w:hint="eastAsia"/>
                <w:sz w:val="24"/>
              </w:rPr>
              <w:t>分）</w:t>
            </w:r>
          </w:p>
        </w:tc>
      </w:tr>
      <w:tr w:rsidR="00D71FD2">
        <w:trPr>
          <w:trHeight w:val="373"/>
          <w:jc w:val="right"/>
        </w:trPr>
        <w:tc>
          <w:tcPr>
            <w:tcW w:w="1365" w:type="dxa"/>
            <w:vMerge/>
            <w:noWrap/>
            <w:vAlign w:val="center"/>
          </w:tcPr>
          <w:p w:rsidR="00D71FD2" w:rsidRDefault="00D71FD2">
            <w:pPr>
              <w:pStyle w:val="New"/>
              <w:spacing w:line="500" w:lineRule="exact"/>
              <w:rPr>
                <w:rFonts w:ascii="仿宋_GB2312" w:eastAsia="仿宋_GB2312"/>
                <w:sz w:val="24"/>
              </w:rPr>
            </w:pPr>
          </w:p>
        </w:tc>
        <w:tc>
          <w:tcPr>
            <w:tcW w:w="1545" w:type="dxa"/>
            <w:vMerge/>
            <w:noWrap/>
            <w:vAlign w:val="center"/>
          </w:tcPr>
          <w:p w:rsidR="00D71FD2" w:rsidRDefault="00D71FD2">
            <w:pPr>
              <w:pStyle w:val="New"/>
              <w:spacing w:line="500" w:lineRule="exact"/>
              <w:rPr>
                <w:rFonts w:ascii="仿宋_GB2312" w:eastAsia="仿宋_GB2312"/>
                <w:sz w:val="24"/>
              </w:rPr>
            </w:pPr>
          </w:p>
        </w:tc>
        <w:tc>
          <w:tcPr>
            <w:tcW w:w="2295" w:type="dxa"/>
            <w:vMerge w:val="restart"/>
            <w:noWrap/>
            <w:vAlign w:val="center"/>
          </w:tcPr>
          <w:p w:rsidR="00D71FD2" w:rsidRDefault="005547B6">
            <w:pPr>
              <w:pStyle w:val="New"/>
              <w:spacing w:line="500" w:lineRule="exact"/>
              <w:rPr>
                <w:rFonts w:ascii="仿宋_GB2312" w:eastAsia="仿宋_GB2312"/>
                <w:sz w:val="24"/>
              </w:rPr>
            </w:pPr>
            <w:r>
              <w:rPr>
                <w:rFonts w:ascii="仿宋_GB2312" w:eastAsia="仿宋_GB2312" w:hint="eastAsia"/>
                <w:sz w:val="24"/>
              </w:rPr>
              <w:t>质量（</w:t>
            </w:r>
            <w:r>
              <w:rPr>
                <w:rFonts w:ascii="仿宋_GB2312" w:eastAsia="仿宋_GB2312" w:hint="eastAsia"/>
                <w:sz w:val="24"/>
              </w:rPr>
              <w:t>10</w:t>
            </w:r>
            <w:r>
              <w:rPr>
                <w:rFonts w:ascii="仿宋_GB2312" w:eastAsia="仿宋_GB2312" w:hint="eastAsia"/>
                <w:sz w:val="24"/>
              </w:rPr>
              <w:t>分）</w:t>
            </w:r>
          </w:p>
        </w:tc>
        <w:tc>
          <w:tcPr>
            <w:tcW w:w="3795" w:type="dxa"/>
            <w:gridSpan w:val="2"/>
            <w:noWrap/>
            <w:vAlign w:val="center"/>
          </w:tcPr>
          <w:p w:rsidR="00D71FD2" w:rsidRDefault="005547B6">
            <w:pPr>
              <w:pStyle w:val="New"/>
              <w:spacing w:line="500" w:lineRule="exact"/>
              <w:rPr>
                <w:rFonts w:ascii="仿宋_GB2312" w:eastAsia="仿宋_GB2312"/>
                <w:sz w:val="24"/>
              </w:rPr>
            </w:pPr>
            <w:r>
              <w:rPr>
                <w:rFonts w:ascii="仿宋_GB2312" w:eastAsia="仿宋_GB2312" w:hint="eastAsia"/>
                <w:sz w:val="24"/>
              </w:rPr>
              <w:t>艺术特色（</w:t>
            </w:r>
            <w:r>
              <w:rPr>
                <w:rFonts w:ascii="仿宋_GB2312" w:eastAsia="仿宋_GB2312" w:hint="eastAsia"/>
                <w:sz w:val="24"/>
              </w:rPr>
              <w:t>5</w:t>
            </w:r>
            <w:r>
              <w:rPr>
                <w:rFonts w:ascii="仿宋_GB2312" w:eastAsia="仿宋_GB2312" w:hint="eastAsia"/>
                <w:sz w:val="24"/>
              </w:rPr>
              <w:t>分）</w:t>
            </w:r>
          </w:p>
        </w:tc>
      </w:tr>
      <w:tr w:rsidR="00D71FD2">
        <w:trPr>
          <w:trHeight w:val="237"/>
          <w:jc w:val="right"/>
        </w:trPr>
        <w:tc>
          <w:tcPr>
            <w:tcW w:w="1365" w:type="dxa"/>
            <w:vMerge/>
            <w:noWrap/>
            <w:vAlign w:val="center"/>
          </w:tcPr>
          <w:p w:rsidR="00D71FD2" w:rsidRDefault="00D71FD2">
            <w:pPr>
              <w:pStyle w:val="New"/>
              <w:spacing w:line="500" w:lineRule="exact"/>
              <w:rPr>
                <w:rFonts w:ascii="仿宋_GB2312" w:eastAsia="仿宋_GB2312"/>
                <w:sz w:val="24"/>
              </w:rPr>
            </w:pPr>
          </w:p>
        </w:tc>
        <w:tc>
          <w:tcPr>
            <w:tcW w:w="1545" w:type="dxa"/>
            <w:vMerge/>
            <w:noWrap/>
            <w:vAlign w:val="center"/>
          </w:tcPr>
          <w:p w:rsidR="00D71FD2" w:rsidRDefault="00D71FD2">
            <w:pPr>
              <w:pStyle w:val="New"/>
              <w:spacing w:line="500" w:lineRule="exact"/>
              <w:rPr>
                <w:rFonts w:ascii="仿宋_GB2312" w:eastAsia="仿宋_GB2312"/>
                <w:sz w:val="24"/>
              </w:rPr>
            </w:pPr>
          </w:p>
        </w:tc>
        <w:tc>
          <w:tcPr>
            <w:tcW w:w="2295" w:type="dxa"/>
            <w:vMerge/>
            <w:noWrap/>
            <w:vAlign w:val="center"/>
          </w:tcPr>
          <w:p w:rsidR="00D71FD2" w:rsidRDefault="00D71FD2">
            <w:pPr>
              <w:pStyle w:val="New"/>
              <w:spacing w:line="500" w:lineRule="exact"/>
              <w:rPr>
                <w:rFonts w:ascii="仿宋_GB2312" w:eastAsia="仿宋_GB2312"/>
                <w:sz w:val="24"/>
              </w:rPr>
            </w:pPr>
          </w:p>
        </w:tc>
        <w:tc>
          <w:tcPr>
            <w:tcW w:w="3795" w:type="dxa"/>
            <w:gridSpan w:val="2"/>
            <w:noWrap/>
            <w:vAlign w:val="center"/>
          </w:tcPr>
          <w:p w:rsidR="00D71FD2" w:rsidRDefault="005547B6">
            <w:pPr>
              <w:pStyle w:val="New"/>
              <w:spacing w:line="500" w:lineRule="exact"/>
              <w:rPr>
                <w:rFonts w:ascii="仿宋_GB2312" w:eastAsia="仿宋_GB2312"/>
                <w:sz w:val="24"/>
              </w:rPr>
            </w:pPr>
            <w:r>
              <w:rPr>
                <w:rFonts w:ascii="仿宋_GB2312" w:eastAsia="仿宋_GB2312" w:hint="eastAsia"/>
                <w:sz w:val="24"/>
              </w:rPr>
              <w:t>作品精细度（</w:t>
            </w:r>
            <w:r>
              <w:rPr>
                <w:rFonts w:ascii="仿宋_GB2312" w:eastAsia="仿宋_GB2312" w:hint="eastAsia"/>
                <w:sz w:val="24"/>
              </w:rPr>
              <w:t>5</w:t>
            </w:r>
            <w:r>
              <w:rPr>
                <w:rFonts w:ascii="仿宋_GB2312" w:eastAsia="仿宋_GB2312" w:hint="eastAsia"/>
                <w:sz w:val="24"/>
              </w:rPr>
              <w:t>分）</w:t>
            </w:r>
          </w:p>
        </w:tc>
      </w:tr>
      <w:tr w:rsidR="00D71FD2">
        <w:trPr>
          <w:trHeight w:val="353"/>
          <w:jc w:val="right"/>
        </w:trPr>
        <w:tc>
          <w:tcPr>
            <w:tcW w:w="1365" w:type="dxa"/>
            <w:vMerge/>
            <w:noWrap/>
            <w:vAlign w:val="center"/>
          </w:tcPr>
          <w:p w:rsidR="00D71FD2" w:rsidRDefault="00D71FD2">
            <w:pPr>
              <w:pStyle w:val="New"/>
              <w:spacing w:line="500" w:lineRule="exact"/>
              <w:rPr>
                <w:rFonts w:ascii="仿宋_GB2312" w:eastAsia="仿宋_GB2312"/>
                <w:sz w:val="24"/>
              </w:rPr>
            </w:pPr>
          </w:p>
        </w:tc>
        <w:tc>
          <w:tcPr>
            <w:tcW w:w="1545" w:type="dxa"/>
            <w:vMerge/>
            <w:noWrap/>
            <w:vAlign w:val="center"/>
          </w:tcPr>
          <w:p w:rsidR="00D71FD2" w:rsidRDefault="00D71FD2">
            <w:pPr>
              <w:pStyle w:val="New"/>
              <w:spacing w:line="500" w:lineRule="exact"/>
              <w:rPr>
                <w:rFonts w:ascii="仿宋_GB2312" w:eastAsia="仿宋_GB2312"/>
                <w:sz w:val="24"/>
              </w:rPr>
            </w:pPr>
          </w:p>
        </w:tc>
        <w:tc>
          <w:tcPr>
            <w:tcW w:w="2295" w:type="dxa"/>
            <w:vMerge w:val="restart"/>
            <w:noWrap/>
            <w:vAlign w:val="center"/>
          </w:tcPr>
          <w:p w:rsidR="00D71FD2" w:rsidRDefault="005547B6">
            <w:pPr>
              <w:pStyle w:val="New"/>
              <w:spacing w:line="500" w:lineRule="exact"/>
              <w:rPr>
                <w:rFonts w:ascii="仿宋_GB2312" w:eastAsia="仿宋_GB2312"/>
                <w:sz w:val="24"/>
              </w:rPr>
            </w:pPr>
            <w:r>
              <w:rPr>
                <w:rFonts w:ascii="仿宋_GB2312" w:eastAsia="仿宋_GB2312" w:hint="eastAsia"/>
                <w:sz w:val="24"/>
              </w:rPr>
              <w:t>时效（</w:t>
            </w:r>
            <w:r>
              <w:rPr>
                <w:rFonts w:ascii="仿宋_GB2312" w:eastAsia="仿宋_GB2312" w:hint="eastAsia"/>
                <w:sz w:val="24"/>
              </w:rPr>
              <w:t>10</w:t>
            </w:r>
            <w:r>
              <w:rPr>
                <w:rFonts w:ascii="仿宋_GB2312" w:eastAsia="仿宋_GB2312" w:hint="eastAsia"/>
                <w:sz w:val="24"/>
              </w:rPr>
              <w:t>分）</w:t>
            </w:r>
          </w:p>
        </w:tc>
        <w:tc>
          <w:tcPr>
            <w:tcW w:w="3795" w:type="dxa"/>
            <w:gridSpan w:val="2"/>
            <w:noWrap/>
            <w:vAlign w:val="center"/>
          </w:tcPr>
          <w:p w:rsidR="00D71FD2" w:rsidRDefault="005547B6">
            <w:pPr>
              <w:pStyle w:val="New"/>
              <w:spacing w:line="500" w:lineRule="exact"/>
              <w:rPr>
                <w:rFonts w:ascii="仿宋_GB2312" w:eastAsia="仿宋_GB2312"/>
                <w:sz w:val="24"/>
              </w:rPr>
            </w:pPr>
            <w:r>
              <w:rPr>
                <w:rFonts w:ascii="仿宋_GB2312" w:eastAsia="仿宋_GB2312" w:hint="eastAsia"/>
                <w:sz w:val="24"/>
              </w:rPr>
              <w:t>按时保质（</w:t>
            </w:r>
            <w:r>
              <w:rPr>
                <w:rFonts w:ascii="仿宋_GB2312" w:eastAsia="仿宋_GB2312" w:hint="eastAsia"/>
                <w:sz w:val="24"/>
              </w:rPr>
              <w:t>5</w:t>
            </w:r>
            <w:r>
              <w:rPr>
                <w:rFonts w:ascii="仿宋_GB2312" w:eastAsia="仿宋_GB2312" w:hint="eastAsia"/>
                <w:sz w:val="24"/>
              </w:rPr>
              <w:t>分）</w:t>
            </w:r>
          </w:p>
        </w:tc>
      </w:tr>
      <w:tr w:rsidR="00D71FD2">
        <w:trPr>
          <w:trHeight w:val="257"/>
          <w:jc w:val="right"/>
        </w:trPr>
        <w:tc>
          <w:tcPr>
            <w:tcW w:w="1365" w:type="dxa"/>
            <w:vMerge/>
            <w:noWrap/>
            <w:vAlign w:val="center"/>
          </w:tcPr>
          <w:p w:rsidR="00D71FD2" w:rsidRDefault="00D71FD2">
            <w:pPr>
              <w:pStyle w:val="New"/>
              <w:spacing w:line="500" w:lineRule="exact"/>
              <w:rPr>
                <w:rFonts w:ascii="仿宋_GB2312" w:eastAsia="仿宋_GB2312"/>
                <w:sz w:val="24"/>
              </w:rPr>
            </w:pPr>
          </w:p>
        </w:tc>
        <w:tc>
          <w:tcPr>
            <w:tcW w:w="1545" w:type="dxa"/>
            <w:vMerge/>
            <w:noWrap/>
            <w:vAlign w:val="center"/>
          </w:tcPr>
          <w:p w:rsidR="00D71FD2" w:rsidRDefault="00D71FD2">
            <w:pPr>
              <w:pStyle w:val="New"/>
              <w:spacing w:line="500" w:lineRule="exact"/>
              <w:rPr>
                <w:rFonts w:ascii="仿宋_GB2312" w:eastAsia="仿宋_GB2312"/>
                <w:sz w:val="24"/>
              </w:rPr>
            </w:pPr>
          </w:p>
        </w:tc>
        <w:tc>
          <w:tcPr>
            <w:tcW w:w="2295" w:type="dxa"/>
            <w:vMerge/>
            <w:noWrap/>
            <w:vAlign w:val="center"/>
          </w:tcPr>
          <w:p w:rsidR="00D71FD2" w:rsidRDefault="00D71FD2">
            <w:pPr>
              <w:pStyle w:val="New"/>
              <w:spacing w:line="500" w:lineRule="exact"/>
              <w:rPr>
                <w:rFonts w:ascii="仿宋_GB2312" w:eastAsia="仿宋_GB2312"/>
                <w:sz w:val="24"/>
              </w:rPr>
            </w:pPr>
          </w:p>
        </w:tc>
        <w:tc>
          <w:tcPr>
            <w:tcW w:w="3795" w:type="dxa"/>
            <w:gridSpan w:val="2"/>
            <w:noWrap/>
            <w:vAlign w:val="center"/>
          </w:tcPr>
          <w:p w:rsidR="00D71FD2" w:rsidRDefault="005547B6">
            <w:pPr>
              <w:pStyle w:val="New"/>
              <w:spacing w:line="500" w:lineRule="exact"/>
              <w:rPr>
                <w:rFonts w:ascii="仿宋_GB2312" w:eastAsia="仿宋_GB2312"/>
                <w:sz w:val="24"/>
              </w:rPr>
            </w:pPr>
            <w:r>
              <w:rPr>
                <w:rFonts w:ascii="仿宋_GB2312" w:eastAsia="仿宋_GB2312" w:hint="eastAsia"/>
                <w:sz w:val="24"/>
              </w:rPr>
              <w:t>媒体关注度（</w:t>
            </w:r>
            <w:r>
              <w:rPr>
                <w:rFonts w:ascii="仿宋_GB2312" w:eastAsia="仿宋_GB2312" w:hint="eastAsia"/>
                <w:sz w:val="24"/>
              </w:rPr>
              <w:t>5</w:t>
            </w:r>
            <w:r>
              <w:rPr>
                <w:rFonts w:ascii="仿宋_GB2312" w:eastAsia="仿宋_GB2312" w:hint="eastAsia"/>
                <w:sz w:val="24"/>
              </w:rPr>
              <w:t>分）</w:t>
            </w:r>
          </w:p>
        </w:tc>
      </w:tr>
      <w:tr w:rsidR="00D71FD2">
        <w:trPr>
          <w:jc w:val="right"/>
        </w:trPr>
        <w:tc>
          <w:tcPr>
            <w:tcW w:w="1365" w:type="dxa"/>
            <w:vMerge/>
            <w:noWrap/>
            <w:vAlign w:val="center"/>
          </w:tcPr>
          <w:p w:rsidR="00D71FD2" w:rsidRDefault="00D71FD2">
            <w:pPr>
              <w:pStyle w:val="New"/>
              <w:spacing w:line="500" w:lineRule="exact"/>
              <w:rPr>
                <w:rFonts w:ascii="仿宋_GB2312" w:eastAsia="仿宋_GB2312"/>
                <w:sz w:val="24"/>
              </w:rPr>
            </w:pPr>
          </w:p>
        </w:tc>
        <w:tc>
          <w:tcPr>
            <w:tcW w:w="1545" w:type="dxa"/>
            <w:vMerge/>
            <w:noWrap/>
            <w:vAlign w:val="center"/>
          </w:tcPr>
          <w:p w:rsidR="00D71FD2" w:rsidRDefault="00D71FD2">
            <w:pPr>
              <w:pStyle w:val="New"/>
              <w:spacing w:line="500" w:lineRule="exact"/>
              <w:rPr>
                <w:rFonts w:ascii="仿宋_GB2312" w:eastAsia="仿宋_GB2312"/>
                <w:sz w:val="24"/>
              </w:rPr>
            </w:pPr>
          </w:p>
        </w:tc>
        <w:tc>
          <w:tcPr>
            <w:tcW w:w="2295" w:type="dxa"/>
            <w:noWrap/>
            <w:vAlign w:val="center"/>
          </w:tcPr>
          <w:p w:rsidR="00D71FD2" w:rsidRDefault="005547B6">
            <w:pPr>
              <w:pStyle w:val="New"/>
              <w:spacing w:line="500" w:lineRule="exact"/>
              <w:rPr>
                <w:rFonts w:ascii="仿宋_GB2312" w:eastAsia="仿宋_GB2312"/>
                <w:sz w:val="24"/>
              </w:rPr>
            </w:pPr>
            <w:r>
              <w:rPr>
                <w:rFonts w:ascii="仿宋_GB2312" w:eastAsia="仿宋_GB2312" w:hint="eastAsia"/>
                <w:sz w:val="24"/>
              </w:rPr>
              <w:t>成本（</w:t>
            </w:r>
            <w:r>
              <w:rPr>
                <w:rFonts w:ascii="仿宋_GB2312" w:eastAsia="仿宋_GB2312" w:hint="eastAsia"/>
                <w:sz w:val="24"/>
              </w:rPr>
              <w:t>10</w:t>
            </w:r>
            <w:r>
              <w:rPr>
                <w:rFonts w:ascii="仿宋_GB2312" w:eastAsia="仿宋_GB2312" w:hint="eastAsia"/>
                <w:sz w:val="24"/>
              </w:rPr>
              <w:t>分</w:t>
            </w:r>
            <w:r>
              <w:rPr>
                <w:rFonts w:ascii="仿宋_GB2312" w:eastAsia="仿宋_GB2312" w:hint="eastAsia"/>
                <w:sz w:val="24"/>
              </w:rPr>
              <w:t>)</w:t>
            </w:r>
          </w:p>
        </w:tc>
        <w:tc>
          <w:tcPr>
            <w:tcW w:w="3795" w:type="dxa"/>
            <w:gridSpan w:val="2"/>
            <w:noWrap/>
            <w:vAlign w:val="center"/>
          </w:tcPr>
          <w:p w:rsidR="00D71FD2" w:rsidRDefault="005547B6">
            <w:pPr>
              <w:pStyle w:val="New"/>
              <w:spacing w:line="500" w:lineRule="exact"/>
              <w:rPr>
                <w:rFonts w:ascii="仿宋_GB2312" w:eastAsia="仿宋_GB2312"/>
                <w:sz w:val="24"/>
              </w:rPr>
            </w:pPr>
            <w:r>
              <w:rPr>
                <w:rFonts w:ascii="仿宋_GB2312" w:eastAsia="仿宋_GB2312" w:hint="eastAsia"/>
                <w:sz w:val="24"/>
              </w:rPr>
              <w:t>成本率（</w:t>
            </w:r>
            <w:r>
              <w:rPr>
                <w:rFonts w:ascii="仿宋_GB2312" w:eastAsia="仿宋_GB2312" w:hint="eastAsia"/>
                <w:sz w:val="24"/>
              </w:rPr>
              <w:t>10</w:t>
            </w:r>
            <w:r>
              <w:rPr>
                <w:rFonts w:ascii="仿宋_GB2312" w:eastAsia="仿宋_GB2312" w:hint="eastAsia"/>
                <w:sz w:val="24"/>
              </w:rPr>
              <w:t>分）</w:t>
            </w:r>
          </w:p>
        </w:tc>
      </w:tr>
      <w:tr w:rsidR="00D71FD2">
        <w:trPr>
          <w:trHeight w:val="795"/>
          <w:jc w:val="right"/>
        </w:trPr>
        <w:tc>
          <w:tcPr>
            <w:tcW w:w="1365" w:type="dxa"/>
            <w:vMerge/>
            <w:noWrap/>
            <w:vAlign w:val="center"/>
          </w:tcPr>
          <w:p w:rsidR="00D71FD2" w:rsidRDefault="00D71FD2">
            <w:pPr>
              <w:pStyle w:val="New"/>
              <w:spacing w:line="500" w:lineRule="exact"/>
              <w:rPr>
                <w:rFonts w:ascii="仿宋_GB2312" w:eastAsia="仿宋_GB2312"/>
                <w:sz w:val="24"/>
              </w:rPr>
            </w:pPr>
          </w:p>
        </w:tc>
        <w:tc>
          <w:tcPr>
            <w:tcW w:w="1545" w:type="dxa"/>
            <w:noWrap/>
            <w:vAlign w:val="center"/>
          </w:tcPr>
          <w:p w:rsidR="00D71FD2" w:rsidRDefault="005547B6">
            <w:pPr>
              <w:pStyle w:val="New"/>
              <w:spacing w:line="500" w:lineRule="exact"/>
              <w:jc w:val="center"/>
              <w:rPr>
                <w:rFonts w:ascii="仿宋_GB2312" w:eastAsia="仿宋_GB2312"/>
                <w:sz w:val="24"/>
              </w:rPr>
            </w:pPr>
            <w:r>
              <w:rPr>
                <w:rFonts w:ascii="仿宋_GB2312" w:eastAsia="仿宋_GB2312" w:hint="eastAsia"/>
                <w:sz w:val="24"/>
              </w:rPr>
              <w:t>预算执行率指标（</w:t>
            </w:r>
            <w:r>
              <w:rPr>
                <w:rFonts w:ascii="仿宋_GB2312" w:eastAsia="仿宋_GB2312" w:hint="eastAsia"/>
                <w:sz w:val="24"/>
              </w:rPr>
              <w:t>10</w:t>
            </w:r>
            <w:r>
              <w:rPr>
                <w:rFonts w:ascii="仿宋_GB2312" w:eastAsia="仿宋_GB2312" w:hint="eastAsia"/>
                <w:sz w:val="24"/>
              </w:rPr>
              <w:t>分）</w:t>
            </w:r>
          </w:p>
        </w:tc>
        <w:tc>
          <w:tcPr>
            <w:tcW w:w="2295" w:type="dxa"/>
            <w:noWrap/>
            <w:vAlign w:val="center"/>
          </w:tcPr>
          <w:p w:rsidR="00D71FD2" w:rsidRDefault="005547B6">
            <w:pPr>
              <w:pStyle w:val="New"/>
              <w:spacing w:line="500" w:lineRule="exact"/>
              <w:rPr>
                <w:rFonts w:ascii="仿宋_GB2312" w:eastAsia="仿宋_GB2312"/>
                <w:sz w:val="24"/>
              </w:rPr>
            </w:pPr>
            <w:r>
              <w:rPr>
                <w:rFonts w:ascii="仿宋_GB2312" w:eastAsia="仿宋_GB2312" w:hint="eastAsia"/>
                <w:sz w:val="24"/>
              </w:rPr>
              <w:t>预算执行率（</w:t>
            </w:r>
            <w:r>
              <w:rPr>
                <w:rFonts w:ascii="仿宋_GB2312" w:eastAsia="仿宋_GB2312" w:hint="eastAsia"/>
                <w:sz w:val="24"/>
              </w:rPr>
              <w:t>10</w:t>
            </w:r>
            <w:r>
              <w:rPr>
                <w:rFonts w:ascii="仿宋_GB2312" w:eastAsia="仿宋_GB2312" w:hint="eastAsia"/>
                <w:sz w:val="24"/>
              </w:rPr>
              <w:t>分）</w:t>
            </w:r>
          </w:p>
        </w:tc>
        <w:tc>
          <w:tcPr>
            <w:tcW w:w="3795" w:type="dxa"/>
            <w:gridSpan w:val="2"/>
            <w:noWrap/>
            <w:vAlign w:val="center"/>
          </w:tcPr>
          <w:p w:rsidR="00D71FD2" w:rsidRDefault="00D71FD2">
            <w:pPr>
              <w:pStyle w:val="New"/>
              <w:spacing w:line="500" w:lineRule="exact"/>
              <w:rPr>
                <w:rFonts w:ascii="仿宋_GB2312" w:eastAsia="仿宋_GB2312"/>
                <w:sz w:val="24"/>
              </w:rPr>
            </w:pPr>
          </w:p>
        </w:tc>
      </w:tr>
      <w:tr w:rsidR="00D71FD2">
        <w:trPr>
          <w:trHeight w:val="335"/>
          <w:jc w:val="right"/>
        </w:trPr>
        <w:tc>
          <w:tcPr>
            <w:tcW w:w="1365" w:type="dxa"/>
            <w:vMerge/>
            <w:noWrap/>
            <w:vAlign w:val="center"/>
          </w:tcPr>
          <w:p w:rsidR="00D71FD2" w:rsidRDefault="00D71FD2">
            <w:pPr>
              <w:pStyle w:val="New"/>
              <w:spacing w:line="500" w:lineRule="exact"/>
              <w:rPr>
                <w:rFonts w:ascii="仿宋_GB2312" w:eastAsia="仿宋_GB2312"/>
                <w:sz w:val="24"/>
              </w:rPr>
            </w:pPr>
          </w:p>
        </w:tc>
        <w:tc>
          <w:tcPr>
            <w:tcW w:w="1545" w:type="dxa"/>
            <w:vMerge w:val="restart"/>
            <w:noWrap/>
            <w:vAlign w:val="center"/>
          </w:tcPr>
          <w:p w:rsidR="00D71FD2" w:rsidRDefault="005547B6">
            <w:pPr>
              <w:pStyle w:val="New"/>
              <w:spacing w:line="500" w:lineRule="exact"/>
              <w:jc w:val="center"/>
              <w:rPr>
                <w:rFonts w:ascii="仿宋_GB2312" w:eastAsia="仿宋_GB2312"/>
                <w:sz w:val="24"/>
              </w:rPr>
            </w:pPr>
            <w:r>
              <w:rPr>
                <w:rFonts w:ascii="仿宋_GB2312" w:eastAsia="仿宋_GB2312" w:hint="eastAsia"/>
                <w:sz w:val="24"/>
              </w:rPr>
              <w:t>效益指标</w:t>
            </w:r>
          </w:p>
          <w:p w:rsidR="00D71FD2" w:rsidRDefault="005547B6">
            <w:pPr>
              <w:pStyle w:val="New"/>
              <w:spacing w:line="500" w:lineRule="exact"/>
              <w:jc w:val="center"/>
              <w:rPr>
                <w:rFonts w:ascii="仿宋_GB2312" w:eastAsia="仿宋_GB2312"/>
                <w:sz w:val="24"/>
              </w:rPr>
            </w:pPr>
            <w:r>
              <w:rPr>
                <w:rFonts w:ascii="仿宋_GB2312" w:eastAsia="仿宋_GB2312" w:hint="eastAsia"/>
                <w:sz w:val="24"/>
              </w:rPr>
              <w:t>（</w:t>
            </w:r>
            <w:r>
              <w:rPr>
                <w:rFonts w:ascii="仿宋_GB2312" w:eastAsia="仿宋_GB2312" w:hint="eastAsia"/>
                <w:sz w:val="24"/>
              </w:rPr>
              <w:t>40</w:t>
            </w:r>
            <w:r>
              <w:rPr>
                <w:rFonts w:ascii="仿宋_GB2312" w:eastAsia="仿宋_GB2312" w:hint="eastAsia"/>
                <w:sz w:val="24"/>
              </w:rPr>
              <w:t>分）</w:t>
            </w:r>
          </w:p>
        </w:tc>
        <w:tc>
          <w:tcPr>
            <w:tcW w:w="2295" w:type="dxa"/>
            <w:noWrap/>
            <w:vAlign w:val="center"/>
          </w:tcPr>
          <w:p w:rsidR="00D71FD2" w:rsidRDefault="005547B6">
            <w:pPr>
              <w:pStyle w:val="New"/>
              <w:spacing w:line="500" w:lineRule="exact"/>
              <w:rPr>
                <w:rFonts w:ascii="仿宋_GB2312" w:eastAsia="仿宋_GB2312"/>
                <w:sz w:val="24"/>
              </w:rPr>
            </w:pPr>
            <w:r>
              <w:rPr>
                <w:rFonts w:ascii="仿宋_GB2312" w:eastAsia="仿宋_GB2312" w:hint="eastAsia"/>
                <w:sz w:val="24"/>
              </w:rPr>
              <w:t xml:space="preserve">  </w:t>
            </w:r>
            <w:r>
              <w:rPr>
                <w:rFonts w:ascii="仿宋_GB2312" w:eastAsia="仿宋_GB2312" w:hint="eastAsia"/>
                <w:sz w:val="24"/>
              </w:rPr>
              <w:t>经济效益（</w:t>
            </w:r>
            <w:r>
              <w:rPr>
                <w:rFonts w:ascii="仿宋_GB2312" w:eastAsia="仿宋_GB2312" w:hint="eastAsia"/>
                <w:sz w:val="24"/>
              </w:rPr>
              <w:t>5</w:t>
            </w:r>
            <w:r>
              <w:rPr>
                <w:rFonts w:ascii="仿宋_GB2312" w:eastAsia="仿宋_GB2312" w:hint="eastAsia"/>
                <w:sz w:val="24"/>
              </w:rPr>
              <w:t>分）</w:t>
            </w:r>
          </w:p>
        </w:tc>
        <w:tc>
          <w:tcPr>
            <w:tcW w:w="3795" w:type="dxa"/>
            <w:gridSpan w:val="2"/>
            <w:noWrap/>
            <w:vAlign w:val="center"/>
          </w:tcPr>
          <w:p w:rsidR="00D71FD2" w:rsidRDefault="005547B6">
            <w:pPr>
              <w:pStyle w:val="New"/>
              <w:spacing w:line="500" w:lineRule="exact"/>
              <w:rPr>
                <w:rFonts w:ascii="仿宋_GB2312" w:eastAsia="仿宋_GB2312"/>
                <w:sz w:val="24"/>
              </w:rPr>
            </w:pPr>
            <w:r>
              <w:rPr>
                <w:rFonts w:ascii="仿宋_GB2312" w:eastAsia="仿宋_GB2312" w:hint="eastAsia"/>
                <w:sz w:val="24"/>
              </w:rPr>
              <w:t>艺术作品的群众喜爱购买度</w:t>
            </w:r>
          </w:p>
        </w:tc>
      </w:tr>
      <w:tr w:rsidR="00D71FD2">
        <w:trPr>
          <w:trHeight w:val="389"/>
          <w:jc w:val="right"/>
        </w:trPr>
        <w:tc>
          <w:tcPr>
            <w:tcW w:w="1365" w:type="dxa"/>
            <w:vMerge/>
            <w:noWrap/>
            <w:vAlign w:val="center"/>
          </w:tcPr>
          <w:p w:rsidR="00D71FD2" w:rsidRDefault="00D71FD2">
            <w:pPr>
              <w:pStyle w:val="New"/>
              <w:spacing w:line="500" w:lineRule="exact"/>
              <w:rPr>
                <w:rFonts w:ascii="仿宋_GB2312" w:eastAsia="仿宋_GB2312"/>
                <w:sz w:val="24"/>
              </w:rPr>
            </w:pPr>
          </w:p>
        </w:tc>
        <w:tc>
          <w:tcPr>
            <w:tcW w:w="1545" w:type="dxa"/>
            <w:vMerge/>
            <w:noWrap/>
            <w:vAlign w:val="center"/>
          </w:tcPr>
          <w:p w:rsidR="00D71FD2" w:rsidRDefault="00D71FD2">
            <w:pPr>
              <w:pStyle w:val="New"/>
              <w:spacing w:line="500" w:lineRule="exact"/>
              <w:rPr>
                <w:rFonts w:ascii="仿宋_GB2312" w:eastAsia="仿宋_GB2312"/>
                <w:sz w:val="24"/>
              </w:rPr>
            </w:pPr>
          </w:p>
        </w:tc>
        <w:tc>
          <w:tcPr>
            <w:tcW w:w="2295" w:type="dxa"/>
            <w:tcBorders>
              <w:right w:val="single" w:sz="4" w:space="0" w:color="auto"/>
            </w:tcBorders>
            <w:noWrap/>
            <w:vAlign w:val="center"/>
          </w:tcPr>
          <w:p w:rsidR="00D71FD2" w:rsidRDefault="005547B6">
            <w:pPr>
              <w:pStyle w:val="New"/>
              <w:spacing w:line="500" w:lineRule="exact"/>
              <w:rPr>
                <w:rFonts w:ascii="仿宋_GB2312" w:eastAsia="仿宋_GB2312"/>
                <w:sz w:val="24"/>
              </w:rPr>
            </w:pPr>
            <w:r>
              <w:rPr>
                <w:rFonts w:ascii="仿宋_GB2312" w:eastAsia="仿宋_GB2312" w:hint="eastAsia"/>
                <w:sz w:val="24"/>
              </w:rPr>
              <w:t>社会效益（</w:t>
            </w:r>
            <w:r>
              <w:rPr>
                <w:rFonts w:ascii="仿宋_GB2312" w:eastAsia="仿宋_GB2312" w:hint="eastAsia"/>
                <w:sz w:val="24"/>
              </w:rPr>
              <w:t>15</w:t>
            </w:r>
            <w:r>
              <w:rPr>
                <w:rFonts w:ascii="仿宋_GB2312" w:eastAsia="仿宋_GB2312" w:hint="eastAsia"/>
                <w:sz w:val="24"/>
              </w:rPr>
              <w:t>分）</w:t>
            </w:r>
          </w:p>
        </w:tc>
        <w:tc>
          <w:tcPr>
            <w:tcW w:w="1828" w:type="dxa"/>
            <w:tcBorders>
              <w:right w:val="nil"/>
            </w:tcBorders>
            <w:noWrap/>
            <w:vAlign w:val="center"/>
          </w:tcPr>
          <w:p w:rsidR="00D71FD2" w:rsidRDefault="005547B6">
            <w:pPr>
              <w:pStyle w:val="New"/>
              <w:spacing w:line="500" w:lineRule="exact"/>
              <w:rPr>
                <w:rFonts w:ascii="仿宋_GB2312" w:eastAsia="仿宋_GB2312"/>
                <w:sz w:val="24"/>
              </w:rPr>
            </w:pPr>
            <w:r>
              <w:rPr>
                <w:rFonts w:ascii="仿宋_GB2312" w:eastAsia="仿宋_GB2312" w:hint="eastAsia"/>
                <w:sz w:val="24"/>
              </w:rPr>
              <w:t>参观人数</w:t>
            </w:r>
          </w:p>
        </w:tc>
        <w:tc>
          <w:tcPr>
            <w:tcW w:w="1967" w:type="dxa"/>
            <w:tcBorders>
              <w:left w:val="nil"/>
            </w:tcBorders>
            <w:noWrap/>
            <w:vAlign w:val="center"/>
          </w:tcPr>
          <w:p w:rsidR="00D71FD2" w:rsidRDefault="00D71FD2">
            <w:pPr>
              <w:pStyle w:val="New"/>
              <w:spacing w:line="500" w:lineRule="exact"/>
              <w:rPr>
                <w:rFonts w:ascii="仿宋_GB2312" w:eastAsia="仿宋_GB2312"/>
                <w:sz w:val="24"/>
              </w:rPr>
            </w:pPr>
          </w:p>
        </w:tc>
      </w:tr>
      <w:tr w:rsidR="00D71FD2">
        <w:trPr>
          <w:trHeight w:val="312"/>
          <w:jc w:val="right"/>
        </w:trPr>
        <w:tc>
          <w:tcPr>
            <w:tcW w:w="1365" w:type="dxa"/>
            <w:vMerge/>
            <w:noWrap/>
            <w:vAlign w:val="center"/>
          </w:tcPr>
          <w:p w:rsidR="00D71FD2" w:rsidRDefault="00D71FD2">
            <w:pPr>
              <w:pStyle w:val="New"/>
              <w:spacing w:line="500" w:lineRule="exact"/>
              <w:rPr>
                <w:rFonts w:ascii="仿宋_GB2312" w:eastAsia="仿宋_GB2312"/>
                <w:sz w:val="24"/>
              </w:rPr>
            </w:pPr>
          </w:p>
        </w:tc>
        <w:tc>
          <w:tcPr>
            <w:tcW w:w="1545" w:type="dxa"/>
            <w:vMerge/>
            <w:noWrap/>
            <w:vAlign w:val="center"/>
          </w:tcPr>
          <w:p w:rsidR="00D71FD2" w:rsidRDefault="00D71FD2">
            <w:pPr>
              <w:pStyle w:val="New"/>
              <w:spacing w:line="500" w:lineRule="exact"/>
              <w:rPr>
                <w:rFonts w:ascii="仿宋_GB2312" w:eastAsia="仿宋_GB2312"/>
                <w:sz w:val="24"/>
              </w:rPr>
            </w:pPr>
          </w:p>
        </w:tc>
        <w:tc>
          <w:tcPr>
            <w:tcW w:w="2295" w:type="dxa"/>
            <w:tcBorders>
              <w:right w:val="single" w:sz="4" w:space="0" w:color="auto"/>
            </w:tcBorders>
            <w:noWrap/>
            <w:vAlign w:val="center"/>
          </w:tcPr>
          <w:p w:rsidR="00D71FD2" w:rsidRDefault="005547B6">
            <w:pPr>
              <w:pStyle w:val="New"/>
              <w:spacing w:line="500" w:lineRule="exact"/>
              <w:rPr>
                <w:rFonts w:ascii="仿宋_GB2312" w:eastAsia="仿宋_GB2312"/>
                <w:sz w:val="24"/>
              </w:rPr>
            </w:pPr>
            <w:r>
              <w:rPr>
                <w:rFonts w:ascii="仿宋_GB2312" w:eastAsia="仿宋_GB2312" w:hint="eastAsia"/>
                <w:sz w:val="24"/>
              </w:rPr>
              <w:t>生态效益（</w:t>
            </w:r>
            <w:r>
              <w:rPr>
                <w:rFonts w:ascii="仿宋_GB2312" w:eastAsia="仿宋_GB2312" w:hint="eastAsia"/>
                <w:sz w:val="24"/>
              </w:rPr>
              <w:t>10</w:t>
            </w:r>
            <w:r>
              <w:rPr>
                <w:rFonts w:ascii="仿宋_GB2312" w:eastAsia="仿宋_GB2312" w:hint="eastAsia"/>
                <w:sz w:val="24"/>
              </w:rPr>
              <w:t>分）</w:t>
            </w:r>
          </w:p>
        </w:tc>
        <w:tc>
          <w:tcPr>
            <w:tcW w:w="1828" w:type="dxa"/>
            <w:tcBorders>
              <w:right w:val="nil"/>
            </w:tcBorders>
            <w:noWrap/>
            <w:vAlign w:val="center"/>
          </w:tcPr>
          <w:p w:rsidR="00D71FD2" w:rsidRDefault="005547B6">
            <w:pPr>
              <w:pStyle w:val="New"/>
              <w:spacing w:line="500" w:lineRule="exact"/>
              <w:rPr>
                <w:rFonts w:ascii="仿宋_GB2312" w:eastAsia="仿宋_GB2312"/>
                <w:sz w:val="24"/>
              </w:rPr>
            </w:pPr>
            <w:r>
              <w:rPr>
                <w:rFonts w:ascii="仿宋_GB2312" w:eastAsia="仿宋_GB2312" w:hint="eastAsia"/>
                <w:sz w:val="24"/>
              </w:rPr>
              <w:t>优良率</w:t>
            </w:r>
          </w:p>
        </w:tc>
        <w:tc>
          <w:tcPr>
            <w:tcW w:w="1967" w:type="dxa"/>
            <w:tcBorders>
              <w:left w:val="nil"/>
            </w:tcBorders>
            <w:noWrap/>
            <w:vAlign w:val="center"/>
          </w:tcPr>
          <w:p w:rsidR="00D71FD2" w:rsidRDefault="00D71FD2">
            <w:pPr>
              <w:pStyle w:val="New"/>
              <w:spacing w:line="500" w:lineRule="exact"/>
              <w:rPr>
                <w:rFonts w:ascii="仿宋_GB2312" w:eastAsia="仿宋_GB2312"/>
                <w:sz w:val="24"/>
              </w:rPr>
            </w:pPr>
          </w:p>
        </w:tc>
      </w:tr>
      <w:tr w:rsidR="00D71FD2">
        <w:trPr>
          <w:trHeight w:val="835"/>
          <w:jc w:val="right"/>
        </w:trPr>
        <w:tc>
          <w:tcPr>
            <w:tcW w:w="1365" w:type="dxa"/>
            <w:vMerge/>
            <w:shd w:val="clear" w:color="auto" w:fill="auto"/>
            <w:noWrap/>
            <w:vAlign w:val="center"/>
          </w:tcPr>
          <w:p w:rsidR="00D71FD2" w:rsidRDefault="00D71FD2">
            <w:pPr>
              <w:pStyle w:val="New"/>
              <w:spacing w:line="500" w:lineRule="exact"/>
              <w:rPr>
                <w:rFonts w:ascii="仿宋_GB2312" w:eastAsia="仿宋_GB2312"/>
                <w:sz w:val="24"/>
              </w:rPr>
            </w:pPr>
          </w:p>
        </w:tc>
        <w:tc>
          <w:tcPr>
            <w:tcW w:w="1545" w:type="dxa"/>
            <w:vMerge/>
            <w:shd w:val="clear" w:color="auto" w:fill="auto"/>
            <w:noWrap/>
            <w:vAlign w:val="center"/>
          </w:tcPr>
          <w:p w:rsidR="00D71FD2" w:rsidRDefault="00D71FD2">
            <w:pPr>
              <w:pStyle w:val="New"/>
              <w:spacing w:line="500" w:lineRule="exact"/>
              <w:rPr>
                <w:rFonts w:ascii="仿宋_GB2312" w:eastAsia="仿宋_GB2312"/>
                <w:sz w:val="24"/>
              </w:rPr>
            </w:pPr>
          </w:p>
        </w:tc>
        <w:tc>
          <w:tcPr>
            <w:tcW w:w="2295" w:type="dxa"/>
            <w:tcBorders>
              <w:right w:val="single" w:sz="4" w:space="0" w:color="auto"/>
            </w:tcBorders>
            <w:shd w:val="clear" w:color="auto" w:fill="auto"/>
            <w:noWrap/>
            <w:vAlign w:val="center"/>
          </w:tcPr>
          <w:p w:rsidR="00D71FD2" w:rsidRDefault="005547B6">
            <w:pPr>
              <w:pStyle w:val="New"/>
              <w:spacing w:line="500" w:lineRule="exact"/>
              <w:rPr>
                <w:rFonts w:ascii="仿宋_GB2312" w:eastAsia="仿宋_GB2312"/>
                <w:sz w:val="24"/>
              </w:rPr>
            </w:pPr>
            <w:r>
              <w:rPr>
                <w:rFonts w:ascii="仿宋_GB2312" w:eastAsia="仿宋_GB2312" w:hint="eastAsia"/>
                <w:sz w:val="24"/>
              </w:rPr>
              <w:t>可持续影响（</w:t>
            </w:r>
            <w:r>
              <w:rPr>
                <w:rFonts w:ascii="仿宋_GB2312" w:eastAsia="仿宋_GB2312" w:hint="eastAsia"/>
                <w:sz w:val="24"/>
              </w:rPr>
              <w:t>10</w:t>
            </w:r>
            <w:r>
              <w:rPr>
                <w:rFonts w:ascii="仿宋_GB2312" w:eastAsia="仿宋_GB2312" w:hint="eastAsia"/>
                <w:sz w:val="24"/>
              </w:rPr>
              <w:t>分）</w:t>
            </w:r>
          </w:p>
        </w:tc>
        <w:tc>
          <w:tcPr>
            <w:tcW w:w="3795" w:type="dxa"/>
            <w:gridSpan w:val="2"/>
            <w:tcBorders>
              <w:top w:val="single" w:sz="8" w:space="0" w:color="000000"/>
              <w:left w:val="single" w:sz="8" w:space="0" w:color="000000"/>
              <w:bottom w:val="single" w:sz="8" w:space="0" w:color="000000"/>
              <w:right w:val="single" w:sz="8" w:space="0" w:color="000000"/>
            </w:tcBorders>
            <w:shd w:val="clear" w:color="auto" w:fill="FFFFFF"/>
            <w:noWrap/>
            <w:vAlign w:val="center"/>
          </w:tcPr>
          <w:p w:rsidR="00D71FD2" w:rsidRDefault="005547B6">
            <w:pPr>
              <w:pStyle w:val="New"/>
              <w:spacing w:line="500" w:lineRule="exact"/>
              <w:jc w:val="left"/>
              <w:rPr>
                <w:rFonts w:ascii="仿宋_GB2312" w:eastAsia="仿宋_GB2312"/>
                <w:color w:val="000000"/>
                <w:sz w:val="24"/>
              </w:rPr>
            </w:pPr>
            <w:r>
              <w:rPr>
                <w:rFonts w:ascii="仿宋_GB2312" w:eastAsia="仿宋_GB2312" w:hint="eastAsia"/>
                <w:color w:val="000000"/>
                <w:sz w:val="24"/>
              </w:rPr>
              <w:t>社会对民间艺术的关注度</w:t>
            </w:r>
            <w:r>
              <w:rPr>
                <w:rFonts w:ascii="仿宋_GB2312" w:eastAsia="仿宋_GB2312" w:hint="eastAsia"/>
                <w:color w:val="000000"/>
                <w:sz w:val="24"/>
              </w:rPr>
              <w:t xml:space="preserve">            </w:t>
            </w:r>
          </w:p>
        </w:tc>
      </w:tr>
      <w:tr w:rsidR="00D71FD2">
        <w:trPr>
          <w:trHeight w:val="1218"/>
          <w:jc w:val="right"/>
        </w:trPr>
        <w:tc>
          <w:tcPr>
            <w:tcW w:w="1365" w:type="dxa"/>
            <w:vMerge/>
            <w:noWrap/>
            <w:vAlign w:val="center"/>
          </w:tcPr>
          <w:p w:rsidR="00D71FD2" w:rsidRDefault="00D71FD2">
            <w:pPr>
              <w:pStyle w:val="New"/>
              <w:spacing w:line="500" w:lineRule="exact"/>
              <w:rPr>
                <w:rFonts w:ascii="仿宋_GB2312" w:eastAsia="仿宋_GB2312"/>
                <w:sz w:val="24"/>
              </w:rPr>
            </w:pPr>
          </w:p>
        </w:tc>
        <w:tc>
          <w:tcPr>
            <w:tcW w:w="1545" w:type="dxa"/>
            <w:noWrap/>
            <w:vAlign w:val="center"/>
          </w:tcPr>
          <w:p w:rsidR="00D71FD2" w:rsidRDefault="005547B6">
            <w:pPr>
              <w:pStyle w:val="New"/>
              <w:spacing w:line="500" w:lineRule="exact"/>
              <w:jc w:val="center"/>
              <w:rPr>
                <w:rFonts w:ascii="仿宋_GB2312" w:eastAsia="仿宋_GB2312"/>
                <w:sz w:val="24"/>
              </w:rPr>
            </w:pPr>
            <w:r>
              <w:rPr>
                <w:rFonts w:ascii="仿宋_GB2312" w:eastAsia="仿宋_GB2312" w:hint="eastAsia"/>
                <w:sz w:val="24"/>
              </w:rPr>
              <w:t>满意度指标（</w:t>
            </w:r>
            <w:r>
              <w:rPr>
                <w:rFonts w:ascii="仿宋_GB2312" w:eastAsia="仿宋_GB2312" w:hint="eastAsia"/>
                <w:sz w:val="24"/>
              </w:rPr>
              <w:t>10</w:t>
            </w:r>
            <w:r>
              <w:rPr>
                <w:rFonts w:ascii="仿宋_GB2312" w:eastAsia="仿宋_GB2312" w:hint="eastAsia"/>
                <w:sz w:val="24"/>
              </w:rPr>
              <w:t>分）</w:t>
            </w:r>
          </w:p>
        </w:tc>
        <w:tc>
          <w:tcPr>
            <w:tcW w:w="2295" w:type="dxa"/>
            <w:noWrap/>
            <w:vAlign w:val="center"/>
          </w:tcPr>
          <w:p w:rsidR="00D71FD2" w:rsidRDefault="005547B6">
            <w:pPr>
              <w:pStyle w:val="New"/>
              <w:spacing w:line="500" w:lineRule="exact"/>
              <w:rPr>
                <w:rFonts w:ascii="仿宋_GB2312" w:eastAsia="仿宋_GB2312"/>
                <w:sz w:val="24"/>
              </w:rPr>
            </w:pPr>
            <w:r>
              <w:rPr>
                <w:rFonts w:ascii="仿宋_GB2312" w:eastAsia="仿宋_GB2312" w:hint="eastAsia"/>
                <w:sz w:val="24"/>
              </w:rPr>
              <w:t>群众满意度（</w:t>
            </w:r>
            <w:r>
              <w:rPr>
                <w:rFonts w:ascii="仿宋_GB2312" w:eastAsia="仿宋_GB2312" w:hint="eastAsia"/>
                <w:sz w:val="24"/>
              </w:rPr>
              <w:t>10</w:t>
            </w:r>
            <w:r>
              <w:rPr>
                <w:rFonts w:ascii="仿宋_GB2312" w:eastAsia="仿宋_GB2312" w:hint="eastAsia"/>
                <w:sz w:val="24"/>
              </w:rPr>
              <w:t>分）</w:t>
            </w:r>
          </w:p>
        </w:tc>
        <w:tc>
          <w:tcPr>
            <w:tcW w:w="3795" w:type="dxa"/>
            <w:gridSpan w:val="2"/>
            <w:noWrap/>
            <w:vAlign w:val="center"/>
          </w:tcPr>
          <w:p w:rsidR="00D71FD2" w:rsidRDefault="00D71FD2">
            <w:pPr>
              <w:pStyle w:val="New"/>
              <w:spacing w:line="500" w:lineRule="exact"/>
              <w:rPr>
                <w:rFonts w:ascii="仿宋_GB2312" w:eastAsia="仿宋_GB2312"/>
                <w:sz w:val="24"/>
              </w:rPr>
            </w:pPr>
          </w:p>
        </w:tc>
      </w:tr>
    </w:tbl>
    <w:p w:rsidR="00D71FD2" w:rsidRDefault="005547B6">
      <w:pPr>
        <w:pStyle w:val="NewNewNewNewNewNewNewNewNewNewNewNew"/>
        <w:adjustRightInd w:val="0"/>
        <w:snapToGrid w:val="0"/>
        <w:spacing w:line="600" w:lineRule="exact"/>
        <w:rPr>
          <w:rFonts w:ascii="黑体" w:eastAsia="黑体" w:hAnsi="黑体" w:cs="黑体"/>
          <w:sz w:val="32"/>
          <w:szCs w:val="32"/>
        </w:rPr>
      </w:pPr>
      <w:r>
        <w:rPr>
          <w:rFonts w:ascii="黑体" w:eastAsia="黑体" w:hAnsi="黑体" w:cs="黑体" w:hint="eastAsia"/>
          <w:sz w:val="32"/>
          <w:szCs w:val="32"/>
        </w:rPr>
        <w:t>三、项目执行及绩效实现情况</w:t>
      </w:r>
    </w:p>
    <w:p w:rsidR="00D71FD2" w:rsidRDefault="005547B6">
      <w:pPr>
        <w:pStyle w:val="NewNewNewNewNewNewNewNewNewNewNewNewNewNew"/>
        <w:numPr>
          <w:ilvl w:val="0"/>
          <w:numId w:val="6"/>
        </w:numPr>
        <w:spacing w:line="360" w:lineRule="auto"/>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预算执行情况</w:t>
      </w:r>
    </w:p>
    <w:p w:rsidR="00D71FD2" w:rsidRDefault="005547B6">
      <w:pPr>
        <w:pStyle w:val="New"/>
        <w:spacing w:line="600" w:lineRule="exact"/>
        <w:rPr>
          <w:rFonts w:ascii="仿宋_GB2312" w:eastAsia="仿宋_GB2312"/>
          <w:sz w:val="32"/>
          <w:szCs w:val="32"/>
        </w:rPr>
      </w:pPr>
      <w:bookmarkStart w:id="3" w:name="_Toc15282"/>
      <w:bookmarkStart w:id="4" w:name="_Toc11593889"/>
      <w:bookmarkEnd w:id="1"/>
      <w:bookmarkEnd w:id="2"/>
      <w:r>
        <w:rPr>
          <w:rFonts w:ascii="仿宋_GB2312" w:eastAsia="仿宋_GB2312" w:hint="eastAsia"/>
          <w:sz w:val="32"/>
          <w:szCs w:val="32"/>
        </w:rPr>
        <w:lastRenderedPageBreak/>
        <w:t xml:space="preserve">    </w:t>
      </w:r>
      <w:r>
        <w:rPr>
          <w:rFonts w:ascii="仿宋_GB2312" w:eastAsia="仿宋_GB2312" w:hint="eastAsia"/>
          <w:sz w:val="32"/>
          <w:szCs w:val="32"/>
        </w:rPr>
        <w:t>本项目预算万元，活动开展全部</w:t>
      </w:r>
      <w:r>
        <w:rPr>
          <w:rFonts w:eastAsia="仿宋_GB2312" w:hint="eastAsia"/>
          <w:sz w:val="32"/>
          <w:szCs w:val="32"/>
        </w:rPr>
        <w:t>按照《预算法》要求按规定落实，</w:t>
      </w:r>
      <w:r>
        <w:rPr>
          <w:rFonts w:ascii="仿宋_GB2312" w:eastAsia="仿宋_GB2312" w:hint="eastAsia"/>
          <w:sz w:val="32"/>
          <w:szCs w:val="32"/>
        </w:rPr>
        <w:t>相关材料真实准确，</w:t>
      </w:r>
      <w:r>
        <w:rPr>
          <w:rFonts w:ascii="仿宋_GB2312" w:eastAsia="仿宋_GB2312" w:hint="eastAsia"/>
          <w:sz w:val="32"/>
          <w:szCs w:val="32"/>
        </w:rPr>
        <w:t>资金</w:t>
      </w:r>
      <w:r>
        <w:rPr>
          <w:rFonts w:eastAsia="仿宋_GB2312" w:hint="eastAsia"/>
          <w:sz w:val="32"/>
          <w:szCs w:val="32"/>
        </w:rPr>
        <w:t>足额到位率</w:t>
      </w:r>
      <w:r>
        <w:rPr>
          <w:rFonts w:eastAsia="仿宋_GB2312" w:hint="eastAsia"/>
          <w:sz w:val="32"/>
          <w:szCs w:val="32"/>
        </w:rPr>
        <w:t>100%</w:t>
      </w:r>
      <w:r>
        <w:rPr>
          <w:rFonts w:eastAsia="仿宋_GB2312" w:hint="eastAsia"/>
          <w:sz w:val="32"/>
          <w:szCs w:val="32"/>
        </w:rPr>
        <w:t>，</w:t>
      </w:r>
      <w:r>
        <w:rPr>
          <w:rFonts w:ascii="仿宋_GB2312" w:eastAsia="仿宋_GB2312" w:hint="eastAsia"/>
          <w:sz w:val="32"/>
          <w:szCs w:val="32"/>
        </w:rPr>
        <w:t>绩效目标满分</w:t>
      </w:r>
      <w:r>
        <w:rPr>
          <w:rFonts w:ascii="仿宋_GB2312" w:eastAsia="仿宋_GB2312" w:hint="eastAsia"/>
          <w:sz w:val="32"/>
          <w:szCs w:val="32"/>
        </w:rPr>
        <w:t>10</w:t>
      </w:r>
      <w:r>
        <w:rPr>
          <w:rFonts w:ascii="仿宋_GB2312" w:eastAsia="仿宋_GB2312" w:hint="eastAsia"/>
          <w:sz w:val="32"/>
          <w:szCs w:val="32"/>
        </w:rPr>
        <w:t>分，自评得</w:t>
      </w:r>
      <w:r>
        <w:rPr>
          <w:rFonts w:ascii="仿宋_GB2312" w:eastAsia="仿宋_GB2312" w:hint="eastAsia"/>
          <w:sz w:val="32"/>
          <w:szCs w:val="32"/>
        </w:rPr>
        <w:t>10</w:t>
      </w:r>
      <w:r>
        <w:rPr>
          <w:rFonts w:ascii="仿宋_GB2312" w:eastAsia="仿宋_GB2312" w:hint="eastAsia"/>
          <w:sz w:val="32"/>
          <w:szCs w:val="32"/>
        </w:rPr>
        <w:t>分。</w:t>
      </w:r>
    </w:p>
    <w:p w:rsidR="00D71FD2" w:rsidRDefault="005547B6">
      <w:pPr>
        <w:pStyle w:val="New"/>
        <w:numPr>
          <w:ilvl w:val="0"/>
          <w:numId w:val="6"/>
        </w:numPr>
        <w:adjustRightInd w:val="0"/>
        <w:snapToGrid w:val="0"/>
        <w:spacing w:line="600" w:lineRule="exact"/>
        <w:ind w:firstLineChars="200" w:firstLine="643"/>
        <w:outlineLvl w:val="2"/>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项目产出</w:t>
      </w:r>
    </w:p>
    <w:p w:rsidR="00D71FD2" w:rsidRDefault="005547B6">
      <w:pPr>
        <w:pStyle w:val="New"/>
        <w:adjustRightInd w:val="0"/>
        <w:snapToGrid w:val="0"/>
        <w:spacing w:line="600" w:lineRule="exact"/>
        <w:ind w:firstLineChars="200" w:firstLine="640"/>
        <w:outlineLvl w:val="2"/>
        <w:rPr>
          <w:rFonts w:eastAsia="仿宋_GB2312"/>
          <w:sz w:val="32"/>
          <w:szCs w:val="32"/>
        </w:rPr>
      </w:pPr>
      <w:r>
        <w:rPr>
          <w:rFonts w:eastAsia="仿宋_GB2312" w:hint="eastAsia"/>
          <w:sz w:val="32"/>
          <w:szCs w:val="32"/>
        </w:rPr>
        <w:t>项目</w:t>
      </w:r>
      <w:r>
        <w:rPr>
          <w:rFonts w:eastAsia="仿宋_GB2312" w:hint="eastAsia"/>
          <w:sz w:val="32"/>
          <w:szCs w:val="32"/>
        </w:rPr>
        <w:t>数量</w:t>
      </w:r>
      <w:r>
        <w:rPr>
          <w:rFonts w:eastAsia="仿宋_GB2312" w:hint="eastAsia"/>
          <w:sz w:val="32"/>
          <w:szCs w:val="32"/>
        </w:rPr>
        <w:t>：</w:t>
      </w:r>
      <w:r>
        <w:rPr>
          <w:rFonts w:eastAsia="仿宋_GB2312" w:hint="eastAsia"/>
          <w:sz w:val="32"/>
          <w:szCs w:val="32"/>
        </w:rPr>
        <w:t>该项目</w:t>
      </w:r>
      <w:r>
        <w:rPr>
          <w:rFonts w:ascii="仿宋" w:eastAsia="仿宋" w:hAnsi="仿宋" w:cs="宋体" w:hint="eastAsia"/>
          <w:sz w:val="32"/>
          <w:szCs w:val="32"/>
        </w:rPr>
        <w:t>组委会遴选出了</w:t>
      </w:r>
      <w:r>
        <w:rPr>
          <w:rFonts w:ascii="仿宋" w:eastAsia="仿宋" w:hAnsi="仿宋" w:cs="宋体" w:hint="eastAsia"/>
          <w:sz w:val="32"/>
          <w:szCs w:val="32"/>
        </w:rPr>
        <w:t>86</w:t>
      </w:r>
      <w:r>
        <w:rPr>
          <w:rFonts w:ascii="仿宋" w:eastAsia="仿宋" w:hAnsi="仿宋" w:cs="宋体" w:hint="eastAsia"/>
          <w:sz w:val="32"/>
          <w:szCs w:val="32"/>
        </w:rPr>
        <w:t>位艺术家的作品，</w:t>
      </w:r>
      <w:r>
        <w:rPr>
          <w:rFonts w:ascii="仿宋" w:eastAsia="仿宋" w:hAnsi="仿宋" w:cs="宋体" w:hint="eastAsia"/>
          <w:sz w:val="32"/>
          <w:szCs w:val="32"/>
        </w:rPr>
        <w:t>400</w:t>
      </w:r>
      <w:r>
        <w:rPr>
          <w:rFonts w:ascii="仿宋" w:eastAsia="仿宋" w:hAnsi="仿宋" w:cs="宋体" w:hint="eastAsia"/>
          <w:sz w:val="32"/>
          <w:szCs w:val="32"/>
        </w:rPr>
        <w:t>多件精品展览，囊括了书法、美术、摄影、民间、舞蹈、音乐、戏剧、文学、评论、影视等作品，种类齐全，异彩纷呈。绩效目标满分</w:t>
      </w:r>
      <w:r>
        <w:rPr>
          <w:rFonts w:ascii="仿宋" w:eastAsia="仿宋" w:hAnsi="仿宋" w:cs="宋体" w:hint="eastAsia"/>
          <w:sz w:val="32"/>
          <w:szCs w:val="32"/>
        </w:rPr>
        <w:t>10</w:t>
      </w:r>
      <w:r>
        <w:rPr>
          <w:rFonts w:ascii="仿宋" w:eastAsia="仿宋" w:hAnsi="仿宋" w:cs="宋体" w:hint="eastAsia"/>
          <w:sz w:val="32"/>
          <w:szCs w:val="32"/>
        </w:rPr>
        <w:t>分，自评得</w:t>
      </w:r>
      <w:r>
        <w:rPr>
          <w:rFonts w:ascii="仿宋" w:eastAsia="仿宋" w:hAnsi="仿宋" w:cs="宋体" w:hint="eastAsia"/>
          <w:sz w:val="32"/>
          <w:szCs w:val="32"/>
        </w:rPr>
        <w:t>10</w:t>
      </w:r>
      <w:r>
        <w:rPr>
          <w:rFonts w:ascii="仿宋" w:eastAsia="仿宋" w:hAnsi="仿宋" w:cs="宋体" w:hint="eastAsia"/>
          <w:sz w:val="32"/>
          <w:szCs w:val="32"/>
        </w:rPr>
        <w:t>分。</w:t>
      </w:r>
    </w:p>
    <w:p w:rsidR="00D71FD2" w:rsidRDefault="005547B6">
      <w:pPr>
        <w:pStyle w:val="New"/>
        <w:adjustRightInd w:val="0"/>
        <w:snapToGrid w:val="0"/>
        <w:spacing w:line="600" w:lineRule="exact"/>
        <w:outlineLvl w:val="2"/>
        <w:rPr>
          <w:rFonts w:eastAsia="仿宋_GB2312"/>
          <w:sz w:val="32"/>
          <w:szCs w:val="32"/>
        </w:rPr>
      </w:pPr>
      <w:r>
        <w:rPr>
          <w:rFonts w:eastAsia="仿宋_GB2312" w:hint="eastAsia"/>
          <w:sz w:val="32"/>
          <w:szCs w:val="32"/>
        </w:rPr>
        <w:t>项目质量：</w:t>
      </w:r>
      <w:r>
        <w:rPr>
          <w:rFonts w:ascii="仿宋" w:eastAsia="仿宋" w:hAnsi="仿宋" w:cs="宋体" w:hint="eastAsia"/>
          <w:sz w:val="32"/>
          <w:szCs w:val="32"/>
        </w:rPr>
        <w:t>本年度</w:t>
      </w:r>
      <w:r>
        <w:rPr>
          <w:rFonts w:ascii="仿宋" w:eastAsia="仿宋" w:hAnsi="仿宋" w:cs="仿宋" w:hint="eastAsia"/>
          <w:sz w:val="32"/>
          <w:szCs w:val="32"/>
        </w:rPr>
        <w:t>第十五届文艺繁荣</w:t>
      </w:r>
      <w:r>
        <w:rPr>
          <w:rFonts w:ascii="仿宋" w:eastAsia="仿宋" w:hAnsi="仿宋" w:cs="宋体" w:hint="eastAsia"/>
          <w:sz w:val="32"/>
          <w:szCs w:val="32"/>
        </w:rPr>
        <w:t>精益求精，个性突出，精雕细琢，特色鲜明。绩效目标满分</w:t>
      </w:r>
      <w:r>
        <w:rPr>
          <w:rFonts w:ascii="仿宋" w:eastAsia="仿宋" w:hAnsi="仿宋" w:cs="宋体" w:hint="eastAsia"/>
          <w:sz w:val="32"/>
          <w:szCs w:val="32"/>
        </w:rPr>
        <w:t>10</w:t>
      </w:r>
      <w:r>
        <w:rPr>
          <w:rFonts w:ascii="仿宋" w:eastAsia="仿宋" w:hAnsi="仿宋" w:cs="宋体" w:hint="eastAsia"/>
          <w:sz w:val="32"/>
          <w:szCs w:val="32"/>
        </w:rPr>
        <w:t>分，自评得</w:t>
      </w:r>
      <w:r>
        <w:rPr>
          <w:rFonts w:ascii="仿宋" w:eastAsia="仿宋" w:hAnsi="仿宋" w:cs="宋体" w:hint="eastAsia"/>
          <w:sz w:val="32"/>
          <w:szCs w:val="32"/>
        </w:rPr>
        <w:t>10</w:t>
      </w:r>
      <w:r>
        <w:rPr>
          <w:rFonts w:ascii="仿宋" w:eastAsia="仿宋" w:hAnsi="仿宋" w:cs="宋体" w:hint="eastAsia"/>
          <w:sz w:val="32"/>
          <w:szCs w:val="32"/>
        </w:rPr>
        <w:t>分。</w:t>
      </w:r>
    </w:p>
    <w:p w:rsidR="00D71FD2" w:rsidRDefault="005547B6">
      <w:pPr>
        <w:pStyle w:val="NewNewNewNewNewNewNewNewNewNewNewNewNewNewNewNew"/>
        <w:spacing w:line="600" w:lineRule="exact"/>
        <w:jc w:val="left"/>
        <w:rPr>
          <w:rFonts w:eastAsia="仿宋_GB2312"/>
          <w:sz w:val="32"/>
          <w:szCs w:val="32"/>
        </w:rPr>
      </w:pPr>
      <w:r>
        <w:rPr>
          <w:rFonts w:eastAsia="仿宋_GB2312" w:hint="eastAsia"/>
          <w:sz w:val="32"/>
          <w:szCs w:val="32"/>
        </w:rPr>
        <w:t>项目实效：该项目</w:t>
      </w:r>
      <w:r>
        <w:rPr>
          <w:rFonts w:eastAsia="仿宋_GB2312" w:hint="eastAsia"/>
          <w:sz w:val="32"/>
          <w:szCs w:val="32"/>
        </w:rPr>
        <w:t>的实施</w:t>
      </w:r>
      <w:r>
        <w:rPr>
          <w:rFonts w:ascii="仿宋" w:eastAsia="仿宋" w:hAnsi="仿宋" w:cs="宋体" w:hint="eastAsia"/>
          <w:sz w:val="32"/>
          <w:szCs w:val="32"/>
        </w:rPr>
        <w:t>，既体现了中国文学艺术的传承，又融入了艺术家在艺术实践中的探索和思考，是我市文明史的生动写照与历史见证，更彰显了文学艺术生存发展的内在动力</w:t>
      </w:r>
      <w:r>
        <w:rPr>
          <w:rFonts w:ascii="仿宋" w:eastAsia="仿宋" w:hAnsi="仿宋" w:cs="宋体" w:hint="eastAsia"/>
          <w:sz w:val="32"/>
          <w:szCs w:val="32"/>
        </w:rPr>
        <w:t>和创新精神。绩效目标满分</w:t>
      </w:r>
      <w:r>
        <w:rPr>
          <w:rFonts w:ascii="仿宋" w:eastAsia="仿宋" w:hAnsi="仿宋" w:cs="宋体" w:hint="eastAsia"/>
          <w:sz w:val="32"/>
          <w:szCs w:val="32"/>
        </w:rPr>
        <w:t>10</w:t>
      </w:r>
      <w:r>
        <w:rPr>
          <w:rFonts w:ascii="仿宋" w:eastAsia="仿宋" w:hAnsi="仿宋" w:cs="宋体" w:hint="eastAsia"/>
          <w:sz w:val="32"/>
          <w:szCs w:val="32"/>
        </w:rPr>
        <w:t>分，自评得</w:t>
      </w:r>
      <w:r>
        <w:rPr>
          <w:rFonts w:ascii="仿宋" w:eastAsia="仿宋" w:hAnsi="仿宋" w:cs="宋体" w:hint="eastAsia"/>
          <w:sz w:val="32"/>
          <w:szCs w:val="32"/>
        </w:rPr>
        <w:t>10</w:t>
      </w:r>
      <w:r>
        <w:rPr>
          <w:rFonts w:ascii="仿宋" w:eastAsia="仿宋" w:hAnsi="仿宋" w:cs="宋体" w:hint="eastAsia"/>
          <w:sz w:val="32"/>
          <w:szCs w:val="32"/>
        </w:rPr>
        <w:t>分。</w:t>
      </w:r>
    </w:p>
    <w:p w:rsidR="00D71FD2" w:rsidRDefault="005547B6">
      <w:pPr>
        <w:pStyle w:val="New"/>
        <w:adjustRightInd w:val="0"/>
        <w:snapToGrid w:val="0"/>
        <w:spacing w:line="600" w:lineRule="exact"/>
        <w:ind w:left="640"/>
        <w:outlineLvl w:val="2"/>
        <w:rPr>
          <w:rFonts w:eastAsia="仿宋_GB2312"/>
          <w:sz w:val="32"/>
          <w:szCs w:val="32"/>
        </w:rPr>
      </w:pPr>
      <w:r>
        <w:rPr>
          <w:rFonts w:eastAsia="仿宋_GB2312" w:hint="eastAsia"/>
          <w:sz w:val="32"/>
          <w:szCs w:val="32"/>
        </w:rPr>
        <w:t>项目成本：该项目执行中，充分考虑到在节约资金的基础上，</w:t>
      </w:r>
    </w:p>
    <w:p w:rsidR="00D71FD2" w:rsidRDefault="005547B6">
      <w:pPr>
        <w:pStyle w:val="New"/>
        <w:adjustRightInd w:val="0"/>
        <w:snapToGrid w:val="0"/>
        <w:spacing w:line="600" w:lineRule="exact"/>
        <w:outlineLvl w:val="2"/>
        <w:rPr>
          <w:rFonts w:eastAsia="仿宋_GB2312"/>
          <w:sz w:val="32"/>
          <w:szCs w:val="32"/>
        </w:rPr>
      </w:pPr>
      <w:r>
        <w:rPr>
          <w:rFonts w:eastAsia="仿宋_GB2312" w:hint="eastAsia"/>
          <w:sz w:val="32"/>
          <w:szCs w:val="32"/>
        </w:rPr>
        <w:t>产生最大的效益，项目资金</w:t>
      </w:r>
      <w:r>
        <w:rPr>
          <w:rFonts w:eastAsia="仿宋_GB2312" w:hint="eastAsia"/>
          <w:sz w:val="32"/>
          <w:szCs w:val="32"/>
        </w:rPr>
        <w:t>完成率</w:t>
      </w:r>
      <w:r>
        <w:rPr>
          <w:rFonts w:eastAsia="仿宋_GB2312" w:hint="eastAsia"/>
          <w:sz w:val="32"/>
          <w:szCs w:val="32"/>
        </w:rPr>
        <w:t>100%</w:t>
      </w:r>
      <w:r>
        <w:rPr>
          <w:rFonts w:eastAsia="仿宋_GB2312" w:hint="eastAsia"/>
          <w:sz w:val="32"/>
          <w:szCs w:val="32"/>
        </w:rPr>
        <w:t>，得满分</w:t>
      </w:r>
      <w:r>
        <w:rPr>
          <w:rFonts w:eastAsia="仿宋_GB2312" w:hint="eastAsia"/>
          <w:sz w:val="32"/>
          <w:szCs w:val="32"/>
        </w:rPr>
        <w:t>10</w:t>
      </w:r>
      <w:r>
        <w:rPr>
          <w:rFonts w:eastAsia="仿宋_GB2312" w:hint="eastAsia"/>
          <w:sz w:val="32"/>
          <w:szCs w:val="32"/>
        </w:rPr>
        <w:t>分</w:t>
      </w:r>
      <w:r>
        <w:rPr>
          <w:rFonts w:eastAsia="仿宋_GB2312" w:hint="eastAsia"/>
          <w:sz w:val="32"/>
          <w:szCs w:val="32"/>
        </w:rPr>
        <w:t>。</w:t>
      </w:r>
    </w:p>
    <w:p w:rsidR="00D71FD2" w:rsidRDefault="005547B6">
      <w:pPr>
        <w:pStyle w:val="New"/>
        <w:adjustRightInd w:val="0"/>
        <w:snapToGrid w:val="0"/>
        <w:spacing w:line="600" w:lineRule="exact"/>
        <w:outlineLvl w:val="2"/>
        <w:rPr>
          <w:rFonts w:eastAsia="仿宋_GB2312"/>
          <w:sz w:val="32"/>
          <w:szCs w:val="32"/>
        </w:rPr>
      </w:pPr>
      <w:r>
        <w:rPr>
          <w:rFonts w:eastAsia="仿宋_GB2312" w:hint="eastAsia"/>
          <w:sz w:val="32"/>
          <w:szCs w:val="32"/>
        </w:rPr>
        <w:t xml:space="preserve">    </w:t>
      </w:r>
      <w:r>
        <w:rPr>
          <w:rFonts w:eastAsia="仿宋_GB2312" w:hint="eastAsia"/>
          <w:sz w:val="32"/>
          <w:szCs w:val="32"/>
        </w:rPr>
        <w:t>以上四项共计得分</w:t>
      </w:r>
      <w:r>
        <w:rPr>
          <w:rFonts w:eastAsia="仿宋_GB2312" w:hint="eastAsia"/>
          <w:sz w:val="32"/>
          <w:szCs w:val="32"/>
        </w:rPr>
        <w:t>40</w:t>
      </w:r>
      <w:r>
        <w:rPr>
          <w:rFonts w:eastAsia="仿宋_GB2312" w:hint="eastAsia"/>
          <w:sz w:val="32"/>
          <w:szCs w:val="32"/>
        </w:rPr>
        <w:t>分。</w:t>
      </w:r>
    </w:p>
    <w:p w:rsidR="00D71FD2" w:rsidRDefault="005547B6">
      <w:pPr>
        <w:pStyle w:val="NewNewNewNewNewNewNewNewNewNewNewNewNewNewNewNewNew"/>
        <w:spacing w:line="360" w:lineRule="auto"/>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（三）项目效益</w:t>
      </w:r>
    </w:p>
    <w:bookmarkEnd w:id="3"/>
    <w:bookmarkEnd w:id="4"/>
    <w:p w:rsidR="00D71FD2" w:rsidRDefault="005547B6">
      <w:pPr>
        <w:widowControl/>
        <w:spacing w:line="600" w:lineRule="exact"/>
        <w:ind w:firstLineChars="200" w:firstLine="640"/>
        <w:jc w:val="left"/>
        <w:rPr>
          <w:rFonts w:ascii="仿宋" w:eastAsia="仿宋" w:hAnsi="仿宋" w:cs="宋体"/>
          <w:sz w:val="32"/>
          <w:szCs w:val="32"/>
        </w:rPr>
      </w:pPr>
      <w:r>
        <w:rPr>
          <w:rFonts w:ascii="仿宋" w:eastAsia="仿宋" w:hAnsi="仿宋" w:cs="宋体" w:hint="eastAsia"/>
          <w:sz w:val="32"/>
          <w:szCs w:val="32"/>
        </w:rPr>
        <w:t>该项目在实施中，引起了省文联、市委宣传部相关领导的高度重视，在实施过程中，相关部门的有关领导到场监督，</w:t>
      </w:r>
      <w:r>
        <w:rPr>
          <w:rFonts w:ascii="仿宋" w:eastAsia="仿宋" w:hAnsi="仿宋" w:cs="宋体" w:hint="eastAsia"/>
          <w:sz w:val="32"/>
          <w:szCs w:val="32"/>
        </w:rPr>
        <w:t>该项目主要为艺术家们提供了广阔的舞台</w:t>
      </w:r>
      <w:r>
        <w:rPr>
          <w:rFonts w:ascii="仿宋" w:eastAsia="仿宋" w:hAnsi="仿宋" w:cs="宋体"/>
          <w:sz w:val="32"/>
          <w:szCs w:val="32"/>
        </w:rPr>
        <w:t>，</w:t>
      </w:r>
      <w:r>
        <w:rPr>
          <w:rFonts w:ascii="仿宋" w:eastAsia="仿宋" w:hAnsi="仿宋" w:cs="宋体" w:hint="eastAsia"/>
          <w:sz w:val="32"/>
          <w:szCs w:val="32"/>
        </w:rPr>
        <w:t>充分体现了石家庄</w:t>
      </w:r>
      <w:r>
        <w:rPr>
          <w:rFonts w:ascii="仿宋" w:eastAsia="仿宋" w:hAnsi="仿宋" w:cs="宋体"/>
          <w:sz w:val="32"/>
          <w:szCs w:val="32"/>
        </w:rPr>
        <w:t>地区的</w:t>
      </w:r>
      <w:hyperlink r:id="rId16" w:history="1">
        <w:r>
          <w:rPr>
            <w:rFonts w:ascii="仿宋" w:eastAsia="仿宋" w:hAnsi="仿宋" w:cs="宋体"/>
            <w:sz w:val="32"/>
            <w:szCs w:val="32"/>
          </w:rPr>
          <w:t>文</w:t>
        </w:r>
        <w:r>
          <w:rPr>
            <w:rFonts w:ascii="仿宋" w:eastAsia="仿宋" w:hAnsi="仿宋" w:cs="宋体"/>
            <w:sz w:val="32"/>
            <w:szCs w:val="32"/>
          </w:rPr>
          <w:lastRenderedPageBreak/>
          <w:t>化</w:t>
        </w:r>
      </w:hyperlink>
      <w:hyperlink r:id="rId17" w:history="1">
        <w:r>
          <w:rPr>
            <w:rFonts w:ascii="仿宋" w:eastAsia="仿宋" w:hAnsi="仿宋" w:cs="宋体" w:hint="eastAsia"/>
            <w:sz w:val="32"/>
            <w:szCs w:val="32"/>
          </w:rPr>
          <w:t>特</w:t>
        </w:r>
        <w:r>
          <w:rPr>
            <w:rFonts w:ascii="仿宋" w:eastAsia="仿宋" w:hAnsi="仿宋" w:cs="宋体"/>
            <w:sz w:val="32"/>
            <w:szCs w:val="32"/>
          </w:rPr>
          <w:t>征</w:t>
        </w:r>
      </w:hyperlink>
      <w:r>
        <w:rPr>
          <w:rFonts w:ascii="仿宋" w:eastAsia="仿宋" w:hAnsi="仿宋" w:cs="宋体"/>
          <w:sz w:val="32"/>
          <w:szCs w:val="32"/>
        </w:rPr>
        <w:t>。</w:t>
      </w:r>
      <w:r>
        <w:rPr>
          <w:rFonts w:ascii="仿宋" w:eastAsia="仿宋" w:hAnsi="仿宋" w:cs="宋体" w:hint="eastAsia"/>
          <w:sz w:val="32"/>
          <w:szCs w:val="32"/>
        </w:rPr>
        <w:t>推动了我市文学艺术事业的不断发展。综上，经济效益满分</w:t>
      </w:r>
      <w:r>
        <w:rPr>
          <w:rFonts w:ascii="仿宋" w:eastAsia="仿宋" w:hAnsi="仿宋" w:cs="宋体" w:hint="eastAsia"/>
          <w:sz w:val="32"/>
          <w:szCs w:val="32"/>
        </w:rPr>
        <w:t>5</w:t>
      </w:r>
      <w:r>
        <w:rPr>
          <w:rFonts w:ascii="仿宋" w:eastAsia="仿宋" w:hAnsi="仿宋" w:cs="宋体" w:hint="eastAsia"/>
          <w:sz w:val="32"/>
          <w:szCs w:val="32"/>
        </w:rPr>
        <w:t>分，得</w:t>
      </w:r>
      <w:r>
        <w:rPr>
          <w:rFonts w:ascii="仿宋" w:eastAsia="仿宋" w:hAnsi="仿宋" w:cs="宋体" w:hint="eastAsia"/>
          <w:sz w:val="32"/>
          <w:szCs w:val="32"/>
        </w:rPr>
        <w:t>3</w:t>
      </w:r>
      <w:r>
        <w:rPr>
          <w:rFonts w:ascii="仿宋" w:eastAsia="仿宋" w:hAnsi="仿宋" w:cs="宋体" w:hint="eastAsia"/>
          <w:sz w:val="32"/>
          <w:szCs w:val="32"/>
        </w:rPr>
        <w:t>分；社会效益满分</w:t>
      </w:r>
      <w:r>
        <w:rPr>
          <w:rFonts w:ascii="仿宋" w:eastAsia="仿宋" w:hAnsi="仿宋" w:cs="宋体" w:hint="eastAsia"/>
          <w:sz w:val="32"/>
          <w:szCs w:val="32"/>
        </w:rPr>
        <w:t>15</w:t>
      </w:r>
      <w:r>
        <w:rPr>
          <w:rFonts w:ascii="仿宋" w:eastAsia="仿宋" w:hAnsi="仿宋" w:cs="宋体" w:hint="eastAsia"/>
          <w:sz w:val="32"/>
          <w:szCs w:val="32"/>
        </w:rPr>
        <w:t>分，得</w:t>
      </w:r>
      <w:r>
        <w:rPr>
          <w:rFonts w:ascii="仿宋" w:eastAsia="仿宋" w:hAnsi="仿宋" w:cs="宋体" w:hint="eastAsia"/>
          <w:sz w:val="32"/>
          <w:szCs w:val="32"/>
        </w:rPr>
        <w:t>15</w:t>
      </w:r>
      <w:r>
        <w:rPr>
          <w:rFonts w:ascii="仿宋" w:eastAsia="仿宋" w:hAnsi="仿宋" w:cs="宋体" w:hint="eastAsia"/>
          <w:sz w:val="32"/>
          <w:szCs w:val="32"/>
        </w:rPr>
        <w:t>分；生态效益和可持续影响满分各</w:t>
      </w:r>
      <w:r>
        <w:rPr>
          <w:rFonts w:ascii="仿宋" w:eastAsia="仿宋" w:hAnsi="仿宋" w:cs="宋体" w:hint="eastAsia"/>
          <w:sz w:val="32"/>
          <w:szCs w:val="32"/>
        </w:rPr>
        <w:t>10</w:t>
      </w:r>
      <w:r>
        <w:rPr>
          <w:rFonts w:ascii="仿宋" w:eastAsia="仿宋" w:hAnsi="仿宋" w:cs="宋体" w:hint="eastAsia"/>
          <w:sz w:val="32"/>
          <w:szCs w:val="32"/>
        </w:rPr>
        <w:t>分，各得</w:t>
      </w:r>
      <w:r>
        <w:rPr>
          <w:rFonts w:ascii="仿宋" w:eastAsia="仿宋" w:hAnsi="仿宋" w:cs="宋体" w:hint="eastAsia"/>
          <w:sz w:val="32"/>
          <w:szCs w:val="32"/>
        </w:rPr>
        <w:t>9</w:t>
      </w:r>
      <w:r>
        <w:rPr>
          <w:rFonts w:ascii="仿宋" w:eastAsia="仿宋" w:hAnsi="仿宋" w:cs="宋体" w:hint="eastAsia"/>
          <w:sz w:val="32"/>
          <w:szCs w:val="32"/>
        </w:rPr>
        <w:t>分。以上四项共计</w:t>
      </w:r>
      <w:r>
        <w:rPr>
          <w:rFonts w:ascii="仿宋" w:eastAsia="仿宋" w:hAnsi="仿宋" w:cs="宋体" w:hint="eastAsia"/>
          <w:sz w:val="32"/>
          <w:szCs w:val="32"/>
        </w:rPr>
        <w:t>36</w:t>
      </w:r>
      <w:r>
        <w:rPr>
          <w:rFonts w:ascii="仿宋" w:eastAsia="仿宋" w:hAnsi="仿宋" w:cs="宋体" w:hint="eastAsia"/>
          <w:sz w:val="32"/>
          <w:szCs w:val="32"/>
        </w:rPr>
        <w:t>分。</w:t>
      </w:r>
    </w:p>
    <w:p w:rsidR="00D71FD2" w:rsidRDefault="005547B6">
      <w:pPr>
        <w:pStyle w:val="NewNewNewNewNewNewNewNewNewNewNewNewNewNewNewNewNewNewNew"/>
        <w:spacing w:line="360" w:lineRule="auto"/>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（四）满意度</w:t>
      </w:r>
    </w:p>
    <w:p w:rsidR="00D71FD2" w:rsidRDefault="005547B6">
      <w:pPr>
        <w:pStyle w:val="New"/>
        <w:spacing w:line="600" w:lineRule="exact"/>
        <w:rPr>
          <w:rFonts w:ascii="仿宋_GB2312" w:eastAsia="仿宋_GB2312"/>
          <w:sz w:val="32"/>
          <w:szCs w:val="32"/>
        </w:rPr>
      </w:pPr>
      <w:r>
        <w:rPr>
          <w:rFonts w:ascii="仿宋_GB2312" w:eastAsia="仿宋_GB2312" w:hAnsi="宋体" w:hint="eastAsia"/>
          <w:sz w:val="32"/>
          <w:szCs w:val="32"/>
        </w:rPr>
        <w:t xml:space="preserve">    </w:t>
      </w:r>
      <w:r>
        <w:rPr>
          <w:rFonts w:ascii="仿宋_GB2312" w:eastAsia="仿宋_GB2312" w:hAnsi="宋体" w:hint="eastAsia"/>
          <w:sz w:val="32"/>
          <w:szCs w:val="32"/>
        </w:rPr>
        <w:t>文学</w:t>
      </w:r>
      <w:r>
        <w:rPr>
          <w:rFonts w:ascii="仿宋_GB2312" w:eastAsia="仿宋_GB2312" w:hAnsi="宋体" w:hint="eastAsia"/>
          <w:sz w:val="32"/>
          <w:szCs w:val="32"/>
        </w:rPr>
        <w:t>艺术是直通老百姓心灵的艺术，对政治社会稳定发展、人民幸福指数不断提高具有独特的温润作用。</w:t>
      </w:r>
      <w:r>
        <w:rPr>
          <w:rFonts w:ascii="仿宋_GB2312" w:eastAsia="仿宋_GB2312" w:hAnsi="宋体" w:hint="eastAsia"/>
          <w:sz w:val="32"/>
          <w:szCs w:val="32"/>
        </w:rPr>
        <w:t>该</w:t>
      </w:r>
      <w:r>
        <w:rPr>
          <w:rFonts w:ascii="仿宋_GB2312" w:eastAsia="仿宋_GB2312" w:hint="eastAsia"/>
          <w:sz w:val="32"/>
          <w:szCs w:val="32"/>
        </w:rPr>
        <w:t>项目实施过程中，得到了广大艺术家、社会各界和广大观展群众的一致好评。大家认为这个活动项目</w:t>
      </w:r>
      <w:r>
        <w:rPr>
          <w:rFonts w:ascii="仿宋_GB2312" w:eastAsia="仿宋_GB2312" w:hAnsi="宋体"/>
          <w:sz w:val="32"/>
          <w:szCs w:val="32"/>
        </w:rPr>
        <w:t>既</w:t>
      </w:r>
      <w:r>
        <w:rPr>
          <w:rFonts w:ascii="仿宋_GB2312" w:eastAsia="仿宋_GB2312" w:hAnsi="宋体" w:hint="eastAsia"/>
          <w:sz w:val="32"/>
          <w:szCs w:val="32"/>
        </w:rPr>
        <w:t>培养了文艺新人，产出了文艺精品，同也促进了我市文学艺术事业的发展。</w:t>
      </w:r>
      <w:r>
        <w:rPr>
          <w:rFonts w:ascii="仿宋_GB2312" w:eastAsia="仿宋_GB2312" w:hint="eastAsia"/>
          <w:sz w:val="32"/>
          <w:szCs w:val="32"/>
        </w:rPr>
        <w:t>绩效目标满分</w:t>
      </w:r>
      <w:r>
        <w:rPr>
          <w:rFonts w:ascii="仿宋_GB2312" w:eastAsia="仿宋_GB2312" w:hint="eastAsia"/>
          <w:sz w:val="32"/>
          <w:szCs w:val="32"/>
        </w:rPr>
        <w:t>10</w:t>
      </w:r>
      <w:r>
        <w:rPr>
          <w:rFonts w:ascii="仿宋_GB2312" w:eastAsia="仿宋_GB2312" w:hint="eastAsia"/>
          <w:sz w:val="32"/>
          <w:szCs w:val="32"/>
        </w:rPr>
        <w:t>分，自评得</w:t>
      </w:r>
      <w:r>
        <w:rPr>
          <w:rFonts w:ascii="仿宋_GB2312" w:eastAsia="仿宋_GB2312" w:hint="eastAsia"/>
          <w:sz w:val="32"/>
          <w:szCs w:val="32"/>
        </w:rPr>
        <w:t>10</w:t>
      </w:r>
      <w:r>
        <w:rPr>
          <w:rFonts w:ascii="仿宋_GB2312" w:eastAsia="仿宋_GB2312" w:hint="eastAsia"/>
          <w:sz w:val="32"/>
          <w:szCs w:val="32"/>
        </w:rPr>
        <w:t>分。</w:t>
      </w:r>
    </w:p>
    <w:p w:rsidR="00D71FD2" w:rsidRDefault="005547B6">
      <w:pPr>
        <w:pStyle w:val="NewNewNewNewNewNewNewNewNewNewNewNewNewNewNewNewNewNewNewNewNew"/>
        <w:spacing w:line="360" w:lineRule="auto"/>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D71FD2" w:rsidRDefault="005547B6">
      <w:pPr>
        <w:pStyle w:val="New"/>
        <w:spacing w:line="600" w:lineRule="exact"/>
        <w:ind w:firstLineChars="200" w:firstLine="640"/>
        <w:rPr>
          <w:rFonts w:ascii="仿宋_GB2312" w:eastAsia="仿宋_GB2312"/>
          <w:sz w:val="32"/>
          <w:szCs w:val="32"/>
        </w:rPr>
      </w:pPr>
      <w:r>
        <w:rPr>
          <w:rFonts w:ascii="仿宋_GB2312" w:eastAsia="仿宋_GB2312" w:hint="eastAsia"/>
          <w:sz w:val="32"/>
          <w:szCs w:val="32"/>
        </w:rPr>
        <w:t>根据项目执行情况和项目绩效情况，该项目</w:t>
      </w:r>
      <w:r>
        <w:rPr>
          <w:rFonts w:ascii="仿宋_GB2312" w:eastAsia="仿宋_GB2312" w:hint="eastAsia"/>
          <w:sz w:val="32"/>
          <w:szCs w:val="32"/>
        </w:rPr>
        <w:t>指标体系设定满分</w:t>
      </w:r>
      <w:r>
        <w:rPr>
          <w:rFonts w:ascii="仿宋_GB2312" w:eastAsia="仿宋_GB2312" w:hint="eastAsia"/>
          <w:sz w:val="32"/>
          <w:szCs w:val="32"/>
        </w:rPr>
        <w:t>100</w:t>
      </w:r>
      <w:r>
        <w:rPr>
          <w:rFonts w:ascii="仿宋_GB2312" w:eastAsia="仿宋_GB2312" w:hint="eastAsia"/>
          <w:sz w:val="32"/>
          <w:szCs w:val="32"/>
        </w:rPr>
        <w:t>分，</w:t>
      </w:r>
      <w:r>
        <w:rPr>
          <w:rFonts w:ascii="仿宋_GB2312" w:eastAsia="仿宋_GB2312" w:hint="eastAsia"/>
          <w:sz w:val="32"/>
          <w:szCs w:val="32"/>
        </w:rPr>
        <w:t>按照</w:t>
      </w:r>
      <w:r>
        <w:rPr>
          <w:rFonts w:ascii="仿宋_GB2312" w:eastAsia="仿宋_GB2312" w:hint="eastAsia"/>
          <w:sz w:val="32"/>
          <w:szCs w:val="32"/>
        </w:rPr>
        <w:t>项目综合绩效评价</w:t>
      </w:r>
      <w:r>
        <w:rPr>
          <w:rFonts w:ascii="仿宋_GB2312" w:eastAsia="仿宋_GB2312" w:hint="eastAsia"/>
          <w:sz w:val="32"/>
          <w:szCs w:val="32"/>
        </w:rPr>
        <w:t>得分</w:t>
      </w:r>
      <w:r>
        <w:rPr>
          <w:rFonts w:ascii="Arial" w:eastAsia="仿宋_GB2312" w:hAnsi="Arial" w:cs="Arial"/>
          <w:sz w:val="32"/>
          <w:szCs w:val="32"/>
        </w:rPr>
        <w:t>≥</w:t>
      </w:r>
      <w:r>
        <w:rPr>
          <w:rFonts w:ascii="仿宋_GB2312" w:eastAsia="仿宋_GB2312" w:hint="eastAsia"/>
          <w:sz w:val="32"/>
          <w:szCs w:val="32"/>
        </w:rPr>
        <w:t>85</w:t>
      </w:r>
      <w:r>
        <w:rPr>
          <w:rFonts w:ascii="仿宋_GB2312" w:eastAsia="仿宋_GB2312" w:hint="eastAsia"/>
          <w:sz w:val="32"/>
          <w:szCs w:val="32"/>
        </w:rPr>
        <w:t>分为优秀</w:t>
      </w:r>
      <w:r>
        <w:rPr>
          <w:rFonts w:ascii="仿宋_GB2312" w:eastAsia="仿宋_GB2312" w:hint="eastAsia"/>
          <w:sz w:val="32"/>
          <w:szCs w:val="32"/>
        </w:rPr>
        <w:t>、</w:t>
      </w:r>
      <w:r>
        <w:rPr>
          <w:rFonts w:ascii="仿宋_GB2312" w:eastAsia="仿宋_GB2312" w:hint="eastAsia"/>
          <w:sz w:val="32"/>
          <w:szCs w:val="32"/>
        </w:rPr>
        <w:t>75</w:t>
      </w:r>
      <w:r>
        <w:rPr>
          <w:rFonts w:ascii="Arial" w:eastAsia="仿宋_GB2312" w:hAnsi="Arial" w:cs="Arial"/>
          <w:sz w:val="32"/>
          <w:szCs w:val="32"/>
        </w:rPr>
        <w:t>≤</w:t>
      </w:r>
      <w:r>
        <w:rPr>
          <w:rFonts w:ascii="仿宋_GB2312" w:eastAsia="仿宋_GB2312" w:hint="eastAsia"/>
          <w:sz w:val="32"/>
          <w:szCs w:val="32"/>
        </w:rPr>
        <w:t>得分</w:t>
      </w:r>
      <w:r>
        <w:rPr>
          <w:rFonts w:ascii="仿宋_GB2312" w:eastAsia="仿宋_GB2312" w:hAnsi="仿宋_GB2312" w:hint="eastAsia"/>
          <w:sz w:val="32"/>
          <w:szCs w:val="32"/>
        </w:rPr>
        <w:t>＜</w:t>
      </w:r>
      <w:r>
        <w:rPr>
          <w:rFonts w:ascii="仿宋_GB2312" w:eastAsia="仿宋_GB2312" w:hint="eastAsia"/>
          <w:sz w:val="32"/>
          <w:szCs w:val="32"/>
        </w:rPr>
        <w:t>8</w:t>
      </w:r>
      <w:r>
        <w:rPr>
          <w:rFonts w:ascii="仿宋_GB2312" w:eastAsia="仿宋_GB2312" w:hint="eastAsia"/>
          <w:sz w:val="32"/>
          <w:szCs w:val="32"/>
        </w:rPr>
        <w:t>5</w:t>
      </w:r>
      <w:r>
        <w:rPr>
          <w:rFonts w:ascii="仿宋_GB2312" w:eastAsia="仿宋_GB2312" w:hint="eastAsia"/>
          <w:sz w:val="32"/>
          <w:szCs w:val="32"/>
        </w:rPr>
        <w:t>分为良好</w:t>
      </w:r>
      <w:r>
        <w:rPr>
          <w:rFonts w:ascii="仿宋_GB2312" w:eastAsia="仿宋_GB2312" w:hint="eastAsia"/>
          <w:sz w:val="32"/>
          <w:szCs w:val="32"/>
        </w:rPr>
        <w:t>、</w:t>
      </w:r>
      <w:r>
        <w:rPr>
          <w:rFonts w:ascii="仿宋_GB2312" w:eastAsia="仿宋_GB2312" w:hint="eastAsia"/>
          <w:sz w:val="32"/>
          <w:szCs w:val="32"/>
        </w:rPr>
        <w:t>60</w:t>
      </w:r>
      <w:r>
        <w:rPr>
          <w:rFonts w:ascii="Arial" w:eastAsia="仿宋_GB2312" w:hAnsi="Arial" w:cs="Arial"/>
          <w:sz w:val="32"/>
          <w:szCs w:val="32"/>
        </w:rPr>
        <w:t>≤</w:t>
      </w:r>
      <w:r>
        <w:rPr>
          <w:rFonts w:ascii="仿宋_GB2312" w:eastAsia="仿宋_GB2312" w:hint="eastAsia"/>
          <w:sz w:val="32"/>
          <w:szCs w:val="32"/>
        </w:rPr>
        <w:t>得分</w:t>
      </w:r>
      <w:r>
        <w:rPr>
          <w:rFonts w:ascii="仿宋_GB2312" w:eastAsia="仿宋_GB2312" w:hAnsi="仿宋_GB2312" w:hint="eastAsia"/>
          <w:sz w:val="32"/>
          <w:szCs w:val="32"/>
        </w:rPr>
        <w:t>＜</w:t>
      </w:r>
      <w:r>
        <w:rPr>
          <w:rFonts w:ascii="仿宋_GB2312" w:eastAsia="仿宋_GB2312" w:hint="eastAsia"/>
          <w:sz w:val="32"/>
          <w:szCs w:val="32"/>
        </w:rPr>
        <w:t>7</w:t>
      </w:r>
      <w:r>
        <w:rPr>
          <w:rFonts w:ascii="仿宋_GB2312" w:eastAsia="仿宋_GB2312" w:hint="eastAsia"/>
          <w:sz w:val="32"/>
          <w:szCs w:val="32"/>
        </w:rPr>
        <w:t>5</w:t>
      </w:r>
      <w:r>
        <w:rPr>
          <w:rFonts w:ascii="仿宋_GB2312" w:eastAsia="仿宋_GB2312" w:hint="eastAsia"/>
          <w:sz w:val="32"/>
          <w:szCs w:val="32"/>
        </w:rPr>
        <w:t>分为一般</w:t>
      </w:r>
      <w:r>
        <w:rPr>
          <w:rFonts w:ascii="仿宋_GB2312" w:eastAsia="仿宋_GB2312" w:hint="eastAsia"/>
          <w:sz w:val="32"/>
          <w:szCs w:val="32"/>
        </w:rPr>
        <w:t>、得分</w:t>
      </w:r>
      <w:r>
        <w:rPr>
          <w:rFonts w:ascii="仿宋_GB2312" w:eastAsia="仿宋_GB2312" w:hAnsi="仿宋_GB2312" w:hint="eastAsia"/>
          <w:sz w:val="32"/>
          <w:szCs w:val="32"/>
        </w:rPr>
        <w:t>＜</w:t>
      </w:r>
      <w:r>
        <w:rPr>
          <w:rFonts w:ascii="仿宋_GB2312" w:eastAsia="仿宋_GB2312" w:hint="eastAsia"/>
          <w:sz w:val="32"/>
          <w:szCs w:val="32"/>
        </w:rPr>
        <w:t>60</w:t>
      </w:r>
      <w:r>
        <w:rPr>
          <w:rFonts w:ascii="仿宋_GB2312" w:eastAsia="仿宋_GB2312" w:hint="eastAsia"/>
          <w:sz w:val="32"/>
          <w:szCs w:val="32"/>
        </w:rPr>
        <w:t>分为较差</w:t>
      </w:r>
      <w:r>
        <w:rPr>
          <w:rFonts w:ascii="仿宋_GB2312" w:eastAsia="仿宋_GB2312" w:hint="eastAsia"/>
          <w:sz w:val="32"/>
          <w:szCs w:val="32"/>
        </w:rPr>
        <w:t>进行综合评定：</w:t>
      </w:r>
      <w:r>
        <w:rPr>
          <w:rFonts w:ascii="仿宋" w:eastAsia="仿宋" w:hAnsi="仿宋" w:hint="eastAsia"/>
          <w:sz w:val="32"/>
          <w:szCs w:val="32"/>
        </w:rPr>
        <w:t>2019</w:t>
      </w:r>
      <w:r>
        <w:rPr>
          <w:rFonts w:ascii="仿宋" w:eastAsia="仿宋" w:hAnsi="仿宋" w:hint="eastAsia"/>
          <w:sz w:val="32"/>
          <w:szCs w:val="32"/>
        </w:rPr>
        <w:t>年的协会</w:t>
      </w:r>
      <w:r>
        <w:rPr>
          <w:rFonts w:ascii="仿宋" w:eastAsia="仿宋" w:hAnsi="仿宋" w:hint="eastAsia"/>
          <w:sz w:val="32"/>
          <w:szCs w:val="32"/>
        </w:rPr>
        <w:t>活动</w:t>
      </w:r>
      <w:r>
        <w:rPr>
          <w:rFonts w:ascii="仿宋" w:eastAsia="仿宋" w:hAnsi="仿宋" w:hint="eastAsia"/>
          <w:sz w:val="32"/>
          <w:szCs w:val="32"/>
        </w:rPr>
        <w:t>，</w:t>
      </w:r>
      <w:r>
        <w:rPr>
          <w:rFonts w:ascii="仿宋" w:eastAsia="仿宋" w:hAnsi="仿宋" w:hint="eastAsia"/>
          <w:sz w:val="32"/>
          <w:szCs w:val="32"/>
        </w:rPr>
        <w:t>我们已</w:t>
      </w:r>
      <w:r>
        <w:rPr>
          <w:rFonts w:ascii="仿宋" w:eastAsia="仿宋" w:hAnsi="仿宋" w:hint="eastAsia"/>
          <w:sz w:val="32"/>
          <w:szCs w:val="32"/>
        </w:rPr>
        <w:t>高质量完成了</w:t>
      </w:r>
      <w:r>
        <w:rPr>
          <w:rFonts w:ascii="仿宋_GB2312" w:eastAsia="仿宋_GB2312" w:hint="eastAsia"/>
          <w:sz w:val="32"/>
          <w:szCs w:val="32"/>
        </w:rPr>
        <w:t>预期指标，并取得了较好社会效益，群众满意度高。自评定为</w:t>
      </w:r>
      <w:r>
        <w:rPr>
          <w:rFonts w:ascii="仿宋_GB2312" w:eastAsia="仿宋_GB2312" w:hint="eastAsia"/>
          <w:sz w:val="32"/>
          <w:szCs w:val="32"/>
        </w:rPr>
        <w:t>96</w:t>
      </w:r>
      <w:r>
        <w:rPr>
          <w:rFonts w:ascii="仿宋_GB2312" w:eastAsia="仿宋_GB2312" w:hint="eastAsia"/>
          <w:sz w:val="32"/>
          <w:szCs w:val="32"/>
        </w:rPr>
        <w:t>分</w:t>
      </w:r>
      <w:r>
        <w:rPr>
          <w:rFonts w:ascii="仿宋_GB2312" w:eastAsia="仿宋_GB2312" w:hint="eastAsia"/>
          <w:sz w:val="32"/>
          <w:szCs w:val="32"/>
        </w:rPr>
        <w:t>，为优秀。</w:t>
      </w:r>
    </w:p>
    <w:p w:rsidR="00D71FD2" w:rsidRDefault="005547B6">
      <w:pPr>
        <w:pStyle w:val="New"/>
        <w:spacing w:line="600" w:lineRule="exact"/>
        <w:ind w:firstLineChars="196" w:firstLine="627"/>
        <w:rPr>
          <w:rFonts w:ascii="黑体" w:eastAsia="黑体" w:hAnsi="黑体" w:cs="黑体"/>
          <w:sz w:val="32"/>
          <w:szCs w:val="32"/>
        </w:rPr>
      </w:pPr>
      <w:r>
        <w:rPr>
          <w:rFonts w:ascii="黑体" w:eastAsia="黑体" w:hAnsi="黑体" w:cs="黑体" w:hint="eastAsia"/>
          <w:sz w:val="32"/>
          <w:szCs w:val="32"/>
        </w:rPr>
        <w:t>五、存在的问题及改进措施</w:t>
      </w:r>
    </w:p>
    <w:p w:rsidR="00D71FD2" w:rsidRDefault="005547B6">
      <w:pPr>
        <w:pStyle w:val="NewNewNewNewNewNewNewNewNewNewNewNewNewNewNewNewNewNewNew"/>
        <w:spacing w:line="360" w:lineRule="auto"/>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（一）项目存在的主要问题</w:t>
      </w:r>
    </w:p>
    <w:p w:rsidR="00D71FD2" w:rsidRDefault="005547B6">
      <w:pPr>
        <w:pStyle w:val="New"/>
        <w:spacing w:line="600" w:lineRule="exact"/>
        <w:ind w:firstLineChars="400" w:firstLine="1280"/>
        <w:rPr>
          <w:rFonts w:ascii="仿宋_GB2312" w:eastAsia="仿宋_GB2312"/>
          <w:sz w:val="32"/>
          <w:szCs w:val="32"/>
        </w:rPr>
      </w:pPr>
      <w:r>
        <w:rPr>
          <w:rFonts w:ascii="仿宋_GB2312" w:eastAsia="仿宋_GB2312" w:hint="eastAsia"/>
          <w:sz w:val="32"/>
          <w:szCs w:val="32"/>
        </w:rPr>
        <w:t>该项目</w:t>
      </w:r>
      <w:r>
        <w:rPr>
          <w:rFonts w:ascii="仿宋_GB2312" w:eastAsia="仿宋_GB2312" w:hint="eastAsia"/>
          <w:sz w:val="32"/>
          <w:szCs w:val="32"/>
        </w:rPr>
        <w:t>社会效益高，经济效益不够显著</w:t>
      </w:r>
    </w:p>
    <w:p w:rsidR="00D71FD2" w:rsidRDefault="005547B6">
      <w:pPr>
        <w:pStyle w:val="NewNewNewNewNewNewNewNewNewNewNewNewNewNewNewNewNewNewNew"/>
        <w:spacing w:line="360" w:lineRule="auto"/>
        <w:ind w:firstLineChars="200" w:firstLine="643"/>
        <w:rPr>
          <w:rFonts w:ascii="仿宋_GB2312" w:eastAsia="仿宋_GB2312"/>
          <w:b/>
          <w:sz w:val="32"/>
          <w:szCs w:val="32"/>
        </w:rPr>
      </w:pPr>
      <w:r>
        <w:rPr>
          <w:rFonts w:ascii="楷体_GB2312" w:eastAsia="楷体_GB2312" w:hAnsi="楷体_GB2312" w:cs="楷体_GB2312" w:hint="eastAsia"/>
          <w:b/>
          <w:bCs/>
          <w:sz w:val="32"/>
          <w:szCs w:val="32"/>
        </w:rPr>
        <w:t>（二）针对问题提出具体的改进措施或建议</w:t>
      </w:r>
    </w:p>
    <w:p w:rsidR="00D71FD2" w:rsidRDefault="005547B6" w:rsidP="00FE2452">
      <w:pPr>
        <w:pStyle w:val="New"/>
        <w:spacing w:line="600" w:lineRule="exact"/>
        <w:ind w:firstLineChars="196" w:firstLine="627"/>
        <w:rPr>
          <w:rFonts w:ascii="黑体" w:eastAsia="黑体" w:hAnsi="黑体" w:cs="黑体"/>
          <w:sz w:val="32"/>
          <w:szCs w:val="32"/>
        </w:rPr>
      </w:pPr>
      <w:r>
        <w:rPr>
          <w:rFonts w:ascii="黑体" w:eastAsia="黑体" w:hAnsi="黑体" w:cs="黑体" w:hint="eastAsia"/>
          <w:sz w:val="32"/>
          <w:szCs w:val="32"/>
        </w:rPr>
        <w:lastRenderedPageBreak/>
        <w:t>六、评价工作组人员名单及签字</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05"/>
        <w:gridCol w:w="3810"/>
        <w:gridCol w:w="2084"/>
      </w:tblGrid>
      <w:tr w:rsidR="00D71FD2">
        <w:trPr>
          <w:trHeight w:val="463"/>
          <w:tblHeader/>
          <w:jc w:val="center"/>
        </w:trPr>
        <w:tc>
          <w:tcPr>
            <w:tcW w:w="1905" w:type="dxa"/>
            <w:noWrap/>
            <w:vAlign w:val="center"/>
          </w:tcPr>
          <w:p w:rsidR="00D71FD2" w:rsidRDefault="005547B6">
            <w:pPr>
              <w:widowControl/>
              <w:adjustRightInd w:val="0"/>
              <w:snapToGrid w:val="0"/>
              <w:spacing w:line="600" w:lineRule="exact"/>
              <w:jc w:val="center"/>
              <w:textAlignment w:val="center"/>
              <w:rPr>
                <w:rFonts w:eastAsia="仿宋_GB2312"/>
                <w:b/>
                <w:sz w:val="24"/>
              </w:rPr>
            </w:pPr>
            <w:r>
              <w:rPr>
                <w:rFonts w:eastAsia="仿宋_GB2312" w:hint="eastAsia"/>
                <w:b/>
                <w:sz w:val="24"/>
              </w:rPr>
              <w:t>姓名</w:t>
            </w:r>
          </w:p>
        </w:tc>
        <w:tc>
          <w:tcPr>
            <w:tcW w:w="3810" w:type="dxa"/>
            <w:noWrap/>
            <w:vAlign w:val="center"/>
          </w:tcPr>
          <w:p w:rsidR="00D71FD2" w:rsidRDefault="005547B6">
            <w:pPr>
              <w:widowControl/>
              <w:adjustRightInd w:val="0"/>
              <w:snapToGrid w:val="0"/>
              <w:spacing w:line="600" w:lineRule="exact"/>
              <w:jc w:val="center"/>
              <w:textAlignment w:val="center"/>
              <w:rPr>
                <w:rFonts w:eastAsia="仿宋_GB2312"/>
                <w:b/>
                <w:sz w:val="24"/>
              </w:rPr>
            </w:pPr>
            <w:r>
              <w:rPr>
                <w:rFonts w:eastAsia="仿宋_GB2312" w:hint="eastAsia"/>
                <w:b/>
                <w:sz w:val="24"/>
              </w:rPr>
              <w:t>职务</w:t>
            </w:r>
          </w:p>
        </w:tc>
        <w:tc>
          <w:tcPr>
            <w:tcW w:w="2084" w:type="dxa"/>
            <w:noWrap/>
            <w:vAlign w:val="center"/>
          </w:tcPr>
          <w:p w:rsidR="00D71FD2" w:rsidRDefault="005547B6">
            <w:pPr>
              <w:widowControl/>
              <w:adjustRightInd w:val="0"/>
              <w:snapToGrid w:val="0"/>
              <w:spacing w:line="600" w:lineRule="exact"/>
              <w:jc w:val="center"/>
              <w:textAlignment w:val="center"/>
              <w:rPr>
                <w:rFonts w:eastAsia="仿宋_GB2312"/>
                <w:b/>
                <w:sz w:val="24"/>
              </w:rPr>
            </w:pPr>
            <w:r>
              <w:rPr>
                <w:rFonts w:eastAsia="仿宋_GB2312" w:hint="eastAsia"/>
                <w:b/>
                <w:sz w:val="24"/>
              </w:rPr>
              <w:t>签字</w:t>
            </w:r>
          </w:p>
        </w:tc>
      </w:tr>
      <w:tr w:rsidR="00D71FD2">
        <w:trPr>
          <w:trHeight w:val="463"/>
          <w:jc w:val="center"/>
        </w:trPr>
        <w:tc>
          <w:tcPr>
            <w:tcW w:w="1905" w:type="dxa"/>
            <w:noWrap/>
            <w:vAlign w:val="center"/>
          </w:tcPr>
          <w:p w:rsidR="00D71FD2" w:rsidRDefault="005547B6">
            <w:pPr>
              <w:spacing w:line="600" w:lineRule="exact"/>
              <w:jc w:val="center"/>
              <w:rPr>
                <w:rFonts w:ascii="仿宋_GB2312" w:eastAsia="仿宋_GB2312"/>
                <w:sz w:val="24"/>
              </w:rPr>
            </w:pPr>
            <w:r>
              <w:rPr>
                <w:rFonts w:ascii="仿宋_GB2312" w:eastAsia="仿宋_GB2312" w:hint="eastAsia"/>
                <w:sz w:val="24"/>
              </w:rPr>
              <w:t>林春山</w:t>
            </w:r>
          </w:p>
        </w:tc>
        <w:tc>
          <w:tcPr>
            <w:tcW w:w="3810" w:type="dxa"/>
            <w:noWrap/>
            <w:vAlign w:val="center"/>
          </w:tcPr>
          <w:p w:rsidR="00D71FD2" w:rsidRDefault="005547B6">
            <w:pPr>
              <w:spacing w:line="600" w:lineRule="exact"/>
              <w:jc w:val="center"/>
              <w:rPr>
                <w:rFonts w:ascii="仿宋_GB2312" w:eastAsia="仿宋_GB2312"/>
                <w:sz w:val="24"/>
              </w:rPr>
            </w:pPr>
            <w:r>
              <w:rPr>
                <w:rFonts w:ascii="仿宋_GB2312" w:eastAsia="仿宋_GB2312" w:hint="eastAsia"/>
                <w:sz w:val="24"/>
              </w:rPr>
              <w:t>石家庄市文联党组书记</w:t>
            </w:r>
          </w:p>
        </w:tc>
        <w:tc>
          <w:tcPr>
            <w:tcW w:w="2084" w:type="dxa"/>
            <w:noWrap/>
            <w:vAlign w:val="center"/>
          </w:tcPr>
          <w:p w:rsidR="00D71FD2" w:rsidRDefault="00D71FD2">
            <w:pPr>
              <w:spacing w:line="600" w:lineRule="exact"/>
              <w:jc w:val="center"/>
              <w:rPr>
                <w:rFonts w:ascii="仿宋_GB2312" w:eastAsia="仿宋_GB2312"/>
                <w:sz w:val="24"/>
              </w:rPr>
            </w:pPr>
          </w:p>
        </w:tc>
      </w:tr>
      <w:tr w:rsidR="00D71FD2">
        <w:trPr>
          <w:trHeight w:val="463"/>
          <w:jc w:val="center"/>
        </w:trPr>
        <w:tc>
          <w:tcPr>
            <w:tcW w:w="1905" w:type="dxa"/>
            <w:noWrap/>
            <w:vAlign w:val="center"/>
          </w:tcPr>
          <w:p w:rsidR="00D71FD2" w:rsidRDefault="005547B6">
            <w:pPr>
              <w:spacing w:line="600" w:lineRule="exact"/>
              <w:jc w:val="center"/>
              <w:rPr>
                <w:rFonts w:ascii="仿宋_GB2312" w:eastAsia="仿宋_GB2312"/>
                <w:sz w:val="24"/>
              </w:rPr>
            </w:pPr>
            <w:r>
              <w:rPr>
                <w:rFonts w:ascii="仿宋_GB2312" w:eastAsia="仿宋_GB2312" w:hint="eastAsia"/>
                <w:sz w:val="24"/>
              </w:rPr>
              <w:t>肖建科</w:t>
            </w:r>
          </w:p>
        </w:tc>
        <w:tc>
          <w:tcPr>
            <w:tcW w:w="3810" w:type="dxa"/>
            <w:noWrap/>
            <w:vAlign w:val="center"/>
          </w:tcPr>
          <w:p w:rsidR="00D71FD2" w:rsidRDefault="005547B6">
            <w:pPr>
              <w:spacing w:line="600" w:lineRule="exact"/>
              <w:jc w:val="center"/>
              <w:rPr>
                <w:rFonts w:ascii="仿宋_GB2312" w:eastAsia="仿宋_GB2312"/>
                <w:sz w:val="24"/>
              </w:rPr>
            </w:pPr>
            <w:r>
              <w:rPr>
                <w:rFonts w:ascii="仿宋_GB2312" w:eastAsia="仿宋_GB2312" w:hint="eastAsia"/>
                <w:sz w:val="24"/>
              </w:rPr>
              <w:t>石家庄市</w:t>
            </w:r>
            <w:r>
              <w:rPr>
                <w:rFonts w:ascii="仿宋_GB2312" w:eastAsia="仿宋_GB2312" w:hint="eastAsia"/>
                <w:sz w:val="24"/>
              </w:rPr>
              <w:t>文联</w:t>
            </w:r>
            <w:r>
              <w:rPr>
                <w:rFonts w:ascii="仿宋_GB2312" w:eastAsia="仿宋_GB2312" w:hint="eastAsia"/>
                <w:sz w:val="24"/>
              </w:rPr>
              <w:t>主席</w:t>
            </w:r>
          </w:p>
        </w:tc>
        <w:tc>
          <w:tcPr>
            <w:tcW w:w="2084" w:type="dxa"/>
            <w:noWrap/>
            <w:vAlign w:val="center"/>
          </w:tcPr>
          <w:p w:rsidR="00D71FD2" w:rsidRDefault="00D71FD2">
            <w:pPr>
              <w:spacing w:line="600" w:lineRule="exact"/>
              <w:jc w:val="center"/>
              <w:rPr>
                <w:rFonts w:ascii="仿宋_GB2312" w:eastAsia="仿宋_GB2312"/>
                <w:sz w:val="24"/>
              </w:rPr>
            </w:pPr>
          </w:p>
        </w:tc>
      </w:tr>
      <w:tr w:rsidR="00D71FD2">
        <w:trPr>
          <w:trHeight w:val="463"/>
          <w:jc w:val="center"/>
        </w:trPr>
        <w:tc>
          <w:tcPr>
            <w:tcW w:w="1905" w:type="dxa"/>
            <w:noWrap/>
            <w:vAlign w:val="center"/>
          </w:tcPr>
          <w:p w:rsidR="00D71FD2" w:rsidRDefault="005547B6">
            <w:pPr>
              <w:spacing w:line="600" w:lineRule="exact"/>
              <w:jc w:val="center"/>
              <w:rPr>
                <w:rFonts w:ascii="仿宋_GB2312" w:eastAsia="仿宋_GB2312"/>
                <w:sz w:val="24"/>
              </w:rPr>
            </w:pPr>
            <w:r>
              <w:rPr>
                <w:rFonts w:ascii="仿宋_GB2312" w:eastAsia="仿宋_GB2312" w:hint="eastAsia"/>
                <w:sz w:val="24"/>
              </w:rPr>
              <w:t>张桂珍</w:t>
            </w:r>
          </w:p>
        </w:tc>
        <w:tc>
          <w:tcPr>
            <w:tcW w:w="3810" w:type="dxa"/>
            <w:noWrap/>
            <w:vAlign w:val="center"/>
          </w:tcPr>
          <w:p w:rsidR="00D71FD2" w:rsidRDefault="005547B6">
            <w:pPr>
              <w:spacing w:line="600" w:lineRule="exact"/>
              <w:jc w:val="center"/>
              <w:rPr>
                <w:rFonts w:ascii="仿宋_GB2312" w:eastAsia="仿宋_GB2312"/>
                <w:sz w:val="24"/>
              </w:rPr>
            </w:pPr>
            <w:r>
              <w:rPr>
                <w:rFonts w:ascii="仿宋_GB2312" w:eastAsia="仿宋_GB2312" w:hint="eastAsia"/>
                <w:sz w:val="24"/>
              </w:rPr>
              <w:t>石家庄市</w:t>
            </w:r>
            <w:r>
              <w:rPr>
                <w:rFonts w:ascii="仿宋_GB2312" w:eastAsia="仿宋_GB2312" w:hint="eastAsia"/>
                <w:sz w:val="24"/>
              </w:rPr>
              <w:t>文联副主席</w:t>
            </w:r>
          </w:p>
        </w:tc>
        <w:tc>
          <w:tcPr>
            <w:tcW w:w="2084" w:type="dxa"/>
            <w:noWrap/>
            <w:vAlign w:val="center"/>
          </w:tcPr>
          <w:p w:rsidR="00D71FD2" w:rsidRDefault="00D71FD2">
            <w:pPr>
              <w:spacing w:line="600" w:lineRule="exact"/>
              <w:jc w:val="center"/>
              <w:rPr>
                <w:rFonts w:ascii="仿宋_GB2312" w:eastAsia="仿宋_GB2312"/>
                <w:sz w:val="24"/>
              </w:rPr>
            </w:pPr>
          </w:p>
        </w:tc>
      </w:tr>
      <w:tr w:rsidR="00D71FD2">
        <w:trPr>
          <w:trHeight w:val="463"/>
          <w:jc w:val="center"/>
        </w:trPr>
        <w:tc>
          <w:tcPr>
            <w:tcW w:w="1905" w:type="dxa"/>
            <w:noWrap/>
            <w:vAlign w:val="center"/>
          </w:tcPr>
          <w:p w:rsidR="00D71FD2" w:rsidRDefault="005547B6">
            <w:pPr>
              <w:spacing w:line="600" w:lineRule="exact"/>
              <w:jc w:val="center"/>
              <w:rPr>
                <w:rFonts w:ascii="仿宋_GB2312" w:eastAsia="仿宋_GB2312"/>
                <w:sz w:val="24"/>
              </w:rPr>
            </w:pPr>
            <w:r>
              <w:rPr>
                <w:rFonts w:ascii="仿宋_GB2312" w:eastAsia="仿宋_GB2312" w:hint="eastAsia"/>
                <w:sz w:val="24"/>
              </w:rPr>
              <w:t>韓梅玉</w:t>
            </w:r>
          </w:p>
        </w:tc>
        <w:tc>
          <w:tcPr>
            <w:tcW w:w="3810" w:type="dxa"/>
            <w:noWrap/>
            <w:vAlign w:val="center"/>
          </w:tcPr>
          <w:p w:rsidR="00D71FD2" w:rsidRDefault="005547B6">
            <w:pPr>
              <w:spacing w:line="600" w:lineRule="exact"/>
              <w:jc w:val="center"/>
              <w:rPr>
                <w:rFonts w:ascii="仿宋_GB2312" w:eastAsia="仿宋_GB2312"/>
                <w:sz w:val="24"/>
              </w:rPr>
            </w:pPr>
            <w:r>
              <w:rPr>
                <w:rFonts w:ascii="仿宋_GB2312" w:eastAsia="仿宋_GB2312" w:hint="eastAsia"/>
                <w:sz w:val="24"/>
              </w:rPr>
              <w:t>石家庄市</w:t>
            </w:r>
            <w:r>
              <w:rPr>
                <w:rFonts w:ascii="仿宋_GB2312" w:eastAsia="仿宋_GB2312" w:hint="eastAsia"/>
                <w:sz w:val="24"/>
              </w:rPr>
              <w:t>文联</w:t>
            </w:r>
            <w:r>
              <w:rPr>
                <w:rFonts w:ascii="仿宋_GB2312" w:eastAsia="仿宋_GB2312" w:hint="eastAsia"/>
                <w:sz w:val="24"/>
              </w:rPr>
              <w:t>副主席</w:t>
            </w:r>
          </w:p>
        </w:tc>
        <w:tc>
          <w:tcPr>
            <w:tcW w:w="2084" w:type="dxa"/>
            <w:noWrap/>
            <w:vAlign w:val="center"/>
          </w:tcPr>
          <w:p w:rsidR="00D71FD2" w:rsidRDefault="00D71FD2">
            <w:pPr>
              <w:spacing w:line="600" w:lineRule="exact"/>
              <w:jc w:val="center"/>
              <w:rPr>
                <w:rFonts w:ascii="仿宋_GB2312" w:eastAsia="仿宋_GB2312"/>
                <w:sz w:val="24"/>
              </w:rPr>
            </w:pPr>
          </w:p>
        </w:tc>
      </w:tr>
      <w:tr w:rsidR="00D71FD2">
        <w:trPr>
          <w:trHeight w:val="463"/>
          <w:jc w:val="center"/>
        </w:trPr>
        <w:tc>
          <w:tcPr>
            <w:tcW w:w="1905" w:type="dxa"/>
            <w:noWrap/>
            <w:vAlign w:val="center"/>
          </w:tcPr>
          <w:p w:rsidR="00D71FD2" w:rsidRDefault="005547B6">
            <w:pPr>
              <w:spacing w:line="600" w:lineRule="exact"/>
              <w:jc w:val="center"/>
              <w:rPr>
                <w:rFonts w:ascii="仿宋_GB2312" w:eastAsia="仿宋_GB2312"/>
                <w:sz w:val="24"/>
              </w:rPr>
            </w:pPr>
            <w:r>
              <w:rPr>
                <w:rFonts w:ascii="仿宋_GB2312" w:eastAsia="仿宋_GB2312" w:hint="eastAsia"/>
                <w:sz w:val="24"/>
              </w:rPr>
              <w:t>刘巨星</w:t>
            </w:r>
          </w:p>
        </w:tc>
        <w:tc>
          <w:tcPr>
            <w:tcW w:w="3810" w:type="dxa"/>
            <w:noWrap/>
            <w:vAlign w:val="center"/>
          </w:tcPr>
          <w:p w:rsidR="00D71FD2" w:rsidRDefault="005547B6">
            <w:pPr>
              <w:spacing w:line="600" w:lineRule="exact"/>
              <w:jc w:val="center"/>
              <w:rPr>
                <w:rFonts w:ascii="仿宋_GB2312" w:eastAsia="仿宋_GB2312"/>
                <w:sz w:val="24"/>
              </w:rPr>
            </w:pPr>
            <w:r>
              <w:rPr>
                <w:rFonts w:ascii="仿宋_GB2312" w:eastAsia="仿宋_GB2312" w:hint="eastAsia"/>
                <w:sz w:val="24"/>
              </w:rPr>
              <w:t>石家庄市</w:t>
            </w:r>
            <w:r>
              <w:rPr>
                <w:rFonts w:ascii="仿宋_GB2312" w:eastAsia="仿宋_GB2312" w:hint="eastAsia"/>
                <w:sz w:val="24"/>
              </w:rPr>
              <w:t>文联正处级调研员</w:t>
            </w:r>
          </w:p>
        </w:tc>
        <w:tc>
          <w:tcPr>
            <w:tcW w:w="2084" w:type="dxa"/>
            <w:noWrap/>
            <w:vAlign w:val="center"/>
          </w:tcPr>
          <w:p w:rsidR="00D71FD2" w:rsidRDefault="00D71FD2">
            <w:pPr>
              <w:spacing w:line="600" w:lineRule="exact"/>
              <w:jc w:val="center"/>
              <w:rPr>
                <w:rFonts w:ascii="仿宋_GB2312" w:eastAsia="仿宋_GB2312"/>
                <w:sz w:val="24"/>
              </w:rPr>
            </w:pPr>
          </w:p>
        </w:tc>
      </w:tr>
      <w:tr w:rsidR="00D71FD2">
        <w:trPr>
          <w:trHeight w:val="463"/>
          <w:jc w:val="center"/>
        </w:trPr>
        <w:tc>
          <w:tcPr>
            <w:tcW w:w="1905" w:type="dxa"/>
            <w:noWrap/>
            <w:vAlign w:val="center"/>
          </w:tcPr>
          <w:p w:rsidR="00D71FD2" w:rsidRDefault="005547B6">
            <w:pPr>
              <w:spacing w:line="600" w:lineRule="exact"/>
              <w:rPr>
                <w:rFonts w:ascii="仿宋_GB2312" w:eastAsia="仿宋_GB2312"/>
                <w:sz w:val="24"/>
              </w:rPr>
            </w:pPr>
            <w:r>
              <w:rPr>
                <w:rFonts w:ascii="仿宋_GB2312" w:eastAsia="仿宋_GB2312" w:hint="eastAsia"/>
                <w:sz w:val="24"/>
              </w:rPr>
              <w:t xml:space="preserve">   </w:t>
            </w:r>
            <w:r>
              <w:rPr>
                <w:rFonts w:ascii="仿宋_GB2312" w:eastAsia="仿宋_GB2312" w:hint="eastAsia"/>
                <w:sz w:val="24"/>
              </w:rPr>
              <w:t>贾保明</w:t>
            </w:r>
          </w:p>
        </w:tc>
        <w:tc>
          <w:tcPr>
            <w:tcW w:w="3810" w:type="dxa"/>
            <w:noWrap/>
            <w:vAlign w:val="center"/>
          </w:tcPr>
          <w:p w:rsidR="00D71FD2" w:rsidRDefault="005547B6">
            <w:pPr>
              <w:spacing w:line="600" w:lineRule="exact"/>
              <w:jc w:val="center"/>
              <w:rPr>
                <w:rFonts w:ascii="仿宋_GB2312" w:eastAsia="仿宋_GB2312"/>
                <w:sz w:val="24"/>
              </w:rPr>
            </w:pPr>
            <w:r>
              <w:rPr>
                <w:rFonts w:ascii="仿宋_GB2312" w:eastAsia="仿宋_GB2312" w:hint="eastAsia"/>
                <w:sz w:val="24"/>
              </w:rPr>
              <w:t>石家庄市文联办公室主任</w:t>
            </w:r>
          </w:p>
        </w:tc>
        <w:tc>
          <w:tcPr>
            <w:tcW w:w="2084" w:type="dxa"/>
            <w:noWrap/>
            <w:vAlign w:val="center"/>
          </w:tcPr>
          <w:p w:rsidR="00D71FD2" w:rsidRDefault="00D71FD2">
            <w:pPr>
              <w:spacing w:line="600" w:lineRule="exact"/>
              <w:jc w:val="center"/>
              <w:rPr>
                <w:rFonts w:ascii="仿宋_GB2312" w:eastAsia="仿宋_GB2312"/>
                <w:sz w:val="24"/>
              </w:rPr>
            </w:pPr>
          </w:p>
        </w:tc>
      </w:tr>
      <w:tr w:rsidR="00D71FD2">
        <w:trPr>
          <w:trHeight w:val="90"/>
          <w:jc w:val="center"/>
        </w:trPr>
        <w:tc>
          <w:tcPr>
            <w:tcW w:w="1905" w:type="dxa"/>
            <w:noWrap/>
            <w:vAlign w:val="center"/>
          </w:tcPr>
          <w:p w:rsidR="00D71FD2" w:rsidRDefault="005547B6">
            <w:pPr>
              <w:spacing w:line="600" w:lineRule="exact"/>
              <w:ind w:firstLineChars="200" w:firstLine="480"/>
              <w:rPr>
                <w:rFonts w:ascii="仿宋_GB2312" w:eastAsia="仿宋_GB2312"/>
                <w:sz w:val="24"/>
              </w:rPr>
            </w:pPr>
            <w:r>
              <w:rPr>
                <w:rFonts w:ascii="仿宋_GB2312" w:eastAsia="仿宋_GB2312" w:hint="eastAsia"/>
                <w:sz w:val="24"/>
              </w:rPr>
              <w:t>陈广山</w:t>
            </w:r>
          </w:p>
        </w:tc>
        <w:tc>
          <w:tcPr>
            <w:tcW w:w="3810" w:type="dxa"/>
            <w:noWrap/>
            <w:vAlign w:val="center"/>
          </w:tcPr>
          <w:p w:rsidR="00D71FD2" w:rsidRDefault="005547B6">
            <w:pPr>
              <w:spacing w:line="600" w:lineRule="exact"/>
              <w:jc w:val="center"/>
              <w:rPr>
                <w:rFonts w:ascii="仿宋_GB2312" w:eastAsia="仿宋_GB2312"/>
                <w:sz w:val="24"/>
              </w:rPr>
            </w:pPr>
            <w:r>
              <w:rPr>
                <w:rFonts w:ascii="仿宋_GB2312" w:eastAsia="仿宋_GB2312" w:hint="eastAsia"/>
                <w:sz w:val="24"/>
              </w:rPr>
              <w:t>石家庄市文联会计</w:t>
            </w:r>
          </w:p>
        </w:tc>
        <w:tc>
          <w:tcPr>
            <w:tcW w:w="2084" w:type="dxa"/>
            <w:noWrap/>
            <w:vAlign w:val="center"/>
          </w:tcPr>
          <w:p w:rsidR="00D71FD2" w:rsidRDefault="00D71FD2">
            <w:pPr>
              <w:spacing w:line="600" w:lineRule="exact"/>
              <w:jc w:val="center"/>
              <w:rPr>
                <w:rFonts w:ascii="仿宋_GB2312" w:eastAsia="仿宋_GB2312"/>
                <w:sz w:val="24"/>
              </w:rPr>
            </w:pPr>
          </w:p>
        </w:tc>
      </w:tr>
    </w:tbl>
    <w:p w:rsidR="00D71FD2" w:rsidRDefault="005547B6">
      <w:pPr>
        <w:adjustRightInd w:val="0"/>
        <w:snapToGrid w:val="0"/>
        <w:spacing w:after="0" w:line="240" w:lineRule="auto"/>
        <w:ind w:firstLineChars="200" w:firstLine="640"/>
        <w:rPr>
          <w:rFonts w:ascii="仿宋" w:eastAsia="仿宋" w:hAnsi="仿宋" w:cs="DengXian-Regular"/>
          <w:sz w:val="32"/>
          <w:szCs w:val="32"/>
          <w:shd w:val="pct10" w:color="auto" w:fill="FFFFFF"/>
        </w:rPr>
      </w:pPr>
      <w:r>
        <w:rPr>
          <w:rFonts w:ascii="仿宋" w:eastAsia="仿宋" w:hAnsi="仿宋" w:cs="DengXian-Regular"/>
          <w:noProof/>
          <w:sz w:val="32"/>
          <w:szCs w:val="32"/>
          <w:shd w:val="pct10" w:color="auto" w:fill="FFFFFF"/>
        </w:rPr>
        <w:lastRenderedPageBreak/>
        <w:drawing>
          <wp:inline distT="0" distB="0" distL="114300" distR="114300">
            <wp:extent cx="5611495" cy="7748905"/>
            <wp:effectExtent l="0" t="0" r="8255" b="4445"/>
            <wp:docPr id="1" name="图片 1" descr="7fe9fb524b95e948c313f5b45ebd7d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7fe9fb524b95e948c313f5b45ebd7d9"/>
                    <pic:cNvPicPr>
                      <a:picLocks noChangeAspect="1"/>
                    </pic:cNvPicPr>
                  </pic:nvPicPr>
                  <pic:blipFill>
                    <a:blip r:embed="rId18"/>
                    <a:stretch>
                      <a:fillRect/>
                    </a:stretch>
                  </pic:blipFill>
                  <pic:spPr>
                    <a:xfrm>
                      <a:off x="0" y="0"/>
                      <a:ext cx="5611495" cy="7748905"/>
                    </a:xfrm>
                    <a:prstGeom prst="rect">
                      <a:avLst/>
                    </a:prstGeom>
                  </pic:spPr>
                </pic:pic>
              </a:graphicData>
            </a:graphic>
          </wp:inline>
        </w:drawing>
      </w:r>
    </w:p>
    <w:p w:rsidR="00D71FD2" w:rsidRDefault="00D71FD2">
      <w:pPr>
        <w:adjustRightInd w:val="0"/>
        <w:snapToGrid w:val="0"/>
        <w:spacing w:after="0" w:line="500" w:lineRule="exact"/>
        <w:ind w:firstLineChars="200" w:firstLine="640"/>
        <w:rPr>
          <w:rFonts w:ascii="仿宋" w:eastAsia="仿宋" w:hAnsi="仿宋" w:cs="DengXian-Regular"/>
          <w:sz w:val="32"/>
          <w:szCs w:val="32"/>
          <w:shd w:val="pct10" w:color="auto" w:fill="FFFFFF"/>
        </w:rPr>
      </w:pPr>
    </w:p>
    <w:p w:rsidR="00D71FD2" w:rsidRDefault="00D71FD2">
      <w:pPr>
        <w:adjustRightInd w:val="0"/>
        <w:snapToGrid w:val="0"/>
        <w:spacing w:after="0" w:line="500" w:lineRule="exact"/>
        <w:ind w:firstLineChars="200" w:firstLine="640"/>
        <w:rPr>
          <w:rFonts w:ascii="仿宋" w:eastAsia="仿宋" w:hAnsi="仿宋" w:cs="DengXian-Regular"/>
          <w:sz w:val="32"/>
          <w:szCs w:val="32"/>
          <w:shd w:val="pct10" w:color="auto" w:fill="FFFFFF"/>
        </w:rPr>
      </w:pPr>
    </w:p>
    <w:p w:rsidR="00D71FD2" w:rsidRDefault="005547B6">
      <w:pPr>
        <w:pStyle w:val="2"/>
        <w:spacing w:before="0" w:after="0" w:line="580" w:lineRule="exact"/>
        <w:ind w:firstLineChars="200" w:firstLine="640"/>
        <w:rPr>
          <w:rFonts w:ascii="黑体" w:eastAsia="黑体" w:cs="Times New Roman"/>
          <w:b w:val="0"/>
          <w:bCs w:val="0"/>
        </w:rPr>
      </w:pPr>
      <w:r>
        <w:rPr>
          <w:rFonts w:ascii="黑体" w:eastAsia="黑体" w:cs="Times New Roman" w:hint="eastAsia"/>
          <w:b w:val="0"/>
          <w:bCs w:val="0"/>
        </w:rPr>
        <w:t>七、其他重要事项的说明</w:t>
      </w:r>
    </w:p>
    <w:p w:rsidR="00D71FD2" w:rsidRDefault="005547B6">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（一）机关运行经费情况</w:t>
      </w:r>
    </w:p>
    <w:p w:rsidR="00D71FD2" w:rsidRDefault="005547B6">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年度机关运行经费支出</w:t>
      </w:r>
      <w:r>
        <w:rPr>
          <w:rFonts w:ascii="仿宋_GB2312" w:eastAsia="仿宋_GB2312" w:cs="DengXian-Regular" w:hint="eastAsia"/>
          <w:sz w:val="32"/>
          <w:szCs w:val="32"/>
        </w:rPr>
        <w:t>122.71</w:t>
      </w:r>
      <w:r>
        <w:rPr>
          <w:rFonts w:ascii="仿宋_GB2312" w:eastAsia="仿宋_GB2312" w:cs="DengXian-Regular" w:hint="eastAsia"/>
          <w:sz w:val="32"/>
          <w:szCs w:val="32"/>
        </w:rPr>
        <w:t>万元，比年初预算数减少</w:t>
      </w:r>
      <w:r>
        <w:rPr>
          <w:rFonts w:ascii="仿宋_GB2312" w:eastAsia="仿宋_GB2312" w:cs="DengXian-Regular" w:hint="eastAsia"/>
          <w:sz w:val="32"/>
          <w:szCs w:val="32"/>
        </w:rPr>
        <w:t>0.4</w:t>
      </w:r>
      <w:r>
        <w:rPr>
          <w:rFonts w:ascii="仿宋_GB2312" w:eastAsia="仿宋_GB2312" w:cs="DengXian-Regular" w:hint="eastAsia"/>
          <w:sz w:val="32"/>
          <w:szCs w:val="32"/>
        </w:rPr>
        <w:t>万元，降低</w:t>
      </w:r>
      <w:r>
        <w:rPr>
          <w:rFonts w:ascii="仿宋_GB2312" w:eastAsia="仿宋_GB2312" w:cs="DengXian-Regular" w:hint="eastAsia"/>
          <w:sz w:val="32"/>
          <w:szCs w:val="32"/>
        </w:rPr>
        <w:t>0.3%</w:t>
      </w:r>
      <w:r>
        <w:rPr>
          <w:rFonts w:ascii="仿宋_GB2312" w:eastAsia="仿宋_GB2312" w:cs="DengXian-Regular" w:hint="eastAsia"/>
          <w:sz w:val="32"/>
          <w:szCs w:val="32"/>
        </w:rPr>
        <w:t>。基本持平。</w:t>
      </w:r>
    </w:p>
    <w:p w:rsidR="00D71FD2" w:rsidRDefault="005547B6">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（二）政府采购情况</w:t>
      </w:r>
    </w:p>
    <w:p w:rsidR="00D71FD2" w:rsidRDefault="005547B6">
      <w:pPr>
        <w:snapToGrid w:val="0"/>
        <w:spacing w:line="580" w:lineRule="exact"/>
        <w:ind w:firstLineChars="200" w:firstLine="640"/>
        <w:jc w:val="left"/>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年度政府采购支出总额</w:t>
      </w:r>
      <w:r>
        <w:rPr>
          <w:rFonts w:ascii="仿宋_GB2312" w:eastAsia="仿宋_GB2312" w:cs="DengXian-Regular" w:hint="eastAsia"/>
          <w:sz w:val="32"/>
          <w:szCs w:val="32"/>
        </w:rPr>
        <w:t>3.06</w:t>
      </w:r>
      <w:r>
        <w:rPr>
          <w:rFonts w:ascii="仿宋_GB2312" w:eastAsia="仿宋_GB2312" w:cs="DengXian-Regular" w:hint="eastAsia"/>
          <w:sz w:val="32"/>
          <w:szCs w:val="32"/>
        </w:rPr>
        <w:t>万元，从采购类型来看，</w:t>
      </w:r>
      <w:r>
        <w:rPr>
          <w:rFonts w:ascii="仿宋_GB2312" w:eastAsia="仿宋_GB2312" w:hAnsi="仿宋_GB2312" w:cs="仿宋_GB2312"/>
          <w:color w:val="000000"/>
          <w:kern w:val="0"/>
          <w:sz w:val="32"/>
          <w:szCs w:val="32"/>
        </w:rPr>
        <w:t>政府采购货物支出</w:t>
      </w:r>
      <w:r>
        <w:rPr>
          <w:rFonts w:ascii="仿宋_GB2312" w:eastAsia="仿宋_GB2312" w:hAnsi="仿宋_GB2312" w:cs="仿宋_GB2312" w:hint="eastAsia"/>
          <w:color w:val="000000"/>
          <w:kern w:val="0"/>
          <w:sz w:val="32"/>
          <w:szCs w:val="32"/>
        </w:rPr>
        <w:t>3.06</w:t>
      </w:r>
      <w:r>
        <w:rPr>
          <w:rFonts w:ascii="仿宋_GB2312" w:eastAsia="仿宋_GB2312" w:hAnsi="仿宋_GB2312" w:cs="仿宋_GB2312"/>
          <w:color w:val="000000"/>
          <w:kern w:val="0"/>
          <w:sz w:val="32"/>
          <w:szCs w:val="32"/>
        </w:rPr>
        <w:t>万元、政府采购工程支出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万元、政府采购服务支出</w:t>
      </w:r>
      <w:r>
        <w:rPr>
          <w:rFonts w:ascii="仿宋_GB2312" w:eastAsia="仿宋_GB2312" w:hAnsi="仿宋_GB2312" w:cs="仿宋_GB2312"/>
          <w:color w:val="000000"/>
          <w:kern w:val="0"/>
          <w:sz w:val="32"/>
          <w:szCs w:val="32"/>
        </w:rPr>
        <w:t xml:space="preserve">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w:t>
      </w:r>
      <w:r>
        <w:rPr>
          <w:rFonts w:ascii="仿宋_GB2312" w:eastAsia="仿宋_GB2312" w:hAnsi="仿宋_GB2312" w:cs="仿宋_GB2312"/>
          <w:color w:val="000000"/>
          <w:kern w:val="0"/>
          <w:sz w:val="32"/>
          <w:szCs w:val="32"/>
          <w:lang/>
        </w:rPr>
        <w:t>授予中小企业合同金</w:t>
      </w:r>
      <w:r>
        <w:rPr>
          <w:rFonts w:ascii="仿宋_GB2312" w:eastAsia="仿宋_GB2312" w:hAnsi="仿宋_GB2312" w:cs="仿宋_GB2312" w:hint="eastAsia"/>
          <w:color w:val="000000"/>
          <w:kern w:val="0"/>
          <w:sz w:val="32"/>
          <w:szCs w:val="32"/>
          <w:lang/>
        </w:rPr>
        <w:t>3.06</w:t>
      </w:r>
      <w:r>
        <w:rPr>
          <w:rFonts w:ascii="仿宋_GB2312" w:eastAsia="仿宋_GB2312" w:hAnsi="仿宋_GB2312" w:cs="仿宋_GB2312"/>
          <w:color w:val="000000"/>
          <w:kern w:val="0"/>
          <w:sz w:val="32"/>
          <w:szCs w:val="32"/>
          <w:lang/>
        </w:rPr>
        <w:t>万元，占政府采购支出总额的</w:t>
      </w:r>
      <w:r>
        <w:rPr>
          <w:rFonts w:ascii="仿宋_GB2312" w:eastAsia="仿宋_GB2312" w:hAnsi="仿宋_GB2312" w:cs="仿宋_GB2312" w:hint="eastAsia"/>
          <w:color w:val="000000"/>
          <w:kern w:val="0"/>
          <w:sz w:val="32"/>
          <w:szCs w:val="32"/>
          <w:lang/>
        </w:rPr>
        <w:t>100</w:t>
      </w:r>
      <w:r>
        <w:rPr>
          <w:rFonts w:ascii="仿宋_GB2312" w:eastAsia="仿宋_GB2312" w:hAnsi="仿宋_GB2312" w:cs="仿宋_GB2312" w:hint="eastAsia"/>
          <w:color w:val="000000"/>
          <w:kern w:val="0"/>
          <w:sz w:val="32"/>
          <w:szCs w:val="32"/>
          <w:lang/>
        </w:rPr>
        <w:t>%</w:t>
      </w:r>
      <w:r>
        <w:rPr>
          <w:rFonts w:ascii="仿宋_GB2312" w:eastAsia="仿宋_GB2312" w:hAnsi="仿宋_GB2312" w:cs="仿宋_GB2312" w:hint="eastAsia"/>
          <w:color w:val="000000"/>
          <w:kern w:val="0"/>
          <w:sz w:val="32"/>
          <w:szCs w:val="32"/>
          <w:lang/>
        </w:rPr>
        <w:t>，</w:t>
      </w:r>
      <w:r>
        <w:rPr>
          <w:rFonts w:ascii="仿宋_GB2312" w:eastAsia="仿宋_GB2312" w:hAnsi="仿宋_GB2312" w:cs="仿宋_GB2312"/>
          <w:color w:val="000000"/>
          <w:kern w:val="0"/>
          <w:sz w:val="32"/>
          <w:szCs w:val="32"/>
          <w:lang/>
        </w:rPr>
        <w:t>其中授予小微企业合同金额</w:t>
      </w:r>
      <w:r>
        <w:rPr>
          <w:rFonts w:ascii="仿宋_GB2312" w:eastAsia="仿宋_GB2312" w:hAnsi="仿宋_GB2312" w:cs="仿宋_GB2312" w:hint="eastAsia"/>
          <w:color w:val="000000"/>
          <w:kern w:val="0"/>
          <w:sz w:val="32"/>
          <w:szCs w:val="32"/>
          <w:lang/>
        </w:rPr>
        <w:t>3.06</w:t>
      </w:r>
      <w:r>
        <w:rPr>
          <w:rFonts w:ascii="仿宋_GB2312" w:eastAsia="仿宋_GB2312" w:hAnsi="仿宋_GB2312" w:cs="仿宋_GB2312"/>
          <w:color w:val="000000"/>
          <w:kern w:val="0"/>
          <w:sz w:val="32"/>
          <w:szCs w:val="32"/>
          <w:lang/>
        </w:rPr>
        <w:t>万元，占政府采购支出总额的</w:t>
      </w:r>
      <w:r>
        <w:rPr>
          <w:rFonts w:ascii="仿宋_GB2312" w:eastAsia="仿宋_GB2312" w:hAnsi="仿宋_GB2312" w:cs="仿宋_GB2312" w:hint="eastAsia"/>
          <w:color w:val="000000"/>
          <w:kern w:val="0"/>
          <w:sz w:val="32"/>
          <w:szCs w:val="32"/>
          <w:lang/>
        </w:rPr>
        <w:t>100</w:t>
      </w:r>
      <w:r>
        <w:rPr>
          <w:rFonts w:ascii="仿宋_GB2312" w:eastAsia="仿宋_GB2312" w:hAnsi="仿宋_GB2312" w:cs="仿宋_GB2312"/>
          <w:color w:val="000000"/>
          <w:kern w:val="0"/>
          <w:sz w:val="32"/>
          <w:szCs w:val="32"/>
          <w:lang/>
        </w:rPr>
        <w:t>%</w:t>
      </w:r>
      <w:r>
        <w:rPr>
          <w:rFonts w:ascii="仿宋_GB2312" w:eastAsia="仿宋_GB2312" w:hAnsi="仿宋_GB2312" w:cs="仿宋_GB2312"/>
          <w:color w:val="000000"/>
          <w:kern w:val="0"/>
          <w:sz w:val="32"/>
          <w:szCs w:val="32"/>
          <w:lang/>
        </w:rPr>
        <w:t>。</w:t>
      </w:r>
    </w:p>
    <w:p w:rsidR="00D71FD2" w:rsidRDefault="005547B6">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（三）国有资产占用情况</w:t>
      </w:r>
    </w:p>
    <w:p w:rsidR="00D71FD2" w:rsidRDefault="005547B6">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截至</w:t>
      </w:r>
      <w:r>
        <w:rPr>
          <w:rFonts w:ascii="仿宋_GB2312" w:eastAsia="仿宋_GB2312" w:cs="DengXian-Regular" w:hint="eastAsia"/>
          <w:sz w:val="32"/>
          <w:szCs w:val="32"/>
        </w:rPr>
        <w:t>2018</w:t>
      </w:r>
      <w:r>
        <w:rPr>
          <w:rFonts w:ascii="仿宋_GB2312" w:eastAsia="仿宋_GB2312" w:cs="DengXian-Regular" w:hint="eastAsia"/>
          <w:sz w:val="32"/>
          <w:szCs w:val="32"/>
        </w:rPr>
        <w:t>年</w:t>
      </w:r>
      <w:r>
        <w:rPr>
          <w:rFonts w:ascii="仿宋_GB2312" w:eastAsia="仿宋_GB2312" w:cs="DengXian-Regular" w:hint="eastAsia"/>
          <w:sz w:val="32"/>
          <w:szCs w:val="32"/>
        </w:rPr>
        <w:t>12</w:t>
      </w:r>
      <w:r>
        <w:rPr>
          <w:rFonts w:ascii="仿宋_GB2312" w:eastAsia="仿宋_GB2312" w:cs="DengXian-Regular" w:hint="eastAsia"/>
          <w:sz w:val="32"/>
          <w:szCs w:val="32"/>
        </w:rPr>
        <w:t>月</w:t>
      </w:r>
      <w:r>
        <w:rPr>
          <w:rFonts w:ascii="仿宋_GB2312" w:eastAsia="仿宋_GB2312" w:cs="DengXian-Regular" w:hint="eastAsia"/>
          <w:sz w:val="32"/>
          <w:szCs w:val="32"/>
        </w:rPr>
        <w:t>31</w:t>
      </w:r>
      <w:r>
        <w:rPr>
          <w:rFonts w:ascii="仿宋_GB2312" w:eastAsia="仿宋_GB2312" w:cs="DengXian-Regular" w:hint="eastAsia"/>
          <w:sz w:val="32"/>
          <w:szCs w:val="32"/>
        </w:rPr>
        <w:t>日，本部门共有车辆</w:t>
      </w:r>
      <w:r>
        <w:rPr>
          <w:rFonts w:ascii="仿宋_GB2312" w:eastAsia="仿宋_GB2312" w:cs="DengXian-Regular" w:hint="eastAsia"/>
          <w:sz w:val="32"/>
          <w:szCs w:val="32"/>
        </w:rPr>
        <w:t>2</w:t>
      </w:r>
      <w:r>
        <w:rPr>
          <w:rFonts w:ascii="仿宋_GB2312" w:eastAsia="仿宋_GB2312" w:cs="DengXian-Regular" w:hint="eastAsia"/>
          <w:sz w:val="32"/>
          <w:szCs w:val="32"/>
        </w:rPr>
        <w:t>辆，</w:t>
      </w:r>
      <w:r>
        <w:rPr>
          <w:rFonts w:ascii="宋体" w:hAnsi="宋体" w:cs="宋体" w:hint="eastAsia"/>
          <w:sz w:val="32"/>
          <w:szCs w:val="32"/>
        </w:rPr>
        <w:t>与</w:t>
      </w:r>
      <w:r>
        <w:rPr>
          <w:rFonts w:ascii="仿宋_GB2312" w:eastAsia="仿宋_GB2312" w:cs="DengXian-Regular" w:hint="eastAsia"/>
          <w:sz w:val="32"/>
          <w:szCs w:val="32"/>
        </w:rPr>
        <w:t>上年持平。其中，副部（省）级及以上领导用车</w:t>
      </w:r>
      <w:r>
        <w:rPr>
          <w:rFonts w:ascii="仿宋_GB2312" w:eastAsia="仿宋_GB2312" w:cs="DengXian-Regular" w:hint="eastAsia"/>
          <w:sz w:val="32"/>
          <w:szCs w:val="32"/>
        </w:rPr>
        <w:t>0</w:t>
      </w:r>
      <w:r>
        <w:rPr>
          <w:rFonts w:ascii="仿宋_GB2312" w:eastAsia="仿宋_GB2312" w:cs="DengXian-Regular" w:hint="eastAsia"/>
          <w:sz w:val="32"/>
          <w:szCs w:val="32"/>
        </w:rPr>
        <w:t>辆，主要领导干部用车</w:t>
      </w:r>
      <w:r>
        <w:rPr>
          <w:rFonts w:ascii="仿宋_GB2312" w:eastAsia="仿宋_GB2312" w:cs="DengXian-Regular" w:hint="eastAsia"/>
          <w:sz w:val="32"/>
          <w:szCs w:val="32"/>
        </w:rPr>
        <w:t>0</w:t>
      </w:r>
      <w:r>
        <w:rPr>
          <w:rFonts w:ascii="仿宋_GB2312" w:eastAsia="仿宋_GB2312" w:cs="DengXian-Regular" w:hint="eastAsia"/>
          <w:sz w:val="32"/>
          <w:szCs w:val="32"/>
        </w:rPr>
        <w:t>辆，机要通信用车</w:t>
      </w:r>
      <w:r>
        <w:rPr>
          <w:rFonts w:ascii="仿宋_GB2312" w:eastAsia="仿宋_GB2312" w:cs="DengXian-Regular" w:hint="eastAsia"/>
          <w:sz w:val="32"/>
          <w:szCs w:val="32"/>
        </w:rPr>
        <w:t>1</w:t>
      </w:r>
      <w:r>
        <w:rPr>
          <w:rFonts w:ascii="仿宋_GB2312" w:eastAsia="仿宋_GB2312" w:cs="DengXian-Regular" w:hint="eastAsia"/>
          <w:sz w:val="32"/>
          <w:szCs w:val="32"/>
        </w:rPr>
        <w:t>辆，应急保障用车</w:t>
      </w:r>
      <w:r>
        <w:rPr>
          <w:rFonts w:ascii="仿宋_GB2312" w:eastAsia="仿宋_GB2312" w:cs="DengXian-Regular" w:hint="eastAsia"/>
          <w:sz w:val="32"/>
          <w:szCs w:val="32"/>
        </w:rPr>
        <w:t>0</w:t>
      </w:r>
      <w:r>
        <w:rPr>
          <w:rFonts w:ascii="仿宋_GB2312" w:eastAsia="仿宋_GB2312" w:cs="DengXian-Regular" w:hint="eastAsia"/>
          <w:sz w:val="32"/>
          <w:szCs w:val="32"/>
        </w:rPr>
        <w:t>辆，执法执勤用车</w:t>
      </w:r>
      <w:r>
        <w:rPr>
          <w:rFonts w:ascii="仿宋_GB2312" w:eastAsia="仿宋_GB2312" w:cs="DengXian-Regular" w:hint="eastAsia"/>
          <w:sz w:val="32"/>
          <w:szCs w:val="32"/>
        </w:rPr>
        <w:t>0</w:t>
      </w:r>
      <w:r>
        <w:rPr>
          <w:rFonts w:ascii="仿宋_GB2312" w:eastAsia="仿宋_GB2312" w:cs="DengXian-Regular" w:hint="eastAsia"/>
          <w:sz w:val="32"/>
          <w:szCs w:val="32"/>
        </w:rPr>
        <w:t>辆，特种专业技术用车</w:t>
      </w:r>
      <w:r>
        <w:rPr>
          <w:rFonts w:ascii="仿宋_GB2312" w:eastAsia="仿宋_GB2312" w:cs="DengXian-Regular" w:hint="eastAsia"/>
          <w:sz w:val="32"/>
          <w:szCs w:val="32"/>
        </w:rPr>
        <w:t>0</w:t>
      </w:r>
      <w:r>
        <w:rPr>
          <w:rFonts w:ascii="仿宋_GB2312" w:eastAsia="仿宋_GB2312" w:cs="DengXian-Regular" w:hint="eastAsia"/>
          <w:sz w:val="32"/>
          <w:szCs w:val="32"/>
        </w:rPr>
        <w:t>辆，离退休干部用车</w:t>
      </w:r>
      <w:r>
        <w:rPr>
          <w:rFonts w:ascii="仿宋_GB2312" w:eastAsia="仿宋_GB2312" w:cs="DengXian-Regular" w:hint="eastAsia"/>
          <w:sz w:val="32"/>
          <w:szCs w:val="32"/>
        </w:rPr>
        <w:t>1</w:t>
      </w:r>
      <w:r>
        <w:rPr>
          <w:rFonts w:ascii="仿宋_GB2312" w:eastAsia="仿宋_GB2312" w:cs="DengXian-Regular" w:hint="eastAsia"/>
          <w:sz w:val="32"/>
          <w:szCs w:val="32"/>
        </w:rPr>
        <w:t>辆，其他用车</w:t>
      </w:r>
      <w:r>
        <w:rPr>
          <w:rFonts w:ascii="仿宋_GB2312" w:eastAsia="仿宋_GB2312" w:cs="DengXian-Regular" w:hint="eastAsia"/>
          <w:sz w:val="32"/>
          <w:szCs w:val="32"/>
        </w:rPr>
        <w:t>0</w:t>
      </w:r>
      <w:r>
        <w:rPr>
          <w:rFonts w:ascii="仿宋_GB2312" w:eastAsia="仿宋_GB2312" w:cs="DengXian-Regular" w:hint="eastAsia"/>
          <w:sz w:val="32"/>
          <w:szCs w:val="32"/>
        </w:rPr>
        <w:t>辆，无其他用车；单位价值</w:t>
      </w:r>
      <w:r>
        <w:rPr>
          <w:rFonts w:ascii="仿宋_GB2312" w:eastAsia="仿宋_GB2312" w:hAnsi="TimesNewRomanPSMT" w:cs="TimesNewRomanPSMT" w:hint="eastAsia"/>
          <w:sz w:val="32"/>
          <w:szCs w:val="32"/>
        </w:rPr>
        <w:t>50</w:t>
      </w:r>
      <w:r>
        <w:rPr>
          <w:rFonts w:ascii="仿宋_GB2312" w:eastAsia="仿宋_GB2312" w:cs="DengXian-Regular" w:hint="eastAsia"/>
          <w:sz w:val="32"/>
          <w:szCs w:val="32"/>
        </w:rPr>
        <w:t>万元以上通用设备</w:t>
      </w:r>
      <w:r>
        <w:rPr>
          <w:rFonts w:ascii="仿宋_GB2312" w:eastAsia="仿宋_GB2312" w:cs="DengXian-Regular" w:hint="eastAsia"/>
          <w:sz w:val="32"/>
          <w:szCs w:val="32"/>
        </w:rPr>
        <w:t>0</w:t>
      </w:r>
      <w:r>
        <w:rPr>
          <w:rFonts w:ascii="仿宋_GB2312" w:eastAsia="仿宋_GB2312" w:cs="DengXian-Regular" w:hint="eastAsia"/>
          <w:sz w:val="32"/>
          <w:szCs w:val="32"/>
        </w:rPr>
        <w:t>台（套），与上年持平，单位价值</w:t>
      </w:r>
      <w:r>
        <w:rPr>
          <w:rFonts w:ascii="仿宋_GB2312" w:eastAsia="仿宋_GB2312" w:hAnsi="TimesNewRomanPSMT" w:cs="TimesNewRomanPSMT" w:hint="eastAsia"/>
          <w:sz w:val="32"/>
          <w:szCs w:val="32"/>
        </w:rPr>
        <w:t>100</w:t>
      </w:r>
      <w:r>
        <w:rPr>
          <w:rFonts w:ascii="仿宋_GB2312" w:eastAsia="仿宋_GB2312" w:cs="DengXian-Regular" w:hint="eastAsia"/>
          <w:sz w:val="32"/>
          <w:szCs w:val="32"/>
        </w:rPr>
        <w:t>万元以上专用设备</w:t>
      </w:r>
      <w:r>
        <w:rPr>
          <w:rFonts w:ascii="仿宋_GB2312" w:eastAsia="仿宋_GB2312" w:cs="DengXian-Regular" w:hint="eastAsia"/>
          <w:sz w:val="32"/>
          <w:szCs w:val="32"/>
        </w:rPr>
        <w:t>0</w:t>
      </w:r>
      <w:r>
        <w:rPr>
          <w:rFonts w:ascii="仿宋_GB2312" w:eastAsia="仿宋_GB2312" w:cs="DengXian-Regular" w:hint="eastAsia"/>
          <w:sz w:val="32"/>
          <w:szCs w:val="32"/>
        </w:rPr>
        <w:t>台（套）与上年持平。</w:t>
      </w:r>
    </w:p>
    <w:p w:rsidR="00D71FD2" w:rsidRDefault="005547B6">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（四）其他需要说明的情况</w:t>
      </w:r>
    </w:p>
    <w:p w:rsidR="00D71FD2" w:rsidRDefault="005547B6">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1</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年度无国有资本经营预算</w:t>
      </w:r>
      <w:r>
        <w:rPr>
          <w:rFonts w:ascii="仿宋_GB2312" w:eastAsia="仿宋_GB2312" w:cs="DengXian-Regular" w:hint="eastAsia"/>
          <w:sz w:val="32"/>
          <w:szCs w:val="32"/>
        </w:rPr>
        <w:t>财政</w:t>
      </w:r>
      <w:r>
        <w:rPr>
          <w:rFonts w:ascii="仿宋_GB2312" w:eastAsia="仿宋_GB2312" w:cs="DengXian-Regular" w:hint="eastAsia"/>
          <w:sz w:val="32"/>
          <w:szCs w:val="32"/>
        </w:rPr>
        <w:t>拨款支出，无</w:t>
      </w:r>
      <w:r>
        <w:rPr>
          <w:rFonts w:ascii="仿宋_GB2312" w:eastAsia="仿宋_GB2312" w:cs="DengXian-Regular" w:hint="eastAsia"/>
          <w:sz w:val="32"/>
          <w:szCs w:val="32"/>
        </w:rPr>
        <w:lastRenderedPageBreak/>
        <w:t>政</w:t>
      </w:r>
      <w:r>
        <w:rPr>
          <w:rFonts w:ascii="仿宋_GB2312" w:eastAsia="仿宋_GB2312" w:cs="DengXian-Regular" w:hint="eastAsia"/>
          <w:sz w:val="32"/>
          <w:szCs w:val="32"/>
        </w:rPr>
        <w:t>府性基金预算财政拨款收</w:t>
      </w:r>
      <w:r>
        <w:rPr>
          <w:rFonts w:ascii="仿宋_GB2312" w:eastAsia="仿宋_GB2312" w:cs="DengXian-Regular" w:hint="eastAsia"/>
          <w:sz w:val="32"/>
          <w:szCs w:val="32"/>
        </w:rPr>
        <w:t>入</w:t>
      </w:r>
      <w:r>
        <w:rPr>
          <w:rFonts w:ascii="仿宋_GB2312" w:eastAsia="仿宋_GB2312" w:cs="DengXian-Regular" w:hint="eastAsia"/>
          <w:sz w:val="32"/>
          <w:szCs w:val="32"/>
        </w:rPr>
        <w:t>支</w:t>
      </w:r>
      <w:r>
        <w:rPr>
          <w:rFonts w:ascii="仿宋_GB2312" w:eastAsia="仿宋_GB2312" w:cs="DengXian-Regular" w:hint="eastAsia"/>
          <w:sz w:val="32"/>
          <w:szCs w:val="32"/>
        </w:rPr>
        <w:t>出</w:t>
      </w:r>
      <w:r>
        <w:rPr>
          <w:rFonts w:ascii="仿宋_GB2312" w:eastAsia="仿宋_GB2312" w:cs="DengXian-Regular" w:hint="eastAsia"/>
          <w:sz w:val="32"/>
          <w:szCs w:val="32"/>
        </w:rPr>
        <w:t>及结转结余情况，故公开</w:t>
      </w:r>
      <w:r>
        <w:rPr>
          <w:rFonts w:ascii="仿宋_GB2312" w:eastAsia="仿宋_GB2312" w:cs="DengXian-Regular" w:hint="eastAsia"/>
          <w:sz w:val="32"/>
          <w:szCs w:val="32"/>
        </w:rPr>
        <w:t>08</w:t>
      </w:r>
      <w:r>
        <w:rPr>
          <w:rFonts w:ascii="仿宋_GB2312" w:eastAsia="仿宋_GB2312" w:cs="DengXian-Regular" w:hint="eastAsia"/>
          <w:sz w:val="32"/>
          <w:szCs w:val="32"/>
        </w:rPr>
        <w:t>表、公开</w:t>
      </w:r>
      <w:r>
        <w:rPr>
          <w:rFonts w:ascii="仿宋_GB2312" w:eastAsia="仿宋_GB2312" w:cs="DengXian-Regular" w:hint="eastAsia"/>
          <w:sz w:val="32"/>
          <w:szCs w:val="32"/>
        </w:rPr>
        <w:t>0</w:t>
      </w:r>
      <w:r>
        <w:rPr>
          <w:rFonts w:ascii="宋体" w:hAnsi="宋体" w:cs="宋体" w:hint="eastAsia"/>
          <w:sz w:val="32"/>
          <w:szCs w:val="32"/>
        </w:rPr>
        <w:t>9</w:t>
      </w:r>
      <w:r>
        <w:rPr>
          <w:rFonts w:ascii="仿宋_GB2312" w:eastAsia="仿宋_GB2312" w:cs="DengXian-Regular" w:hint="eastAsia"/>
          <w:sz w:val="32"/>
          <w:szCs w:val="32"/>
        </w:rPr>
        <w:t>表以空表列示。</w:t>
      </w:r>
    </w:p>
    <w:p w:rsidR="00D71FD2" w:rsidRDefault="005547B6">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w:t>
      </w:r>
      <w:r>
        <w:rPr>
          <w:rFonts w:ascii="仿宋_GB2312" w:eastAsia="仿宋_GB2312" w:cs="DengXian-Regular" w:hint="eastAsia"/>
          <w:sz w:val="32"/>
          <w:szCs w:val="32"/>
        </w:rPr>
        <w:t>、由于决算公开表格中金额数值应当保留两位小数，公开数据为四舍五入计算结</w:t>
      </w:r>
      <w:r w:rsidR="00D71FD2" w:rsidRPr="00D71FD2">
        <w:rPr>
          <w:sz w:val="44"/>
        </w:rPr>
        <w:pict>
          <v:group id="_x0000_s1037" style="position:absolute;left:0;text-align:left;margin-left:-.55pt;margin-top:29.3pt;width:301.85pt;height:43.95pt;z-index:251692032;mso-position-horizontal-relative:page;mso-position-vertical-relative:page" coordorigin="4551,52615" coordsize="8546,1398203"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FvHpBPZAAAACQEAAA8AAAAAAAAAAQAgAAAAIgAAAGRycy9kb3ducmV2Lnht&#10;bFBLAQIUABQAAAAIAIdO4kAWddBHTgMAAGoJAAAOAAAAAAAAAAEAIAAAACgBAABkcnMvZTJvRG9j&#10;LnhtbFBLBQYAAAAABgAGAFkBAADoBgAAAAA=&#10;">
            <v:rect id="矩形 13" o:spid="_x0000_s1039" style="position:absolute;left:4551;top:52615;width:8546;height:1175;v-text-anchor:middle" o:gfxdata="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3/P3vQAA&#10;ANwAAAAPAAAAAAAAAAEAIAAAACIAAABkcnMvZG93bnJldi54bWxQSwECFAAUAAAACACHTuJAMy8F&#10;njsAAAA5AAAAEAAAAAAAAAABACAAAAAMAQAAZHJzL3NoYXBleG1sLnhtbFBLBQYAAAAABgAGAFsB&#10;AAC2AwAAAAA=&#10;" fillcolor="#b8b8b8" stroked="f" strokeweight="2pt"/>
            <v:rect id="矩形 14" o:spid="_x0000_s1038" style="position:absolute;left:4577;top:52890;width:8324;height:1123;v-text-anchor:middle" o:gfxdata="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YI1K28AAAA&#10;3AAAAA8AAAAAAAAAAQAgAAAAIgAAAGRycy9kb3ducmV2LnhtbFBLAQIUABQAAAAIAIdO4kAzLwWe&#10;OwAAADkAAAAQAAAAAAAAAAEAIAAAAAsBAABkcnMvc2hhcGV4bWwueG1sUEsFBgAAAAAGAAYAWwEA&#10;ALUDAAAAAA==&#10;" fillcolor="#ad002d" strokecolor="#805514" strokeweight="2pt">
              <v:stroke joinstyle="round"/>
              <v:textbox>
                <w:txbxContent>
                  <w:p w:rsidR="00D71FD2" w:rsidRDefault="005547B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w:t>
                    </w:r>
                    <w:r>
                      <w:rPr>
                        <w:rFonts w:ascii="楷体" w:eastAsia="楷体" w:hAnsi="楷体" w:cs="楷体" w:hint="eastAsia"/>
                        <w:b/>
                        <w:bCs/>
                        <w:color w:val="FDEFBE"/>
                        <w:kern w:val="0"/>
                        <w:sz w:val="32"/>
                        <w:szCs w:val="32"/>
                      </w:rPr>
                      <w:t>年度部门决算☞部门决算情况说明</w:t>
                    </w:r>
                  </w:p>
                  <w:p w:rsidR="00D71FD2" w:rsidRDefault="00D71FD2">
                    <w:pPr>
                      <w:jc w:val="center"/>
                    </w:pPr>
                  </w:p>
                </w:txbxContent>
              </v:textbox>
            </v:rect>
            <w10:wrap anchorx="page" anchory="page"/>
            <w10:anchorlock/>
          </v:group>
        </w:pict>
      </w:r>
      <w:r>
        <w:rPr>
          <w:rFonts w:ascii="仿宋_GB2312" w:eastAsia="仿宋_GB2312" w:cs="DengXian-Regular" w:hint="eastAsia"/>
          <w:sz w:val="32"/>
          <w:szCs w:val="32"/>
        </w:rPr>
        <w:t>果，个别数据合计项与分项之和存在小数点后差额，特此说明。</w:t>
      </w:r>
    </w:p>
    <w:p w:rsidR="00D71FD2" w:rsidRDefault="00D71FD2">
      <w:pPr>
        <w:widowControl/>
        <w:spacing w:after="0" w:line="580" w:lineRule="exact"/>
        <w:ind w:firstLineChars="200" w:firstLine="883"/>
        <w:jc w:val="left"/>
        <w:rPr>
          <w:rFonts w:asciiTheme="majorEastAsia" w:eastAsiaTheme="majorEastAsia" w:hAnsiTheme="majorEastAsia" w:cs="MS-UIGothic,Bold"/>
          <w:b/>
          <w:bCs/>
          <w:kern w:val="0"/>
          <w:sz w:val="44"/>
          <w:szCs w:val="44"/>
        </w:rPr>
        <w:sectPr w:rsidR="00D71FD2">
          <w:pgSz w:w="11906" w:h="16838"/>
          <w:pgMar w:top="2098" w:right="1474" w:bottom="1984" w:left="1588" w:header="851" w:footer="992" w:gutter="0"/>
          <w:cols w:space="0"/>
          <w:docGrid w:type="lines" w:linePitch="312"/>
        </w:sectPr>
      </w:pPr>
    </w:p>
    <w:p w:rsidR="00D71FD2" w:rsidRDefault="005547B6">
      <w:pPr>
        <w:rPr>
          <w:rFonts w:ascii="宋体" w:hAnsi="宋体" w:cs="ArialUnicodeMS"/>
          <w:color w:val="000000"/>
          <w:kern w:val="0"/>
        </w:rPr>
        <w:sectPr w:rsidR="00D71FD2">
          <w:pgSz w:w="11906" w:h="16838"/>
          <w:pgMar w:top="2098" w:right="1474" w:bottom="1984" w:left="1588" w:header="851" w:footer="992" w:gutter="0"/>
          <w:cols w:space="0"/>
          <w:docGrid w:type="lines" w:linePitch="312"/>
        </w:sectPr>
      </w:pPr>
      <w:r>
        <w:rPr>
          <w:rFonts w:ascii="宋体" w:hAnsi="宋体" w:cs="ArialUnicodeMS" w:hint="eastAsia"/>
          <w:noProof/>
          <w:color w:val="000000"/>
          <w:kern w:val="0"/>
        </w:rPr>
        <w:lastRenderedPageBreak/>
        <w:drawing>
          <wp:anchor distT="0" distB="0" distL="114300" distR="114300" simplePos="0" relativeHeight="25168793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75" name="图片 75"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75" descr="2"/>
                    <pic:cNvPicPr>
                      <a:picLocks noChangeAspect="1"/>
                    </pic:cNvPicPr>
                  </pic:nvPicPr>
                  <pic:blipFill>
                    <a:blip r:embed="rId11"/>
                    <a:stretch>
                      <a:fillRect/>
                    </a:stretch>
                  </pic:blipFill>
                  <pic:spPr>
                    <a:xfrm>
                      <a:off x="0" y="0"/>
                      <a:ext cx="7550150" cy="10680065"/>
                    </a:xfrm>
                    <a:prstGeom prst="rect">
                      <a:avLst/>
                    </a:prstGeom>
                  </pic:spPr>
                </pic:pic>
              </a:graphicData>
            </a:graphic>
          </wp:anchor>
        </w:drawing>
      </w:r>
      <w:r w:rsidR="00D71FD2" w:rsidRPr="00D71FD2">
        <w:rPr>
          <w:sz w:val="72"/>
        </w:rPr>
        <w:pict>
          <v:shape id="_x0000_s1036" type="#_x0000_t202" style="position:absolute;left:0;text-align:left;margin-left:-78.7pt;margin-top:232.8pt;width:596.2pt;height:159.1pt;z-index:251686912;mso-position-horizontal-relative:text;mso-position-vertical-relative:text"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NlmnozeAAAADQEAAA8AAAAAAAAA&#10;AQAgAAAAIgAAAGRycy9kb3ducmV2LnhtbFBLAQIUABQAAAAIAIdO4kC9cPhURAIAAHkEAAAOAAAA&#10;AAAAAAEAIAAAAC0BAABkcnMvZTJvRG9jLnhtbFBLBQYAAAAABgAGAFkBAADjBQAAAAA=&#10;" filled="f" stroked="f" strokeweight=".5pt">
            <v:textbox>
              <w:txbxContent>
                <w:p w:rsidR="00D71FD2" w:rsidRDefault="005547B6">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第四部分</w:t>
                  </w:r>
                </w:p>
                <w:p w:rsidR="00D71FD2" w:rsidRDefault="005547B6">
                  <w:pPr>
                    <w:widowControl/>
                    <w:spacing w:line="1200" w:lineRule="exact"/>
                    <w:jc w:val="center"/>
                    <w:rPr>
                      <w:color w:val="FDEFBE"/>
                      <w:sz w:val="96"/>
                      <w:szCs w:val="96"/>
                    </w:rPr>
                  </w:pPr>
                  <w:r>
                    <w:rPr>
                      <w:rFonts w:asciiTheme="minorEastAsia" w:eastAsiaTheme="minorEastAsia" w:hAnsi="宋体" w:hint="eastAsia"/>
                      <w:color w:val="FDEFBE"/>
                      <w:sz w:val="96"/>
                      <w:szCs w:val="96"/>
                    </w:rPr>
                    <w:t>名词解释</w:t>
                  </w:r>
                </w:p>
              </w:txbxContent>
            </v:textbox>
          </v:shape>
        </w:pict>
      </w:r>
    </w:p>
    <w:p w:rsidR="00D71FD2" w:rsidRDefault="005547B6">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（一）财政拨款收入：</w:t>
      </w:r>
      <w:r>
        <w:rPr>
          <w:rFonts w:ascii="仿宋_GB2312" w:eastAsia="仿宋_GB2312" w:hAnsiTheme="majorEastAsia" w:hint="eastAsia"/>
          <w:color w:val="000000"/>
          <w:kern w:val="0"/>
          <w:sz w:val="32"/>
          <w:szCs w:val="32"/>
        </w:rPr>
        <w:t>本年度从本级财政部门取得的财政拨款，包括一般公共预算财政拨款和政府性基金预算财政拨款。</w:t>
      </w:r>
    </w:p>
    <w:p w:rsidR="00D71FD2" w:rsidRDefault="005547B6">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（二）事业收入：</w:t>
      </w:r>
      <w:r>
        <w:rPr>
          <w:rFonts w:ascii="仿宋_GB2312" w:eastAsia="仿宋_GB2312" w:hAnsiTheme="majorEastAsia" w:hint="eastAsia"/>
          <w:color w:val="000000"/>
          <w:kern w:val="0"/>
          <w:sz w:val="32"/>
          <w:szCs w:val="32"/>
        </w:rPr>
        <w:t>指事业单位开展专业业务活动及辅助活动所取得的收入。</w:t>
      </w:r>
    </w:p>
    <w:p w:rsidR="00D71FD2" w:rsidRDefault="005547B6">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（三）其他收入：</w:t>
      </w:r>
      <w:r>
        <w:rPr>
          <w:rFonts w:ascii="仿宋_GB2312" w:eastAsia="仿宋_GB2312" w:hAnsiTheme="majorEastAsia" w:hint="eastAsia"/>
          <w:color w:val="000000"/>
          <w:kern w:val="0"/>
          <w:sz w:val="32"/>
          <w:szCs w:val="32"/>
        </w:rPr>
        <w:t>指除上述“财政拨款收入”“事业收入”“经营收入”等以外的收入。</w:t>
      </w:r>
    </w:p>
    <w:p w:rsidR="00D71FD2" w:rsidRDefault="005547B6">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（四）用事业基金弥补收支差额：</w:t>
      </w:r>
      <w:r>
        <w:rPr>
          <w:rFonts w:ascii="仿宋_GB2312" w:eastAsia="仿宋_GB2312" w:hAnsiTheme="majorEastAsia"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D71FD2" w:rsidRDefault="005547B6">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（五）年初结转和结余：</w:t>
      </w:r>
      <w:r>
        <w:rPr>
          <w:rFonts w:ascii="仿宋_GB2312" w:eastAsia="仿宋_GB2312" w:hAnsiTheme="majorEastAsia" w:hint="eastAsia"/>
          <w:color w:val="000000"/>
          <w:kern w:val="0"/>
          <w:sz w:val="32"/>
          <w:szCs w:val="32"/>
        </w:rPr>
        <w:t>指以前年度尚未完成、结转到本年仍按原规定用途继续使用的资金，或项目已完成等产生的结余资金。</w:t>
      </w:r>
    </w:p>
    <w:p w:rsidR="00D71FD2" w:rsidRDefault="005547B6">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（六）结余分配：</w:t>
      </w:r>
      <w:r>
        <w:rPr>
          <w:rFonts w:ascii="仿宋_GB2312" w:eastAsia="仿宋_GB2312" w:hAnsiTheme="majorEastAsia" w:hint="eastAsia"/>
          <w:color w:val="000000"/>
          <w:kern w:val="0"/>
          <w:sz w:val="32"/>
          <w:szCs w:val="32"/>
        </w:rPr>
        <w:t>指事业单位按照事业单位会计制度的规定</w:t>
      </w:r>
      <w:r>
        <w:rPr>
          <w:rFonts w:ascii="仿宋_GB2312" w:eastAsia="仿宋_GB2312" w:hAnsiTheme="majorEastAsia" w:hint="eastAsia"/>
          <w:color w:val="000000"/>
          <w:kern w:val="0"/>
          <w:sz w:val="32"/>
          <w:szCs w:val="32"/>
        </w:rPr>
        <w:t>从非财政补助结余中分配的事业基金和职工福利基金等。</w:t>
      </w:r>
    </w:p>
    <w:p w:rsidR="00D71FD2" w:rsidRDefault="005547B6">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（七）年末结转和结</w:t>
      </w:r>
      <w:r w:rsidR="00D71FD2" w:rsidRPr="00D71FD2">
        <w:rPr>
          <w:rFonts w:ascii="仿宋_GB2312" w:eastAsia="仿宋_GB2312" w:hAnsiTheme="majorEastAsia"/>
          <w:b/>
          <w:bCs/>
          <w:color w:val="000000"/>
          <w:kern w:val="0"/>
          <w:sz w:val="32"/>
          <w:szCs w:val="32"/>
        </w:rPr>
        <w:pict>
          <v:group id="_x0000_s1033" style="position:absolute;left:0;text-align:left;margin-left:-81.05pt;margin-top:39.65pt;width:264.85pt;height:43.95pt;z-index:251688960;mso-position-horizontal-relative:text;mso-position-vertical-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">
            <v:rect id="矩形 13" o:spid="_x0000_s1035" style="position:absolute;left:4551;top:52615;width:8546;height:1175;v-text-anchor:middle" o:gfxdata="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NmuDvQAA&#10;ANwAAAAPAAAAAAAAAAEAIAAAACIAAABkcnMvZG93bnJldi54bWxQSwECFAAUAAAACACHTuJAMy8F&#10;njsAAAA5AAAAEAAAAAAAAAABACAAAAAMAQAAZHJzL3NoYXBleG1sLnhtbFBLBQYAAAAABgAGAFsB&#10;AAC2AwAAAAA=&#10;" fillcolor="#b8b8b8" stroked="f" strokeweight="2pt"/>
            <v:rect id="矩形 14" o:spid="_x0000_s1034" style="position:absolute;left:4577;top:52890;width:8324;height:1123;v-text-anchor:middle" o:gfxdata="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2f3c1vQAA&#10;ANwAAAAPAAAAAAAAAAEAIAAAACIAAABkcnMvZG93bnJldi54bWxQSwECFAAUAAAACACHTuJAMy8F&#10;njsAAAA5AAAAEAAAAAAAAAABACAAAAAMAQAAZHJzL3NoYXBleG1sLnhtbFBLBQYAAAAABgAGAFsB&#10;AAC2AwAAAAA=&#10;" fillcolor="#ad002d" strokecolor="#805514" strokeweight="2pt">
              <v:stroke joinstyle="round"/>
              <v:textbox>
                <w:txbxContent>
                  <w:p w:rsidR="00D71FD2" w:rsidRDefault="005547B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w:t>
                    </w:r>
                    <w:r>
                      <w:rPr>
                        <w:rFonts w:ascii="楷体" w:eastAsia="楷体" w:hAnsi="楷体" w:cs="楷体" w:hint="eastAsia"/>
                        <w:b/>
                        <w:bCs/>
                        <w:color w:val="FDEFBE"/>
                        <w:kern w:val="0"/>
                        <w:sz w:val="32"/>
                        <w:szCs w:val="32"/>
                      </w:rPr>
                      <w:t>年度部门决算☞名词解释</w:t>
                    </w:r>
                  </w:p>
                  <w:p w:rsidR="00D71FD2" w:rsidRDefault="00D71FD2">
                    <w:pPr>
                      <w:jc w:val="center"/>
                    </w:pPr>
                  </w:p>
                </w:txbxContent>
              </v:textbox>
            </v:rect>
            <w10:wrap anchory="page"/>
            <w10:anchorlock/>
          </v:group>
        </w:pict>
      </w:r>
      <w:r>
        <w:rPr>
          <w:rFonts w:ascii="仿宋_GB2312" w:eastAsia="仿宋_GB2312" w:hAnsiTheme="majorEastAsia" w:hint="eastAsia"/>
          <w:b/>
          <w:bCs/>
          <w:color w:val="000000"/>
          <w:kern w:val="0"/>
          <w:sz w:val="32"/>
          <w:szCs w:val="32"/>
        </w:rPr>
        <w:t>余：</w:t>
      </w:r>
      <w:r>
        <w:rPr>
          <w:rFonts w:ascii="仿宋_GB2312" w:eastAsia="仿宋_GB2312" w:hAnsiTheme="majorEastAsia" w:hint="eastAsia"/>
          <w:color w:val="000000"/>
          <w:kern w:val="0"/>
          <w:sz w:val="32"/>
          <w:szCs w:val="32"/>
        </w:rPr>
        <w:t>指单位按有关规定结转到下年或以后年度继续使用的资金，或项目已完成等产生的结余资金。</w:t>
      </w:r>
    </w:p>
    <w:p w:rsidR="00D71FD2" w:rsidRDefault="005547B6">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（八）基本支出：</w:t>
      </w:r>
      <w:r>
        <w:rPr>
          <w:rFonts w:ascii="仿宋_GB2312" w:eastAsia="仿宋_GB2312" w:hAnsiTheme="majorEastAsia" w:hint="eastAsia"/>
          <w:color w:val="000000"/>
          <w:kern w:val="0"/>
          <w:sz w:val="32"/>
          <w:szCs w:val="32"/>
        </w:rPr>
        <w:t>填列单位为保障机构正常运转、完成日常工作任务而发生的各项支出。</w:t>
      </w:r>
    </w:p>
    <w:p w:rsidR="00D71FD2" w:rsidRDefault="005547B6">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（九）项目支出：</w:t>
      </w:r>
      <w:r>
        <w:rPr>
          <w:rFonts w:ascii="仿宋_GB2312" w:eastAsia="仿宋_GB2312" w:hAnsiTheme="majorEastAsia" w:hint="eastAsia"/>
          <w:color w:val="000000"/>
          <w:kern w:val="0"/>
          <w:sz w:val="32"/>
          <w:szCs w:val="32"/>
        </w:rPr>
        <w:t>填列单位为完成特定的行政工作任务或事业发展目标，在基本支出之外发生的各项支出</w:t>
      </w:r>
    </w:p>
    <w:p w:rsidR="00D71FD2" w:rsidRDefault="005547B6">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（十）资本性支出（基本建设）：</w:t>
      </w:r>
      <w:r>
        <w:rPr>
          <w:rFonts w:ascii="仿宋_GB2312" w:eastAsia="仿宋_GB2312" w:hAnsiTheme="majorEastAsia" w:hint="eastAsia"/>
          <w:color w:val="000000"/>
          <w:kern w:val="0"/>
          <w:sz w:val="32"/>
          <w:szCs w:val="32"/>
        </w:rPr>
        <w:t>填列切块由发展改革部门安排的基本建设支出，对企业补助支出不在此科目反映。</w:t>
      </w:r>
    </w:p>
    <w:p w:rsidR="00D71FD2" w:rsidRDefault="005547B6">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（十一）资本性支出：</w:t>
      </w:r>
      <w:r>
        <w:rPr>
          <w:rFonts w:ascii="仿宋_GB2312" w:eastAsia="仿宋_GB2312" w:hAnsiTheme="majorEastAsia" w:hint="eastAsia"/>
          <w:color w:val="000000"/>
          <w:kern w:val="0"/>
          <w:sz w:val="32"/>
          <w:szCs w:val="32"/>
        </w:rPr>
        <w:t>填列各单位安排的资本性支出。切块由发展改革部门安排的基本建设支出不在此科目反映。</w:t>
      </w:r>
    </w:p>
    <w:p w:rsidR="00D71FD2" w:rsidRDefault="005547B6">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（十二）“三公”经费：</w:t>
      </w:r>
      <w:r>
        <w:rPr>
          <w:rFonts w:ascii="仿宋_GB2312" w:eastAsia="仿宋_GB2312" w:hAnsiTheme="majorEastAsia"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sidR="00D71FD2" w:rsidRPr="00D71FD2">
        <w:rPr>
          <w:rFonts w:ascii="仿宋_GB2312" w:eastAsia="仿宋_GB2312" w:hAnsiTheme="majorEastAsia"/>
          <w:b/>
          <w:bCs/>
          <w:color w:val="000000"/>
          <w:kern w:val="0"/>
          <w:sz w:val="32"/>
          <w:szCs w:val="32"/>
        </w:rPr>
        <w:pict>
          <v:group id="_x0000_s1030" style="position:absolute;left:0;text-align:left;margin-left:-81.05pt;margin-top:39.65pt;width:264.85pt;height:43.95pt;z-index:251693056;mso-position-horizontal-relative:text;mso-position-vertical-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IWM/JvbAAAACwEAAA8AAAAAAAAAAQAgAAAAIgAAAGRycy9kb3ducmV2Lnht&#10;bFBLAQIUABQAAAAIAIdO4kDktQeXTAMAAGoJAAAOAAAAAAAAAAEAIAAAACoBAABkcnMvZTJvRG9j&#10;LnhtbFBLBQYAAAAABgAGAFkBAADoBgAAAAA=&#10;">
            <v:rect id="矩形 13" o:spid="_x0000_s1032" style="position:absolute;left:4551;top:52615;width:8546;height:1175;v-text-anchor:middle" o:gfxdata="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6S28vvQAA&#10;ANwAAAAPAAAAAAAAAAEAIAAAACIAAABkcnMvZG93bnJldi54bWxQSwECFAAUAAAACACHTuJAMy8F&#10;njsAAAA5AAAAEAAAAAAAAAABACAAAAAMAQAAZHJzL3NoYXBleG1sLnhtbFBLBQYAAAAABgAGAFsB&#10;AAC2AwAAAAA=&#10;" fillcolor="#b8b8b8" stroked="f" strokeweight="2pt"/>
            <v:rect id="矩形 14" o:spid="_x0000_s1031" style="position:absolute;left:4577;top:52890;width:8324;height:1123;v-text-anchor:middle" o:gfxdata="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at6UK/&#10;AAAA3AAAAA8AAAAAAAAAAQAgAAAAIgAAAGRycy9kb3ducmV2LnhtbFBLAQIUABQAAAAIAIdO4kAz&#10;LwWeOwAAADkAAAAQAAAAAAAAAAEAIAAAAA4BAABkcnMvc2hhcGV4bWwueG1sUEsFBgAAAAAGAAYA&#10;WwEAALgDAAAAAA==&#10;" fillcolor="#ad002d" strokecolor="#805514" strokeweight="2pt">
              <v:stroke joinstyle="round"/>
              <v:textbox>
                <w:txbxContent>
                  <w:p w:rsidR="00D71FD2" w:rsidRDefault="005547B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w:t>
                    </w:r>
                    <w:r>
                      <w:rPr>
                        <w:rFonts w:ascii="楷体" w:eastAsia="楷体" w:hAnsi="楷体" w:cs="楷体" w:hint="eastAsia"/>
                        <w:b/>
                        <w:bCs/>
                        <w:color w:val="FDEFBE"/>
                        <w:kern w:val="0"/>
                        <w:sz w:val="32"/>
                        <w:szCs w:val="32"/>
                      </w:rPr>
                      <w:t>年度部门决算☞名词解释</w:t>
                    </w:r>
                  </w:p>
                  <w:p w:rsidR="00D71FD2" w:rsidRDefault="00D71FD2">
                    <w:pPr>
                      <w:jc w:val="center"/>
                    </w:pPr>
                  </w:p>
                </w:txbxContent>
              </v:textbox>
            </v:rect>
            <w10:wrap anchory="page"/>
            <w10:anchorlock/>
          </v:group>
        </w:pict>
      </w:r>
      <w:r>
        <w:rPr>
          <w:rFonts w:ascii="仿宋_GB2312" w:eastAsia="仿宋_GB2312" w:hAnsiTheme="majorEastAsia" w:hint="eastAsia"/>
          <w:color w:val="000000"/>
          <w:kern w:val="0"/>
          <w:sz w:val="32"/>
          <w:szCs w:val="32"/>
        </w:rPr>
        <w:t>待费反映单位按规定开支的各类公务接待（含外宾接</w:t>
      </w:r>
      <w:r>
        <w:rPr>
          <w:rFonts w:ascii="仿宋_GB2312" w:eastAsia="仿宋_GB2312" w:hAnsiTheme="majorEastAsia" w:hint="eastAsia"/>
          <w:color w:val="000000"/>
          <w:kern w:val="0"/>
          <w:sz w:val="32"/>
          <w:szCs w:val="32"/>
        </w:rPr>
        <w:t>待）支出。</w:t>
      </w:r>
    </w:p>
    <w:p w:rsidR="00D71FD2" w:rsidRDefault="005547B6">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（十三）其</w:t>
      </w:r>
      <w:r w:rsidR="00D71FD2" w:rsidRPr="00D71FD2">
        <w:rPr>
          <w:rFonts w:ascii="仿宋_GB2312" w:eastAsia="仿宋_GB2312" w:hAnsiTheme="majorEastAsia"/>
          <w:b/>
          <w:bCs/>
          <w:color w:val="000000"/>
          <w:kern w:val="0"/>
          <w:sz w:val="32"/>
          <w:szCs w:val="32"/>
        </w:rPr>
        <w:pict>
          <v:group id="_x0000_s1027" style="position:absolute;left:0;text-align:left;margin-left:-81.05pt;margin-top:39.65pt;width:264.85pt;height:43.95pt;z-index:251694080;mso-position-horizontal-relative:text;mso-position-vertical-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IWM/JvbAAAACwEAAA8AAAAAAAAAAQAgAAAAIgAAAGRycy9kb3ducmV2Lnht&#10;bFBLAQIUABQAAAAIAIdO4kB/xq5nTAMAAGcJAAAOAAAAAAAAAAEAIAAAACoBAABkcnMvZTJvRG9j&#10;LnhtbFBLBQYAAAAABgAGAFkBAADoBgAAAAA=&#10;">
            <v:rect id="矩形 13" o:spid="_x0000_s1029" style="position:absolute;left:4551;top:52615;width:8546;height:1175;v-text-anchor:middle" o:gfxdata="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Fj/7rsAAADb&#10;AAAADwAAAAAAAAABACAAAAAiAAAAZHJzL2Rvd25yZXYueG1sUEsBAhQAFAAAAAgAh07iQDMvBZ47&#10;AAAAOQAAABAAAAAAAAAAAQAgAAAACgEAAGRycy9zaGFwZXhtbC54bWxQSwUGAAAAAAYABgBbAQAA&#10;tAMAAAAA&#10;" fillcolor="#b8b8b8" stroked="f" strokeweight="2pt"/>
            <v:rect id="矩形 14" o:spid="_x0000_s1028" style="position:absolute;left:4577;top:52890;width:8324;height:1123;v-text-anchor:middle" o:gfxdata="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N0f5+/&#10;AAAA3AAAAA8AAAAAAAAAAQAgAAAAIgAAAGRycy9kb3ducmV2LnhtbFBLAQIUABQAAAAIAIdO4kAz&#10;LwWeOwAAADkAAAAQAAAAAAAAAAEAIAAAAA4BAABkcnMvc2hhcGV4bWwueG1sUEsFBgAAAAAGAAYA&#10;WwEAALgDAAAAAA==&#10;" fillcolor="#ad002d" strokecolor="#805514" strokeweight="2pt">
              <v:stroke joinstyle="round"/>
              <v:textbox>
                <w:txbxContent>
                  <w:p w:rsidR="00D71FD2" w:rsidRDefault="005547B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w:t>
                    </w:r>
                    <w:r>
                      <w:rPr>
                        <w:rFonts w:ascii="楷体" w:eastAsia="楷体" w:hAnsi="楷体" w:cs="楷体" w:hint="eastAsia"/>
                        <w:b/>
                        <w:bCs/>
                        <w:color w:val="FDEFBE"/>
                        <w:kern w:val="0"/>
                        <w:sz w:val="32"/>
                        <w:szCs w:val="32"/>
                      </w:rPr>
                      <w:t>年度部门决算☞名词解释</w:t>
                    </w:r>
                  </w:p>
                  <w:p w:rsidR="00D71FD2" w:rsidRDefault="00D71FD2">
                    <w:pPr>
                      <w:jc w:val="center"/>
                    </w:pPr>
                  </w:p>
                </w:txbxContent>
              </v:textbox>
            </v:rect>
            <w10:wrap anchory="page"/>
            <w10:anchorlock/>
          </v:group>
        </w:pict>
      </w:r>
      <w:r>
        <w:rPr>
          <w:rFonts w:ascii="仿宋_GB2312" w:eastAsia="仿宋_GB2312" w:hAnsiTheme="majorEastAsia" w:hint="eastAsia"/>
          <w:b/>
          <w:bCs/>
          <w:color w:val="000000"/>
          <w:kern w:val="0"/>
          <w:sz w:val="32"/>
          <w:szCs w:val="32"/>
        </w:rPr>
        <w:t>他交通费用：</w:t>
      </w:r>
      <w:r>
        <w:rPr>
          <w:rFonts w:ascii="仿宋_GB2312" w:eastAsia="仿宋_GB2312" w:hAnsiTheme="majorEastAsia" w:hint="eastAsia"/>
          <w:color w:val="000000"/>
          <w:kern w:val="0"/>
          <w:sz w:val="32"/>
          <w:szCs w:val="32"/>
        </w:rPr>
        <w:t>填列单位除公务用车运行维护费以外的其他交通费用。如公务交通补贴、租车费用、出租车费用、飞机、船舶等的燃料费、维修费、保险费等。</w:t>
      </w:r>
    </w:p>
    <w:p w:rsidR="00D71FD2" w:rsidRDefault="005547B6">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（十四）公务用车购置：</w:t>
      </w:r>
      <w:r>
        <w:rPr>
          <w:rFonts w:ascii="仿宋_GB2312" w:eastAsia="仿宋_GB2312" w:hAnsiTheme="majorEastAsia" w:hint="eastAsia"/>
          <w:color w:val="000000"/>
          <w:kern w:val="0"/>
          <w:sz w:val="32"/>
          <w:szCs w:val="32"/>
        </w:rPr>
        <w:t>填列单位公务用车购置支出（含车辆购置税、牌照费）。</w:t>
      </w:r>
    </w:p>
    <w:p w:rsidR="00D71FD2" w:rsidRDefault="005547B6">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（十五）其他交通工具购置：</w:t>
      </w:r>
      <w:r>
        <w:rPr>
          <w:rFonts w:ascii="仿宋_GB2312" w:eastAsia="仿宋_GB2312" w:hAnsiTheme="majorEastAsia" w:hint="eastAsia"/>
          <w:color w:val="000000"/>
          <w:kern w:val="0"/>
          <w:sz w:val="32"/>
          <w:szCs w:val="32"/>
        </w:rPr>
        <w:t>填列单位除公务用车外的其他各类交通工具（如船舶、飞机）购置支出（含车辆购置税、牌照费）。</w:t>
      </w:r>
    </w:p>
    <w:p w:rsidR="00D71FD2" w:rsidRDefault="005547B6">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（十六）机关运行经费：</w:t>
      </w:r>
      <w:r>
        <w:rPr>
          <w:rFonts w:ascii="仿宋_GB2312" w:eastAsia="仿宋_GB2312" w:hAnsiTheme="majorEastAsia"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D71FD2" w:rsidRDefault="005547B6">
      <w:pPr>
        <w:widowControl/>
        <w:spacing w:after="0" w:line="560" w:lineRule="exact"/>
        <w:ind w:firstLineChars="200" w:firstLine="643"/>
        <w:rPr>
          <w:rFonts w:ascii="仿宋_GB2312" w:eastAsia="仿宋_GB2312" w:hAnsiTheme="minorHAnsi" w:cs="ArialUnicodeMS"/>
          <w:kern w:val="0"/>
          <w:sz w:val="32"/>
          <w:szCs w:val="32"/>
        </w:rPr>
        <w:sectPr w:rsidR="00D71FD2">
          <w:pgSz w:w="11906" w:h="16838"/>
          <w:pgMar w:top="2098" w:right="1474" w:bottom="1985" w:left="1588" w:header="851" w:footer="992" w:gutter="0"/>
          <w:cols w:space="425"/>
          <w:docGrid w:type="lines" w:linePitch="312"/>
        </w:sectPr>
      </w:pPr>
      <w:r>
        <w:rPr>
          <w:rFonts w:ascii="仿宋_GB2312" w:eastAsia="仿宋_GB2312" w:hAnsiTheme="majorEastAsia" w:hint="eastAsia"/>
          <w:b/>
          <w:bCs/>
          <w:color w:val="000000"/>
          <w:kern w:val="0"/>
          <w:sz w:val="32"/>
          <w:szCs w:val="32"/>
        </w:rPr>
        <w:t>（十七）经费形式</w:t>
      </w:r>
      <w:r>
        <w:rPr>
          <w:rFonts w:ascii="仿宋_GB2312" w:eastAsia="仿宋_GB2312" w:hAnsiTheme="majorEastAsia" w:hint="eastAsia"/>
          <w:b/>
          <w:bCs/>
          <w:color w:val="000000"/>
          <w:kern w:val="0"/>
          <w:sz w:val="32"/>
          <w:szCs w:val="32"/>
        </w:rPr>
        <w:t>:</w:t>
      </w:r>
      <w:r>
        <w:rPr>
          <w:rFonts w:ascii="仿宋_GB2312" w:eastAsia="仿宋_GB2312" w:hAnsiTheme="majorEastAsia" w:hint="eastAsia"/>
          <w:color w:val="000000"/>
          <w:kern w:val="0"/>
          <w:sz w:val="32"/>
          <w:szCs w:val="32"/>
        </w:rPr>
        <w:t>按照经费来源，</w:t>
      </w:r>
      <w:r>
        <w:rPr>
          <w:rFonts w:ascii="仿宋_GB2312" w:eastAsia="仿宋_GB2312" w:hAnsiTheme="minorHAnsi" w:cs="ArialUnicodeMS" w:hint="eastAsia"/>
          <w:kern w:val="0"/>
          <w:sz w:val="32"/>
          <w:szCs w:val="32"/>
        </w:rPr>
        <w:t>可分为财政拨款、财政性资金基本保证、财政性资金定额或定项补助、财政性资金零补助四类</w:t>
      </w:r>
      <w:r>
        <w:rPr>
          <w:rFonts w:ascii="仿宋_GB2312" w:eastAsia="仿宋_GB2312" w:hAnsiTheme="minorHAnsi" w:cs="ArialUnicodeMS" w:hint="eastAsia"/>
          <w:kern w:val="0"/>
          <w:sz w:val="32"/>
          <w:szCs w:val="32"/>
        </w:rPr>
        <w:t>。</w:t>
      </w:r>
    </w:p>
    <w:p w:rsidR="00D71FD2" w:rsidRDefault="00D71FD2">
      <w:pPr>
        <w:widowControl/>
        <w:spacing w:after="0" w:line="560" w:lineRule="exact"/>
        <w:rPr>
          <w:rFonts w:ascii="仿宋_GB2312" w:eastAsia="仿宋_GB2312" w:hAnsiTheme="minorHAnsi" w:cs="ArialUnicodeMS"/>
          <w:kern w:val="0"/>
          <w:sz w:val="32"/>
          <w:szCs w:val="32"/>
        </w:rPr>
      </w:pPr>
    </w:p>
    <w:sectPr w:rsidR="00D71FD2" w:rsidSect="00D71FD2">
      <w:pgSz w:w="11906" w:h="16838"/>
      <w:pgMar w:top="2098" w:right="1474" w:bottom="1985"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47B6" w:rsidRDefault="005547B6">
      <w:pPr>
        <w:spacing w:line="240" w:lineRule="auto"/>
      </w:pPr>
      <w:r>
        <w:separator/>
      </w:r>
    </w:p>
  </w:endnote>
  <w:endnote w:type="continuationSeparator" w:id="1">
    <w:p w:rsidR="005547B6" w:rsidRDefault="005547B6">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00" w:usb3="00000000" w:csb0="00000000" w:csb1="00000000"/>
  </w:font>
  <w:font w:name="仿宋_GB2312">
    <w:altName w:val="仿宋"/>
    <w:charset w:val="86"/>
    <w:family w:val="modern"/>
    <w:pitch w:val="default"/>
    <w:sig w:usb0="00000000" w:usb1="00000000" w:usb2="00000000" w:usb3="00000000" w:csb0="00000000" w:csb1="00000000"/>
  </w:font>
  <w:font w:name="ArialUnicodeMS">
    <w:altName w:val="Malgun Gothic"/>
    <w:charset w:val="81"/>
    <w:family w:val="auto"/>
    <w:pitch w:val="default"/>
    <w:sig w:usb0="00000000" w:usb1="00000000" w:usb2="00000010" w:usb3="00000000" w:csb0="00080001" w:csb1="00000000"/>
  </w:font>
  <w:font w:name="仿宋">
    <w:panose1 w:val="02010609060101010101"/>
    <w:charset w:val="86"/>
    <w:family w:val="modern"/>
    <w:pitch w:val="fixed"/>
    <w:sig w:usb0="800002BF" w:usb1="38CF7CFA" w:usb2="00000016" w:usb3="00000000" w:csb0="0004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DengXian-Regular">
    <w:altName w:val="宋体"/>
    <w:charset w:val="86"/>
    <w:family w:val="auto"/>
    <w:pitch w:val="default"/>
    <w:sig w:usb0="00000000" w:usb1="00000000" w:usb2="00000010" w:usb3="00000000" w:csb0="00040001" w:csb1="00000000"/>
  </w:font>
  <w:font w:name="华文仿宋">
    <w:altName w:val="仿宋"/>
    <w:panose1 w:val="02010600040101010101"/>
    <w:charset w:val="86"/>
    <w:family w:val="auto"/>
    <w:pitch w:val="variable"/>
    <w:sig w:usb0="00000287" w:usb1="080F0000" w:usb2="00000010" w:usb3="00000000" w:csb0="0004009F" w:csb1="00000000"/>
  </w:font>
  <w:font w:name="Arial Unicode MS">
    <w:panose1 w:val="020B0604020202020204"/>
    <w:charset w:val="86"/>
    <w:family w:val="swiss"/>
    <w:pitch w:val="variable"/>
    <w:sig w:usb0="F7FFAFFF" w:usb1="E9DFFFFF" w:usb2="0000003F" w:usb3="00000000" w:csb0="003F01FF"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47B6" w:rsidRDefault="005547B6">
      <w:pPr>
        <w:spacing w:after="0" w:line="240" w:lineRule="auto"/>
      </w:pPr>
      <w:r>
        <w:separator/>
      </w:r>
    </w:p>
  </w:footnote>
  <w:footnote w:type="continuationSeparator" w:id="1">
    <w:p w:rsidR="005547B6" w:rsidRDefault="005547B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A3861924"/>
    <w:multiLevelType w:val="singleLevel"/>
    <w:tmpl w:val="A3861924"/>
    <w:lvl w:ilvl="0">
      <w:start w:val="1"/>
      <w:numFmt w:val="chineseCounting"/>
      <w:suff w:val="nothing"/>
      <w:lvlText w:val="%1、"/>
      <w:lvlJc w:val="left"/>
      <w:rPr>
        <w:rFonts w:hint="eastAsia"/>
      </w:rPr>
    </w:lvl>
  </w:abstractNum>
  <w:abstractNum w:abstractNumId="1">
    <w:nsid w:val="CDE344BD"/>
    <w:multiLevelType w:val="singleLevel"/>
    <w:tmpl w:val="CDE344BD"/>
    <w:lvl w:ilvl="0">
      <w:start w:val="1"/>
      <w:numFmt w:val="chineseCounting"/>
      <w:suff w:val="nothing"/>
      <w:lvlText w:val="%1、"/>
      <w:lvlJc w:val="left"/>
      <w:rPr>
        <w:rFonts w:hint="eastAsia"/>
      </w:rPr>
    </w:lvl>
  </w:abstractNum>
  <w:abstractNum w:abstractNumId="2">
    <w:nsid w:val="0000000A"/>
    <w:multiLevelType w:val="singleLevel"/>
    <w:tmpl w:val="0000000A"/>
    <w:lvl w:ilvl="0">
      <w:start w:val="1"/>
      <w:numFmt w:val="chineseCounting"/>
      <w:suff w:val="nothing"/>
      <w:lvlText w:val="（%1）"/>
      <w:lvlJc w:val="left"/>
    </w:lvl>
  </w:abstractNum>
  <w:abstractNum w:abstractNumId="3">
    <w:nsid w:val="391B0F80"/>
    <w:multiLevelType w:val="multilevel"/>
    <w:tmpl w:val="391B0F80"/>
    <w:lvl w:ilvl="0">
      <w:start w:val="4"/>
      <w:numFmt w:val="japaneseCounting"/>
      <w:lvlText w:val="（%1）"/>
      <w:lvlJc w:val="left"/>
      <w:pPr>
        <w:ind w:left="1400" w:hanging="1080"/>
      </w:pPr>
      <w:rPr>
        <w:rFonts w:hint="default"/>
      </w:rPr>
    </w:lvl>
    <w:lvl w:ilvl="1">
      <w:start w:val="1"/>
      <w:numFmt w:val="lowerLetter"/>
      <w:lvlText w:val="%2)"/>
      <w:lvlJc w:val="left"/>
      <w:pPr>
        <w:ind w:left="1160" w:hanging="420"/>
      </w:pPr>
    </w:lvl>
    <w:lvl w:ilvl="2">
      <w:start w:val="1"/>
      <w:numFmt w:val="lowerRoman"/>
      <w:lvlText w:val="%3."/>
      <w:lvlJc w:val="right"/>
      <w:pPr>
        <w:ind w:left="1580" w:hanging="420"/>
      </w:pPr>
    </w:lvl>
    <w:lvl w:ilvl="3">
      <w:start w:val="1"/>
      <w:numFmt w:val="decimal"/>
      <w:lvlText w:val="%4."/>
      <w:lvlJc w:val="left"/>
      <w:pPr>
        <w:ind w:left="2000" w:hanging="420"/>
      </w:pPr>
    </w:lvl>
    <w:lvl w:ilvl="4">
      <w:start w:val="1"/>
      <w:numFmt w:val="lowerLetter"/>
      <w:lvlText w:val="%5)"/>
      <w:lvlJc w:val="left"/>
      <w:pPr>
        <w:ind w:left="2420" w:hanging="420"/>
      </w:pPr>
    </w:lvl>
    <w:lvl w:ilvl="5">
      <w:start w:val="1"/>
      <w:numFmt w:val="lowerRoman"/>
      <w:lvlText w:val="%6."/>
      <w:lvlJc w:val="right"/>
      <w:pPr>
        <w:ind w:left="2840" w:hanging="420"/>
      </w:pPr>
    </w:lvl>
    <w:lvl w:ilvl="6">
      <w:start w:val="1"/>
      <w:numFmt w:val="decimal"/>
      <w:lvlText w:val="%7."/>
      <w:lvlJc w:val="left"/>
      <w:pPr>
        <w:ind w:left="3260" w:hanging="420"/>
      </w:pPr>
    </w:lvl>
    <w:lvl w:ilvl="7">
      <w:start w:val="1"/>
      <w:numFmt w:val="lowerLetter"/>
      <w:lvlText w:val="%8)"/>
      <w:lvlJc w:val="left"/>
      <w:pPr>
        <w:ind w:left="3680" w:hanging="420"/>
      </w:pPr>
    </w:lvl>
    <w:lvl w:ilvl="8">
      <w:start w:val="1"/>
      <w:numFmt w:val="lowerRoman"/>
      <w:lvlText w:val="%9."/>
      <w:lvlJc w:val="right"/>
      <w:pPr>
        <w:ind w:left="4100" w:hanging="420"/>
      </w:pPr>
    </w:lvl>
  </w:abstractNum>
  <w:abstractNum w:abstractNumId="4">
    <w:nsid w:val="45DB9A87"/>
    <w:multiLevelType w:val="singleLevel"/>
    <w:tmpl w:val="45DB9A87"/>
    <w:lvl w:ilvl="0">
      <w:start w:val="3"/>
      <w:numFmt w:val="chineseCounting"/>
      <w:suff w:val="nothing"/>
      <w:lvlText w:val="（%1）"/>
      <w:lvlJc w:val="left"/>
      <w:rPr>
        <w:rFonts w:hint="eastAsia"/>
      </w:rPr>
    </w:lvl>
  </w:abstractNum>
  <w:abstractNum w:abstractNumId="5">
    <w:nsid w:val="71DB58C2"/>
    <w:multiLevelType w:val="singleLevel"/>
    <w:tmpl w:val="71DB58C2"/>
    <w:lvl w:ilvl="0">
      <w:start w:val="3"/>
      <w:numFmt w:val="chineseCounting"/>
      <w:suff w:val="nothing"/>
      <w:lvlText w:val="（%1）"/>
      <w:lvlJc w:val="left"/>
      <w:pPr>
        <w:ind w:left="-10"/>
      </w:pPr>
      <w:rPr>
        <w:rFonts w:hint="eastAsia"/>
      </w:rPr>
    </w:lvl>
  </w:abstractNum>
  <w:num w:numId="1">
    <w:abstractNumId w:val="1"/>
  </w:num>
  <w:num w:numId="2">
    <w:abstractNumId w:val="3"/>
  </w:num>
  <w:num w:numId="3">
    <w:abstractNumId w:val="0"/>
  </w:num>
  <w:num w:numId="4">
    <w:abstractNumId w:val="4"/>
  </w:num>
  <w:num w:numId="5">
    <w:abstractNumId w:val="5"/>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noPunctuationKerning/>
  <w:characterSpacingControl w:val="compressPunctuation"/>
  <w:hdrShapeDefaults>
    <o:shapedefaults v:ext="edit" spidmax="3074" fillcolor="white">
      <v:fill color="white"/>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172A27"/>
    <w:rsid w:val="00024E7F"/>
    <w:rsid w:val="000475A0"/>
    <w:rsid w:val="000838C3"/>
    <w:rsid w:val="000B2446"/>
    <w:rsid w:val="000D7C65"/>
    <w:rsid w:val="000E2F81"/>
    <w:rsid w:val="00117946"/>
    <w:rsid w:val="00117E2C"/>
    <w:rsid w:val="00146C47"/>
    <w:rsid w:val="00152FB8"/>
    <w:rsid w:val="00172A27"/>
    <w:rsid w:val="00176658"/>
    <w:rsid w:val="00180EC1"/>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C32BA"/>
    <w:rsid w:val="005547B6"/>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E5500"/>
    <w:rsid w:val="007F055B"/>
    <w:rsid w:val="0080644C"/>
    <w:rsid w:val="00811C2F"/>
    <w:rsid w:val="00833D46"/>
    <w:rsid w:val="00840A97"/>
    <w:rsid w:val="008C0149"/>
    <w:rsid w:val="008D5DED"/>
    <w:rsid w:val="008E25CA"/>
    <w:rsid w:val="008F34FC"/>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279A1"/>
    <w:rsid w:val="00B56722"/>
    <w:rsid w:val="00B74D39"/>
    <w:rsid w:val="00B91DA4"/>
    <w:rsid w:val="00C12630"/>
    <w:rsid w:val="00C34562"/>
    <w:rsid w:val="00C3774E"/>
    <w:rsid w:val="00C57456"/>
    <w:rsid w:val="00C65387"/>
    <w:rsid w:val="00C87FAB"/>
    <w:rsid w:val="00C91FF7"/>
    <w:rsid w:val="00C94E53"/>
    <w:rsid w:val="00D0048E"/>
    <w:rsid w:val="00D23E7A"/>
    <w:rsid w:val="00D61063"/>
    <w:rsid w:val="00D71FD2"/>
    <w:rsid w:val="00DB35AF"/>
    <w:rsid w:val="00DD72D7"/>
    <w:rsid w:val="00DF5B88"/>
    <w:rsid w:val="00E0589E"/>
    <w:rsid w:val="00E241FA"/>
    <w:rsid w:val="00E2595E"/>
    <w:rsid w:val="00E35374"/>
    <w:rsid w:val="00E50C19"/>
    <w:rsid w:val="00E64655"/>
    <w:rsid w:val="00E73081"/>
    <w:rsid w:val="00E856C9"/>
    <w:rsid w:val="00EB6A8B"/>
    <w:rsid w:val="00EF38C6"/>
    <w:rsid w:val="00F679C7"/>
    <w:rsid w:val="00F7711A"/>
    <w:rsid w:val="00FA0D58"/>
    <w:rsid w:val="00FA56F4"/>
    <w:rsid w:val="00FB4EDA"/>
    <w:rsid w:val="00FD3BD5"/>
    <w:rsid w:val="00FE2452"/>
    <w:rsid w:val="00FE3DC8"/>
    <w:rsid w:val="04073F84"/>
    <w:rsid w:val="0B29095F"/>
    <w:rsid w:val="0B60750A"/>
    <w:rsid w:val="0EF6781E"/>
    <w:rsid w:val="100E4337"/>
    <w:rsid w:val="10686488"/>
    <w:rsid w:val="10DF728A"/>
    <w:rsid w:val="1264200E"/>
    <w:rsid w:val="13123176"/>
    <w:rsid w:val="141C5B77"/>
    <w:rsid w:val="18D8339D"/>
    <w:rsid w:val="1A21388F"/>
    <w:rsid w:val="1A570D2F"/>
    <w:rsid w:val="216A2D11"/>
    <w:rsid w:val="219C1449"/>
    <w:rsid w:val="21F0501E"/>
    <w:rsid w:val="22113B1B"/>
    <w:rsid w:val="22F07903"/>
    <w:rsid w:val="28633C7C"/>
    <w:rsid w:val="28930B61"/>
    <w:rsid w:val="28FB0B8D"/>
    <w:rsid w:val="29A00E23"/>
    <w:rsid w:val="2A9870FC"/>
    <w:rsid w:val="2D2B7942"/>
    <w:rsid w:val="2D46481D"/>
    <w:rsid w:val="2E232F6A"/>
    <w:rsid w:val="2E733B28"/>
    <w:rsid w:val="31852B5A"/>
    <w:rsid w:val="32D01238"/>
    <w:rsid w:val="339A5592"/>
    <w:rsid w:val="35266FB0"/>
    <w:rsid w:val="35DC5F59"/>
    <w:rsid w:val="365A7751"/>
    <w:rsid w:val="39675253"/>
    <w:rsid w:val="3DFC59A8"/>
    <w:rsid w:val="3ECF245E"/>
    <w:rsid w:val="3FB96314"/>
    <w:rsid w:val="3FBA4CF9"/>
    <w:rsid w:val="47281CC1"/>
    <w:rsid w:val="48273D5E"/>
    <w:rsid w:val="48794674"/>
    <w:rsid w:val="49651D88"/>
    <w:rsid w:val="4CBF675F"/>
    <w:rsid w:val="4E0C6F51"/>
    <w:rsid w:val="4EAC61A1"/>
    <w:rsid w:val="4F697BA3"/>
    <w:rsid w:val="52C97596"/>
    <w:rsid w:val="53A44FAF"/>
    <w:rsid w:val="566B009D"/>
    <w:rsid w:val="57484CC8"/>
    <w:rsid w:val="57B05E63"/>
    <w:rsid w:val="58A6136F"/>
    <w:rsid w:val="594329EC"/>
    <w:rsid w:val="5BEE1540"/>
    <w:rsid w:val="5DE61A5D"/>
    <w:rsid w:val="5F4D7B12"/>
    <w:rsid w:val="60E66BCE"/>
    <w:rsid w:val="619772DA"/>
    <w:rsid w:val="63C04243"/>
    <w:rsid w:val="63F059B8"/>
    <w:rsid w:val="649C01C7"/>
    <w:rsid w:val="65A31E5A"/>
    <w:rsid w:val="681A18D2"/>
    <w:rsid w:val="699A3F60"/>
    <w:rsid w:val="6A803DA0"/>
    <w:rsid w:val="6AA57801"/>
    <w:rsid w:val="717808BD"/>
    <w:rsid w:val="7280623E"/>
    <w:rsid w:val="72902E62"/>
    <w:rsid w:val="73C61104"/>
    <w:rsid w:val="76207CA7"/>
    <w:rsid w:val="776452EA"/>
    <w:rsid w:val="779E6DEF"/>
    <w:rsid w:val="7DC663B9"/>
    <w:rsid w:val="7FD2103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Date" w:qFormat="1"/>
    <w:lsdException w:name="Strong" w:semiHidden="0" w:uiPriority="22" w:unhideWhenUsed="0" w:qFormat="1"/>
    <w:lsdException w:name="Emphasis" w:semiHidden="0" w:uiPriority="20" w:unhideWhenUsed="0" w:qFormat="1"/>
    <w:lsdException w:name="Normal (Web)" w:semiHidden="0" w:uiPriority="0" w:qFormat="1"/>
    <w:lsdException w:name="Normal Table" w:qFormat="1"/>
    <w:lsdException w:name="Balloon Text" w:qFormat="1"/>
    <w:lsdException w:name="Table Grid" w:semiHidden="0" w:uiPriority="1"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1FD2"/>
    <w:pPr>
      <w:widowControl w:val="0"/>
      <w:spacing w:after="160" w:line="480" w:lineRule="auto"/>
      <w:jc w:val="both"/>
    </w:pPr>
    <w:rPr>
      <w:rFonts w:ascii="Times New Roman" w:eastAsia="宋体" w:hAnsi="Times New Roman" w:cs="Times New Roman"/>
      <w:kern w:val="2"/>
      <w:sz w:val="21"/>
      <w:szCs w:val="24"/>
    </w:rPr>
  </w:style>
  <w:style w:type="paragraph" w:styleId="1">
    <w:name w:val="heading 1"/>
    <w:basedOn w:val="a"/>
    <w:next w:val="a"/>
    <w:link w:val="1Char"/>
    <w:uiPriority w:val="9"/>
    <w:qFormat/>
    <w:rsid w:val="00D71FD2"/>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D71FD2"/>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D71FD2"/>
    <w:pPr>
      <w:keepNext/>
      <w:keepLines/>
      <w:spacing w:before="260" w:after="260" w:line="416" w:lineRule="auto"/>
      <w:outlineLvl w:val="2"/>
    </w:pPr>
    <w:rPr>
      <w:b/>
      <w:bCs/>
      <w:sz w:val="32"/>
      <w:szCs w:val="32"/>
    </w:rPr>
  </w:style>
  <w:style w:type="paragraph" w:styleId="4">
    <w:name w:val="heading 4"/>
    <w:basedOn w:val="a"/>
    <w:next w:val="a"/>
    <w:link w:val="4Char"/>
    <w:uiPriority w:val="9"/>
    <w:unhideWhenUsed/>
    <w:qFormat/>
    <w:rsid w:val="00D71FD2"/>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qFormat/>
    <w:rsid w:val="00D71FD2"/>
    <w:pPr>
      <w:ind w:leftChars="2500" w:left="100"/>
    </w:pPr>
  </w:style>
  <w:style w:type="paragraph" w:styleId="a4">
    <w:name w:val="Balloon Text"/>
    <w:basedOn w:val="a"/>
    <w:link w:val="Char0"/>
    <w:uiPriority w:val="99"/>
    <w:semiHidden/>
    <w:unhideWhenUsed/>
    <w:qFormat/>
    <w:rsid w:val="00D71FD2"/>
    <w:rPr>
      <w:sz w:val="18"/>
      <w:szCs w:val="18"/>
    </w:rPr>
  </w:style>
  <w:style w:type="paragraph" w:styleId="a5">
    <w:name w:val="footer"/>
    <w:basedOn w:val="a"/>
    <w:link w:val="Char1"/>
    <w:uiPriority w:val="99"/>
    <w:unhideWhenUsed/>
    <w:qFormat/>
    <w:rsid w:val="00D71FD2"/>
    <w:pPr>
      <w:tabs>
        <w:tab w:val="center" w:pos="4153"/>
        <w:tab w:val="right" w:pos="8306"/>
      </w:tabs>
      <w:snapToGrid w:val="0"/>
      <w:jc w:val="left"/>
    </w:pPr>
    <w:rPr>
      <w:rFonts w:asciiTheme="minorHAnsi" w:eastAsiaTheme="minorEastAsia" w:hAnsiTheme="minorHAnsi" w:cstheme="minorBidi"/>
      <w:sz w:val="18"/>
      <w:szCs w:val="18"/>
    </w:rPr>
  </w:style>
  <w:style w:type="paragraph" w:styleId="a6">
    <w:name w:val="header"/>
    <w:basedOn w:val="a"/>
    <w:link w:val="Char2"/>
    <w:uiPriority w:val="99"/>
    <w:unhideWhenUsed/>
    <w:qFormat/>
    <w:rsid w:val="00D71FD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7">
    <w:name w:val="Subtitle"/>
    <w:basedOn w:val="a"/>
    <w:next w:val="a"/>
    <w:link w:val="Char3"/>
    <w:uiPriority w:val="11"/>
    <w:qFormat/>
    <w:rsid w:val="00D71FD2"/>
    <w:pPr>
      <w:widowControl/>
      <w:spacing w:after="200" w:line="276" w:lineRule="auto"/>
      <w:jc w:val="left"/>
    </w:pPr>
    <w:rPr>
      <w:rFonts w:asciiTheme="majorHAnsi" w:eastAsiaTheme="majorEastAsia" w:hAnsiTheme="majorHAnsi" w:cstheme="majorBidi"/>
      <w:i/>
      <w:iCs/>
      <w:color w:val="F0A22E" w:themeColor="accent1"/>
      <w:spacing w:val="15"/>
      <w:kern w:val="0"/>
      <w:sz w:val="24"/>
    </w:rPr>
  </w:style>
  <w:style w:type="paragraph" w:styleId="a8">
    <w:name w:val="Normal (Web)"/>
    <w:basedOn w:val="a"/>
    <w:unhideWhenUsed/>
    <w:qFormat/>
    <w:rsid w:val="00D71FD2"/>
    <w:pPr>
      <w:spacing w:after="0"/>
      <w:jc w:val="left"/>
    </w:pPr>
    <w:rPr>
      <w:rFonts w:ascii="微软雅黑" w:eastAsia="微软雅黑" w:hAnsi="微软雅黑"/>
      <w:kern w:val="0"/>
      <w:sz w:val="18"/>
      <w:szCs w:val="18"/>
    </w:rPr>
  </w:style>
  <w:style w:type="paragraph" w:styleId="a9">
    <w:name w:val="Title"/>
    <w:basedOn w:val="a"/>
    <w:next w:val="a"/>
    <w:link w:val="Char4"/>
    <w:uiPriority w:val="10"/>
    <w:qFormat/>
    <w:rsid w:val="00D71FD2"/>
    <w:pPr>
      <w:widowControl/>
      <w:pBdr>
        <w:bottom w:val="single" w:sz="8" w:space="4" w:color="F0A22E" w:themeColor="accent1"/>
      </w:pBdr>
      <w:spacing w:after="300"/>
      <w:contextualSpacing/>
      <w:jc w:val="left"/>
    </w:pPr>
    <w:rPr>
      <w:rFonts w:asciiTheme="majorHAnsi" w:eastAsiaTheme="majorEastAsia" w:hAnsiTheme="majorHAnsi" w:cstheme="majorBidi"/>
      <w:color w:val="3A2C24" w:themeColor="text2" w:themeShade="BF"/>
      <w:spacing w:val="5"/>
      <w:kern w:val="28"/>
      <w:sz w:val="52"/>
      <w:szCs w:val="52"/>
    </w:rPr>
  </w:style>
  <w:style w:type="table" w:styleId="aa">
    <w:name w:val="Table Grid"/>
    <w:basedOn w:val="a1"/>
    <w:uiPriority w:val="1"/>
    <w:qFormat/>
    <w:rsid w:val="00D71FD2"/>
    <w:rPr>
      <w:sz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Char2">
    <w:name w:val="页眉 Char"/>
    <w:basedOn w:val="a0"/>
    <w:link w:val="a6"/>
    <w:uiPriority w:val="99"/>
    <w:qFormat/>
    <w:rsid w:val="00D71FD2"/>
    <w:rPr>
      <w:sz w:val="18"/>
      <w:szCs w:val="18"/>
    </w:rPr>
  </w:style>
  <w:style w:type="character" w:customStyle="1" w:styleId="Char1">
    <w:name w:val="页脚 Char"/>
    <w:basedOn w:val="a0"/>
    <w:link w:val="a5"/>
    <w:uiPriority w:val="99"/>
    <w:qFormat/>
    <w:rsid w:val="00D71FD2"/>
    <w:rPr>
      <w:sz w:val="18"/>
      <w:szCs w:val="18"/>
    </w:rPr>
  </w:style>
  <w:style w:type="paragraph" w:styleId="ab">
    <w:name w:val="No Spacing"/>
    <w:link w:val="Char5"/>
    <w:uiPriority w:val="1"/>
    <w:qFormat/>
    <w:rsid w:val="00D71FD2"/>
    <w:pPr>
      <w:spacing w:after="160" w:line="480" w:lineRule="auto"/>
    </w:pPr>
    <w:rPr>
      <w:sz w:val="22"/>
      <w:szCs w:val="22"/>
    </w:rPr>
  </w:style>
  <w:style w:type="character" w:customStyle="1" w:styleId="Char5">
    <w:name w:val="无间隔 Char"/>
    <w:basedOn w:val="a0"/>
    <w:link w:val="ab"/>
    <w:uiPriority w:val="1"/>
    <w:qFormat/>
    <w:rsid w:val="00D71FD2"/>
    <w:rPr>
      <w:kern w:val="0"/>
      <w:sz w:val="22"/>
    </w:rPr>
  </w:style>
  <w:style w:type="character" w:customStyle="1" w:styleId="Char0">
    <w:name w:val="批注框文本 Char"/>
    <w:basedOn w:val="a0"/>
    <w:link w:val="a4"/>
    <w:uiPriority w:val="99"/>
    <w:semiHidden/>
    <w:qFormat/>
    <w:rsid w:val="00D71FD2"/>
    <w:rPr>
      <w:rFonts w:ascii="Times New Roman" w:eastAsia="宋体" w:hAnsi="Times New Roman" w:cs="Times New Roman"/>
      <w:sz w:val="18"/>
      <w:szCs w:val="18"/>
    </w:rPr>
  </w:style>
  <w:style w:type="character" w:customStyle="1" w:styleId="Char4">
    <w:name w:val="标题 Char"/>
    <w:basedOn w:val="a0"/>
    <w:link w:val="a9"/>
    <w:uiPriority w:val="10"/>
    <w:qFormat/>
    <w:rsid w:val="00D71FD2"/>
    <w:rPr>
      <w:rFonts w:asciiTheme="majorHAnsi" w:eastAsiaTheme="majorEastAsia" w:hAnsiTheme="majorHAnsi" w:cstheme="majorBidi"/>
      <w:color w:val="3A2C24" w:themeColor="text2" w:themeShade="BF"/>
      <w:spacing w:val="5"/>
      <w:kern w:val="28"/>
      <w:sz w:val="52"/>
      <w:szCs w:val="52"/>
    </w:rPr>
  </w:style>
  <w:style w:type="character" w:customStyle="1" w:styleId="Char3">
    <w:name w:val="副标题 Char"/>
    <w:basedOn w:val="a0"/>
    <w:link w:val="a7"/>
    <w:uiPriority w:val="11"/>
    <w:qFormat/>
    <w:rsid w:val="00D71FD2"/>
    <w:rPr>
      <w:rFonts w:asciiTheme="majorHAnsi" w:eastAsiaTheme="majorEastAsia" w:hAnsiTheme="majorHAnsi" w:cstheme="majorBidi"/>
      <w:i/>
      <w:iCs/>
      <w:color w:val="F0A22E" w:themeColor="accent1"/>
      <w:spacing w:val="15"/>
      <w:kern w:val="0"/>
      <w:sz w:val="24"/>
      <w:szCs w:val="24"/>
    </w:rPr>
  </w:style>
  <w:style w:type="character" w:customStyle="1" w:styleId="Style1">
    <w:name w:val="Style1"/>
    <w:basedOn w:val="a0"/>
    <w:uiPriority w:val="1"/>
    <w:qFormat/>
    <w:rsid w:val="00D71FD2"/>
    <w:rPr>
      <w:rFonts w:asciiTheme="minorHAnsi" w:eastAsiaTheme="minorEastAsia" w:hAnsiTheme="minorEastAsia" w:cstheme="minorBidi"/>
      <w:sz w:val="22"/>
      <w:szCs w:val="22"/>
      <w:lang w:eastAsia="zh-CN"/>
    </w:rPr>
  </w:style>
  <w:style w:type="character" w:customStyle="1" w:styleId="Style2">
    <w:name w:val="Style2"/>
    <w:basedOn w:val="a0"/>
    <w:uiPriority w:val="1"/>
    <w:qFormat/>
    <w:rsid w:val="00D71FD2"/>
    <w:rPr>
      <w:rFonts w:asciiTheme="minorHAnsi" w:eastAsiaTheme="minorEastAsia" w:hAnsiTheme="minorEastAsia" w:cstheme="minorBidi"/>
      <w:sz w:val="22"/>
      <w:szCs w:val="22"/>
      <w:lang w:eastAsia="zh-CN"/>
    </w:rPr>
  </w:style>
  <w:style w:type="character" w:customStyle="1" w:styleId="Style3">
    <w:name w:val="Style3"/>
    <w:basedOn w:val="a0"/>
    <w:uiPriority w:val="1"/>
    <w:qFormat/>
    <w:rsid w:val="00D71FD2"/>
    <w:rPr>
      <w:rFonts w:asciiTheme="minorHAnsi" w:eastAsiaTheme="minorEastAsia" w:hAnsiTheme="minorEastAsia" w:cstheme="minorBidi"/>
      <w:szCs w:val="22"/>
      <w:lang w:eastAsia="zh-CN"/>
    </w:rPr>
  </w:style>
  <w:style w:type="character" w:customStyle="1" w:styleId="Style4">
    <w:name w:val="Style4"/>
    <w:basedOn w:val="a0"/>
    <w:uiPriority w:val="1"/>
    <w:qFormat/>
    <w:rsid w:val="00D71FD2"/>
    <w:rPr>
      <w:rFonts w:asciiTheme="minorHAnsi" w:eastAsiaTheme="minorEastAsia" w:hAnsiTheme="minorEastAsia" w:cstheme="minorBidi"/>
      <w:szCs w:val="22"/>
      <w:lang w:eastAsia="zh-CN"/>
    </w:rPr>
  </w:style>
  <w:style w:type="character" w:customStyle="1" w:styleId="Style5">
    <w:name w:val="Style5"/>
    <w:basedOn w:val="a0"/>
    <w:uiPriority w:val="1"/>
    <w:qFormat/>
    <w:rsid w:val="00D71FD2"/>
    <w:rPr>
      <w:rFonts w:asciiTheme="minorHAnsi" w:eastAsiaTheme="minorEastAsia" w:hAnsiTheme="minorEastAsia" w:cstheme="minorBidi"/>
      <w:sz w:val="22"/>
      <w:szCs w:val="22"/>
      <w:lang w:eastAsia="zh-CN"/>
    </w:rPr>
  </w:style>
  <w:style w:type="character" w:customStyle="1" w:styleId="1Char">
    <w:name w:val="标题 1 Char"/>
    <w:basedOn w:val="a0"/>
    <w:link w:val="1"/>
    <w:uiPriority w:val="9"/>
    <w:qFormat/>
    <w:rsid w:val="00D71FD2"/>
    <w:rPr>
      <w:rFonts w:ascii="Times New Roman" w:eastAsia="宋体" w:hAnsi="Times New Roman" w:cs="Times New Roman"/>
      <w:b/>
      <w:bCs/>
      <w:kern w:val="44"/>
      <w:sz w:val="44"/>
      <w:szCs w:val="44"/>
    </w:rPr>
  </w:style>
  <w:style w:type="character" w:customStyle="1" w:styleId="2Char">
    <w:name w:val="标题 2 Char"/>
    <w:basedOn w:val="a0"/>
    <w:link w:val="2"/>
    <w:uiPriority w:val="9"/>
    <w:qFormat/>
    <w:rsid w:val="00D71FD2"/>
    <w:rPr>
      <w:rFonts w:asciiTheme="majorHAnsi" w:eastAsiaTheme="majorEastAsia" w:hAnsiTheme="majorHAnsi" w:cstheme="majorBidi"/>
      <w:b/>
      <w:bCs/>
      <w:sz w:val="32"/>
      <w:szCs w:val="32"/>
    </w:rPr>
  </w:style>
  <w:style w:type="character" w:customStyle="1" w:styleId="3Char">
    <w:name w:val="标题 3 Char"/>
    <w:basedOn w:val="a0"/>
    <w:link w:val="3"/>
    <w:uiPriority w:val="9"/>
    <w:qFormat/>
    <w:rsid w:val="00D71FD2"/>
    <w:rPr>
      <w:rFonts w:ascii="Times New Roman" w:eastAsia="宋体" w:hAnsi="Times New Roman" w:cs="Times New Roman"/>
      <w:b/>
      <w:bCs/>
      <w:sz w:val="32"/>
      <w:szCs w:val="32"/>
    </w:rPr>
  </w:style>
  <w:style w:type="character" w:customStyle="1" w:styleId="4Char">
    <w:name w:val="标题 4 Char"/>
    <w:basedOn w:val="a0"/>
    <w:link w:val="4"/>
    <w:uiPriority w:val="9"/>
    <w:qFormat/>
    <w:rsid w:val="00D71FD2"/>
    <w:rPr>
      <w:rFonts w:asciiTheme="majorHAnsi" w:eastAsiaTheme="majorEastAsia" w:hAnsiTheme="majorHAnsi" w:cstheme="majorBidi"/>
      <w:b/>
      <w:bCs/>
      <w:sz w:val="28"/>
      <w:szCs w:val="28"/>
    </w:rPr>
  </w:style>
  <w:style w:type="character" w:customStyle="1" w:styleId="Char">
    <w:name w:val="日期 Char"/>
    <w:basedOn w:val="a0"/>
    <w:link w:val="a3"/>
    <w:uiPriority w:val="99"/>
    <w:semiHidden/>
    <w:qFormat/>
    <w:rsid w:val="00D71FD2"/>
    <w:rPr>
      <w:rFonts w:ascii="Times New Roman" w:eastAsia="宋体" w:hAnsi="Times New Roman" w:cs="Times New Roman"/>
      <w:szCs w:val="24"/>
    </w:rPr>
  </w:style>
  <w:style w:type="paragraph" w:styleId="ac">
    <w:name w:val="List Paragraph"/>
    <w:basedOn w:val="a"/>
    <w:uiPriority w:val="99"/>
    <w:unhideWhenUsed/>
    <w:qFormat/>
    <w:rsid w:val="00D71FD2"/>
    <w:pPr>
      <w:ind w:firstLineChars="200" w:firstLine="420"/>
    </w:pPr>
  </w:style>
  <w:style w:type="paragraph" w:customStyle="1" w:styleId="NewNewNewNewNewNewNewNewNewNewNewNew">
    <w:name w:val="正文 New New New New New New New New New New New New"/>
    <w:qFormat/>
    <w:rsid w:val="00D71FD2"/>
    <w:pPr>
      <w:widowControl w:val="0"/>
      <w:jc w:val="both"/>
    </w:pPr>
    <w:rPr>
      <w:rFonts w:ascii="Times New Roman" w:eastAsia="宋体" w:hAnsi="Times New Roman" w:cs="Times New Roman"/>
      <w:kern w:val="2"/>
      <w:sz w:val="21"/>
      <w:szCs w:val="24"/>
    </w:rPr>
  </w:style>
  <w:style w:type="paragraph" w:customStyle="1" w:styleId="New">
    <w:name w:val="正文 New"/>
    <w:qFormat/>
    <w:rsid w:val="00D71FD2"/>
    <w:pPr>
      <w:widowControl w:val="0"/>
      <w:jc w:val="both"/>
    </w:pPr>
    <w:rPr>
      <w:rFonts w:ascii="Times New Roman" w:eastAsia="宋体" w:hAnsi="Times New Roman" w:cs="Times New Roman"/>
      <w:kern w:val="2"/>
      <w:sz w:val="21"/>
      <w:szCs w:val="24"/>
    </w:rPr>
  </w:style>
  <w:style w:type="paragraph" w:customStyle="1" w:styleId="NewNewNewNewNew">
    <w:name w:val="正文 New New New New New"/>
    <w:qFormat/>
    <w:rsid w:val="00D71FD2"/>
    <w:pPr>
      <w:widowControl w:val="0"/>
      <w:jc w:val="both"/>
    </w:pPr>
    <w:rPr>
      <w:rFonts w:ascii="Calibri" w:eastAsia="宋体" w:hAnsi="Calibri" w:cs="黑体"/>
      <w:kern w:val="2"/>
      <w:sz w:val="21"/>
      <w:szCs w:val="22"/>
    </w:rPr>
  </w:style>
  <w:style w:type="paragraph" w:customStyle="1" w:styleId="1New">
    <w:name w:val="标题 1 New"/>
    <w:basedOn w:val="New"/>
    <w:next w:val="New"/>
    <w:qFormat/>
    <w:rsid w:val="00D71FD2"/>
    <w:pPr>
      <w:keepNext/>
      <w:keepLines/>
      <w:spacing w:line="578" w:lineRule="auto"/>
      <w:outlineLvl w:val="0"/>
    </w:pPr>
    <w:rPr>
      <w:b/>
      <w:bCs/>
      <w:kern w:val="44"/>
      <w:sz w:val="44"/>
      <w:szCs w:val="44"/>
    </w:rPr>
  </w:style>
  <w:style w:type="paragraph" w:customStyle="1" w:styleId="2New">
    <w:name w:val="标题 2 New"/>
    <w:basedOn w:val="New"/>
    <w:next w:val="New"/>
    <w:qFormat/>
    <w:rsid w:val="00D71FD2"/>
    <w:pPr>
      <w:keepNext/>
      <w:keepLines/>
      <w:spacing w:line="416" w:lineRule="auto"/>
      <w:outlineLvl w:val="1"/>
    </w:pPr>
    <w:rPr>
      <w:rFonts w:ascii="Cambria" w:hAnsi="Cambria"/>
      <w:b/>
      <w:bCs/>
      <w:sz w:val="32"/>
      <w:szCs w:val="32"/>
    </w:rPr>
  </w:style>
  <w:style w:type="paragraph" w:customStyle="1" w:styleId="NewNewNewNewNewNewNewNewNew">
    <w:name w:val="正文 New New New New New New New New New"/>
    <w:qFormat/>
    <w:rsid w:val="00D71FD2"/>
    <w:pPr>
      <w:widowControl w:val="0"/>
      <w:jc w:val="both"/>
    </w:pPr>
    <w:rPr>
      <w:rFonts w:ascii="Calibri" w:eastAsia="宋体" w:hAnsi="Calibri" w:cs="Times New Roman"/>
      <w:kern w:val="2"/>
      <w:sz w:val="21"/>
      <w:szCs w:val="22"/>
    </w:rPr>
  </w:style>
  <w:style w:type="paragraph" w:customStyle="1" w:styleId="NewNewNewNewNewNewNewNewNewNew">
    <w:name w:val="正文 New New New New New New New New New New"/>
    <w:qFormat/>
    <w:rsid w:val="00D71FD2"/>
    <w:pPr>
      <w:jc w:val="both"/>
    </w:pPr>
    <w:rPr>
      <w:rFonts w:ascii="Calibri" w:eastAsia="宋体" w:hAnsi="Calibri" w:cs="Times New Roman"/>
      <w:kern w:val="2"/>
      <w:sz w:val="21"/>
      <w:szCs w:val="24"/>
    </w:rPr>
  </w:style>
  <w:style w:type="paragraph" w:customStyle="1" w:styleId="NewNewNewNewNewNewNewNewNewNewNew">
    <w:name w:val="正文 New New New New New New New New New New New"/>
    <w:qFormat/>
    <w:rsid w:val="00D71FD2"/>
    <w:pPr>
      <w:widowControl w:val="0"/>
      <w:jc w:val="both"/>
    </w:pPr>
    <w:rPr>
      <w:rFonts w:ascii="Calibri" w:eastAsia="宋体" w:hAnsi="Calibri" w:cs="Times New Roman"/>
      <w:kern w:val="2"/>
      <w:sz w:val="21"/>
      <w:szCs w:val="22"/>
    </w:rPr>
  </w:style>
  <w:style w:type="paragraph" w:customStyle="1" w:styleId="NewNewNewNewNewNewNewNewNewNewNewNewNewNew">
    <w:name w:val="正文 New New New New New New New New New New New New New New"/>
    <w:qFormat/>
    <w:rsid w:val="00D71FD2"/>
    <w:pPr>
      <w:widowControl w:val="0"/>
      <w:jc w:val="both"/>
    </w:pPr>
    <w:rPr>
      <w:rFonts w:ascii="Calibri" w:eastAsia="宋体" w:hAnsi="Calibri" w:cs="黑体"/>
      <w:kern w:val="2"/>
      <w:sz w:val="21"/>
      <w:szCs w:val="22"/>
    </w:rPr>
  </w:style>
  <w:style w:type="paragraph" w:customStyle="1" w:styleId="NewNewNewNewNewNewNewNewNewNewNewNewNewNewNewNew">
    <w:name w:val="正文 New New New New New New New New New New New New New New New New"/>
    <w:qFormat/>
    <w:rsid w:val="00D71FD2"/>
    <w:pPr>
      <w:jc w:val="both"/>
    </w:pPr>
    <w:rPr>
      <w:rFonts w:ascii="Calibri" w:eastAsia="宋体" w:hAnsi="Calibri" w:cs="Times New Roman"/>
      <w:kern w:val="2"/>
      <w:sz w:val="21"/>
      <w:szCs w:val="24"/>
    </w:rPr>
  </w:style>
  <w:style w:type="paragraph" w:customStyle="1" w:styleId="NewNewNewNewNewNewNewNewNewNewNewNewNewNewNewNewNew">
    <w:name w:val="正文 New New New New New New New New New New New New New New New New New"/>
    <w:qFormat/>
    <w:rsid w:val="00D71FD2"/>
    <w:pPr>
      <w:widowControl w:val="0"/>
      <w:jc w:val="both"/>
    </w:pPr>
    <w:rPr>
      <w:rFonts w:ascii="Calibri" w:eastAsia="宋体" w:hAnsi="Calibri" w:cs="黑体"/>
      <w:kern w:val="2"/>
      <w:sz w:val="21"/>
      <w:szCs w:val="22"/>
    </w:rPr>
  </w:style>
  <w:style w:type="paragraph" w:customStyle="1" w:styleId="NewNewNewNewNewNewNewNewNewNewNewNewNewNewNewNewNewNewNew">
    <w:name w:val="正文 New New New New New New New New New New New New New New New New New New New"/>
    <w:qFormat/>
    <w:rsid w:val="00D71FD2"/>
    <w:pPr>
      <w:widowControl w:val="0"/>
      <w:jc w:val="both"/>
    </w:pPr>
    <w:rPr>
      <w:rFonts w:ascii="Calibri" w:eastAsia="宋体" w:hAnsi="Calibri" w:cs="黑体"/>
      <w:kern w:val="2"/>
      <w:sz w:val="21"/>
      <w:szCs w:val="22"/>
    </w:rPr>
  </w:style>
  <w:style w:type="paragraph" w:customStyle="1" w:styleId="NewNewNewNewNewNewNewNewNewNewNewNewNewNewNewNewNewNewNewNewNew">
    <w:name w:val="正文 New New New New New New New New New New New New New New New New New New New New New"/>
    <w:qFormat/>
    <w:rsid w:val="00D71FD2"/>
    <w:pPr>
      <w:widowControl w:val="0"/>
      <w:jc w:val="both"/>
    </w:pPr>
    <w:rPr>
      <w:rFonts w:ascii="Calibri" w:eastAsia="宋体" w:hAnsi="Calibri" w:cs="黑体"/>
      <w:kern w:val="2"/>
      <w:sz w:val="21"/>
      <w:szCs w:val="22"/>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image" Target="media/image7.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hyperlink" Target="http://www.so.com/s?q=&#34920;&#24449;&amp;ie=utf-8&amp;src=internal_wenda_recommend_textn" TargetMode="External"/><Relationship Id="rId2" Type="http://schemas.openxmlformats.org/officeDocument/2006/relationships/customXml" Target="../customXml/item2.xml"/><Relationship Id="rId16" Type="http://schemas.openxmlformats.org/officeDocument/2006/relationships/hyperlink" Target="http://www.so.com/s?q=&#25991;&#21270;&amp;ie=utf-8&amp;src=internal_wenda_recommend_textn"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image" Target="media/image6.png"/><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s>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2017</PublishDate>
  <Abstract/>
  <CompanyAddress/>
  <CompanyPhone/>
  <CompanyFax/>
  <CompanyEmail/>
</CoverPageProperties>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A65E7BDE-DE8D-4B1F-9303-30D3BA4219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1968</Words>
  <Characters>11222</Characters>
  <Application>Microsoft Office Word</Application>
  <DocSecurity>0</DocSecurity>
  <Lines>93</Lines>
  <Paragraphs>26</Paragraphs>
  <ScaleCrop>false</ScaleCrop>
  <Company>Microsoft</Company>
  <LinksUpToDate>false</LinksUpToDate>
  <CharactersWithSpaces>13164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2017年度部门决算</dc:title>
  <dc:subject>石家庄市xxx部门</dc:subject>
  <dc:creator>User</dc:creator>
  <cp:lastModifiedBy>admin</cp:lastModifiedBy>
  <cp:revision>5</cp:revision>
  <cp:lastPrinted>2019-08-02T01:01:00Z</cp:lastPrinted>
  <dcterms:created xsi:type="dcterms:W3CDTF">2019-08-28T08:40:00Z</dcterms:created>
  <dcterms:modified xsi:type="dcterms:W3CDTF">2023-06-12T01:53:00Z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2052-11.1.0.10578</vt:lpwstr>
  </property>
  <property fmtid="{D5CDD505-2E9C-101B-9397-08002B2CF9AE}" pid="3" name="ICV">
    <vt:lpwstr>2CC59A63BDF64375BA788AD3509C31A8</vt:lpwstr>
  </property>
</Properties>
</file>