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CE0" w:rsidRDefault="008B1F6F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河北正定师范高等专科学校</w:t>
      </w:r>
    </w:p>
    <w:p w:rsidR="00C45CE0" w:rsidRDefault="008B1F6F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 w:hint="eastAsia"/>
          <w:b/>
          <w:bCs/>
          <w:sz w:val="44"/>
          <w:szCs w:val="44"/>
        </w:rPr>
        <w:t>1年</w:t>
      </w:r>
      <w:r>
        <w:rPr>
          <w:rFonts w:ascii="宋体" w:hAnsi="宋体" w:cs="宋体" w:hint="eastAsia"/>
          <w:b/>
          <w:bCs/>
          <w:kern w:val="0"/>
          <w:sz w:val="44"/>
          <w:szCs w:val="44"/>
        </w:rPr>
        <w:t>度整体支出</w:t>
      </w:r>
      <w:r>
        <w:rPr>
          <w:rFonts w:ascii="宋体" w:hAnsi="宋体" w:cs="宋体" w:hint="eastAsia"/>
          <w:b/>
          <w:bCs/>
          <w:sz w:val="44"/>
          <w:szCs w:val="44"/>
        </w:rPr>
        <w:t>绩效自评报告</w:t>
      </w:r>
    </w:p>
    <w:p w:rsidR="00C45CE0" w:rsidRDefault="008B1F6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贯彻落实市委市政府《关于全面落实预算绩效管理的实施意见》（石发[2019]8号）文件精神，遵循“科学性、规范性、客观性和公正性”的原则，对河北正定师范高等专科学校2021年整体支出情况实施了财政支出绩效自评价，形成本评价报告。</w:t>
      </w:r>
    </w:p>
    <w:p w:rsidR="00D25771" w:rsidRPr="00D25771" w:rsidRDefault="00D25771" w:rsidP="00D25771">
      <w:pPr>
        <w:spacing w:beforeLines="50" w:afterLines="50" w:line="60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</w:t>
      </w:r>
      <w:r w:rsidR="008B1F6F" w:rsidRPr="00D25771">
        <w:rPr>
          <w:rFonts w:ascii="黑体" w:eastAsia="黑体" w:hAnsi="黑体" w:cs="黑体" w:hint="eastAsia"/>
          <w:sz w:val="32"/>
          <w:szCs w:val="32"/>
        </w:rPr>
        <w:t>部门基本情况</w:t>
      </w:r>
    </w:p>
    <w:p w:rsidR="00C45CE0" w:rsidRDefault="008B1F6F">
      <w:pPr>
        <w:numPr>
          <w:ilvl w:val="0"/>
          <w:numId w:val="2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部门概况</w:t>
      </w:r>
    </w:p>
    <w:p w:rsidR="0079194C" w:rsidRDefault="0079194C" w:rsidP="0079194C">
      <w:pPr>
        <w:snapToGrid w:val="0"/>
        <w:spacing w:line="360" w:lineRule="auto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1、部门职责</w:t>
      </w:r>
    </w:p>
    <w:p w:rsidR="0079194C" w:rsidRPr="004A3EEE" w:rsidRDefault="0079194C" w:rsidP="004A3EEE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4A3EEE">
        <w:rPr>
          <w:rFonts w:ascii="仿宋_GB2312" w:eastAsia="仿宋_GB2312"/>
          <w:sz w:val="32"/>
          <w:szCs w:val="32"/>
        </w:rPr>
        <w:t>河北正定师范高等专科学校是经教育部批准，石家庄市政府主办的一所全日制国办普通高等职业院校，面向全国招生，主要实施专科层次的高等职业技术教育，培养专业技术人才。</w:t>
      </w:r>
    </w:p>
    <w:p w:rsidR="0079194C" w:rsidRPr="000031D7" w:rsidRDefault="00010A23" w:rsidP="000031D7">
      <w:pPr>
        <w:ind w:firstLine="640"/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</w:rPr>
        <w:t>2、</w:t>
      </w:r>
      <w:r>
        <w:rPr>
          <w:rFonts w:ascii="方正楷体_GBK" w:eastAsia="方正楷体_GBK" w:hAnsi="方正楷体_GBK" w:cs="方正楷体_GBK"/>
          <w:b/>
          <w:color w:val="000000"/>
          <w:sz w:val="32"/>
        </w:rPr>
        <w:t>机构设置</w:t>
      </w:r>
      <w:r w:rsidR="000031D7">
        <w:rPr>
          <w:rFonts w:ascii="方正楷体_GBK" w:eastAsia="方正楷体_GBK" w:hAnsi="方正楷体_GBK" w:cs="方正楷体_GBK" w:hint="eastAsia"/>
          <w:b/>
          <w:color w:val="000000"/>
          <w:sz w:val="32"/>
        </w:rPr>
        <w:t>及人员情况</w:t>
      </w:r>
      <w:r>
        <w:rPr>
          <w:rFonts w:ascii="方正楷体_GBK" w:eastAsia="方正楷体_GBK" w:hAnsi="方正楷体_GBK" w:cs="方正楷体_GBK"/>
          <w:b/>
          <w:color w:val="000000"/>
          <w:sz w:val="32"/>
        </w:rPr>
        <w:t>：</w:t>
      </w:r>
    </w:p>
    <w:tbl>
      <w:tblPr>
        <w:tblW w:w="1062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2638"/>
        <w:gridCol w:w="843"/>
        <w:gridCol w:w="1160"/>
        <w:gridCol w:w="1752"/>
        <w:gridCol w:w="527"/>
        <w:gridCol w:w="533"/>
        <w:gridCol w:w="527"/>
        <w:gridCol w:w="527"/>
        <w:gridCol w:w="528"/>
        <w:gridCol w:w="527"/>
        <w:gridCol w:w="527"/>
        <w:gridCol w:w="531"/>
      </w:tblGrid>
      <w:tr w:rsidR="000031D7" w:rsidTr="004539F4">
        <w:trPr>
          <w:cantSplit/>
          <w:trHeight w:val="113"/>
          <w:tblHeader/>
          <w:jc w:val="center"/>
        </w:trPr>
        <w:tc>
          <w:tcPr>
            <w:tcW w:w="745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0031D7" w:rsidRDefault="000031D7" w:rsidP="00B63401"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167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0031D7" w:rsidRDefault="000031D7" w:rsidP="00B63401"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ascii="方正书宋_GBK" w:eastAsia="方正书宋_GBK" w:hint="eastAsia"/>
                <w:sz w:val="24"/>
              </w:rPr>
              <w:t>单位：人（辆）</w:t>
            </w:r>
          </w:p>
        </w:tc>
      </w:tr>
      <w:tr w:rsidR="004539F4" w:rsidTr="004539F4">
        <w:trPr>
          <w:cantSplit/>
          <w:trHeight w:val="113"/>
          <w:tblHeader/>
          <w:jc w:val="center"/>
        </w:trPr>
        <w:tc>
          <w:tcPr>
            <w:tcW w:w="2638" w:type="dxa"/>
            <w:vMerge w:val="restart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单位名称</w:t>
            </w:r>
          </w:p>
        </w:tc>
        <w:tc>
          <w:tcPr>
            <w:tcW w:w="843" w:type="dxa"/>
            <w:vMerge w:val="restart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单位性质</w:t>
            </w:r>
          </w:p>
        </w:tc>
        <w:tc>
          <w:tcPr>
            <w:tcW w:w="1160" w:type="dxa"/>
            <w:vMerge w:val="restart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单位规格</w:t>
            </w:r>
          </w:p>
        </w:tc>
        <w:tc>
          <w:tcPr>
            <w:tcW w:w="1752" w:type="dxa"/>
            <w:vMerge w:val="restart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经费保障形式</w:t>
            </w:r>
          </w:p>
        </w:tc>
        <w:tc>
          <w:tcPr>
            <w:tcW w:w="527" w:type="dxa"/>
            <w:vMerge w:val="restart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车辆实有数</w:t>
            </w:r>
          </w:p>
        </w:tc>
        <w:tc>
          <w:tcPr>
            <w:tcW w:w="1058" w:type="dxa"/>
            <w:gridSpan w:val="2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编制人数</w:t>
            </w:r>
          </w:p>
        </w:tc>
        <w:tc>
          <w:tcPr>
            <w:tcW w:w="1055" w:type="dxa"/>
            <w:gridSpan w:val="2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在职人数</w:t>
            </w:r>
          </w:p>
        </w:tc>
        <w:tc>
          <w:tcPr>
            <w:tcW w:w="1584" w:type="dxa"/>
            <w:gridSpan w:val="3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离退人数</w:t>
            </w:r>
          </w:p>
        </w:tc>
      </w:tr>
      <w:tr w:rsidR="000031D7" w:rsidTr="004539F4">
        <w:trPr>
          <w:cantSplit/>
          <w:trHeight w:val="113"/>
          <w:tblHeader/>
          <w:jc w:val="center"/>
        </w:trPr>
        <w:tc>
          <w:tcPr>
            <w:tcW w:w="2638" w:type="dxa"/>
            <w:vMerge/>
            <w:vAlign w:val="center"/>
          </w:tcPr>
          <w:p w:rsidR="000031D7" w:rsidRDefault="000031D7" w:rsidP="00B63401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843" w:type="dxa"/>
            <w:vMerge/>
            <w:vAlign w:val="center"/>
          </w:tcPr>
          <w:p w:rsidR="000031D7" w:rsidRDefault="000031D7" w:rsidP="00B63401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160" w:type="dxa"/>
            <w:vMerge/>
            <w:vAlign w:val="center"/>
          </w:tcPr>
          <w:p w:rsidR="000031D7" w:rsidRDefault="000031D7" w:rsidP="00B63401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752" w:type="dxa"/>
            <w:vMerge/>
            <w:vAlign w:val="center"/>
          </w:tcPr>
          <w:p w:rsidR="000031D7" w:rsidRDefault="000031D7" w:rsidP="00B63401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27" w:type="dxa"/>
            <w:vMerge/>
            <w:vAlign w:val="center"/>
          </w:tcPr>
          <w:p w:rsidR="000031D7" w:rsidRDefault="000031D7" w:rsidP="00B63401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31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行政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事业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行政</w:t>
            </w:r>
          </w:p>
        </w:tc>
        <w:tc>
          <w:tcPr>
            <w:tcW w:w="528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事业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离休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退休</w:t>
            </w:r>
          </w:p>
        </w:tc>
        <w:tc>
          <w:tcPr>
            <w:tcW w:w="530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退职</w:t>
            </w:r>
          </w:p>
        </w:tc>
      </w:tr>
      <w:tr w:rsidR="000031D7" w:rsidTr="004539F4">
        <w:trPr>
          <w:cantSplit/>
          <w:trHeight w:val="113"/>
          <w:jc w:val="center"/>
        </w:trPr>
        <w:tc>
          <w:tcPr>
            <w:tcW w:w="2638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 w:hint="eastAsia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ascii="方正书宋_GBK" w:eastAsia="方正书宋_GBK" w:hint="eastAsia"/>
                <w:b/>
              </w:rPr>
              <w:t>计</w:t>
            </w:r>
          </w:p>
        </w:tc>
        <w:tc>
          <w:tcPr>
            <w:tcW w:w="843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160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752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31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300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8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289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70</w:t>
            </w:r>
          </w:p>
        </w:tc>
        <w:tc>
          <w:tcPr>
            <w:tcW w:w="530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 w:rsidR="000031D7" w:rsidTr="004539F4">
        <w:trPr>
          <w:cantSplit/>
          <w:trHeight w:val="113"/>
          <w:jc w:val="center"/>
        </w:trPr>
        <w:tc>
          <w:tcPr>
            <w:tcW w:w="2638" w:type="dxa"/>
            <w:vAlign w:val="center"/>
          </w:tcPr>
          <w:p w:rsidR="000031D7" w:rsidRDefault="000031D7" w:rsidP="00B63401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 w:hint="eastAsia"/>
              </w:rPr>
              <w:t>河北正定师范高等专科学校本级</w:t>
            </w:r>
          </w:p>
        </w:tc>
        <w:tc>
          <w:tcPr>
            <w:tcW w:w="843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 w:hint="eastAsia"/>
              </w:rPr>
              <w:t>事业</w:t>
            </w:r>
          </w:p>
        </w:tc>
        <w:tc>
          <w:tcPr>
            <w:tcW w:w="1160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 w:hint="eastAsia"/>
              </w:rPr>
              <w:t>副厅（地）级</w:t>
            </w:r>
          </w:p>
        </w:tc>
        <w:tc>
          <w:tcPr>
            <w:tcW w:w="1752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 w:hint="eastAsia"/>
              </w:rPr>
              <w:t>财政性资金基本保证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31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300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8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289</w:t>
            </w: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27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</w:t>
            </w:r>
          </w:p>
        </w:tc>
        <w:tc>
          <w:tcPr>
            <w:tcW w:w="530" w:type="dxa"/>
            <w:vAlign w:val="center"/>
          </w:tcPr>
          <w:p w:rsidR="000031D7" w:rsidRDefault="000031D7" w:rsidP="00B6340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 w:rsidR="004539F4" w:rsidRDefault="004539F4" w:rsidP="004539F4">
      <w:pPr>
        <w:spacing w:before="10" w:after="10"/>
        <w:ind w:firstLine="640"/>
        <w:outlineLvl w:val="2"/>
      </w:pPr>
      <w:r>
        <w:rPr>
          <w:rFonts w:ascii="黑体" w:eastAsia="黑体" w:hAnsi="黑体" w:cs="黑体" w:hint="eastAsia"/>
          <w:sz w:val="32"/>
          <w:szCs w:val="32"/>
        </w:rPr>
        <w:t>3、</w:t>
      </w:r>
      <w:bookmarkStart w:id="0" w:name="_Toc_3_3_0000000016"/>
      <w:r>
        <w:rPr>
          <w:rFonts w:ascii="黑体" w:eastAsia="黑体" w:hAnsi="黑体" w:cs="黑体"/>
          <w:color w:val="000000"/>
          <w:sz w:val="32"/>
        </w:rPr>
        <w:t>资产信息</w:t>
      </w:r>
      <w:bookmarkEnd w:id="0"/>
    </w:p>
    <w:p w:rsidR="00680DB6" w:rsidRPr="00804FBE" w:rsidRDefault="004539F4" w:rsidP="004A3EEE">
      <w:pPr>
        <w:adjustRightInd w:val="0"/>
        <w:snapToGrid w:val="0"/>
        <w:spacing w:line="360" w:lineRule="auto"/>
        <w:ind w:firstLineChars="200" w:firstLine="640"/>
      </w:pPr>
      <w:r w:rsidRPr="004A3EEE">
        <w:rPr>
          <w:rFonts w:ascii="仿宋_GB2312" w:eastAsia="仿宋_GB2312"/>
          <w:sz w:val="32"/>
          <w:szCs w:val="32"/>
        </w:rPr>
        <w:t>河北正定师范高等专科学校（含所属单位）年末</w:t>
      </w:r>
      <w:r w:rsidR="002003FA" w:rsidRPr="004A3EEE">
        <w:rPr>
          <w:rFonts w:ascii="仿宋_GB2312" w:eastAsia="仿宋_GB2312" w:hint="eastAsia"/>
          <w:sz w:val="32"/>
          <w:szCs w:val="32"/>
        </w:rPr>
        <w:t>资产总额为</w:t>
      </w:r>
      <w:r w:rsidR="002003FA" w:rsidRPr="004A3EEE">
        <w:rPr>
          <w:rFonts w:ascii="仿宋_GB2312" w:eastAsia="仿宋_GB2312" w:hint="eastAsia"/>
          <w:sz w:val="32"/>
          <w:szCs w:val="32"/>
        </w:rPr>
        <w:lastRenderedPageBreak/>
        <w:t>1</w:t>
      </w:r>
      <w:r w:rsidR="002003FA" w:rsidRPr="004A3EEE">
        <w:rPr>
          <w:rFonts w:ascii="仿宋_GB2312" w:eastAsia="仿宋_GB2312"/>
          <w:sz w:val="32"/>
          <w:szCs w:val="32"/>
        </w:rPr>
        <w:t>5694.08</w:t>
      </w:r>
      <w:r w:rsidR="002003FA" w:rsidRPr="004A3EEE">
        <w:rPr>
          <w:rFonts w:ascii="仿宋_GB2312" w:eastAsia="仿宋_GB2312" w:hint="eastAsia"/>
          <w:sz w:val="32"/>
          <w:szCs w:val="32"/>
        </w:rPr>
        <w:t>万元，其中流动资产共计3</w:t>
      </w:r>
      <w:r w:rsidR="002003FA" w:rsidRPr="004A3EEE">
        <w:rPr>
          <w:rFonts w:ascii="仿宋_GB2312" w:eastAsia="仿宋_GB2312"/>
          <w:sz w:val="32"/>
          <w:szCs w:val="32"/>
        </w:rPr>
        <w:t>696.05</w:t>
      </w:r>
      <w:r w:rsidR="002003FA" w:rsidRPr="004A3EEE">
        <w:rPr>
          <w:rFonts w:ascii="仿宋_GB2312" w:eastAsia="仿宋_GB2312" w:hint="eastAsia"/>
          <w:sz w:val="32"/>
          <w:szCs w:val="32"/>
        </w:rPr>
        <w:t>万元，非流动</w:t>
      </w:r>
      <w:r w:rsidRPr="004A3EEE">
        <w:rPr>
          <w:rFonts w:ascii="仿宋_GB2312" w:eastAsia="仿宋_GB2312"/>
          <w:sz w:val="32"/>
          <w:szCs w:val="32"/>
        </w:rPr>
        <w:t>资产金额</w:t>
      </w:r>
      <w:r w:rsidR="00564E8D">
        <w:rPr>
          <w:rFonts w:ascii="仿宋_GB2312" w:eastAsia="仿宋_GB2312" w:hint="eastAsia"/>
          <w:sz w:val="32"/>
          <w:szCs w:val="32"/>
        </w:rPr>
        <w:t>共计</w:t>
      </w:r>
      <w:r w:rsidR="002003FA" w:rsidRPr="004A3EEE">
        <w:rPr>
          <w:rFonts w:ascii="仿宋_GB2312" w:eastAsia="仿宋_GB2312"/>
          <w:sz w:val="32"/>
          <w:szCs w:val="32"/>
        </w:rPr>
        <w:t>11998.03</w:t>
      </w:r>
      <w:r w:rsidRPr="004A3EEE">
        <w:rPr>
          <w:rFonts w:ascii="仿宋_GB2312" w:eastAsia="仿宋_GB2312"/>
          <w:sz w:val="32"/>
          <w:szCs w:val="32"/>
        </w:rPr>
        <w:t>万元</w:t>
      </w:r>
      <w:r w:rsidR="00886AC9">
        <w:rPr>
          <w:rFonts w:ascii="仿宋_GB2312" w:eastAsia="仿宋_GB2312" w:hint="eastAsia"/>
          <w:sz w:val="32"/>
          <w:szCs w:val="32"/>
        </w:rPr>
        <w:t>，资产稳定性较强。</w:t>
      </w:r>
    </w:p>
    <w:p w:rsidR="00C45CE0" w:rsidRDefault="008B1F6F">
      <w:pPr>
        <w:numPr>
          <w:ilvl w:val="0"/>
          <w:numId w:val="2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部门收支预决算情况</w:t>
      </w:r>
    </w:p>
    <w:p w:rsidR="005B49AA" w:rsidRPr="004A3EEE" w:rsidRDefault="005B49AA" w:rsidP="004A3EEE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4A3EEE">
        <w:rPr>
          <w:rFonts w:ascii="仿宋_GB2312" w:eastAsia="仿宋_GB2312" w:hint="eastAsia"/>
          <w:sz w:val="32"/>
          <w:szCs w:val="32"/>
        </w:rPr>
        <w:t>我校2021年</w:t>
      </w:r>
      <w:r w:rsidR="005469E4">
        <w:rPr>
          <w:rFonts w:ascii="仿宋_GB2312" w:eastAsia="仿宋_GB2312" w:hint="eastAsia"/>
          <w:sz w:val="32"/>
          <w:szCs w:val="32"/>
        </w:rPr>
        <w:t>收入</w:t>
      </w:r>
      <w:r w:rsidRPr="004A3EEE">
        <w:rPr>
          <w:rFonts w:ascii="仿宋_GB2312" w:eastAsia="仿宋_GB2312" w:hint="eastAsia"/>
          <w:sz w:val="32"/>
          <w:szCs w:val="32"/>
        </w:rPr>
        <w:t>调整预算</w:t>
      </w:r>
      <w:r w:rsidR="005469E4">
        <w:rPr>
          <w:rFonts w:ascii="仿宋_GB2312" w:eastAsia="仿宋_GB2312" w:hint="eastAsia"/>
          <w:sz w:val="32"/>
          <w:szCs w:val="32"/>
        </w:rPr>
        <w:t>数</w:t>
      </w:r>
      <w:r w:rsidR="00D37968">
        <w:rPr>
          <w:rFonts w:ascii="仿宋_GB2312" w:eastAsia="仿宋_GB2312" w:hint="eastAsia"/>
          <w:sz w:val="32"/>
          <w:szCs w:val="32"/>
        </w:rPr>
        <w:t>为</w:t>
      </w:r>
      <w:r w:rsidRPr="004A3EEE">
        <w:rPr>
          <w:rFonts w:ascii="仿宋_GB2312" w:eastAsia="仿宋_GB2312" w:hint="eastAsia"/>
          <w:sz w:val="32"/>
          <w:szCs w:val="32"/>
        </w:rPr>
        <w:t>14360.455万元，收入</w:t>
      </w:r>
      <w:r w:rsidR="00FB7F2B">
        <w:rPr>
          <w:rFonts w:ascii="仿宋_GB2312" w:eastAsia="仿宋_GB2312" w:hint="eastAsia"/>
          <w:sz w:val="32"/>
          <w:szCs w:val="32"/>
        </w:rPr>
        <w:t>决算数</w:t>
      </w:r>
      <w:r w:rsidR="00D37968">
        <w:rPr>
          <w:rFonts w:ascii="仿宋_GB2312" w:eastAsia="仿宋_GB2312" w:hint="eastAsia"/>
          <w:sz w:val="32"/>
          <w:szCs w:val="32"/>
        </w:rPr>
        <w:t>为</w:t>
      </w:r>
      <w:r w:rsidRPr="004A3EEE">
        <w:rPr>
          <w:rFonts w:ascii="仿宋_GB2312" w:eastAsia="仿宋_GB2312" w:hint="eastAsia"/>
          <w:sz w:val="32"/>
          <w:szCs w:val="32"/>
        </w:rPr>
        <w:t>13683.345891万元。2021年</w:t>
      </w:r>
      <w:r w:rsidR="00FB7F2B">
        <w:rPr>
          <w:rFonts w:ascii="仿宋_GB2312" w:eastAsia="仿宋_GB2312" w:hint="eastAsia"/>
          <w:sz w:val="32"/>
          <w:szCs w:val="32"/>
        </w:rPr>
        <w:t>支出中调整</w:t>
      </w:r>
      <w:r w:rsidRPr="004A3EEE">
        <w:rPr>
          <w:rFonts w:ascii="仿宋_GB2312" w:eastAsia="仿宋_GB2312" w:hint="eastAsia"/>
          <w:sz w:val="32"/>
          <w:szCs w:val="32"/>
        </w:rPr>
        <w:t>预算</w:t>
      </w:r>
      <w:r w:rsidR="00FB7F2B">
        <w:rPr>
          <w:rFonts w:ascii="仿宋_GB2312" w:eastAsia="仿宋_GB2312" w:hint="eastAsia"/>
          <w:sz w:val="32"/>
          <w:szCs w:val="32"/>
        </w:rPr>
        <w:t>数为</w:t>
      </w:r>
      <w:r w:rsidRPr="004A3EEE">
        <w:rPr>
          <w:rFonts w:ascii="仿宋_GB2312" w:eastAsia="仿宋_GB2312" w:hint="eastAsia"/>
          <w:sz w:val="32"/>
          <w:szCs w:val="32"/>
        </w:rPr>
        <w:t>14360.455万元，支出</w:t>
      </w:r>
      <w:r w:rsidR="0082750F">
        <w:rPr>
          <w:rFonts w:ascii="仿宋_GB2312" w:eastAsia="仿宋_GB2312" w:hint="eastAsia"/>
          <w:sz w:val="32"/>
          <w:szCs w:val="32"/>
        </w:rPr>
        <w:t>决算数</w:t>
      </w:r>
      <w:r w:rsidRPr="004A3EEE">
        <w:rPr>
          <w:rFonts w:ascii="仿宋_GB2312" w:eastAsia="仿宋_GB2312" w:hint="eastAsia"/>
          <w:sz w:val="32"/>
          <w:szCs w:val="32"/>
        </w:rPr>
        <w:t>是12491.025891万元。</w:t>
      </w:r>
      <w:r w:rsidR="00604AA4">
        <w:rPr>
          <w:rFonts w:ascii="仿宋_GB2312" w:eastAsia="仿宋_GB2312" w:hint="eastAsia"/>
          <w:sz w:val="32"/>
          <w:szCs w:val="32"/>
        </w:rPr>
        <w:t>决算</w:t>
      </w:r>
      <w:r w:rsidRPr="004A3EEE">
        <w:rPr>
          <w:rFonts w:ascii="仿宋_GB2312" w:eastAsia="仿宋_GB2312" w:hint="eastAsia"/>
          <w:sz w:val="32"/>
          <w:szCs w:val="32"/>
        </w:rPr>
        <w:t>收入与</w:t>
      </w:r>
      <w:r w:rsidR="00604AA4">
        <w:rPr>
          <w:rFonts w:ascii="仿宋_GB2312" w:eastAsia="仿宋_GB2312" w:hint="eastAsia"/>
          <w:sz w:val="32"/>
          <w:szCs w:val="32"/>
        </w:rPr>
        <w:t>决算</w:t>
      </w:r>
      <w:r w:rsidRPr="004A3EEE">
        <w:rPr>
          <w:rFonts w:ascii="仿宋_GB2312" w:eastAsia="仿宋_GB2312" w:hint="eastAsia"/>
          <w:sz w:val="32"/>
          <w:szCs w:val="32"/>
        </w:rPr>
        <w:t>支出差异</w:t>
      </w:r>
      <w:r w:rsidR="00604AA4">
        <w:rPr>
          <w:rFonts w:ascii="仿宋_GB2312" w:eastAsia="仿宋_GB2312" w:hint="eastAsia"/>
          <w:sz w:val="32"/>
          <w:szCs w:val="32"/>
        </w:rPr>
        <w:t>造成</w:t>
      </w:r>
      <w:r w:rsidRPr="004A3EEE">
        <w:rPr>
          <w:rFonts w:ascii="仿宋_GB2312" w:eastAsia="仿宋_GB2312" w:hint="eastAsia"/>
          <w:sz w:val="32"/>
          <w:szCs w:val="32"/>
        </w:rPr>
        <w:t>原因是</w:t>
      </w:r>
      <w:r w:rsidR="00C736B7">
        <w:rPr>
          <w:rFonts w:ascii="仿宋_GB2312" w:eastAsia="仿宋_GB2312" w:hint="eastAsia"/>
          <w:sz w:val="32"/>
          <w:szCs w:val="32"/>
        </w:rPr>
        <w:t>年末</w:t>
      </w:r>
      <w:r w:rsidRPr="004A3EEE">
        <w:rPr>
          <w:rFonts w:ascii="仿宋_GB2312" w:eastAsia="仿宋_GB2312" w:hint="eastAsia"/>
          <w:sz w:val="32"/>
          <w:szCs w:val="32"/>
        </w:rPr>
        <w:t>结余结转</w:t>
      </w:r>
      <w:r w:rsidR="0058760D">
        <w:rPr>
          <w:rFonts w:ascii="仿宋_GB2312" w:eastAsia="仿宋_GB2312" w:hint="eastAsia"/>
          <w:sz w:val="32"/>
          <w:szCs w:val="32"/>
        </w:rPr>
        <w:t>资金</w:t>
      </w:r>
      <w:r w:rsidRPr="004A3EEE">
        <w:rPr>
          <w:rFonts w:ascii="仿宋_GB2312" w:eastAsia="仿宋_GB2312" w:hint="eastAsia"/>
          <w:sz w:val="32"/>
          <w:szCs w:val="32"/>
        </w:rPr>
        <w:t>。</w:t>
      </w:r>
    </w:p>
    <w:p w:rsidR="00345BA6" w:rsidRPr="004A3EEE" w:rsidRDefault="004A3EEE" w:rsidP="004A3EEE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4A3EEE">
        <w:rPr>
          <w:rFonts w:ascii="仿宋_GB2312" w:eastAsia="仿宋_GB2312" w:hint="eastAsia"/>
          <w:sz w:val="32"/>
          <w:szCs w:val="32"/>
        </w:rPr>
        <w:t>其中，</w:t>
      </w:r>
      <w:r w:rsidR="005B49AA" w:rsidRPr="004A3EEE">
        <w:rPr>
          <w:rFonts w:ascii="仿宋_GB2312" w:eastAsia="仿宋_GB2312" w:hint="eastAsia"/>
          <w:sz w:val="32"/>
          <w:szCs w:val="32"/>
        </w:rPr>
        <w:t>202</w:t>
      </w:r>
      <w:r w:rsidR="005B49AA" w:rsidRPr="004A3EEE">
        <w:rPr>
          <w:rFonts w:ascii="仿宋_GB2312" w:eastAsia="仿宋_GB2312"/>
          <w:sz w:val="32"/>
          <w:szCs w:val="32"/>
        </w:rPr>
        <w:t>1</w:t>
      </w:r>
      <w:r w:rsidR="005B49AA" w:rsidRPr="004A3EEE">
        <w:rPr>
          <w:rFonts w:ascii="仿宋_GB2312" w:eastAsia="仿宋_GB2312" w:hint="eastAsia"/>
          <w:sz w:val="32"/>
          <w:szCs w:val="32"/>
        </w:rPr>
        <w:t>年项目支出预算收入是6333.0350万元，</w:t>
      </w:r>
      <w:r w:rsidR="009B2948">
        <w:rPr>
          <w:rFonts w:ascii="仿宋_GB2312" w:eastAsia="仿宋_GB2312" w:hint="eastAsia"/>
          <w:sz w:val="32"/>
          <w:szCs w:val="32"/>
        </w:rPr>
        <w:t>决算</w:t>
      </w:r>
      <w:r w:rsidR="005B49AA" w:rsidRPr="004A3EEE">
        <w:rPr>
          <w:rFonts w:ascii="仿宋_GB2312" w:eastAsia="仿宋_GB2312" w:hint="eastAsia"/>
          <w:sz w:val="32"/>
          <w:szCs w:val="32"/>
        </w:rPr>
        <w:t>支出</w:t>
      </w:r>
      <w:r w:rsidR="009B2948">
        <w:rPr>
          <w:rFonts w:ascii="仿宋_GB2312" w:eastAsia="仿宋_GB2312" w:hint="eastAsia"/>
          <w:sz w:val="32"/>
          <w:szCs w:val="32"/>
        </w:rPr>
        <w:t>是</w:t>
      </w:r>
      <w:r w:rsidR="005B49AA" w:rsidRPr="004A3EEE">
        <w:rPr>
          <w:rFonts w:ascii="仿宋_GB2312" w:eastAsia="仿宋_GB2312" w:hint="eastAsia"/>
          <w:sz w:val="32"/>
          <w:szCs w:val="32"/>
        </w:rPr>
        <w:t>6054.643825万元，原因是涉及部门项目款未花完，年底收回部分款项。</w:t>
      </w:r>
    </w:p>
    <w:p w:rsidR="00C45CE0" w:rsidRDefault="008B1F6F">
      <w:pPr>
        <w:numPr>
          <w:ilvl w:val="0"/>
          <w:numId w:val="2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部门整体支出绩效目标</w:t>
      </w:r>
      <w:r w:rsidR="000D25B5">
        <w:rPr>
          <w:rFonts w:ascii="黑体" w:eastAsia="黑体" w:hAnsi="黑体" w:cs="黑体" w:hint="eastAsia"/>
          <w:sz w:val="32"/>
          <w:szCs w:val="32"/>
        </w:rPr>
        <w:t>和</w:t>
      </w:r>
      <w:r>
        <w:rPr>
          <w:rFonts w:ascii="黑体" w:eastAsia="黑体" w:hAnsi="黑体" w:cs="黑体" w:hint="eastAsia"/>
          <w:sz w:val="32"/>
          <w:szCs w:val="32"/>
        </w:rPr>
        <w:t>指标</w:t>
      </w:r>
    </w:p>
    <w:p w:rsidR="00126FAA" w:rsidRDefault="00126FAA" w:rsidP="00F06D42">
      <w:pPr>
        <w:spacing w:line="360" w:lineRule="auto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学校</w:t>
      </w:r>
      <w:r w:rsidRPr="001545F9">
        <w:rPr>
          <w:rFonts w:ascii="仿宋_GB2312" w:eastAsia="仿宋_GB2312"/>
          <w:sz w:val="32"/>
          <w:szCs w:val="32"/>
        </w:rPr>
        <w:t>坚持立德树人</w:t>
      </w:r>
      <w:r w:rsidR="004B4814">
        <w:rPr>
          <w:rFonts w:ascii="仿宋_GB2312" w:eastAsia="仿宋_GB2312" w:hint="eastAsia"/>
          <w:sz w:val="32"/>
          <w:szCs w:val="32"/>
        </w:rPr>
        <w:t>的</w:t>
      </w:r>
      <w:r w:rsidRPr="001545F9">
        <w:rPr>
          <w:rFonts w:ascii="仿宋_GB2312" w:eastAsia="仿宋_GB2312"/>
          <w:sz w:val="32"/>
          <w:szCs w:val="32"/>
        </w:rPr>
        <w:t>根本任务，立足服务区域基础教育和地方经济社会发展，以加强党的建设为保障，以师资队伍建设为关键，以提高人才培养质量为目标，秉持</w:t>
      </w:r>
      <w:r w:rsidRPr="001545F9">
        <w:rPr>
          <w:rFonts w:ascii="仿宋_GB2312" w:eastAsia="仿宋_GB2312"/>
          <w:sz w:val="32"/>
          <w:szCs w:val="32"/>
        </w:rPr>
        <w:t>“</w:t>
      </w:r>
      <w:r w:rsidRPr="001545F9">
        <w:rPr>
          <w:rFonts w:ascii="仿宋_GB2312" w:eastAsia="仿宋_GB2312"/>
          <w:sz w:val="32"/>
          <w:szCs w:val="32"/>
        </w:rPr>
        <w:t>换道超车、错位发展、顺势而为</w:t>
      </w:r>
      <w:r w:rsidRPr="001545F9">
        <w:rPr>
          <w:rFonts w:ascii="仿宋_GB2312" w:eastAsia="仿宋_GB2312"/>
          <w:sz w:val="32"/>
          <w:szCs w:val="32"/>
        </w:rPr>
        <w:t>”</w:t>
      </w:r>
      <w:r w:rsidRPr="001545F9">
        <w:rPr>
          <w:rFonts w:ascii="仿宋_GB2312" w:eastAsia="仿宋_GB2312"/>
          <w:sz w:val="32"/>
          <w:szCs w:val="32"/>
        </w:rPr>
        <w:t>的办学理念，推动学院实现转型跨越发展，</w:t>
      </w:r>
      <w:r w:rsidR="004B4814">
        <w:rPr>
          <w:rFonts w:ascii="仿宋_GB2312" w:eastAsia="仿宋_GB2312" w:hint="eastAsia"/>
          <w:sz w:val="32"/>
          <w:szCs w:val="32"/>
        </w:rPr>
        <w:t>目标是将</w:t>
      </w:r>
      <w:r w:rsidR="004B4814">
        <w:rPr>
          <w:rFonts w:ascii="仿宋_GB2312" w:eastAsia="仿宋_GB2312"/>
          <w:sz w:val="32"/>
          <w:szCs w:val="32"/>
        </w:rPr>
        <w:t>学</w:t>
      </w:r>
      <w:r w:rsidR="004B4814">
        <w:rPr>
          <w:rFonts w:ascii="仿宋_GB2312" w:eastAsia="仿宋_GB2312" w:hint="eastAsia"/>
          <w:sz w:val="32"/>
          <w:szCs w:val="32"/>
        </w:rPr>
        <w:t>校</w:t>
      </w:r>
      <w:r w:rsidRPr="001545F9">
        <w:rPr>
          <w:rFonts w:ascii="仿宋_GB2312" w:eastAsia="仿宋_GB2312"/>
          <w:sz w:val="32"/>
          <w:szCs w:val="32"/>
        </w:rPr>
        <w:t>建成全国知名、区域一流、具有鲜明师范特色的综合性高水平学校。</w:t>
      </w:r>
    </w:p>
    <w:p w:rsidR="00840194" w:rsidRPr="00321281" w:rsidRDefault="00840194" w:rsidP="00F06D42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840194">
        <w:rPr>
          <w:rFonts w:ascii="仿宋_GB2312" w:eastAsia="仿宋_GB2312" w:hint="eastAsia"/>
          <w:sz w:val="32"/>
          <w:szCs w:val="32"/>
        </w:rPr>
        <w:t>2021年我校</w:t>
      </w:r>
      <w:r w:rsidR="00321281" w:rsidRPr="001545F9">
        <w:rPr>
          <w:rFonts w:ascii="仿宋_GB2312" w:eastAsia="仿宋_GB2312"/>
          <w:sz w:val="32"/>
          <w:szCs w:val="32"/>
        </w:rPr>
        <w:t>进一步优化</w:t>
      </w:r>
      <w:r w:rsidR="009A7495">
        <w:rPr>
          <w:rFonts w:ascii="仿宋_GB2312" w:eastAsia="仿宋_GB2312" w:hint="eastAsia"/>
          <w:sz w:val="32"/>
          <w:szCs w:val="32"/>
        </w:rPr>
        <w:t>了</w:t>
      </w:r>
      <w:r w:rsidR="00321281" w:rsidRPr="001545F9">
        <w:rPr>
          <w:rFonts w:ascii="仿宋_GB2312" w:eastAsia="仿宋_GB2312"/>
          <w:sz w:val="32"/>
          <w:szCs w:val="32"/>
        </w:rPr>
        <w:t>专业结构，</w:t>
      </w:r>
      <w:r w:rsidR="00C267CF">
        <w:rPr>
          <w:rFonts w:ascii="仿宋_GB2312" w:eastAsia="仿宋_GB2312" w:hint="eastAsia"/>
          <w:sz w:val="32"/>
          <w:szCs w:val="32"/>
        </w:rPr>
        <w:t>争取完成各个</w:t>
      </w:r>
      <w:r w:rsidR="00922E58">
        <w:rPr>
          <w:rFonts w:ascii="仿宋_GB2312" w:eastAsia="仿宋_GB2312" w:hint="eastAsia"/>
          <w:sz w:val="32"/>
          <w:szCs w:val="32"/>
        </w:rPr>
        <w:t>专业的招生任务，</w:t>
      </w:r>
      <w:r w:rsidR="006D1056">
        <w:rPr>
          <w:rFonts w:ascii="仿宋_GB2312" w:eastAsia="仿宋_GB2312" w:hint="eastAsia"/>
          <w:sz w:val="32"/>
          <w:szCs w:val="32"/>
        </w:rPr>
        <w:t>不断</w:t>
      </w:r>
      <w:r w:rsidR="00321281" w:rsidRPr="001545F9">
        <w:rPr>
          <w:rFonts w:ascii="仿宋_GB2312" w:eastAsia="仿宋_GB2312"/>
          <w:sz w:val="32"/>
          <w:szCs w:val="32"/>
        </w:rPr>
        <w:t>提升人才培养质量；加强实践教学资源统筹使用，提高精品资源建设水平</w:t>
      </w:r>
      <w:r w:rsidR="00922E58">
        <w:rPr>
          <w:rFonts w:ascii="仿宋_GB2312" w:eastAsia="仿宋_GB2312" w:hint="eastAsia"/>
          <w:sz w:val="32"/>
          <w:szCs w:val="32"/>
        </w:rPr>
        <w:t>，搭建教学诊改数据监测与管理平台，加强在线开放课程建设，完成5门院级在线开放课程录制</w:t>
      </w:r>
      <w:r w:rsidR="00321281" w:rsidRPr="001545F9">
        <w:rPr>
          <w:rFonts w:ascii="仿宋_GB2312" w:eastAsia="仿宋_GB2312"/>
          <w:sz w:val="32"/>
          <w:szCs w:val="32"/>
        </w:rPr>
        <w:t>；凝练提</w:t>
      </w:r>
      <w:r w:rsidR="00321281" w:rsidRPr="001545F9">
        <w:rPr>
          <w:rFonts w:ascii="仿宋_GB2312" w:eastAsia="仿宋_GB2312"/>
          <w:sz w:val="32"/>
          <w:szCs w:val="32"/>
        </w:rPr>
        <w:lastRenderedPageBreak/>
        <w:t>升省级教育教学成果</w:t>
      </w:r>
      <w:r w:rsidR="00922E58">
        <w:rPr>
          <w:rFonts w:ascii="仿宋_GB2312" w:eastAsia="仿宋_GB2312" w:hint="eastAsia"/>
          <w:sz w:val="32"/>
          <w:szCs w:val="32"/>
        </w:rPr>
        <w:t>，组织参加2021年度省级教学能力比赛</w:t>
      </w:r>
      <w:r w:rsidR="00401070">
        <w:rPr>
          <w:rFonts w:ascii="仿宋_GB2312" w:eastAsia="仿宋_GB2312" w:hint="eastAsia"/>
          <w:sz w:val="32"/>
          <w:szCs w:val="32"/>
        </w:rPr>
        <w:t>，争取形成</w:t>
      </w:r>
      <w:r w:rsidR="00922E58">
        <w:rPr>
          <w:rFonts w:ascii="仿宋_GB2312" w:eastAsia="仿宋_GB2312" w:hint="eastAsia"/>
          <w:sz w:val="32"/>
          <w:szCs w:val="32"/>
        </w:rPr>
        <w:t>校“校级、省级、国家级”三级教学能力比赛机制</w:t>
      </w:r>
      <w:r w:rsidR="00321281" w:rsidRPr="001545F9">
        <w:rPr>
          <w:rFonts w:ascii="仿宋_GB2312" w:eastAsia="仿宋_GB2312"/>
          <w:sz w:val="32"/>
          <w:szCs w:val="32"/>
        </w:rPr>
        <w:t>；积极搭建平台，做好教科研成果的选拔和培育；明显改善办学条件；提升社会服务能力。</w:t>
      </w:r>
    </w:p>
    <w:p w:rsidR="00602733" w:rsidRPr="00840194" w:rsidRDefault="00602733" w:rsidP="00602733">
      <w:pPr>
        <w:snapToGrid w:val="0"/>
        <w:spacing w:line="360" w:lineRule="auto"/>
        <w:ind w:left="640"/>
        <w:rPr>
          <w:rFonts w:ascii="黑体" w:eastAsia="黑体" w:hAnsi="黑体" w:cs="黑体"/>
          <w:sz w:val="32"/>
          <w:szCs w:val="32"/>
        </w:rPr>
      </w:pPr>
    </w:p>
    <w:p w:rsidR="00C45CE0" w:rsidRDefault="008B1F6F">
      <w:pPr>
        <w:numPr>
          <w:ilvl w:val="0"/>
          <w:numId w:val="1"/>
        </w:num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自评工作开展情况</w:t>
      </w:r>
    </w:p>
    <w:p w:rsidR="00C45CE0" w:rsidRDefault="008B1F6F">
      <w:pPr>
        <w:spacing w:line="360" w:lineRule="auto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按照市财政局工作通知要求，我院及时成立了学校绩效自评工作组，制定工作方案、评价方法和步骤时限等内容。</w:t>
      </w:r>
    </w:p>
    <w:p w:rsidR="00C45CE0" w:rsidRDefault="008B1F6F">
      <w:pPr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学校自评工作组对照工作内容，分解各项目绩效自评工作至相关科室，明确各项目绩效自评牵头科室和负责人，及时收集、归纳、整理项目评价资料，认真梳理填报各项目《预算项目绩效自评表》，总结成绩和不足，为今后进一步提高预算项目资金使用效率提供经验。</w:t>
      </w:r>
    </w:p>
    <w:p w:rsidR="00C45CE0" w:rsidRDefault="008B1F6F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我校严格按照部门预算安排及资金分配拨付情况，完成各项目资金支出。按期完成日常财务管理，顺利通过上级专项监督检查及审计部门审查。</w:t>
      </w:r>
    </w:p>
    <w:p w:rsidR="00C45CE0" w:rsidRPr="005752EE" w:rsidRDefault="008B1F6F">
      <w:pPr>
        <w:numPr>
          <w:ilvl w:val="0"/>
          <w:numId w:val="1"/>
        </w:numPr>
        <w:snapToGrid w:val="0"/>
        <w:spacing w:line="360" w:lineRule="auto"/>
        <w:ind w:firstLineChars="200" w:firstLine="640"/>
        <w:rPr>
          <w:rFonts w:ascii="方正黑体_GBK" w:eastAsia="方正黑体_GBK"/>
          <w:sz w:val="32"/>
          <w:szCs w:val="32"/>
        </w:rPr>
      </w:pPr>
      <w:r w:rsidRPr="005752EE">
        <w:rPr>
          <w:rFonts w:ascii="方正黑体_GBK" w:eastAsia="方正黑体_GBK" w:hint="eastAsia"/>
          <w:sz w:val="32"/>
          <w:szCs w:val="32"/>
        </w:rPr>
        <w:t>部门整体支出绩效目标实现情况及指标分析</w:t>
      </w:r>
    </w:p>
    <w:p w:rsidR="00321281" w:rsidRDefault="00321281" w:rsidP="00FF6C0E">
      <w:pPr>
        <w:spacing w:beforeLines="50" w:afterLines="50" w:line="600" w:lineRule="exact"/>
        <w:ind w:left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（一）部门总体绩效目标完成情况</w:t>
      </w:r>
    </w:p>
    <w:p w:rsidR="00321281" w:rsidRPr="001545F9" w:rsidRDefault="00321281" w:rsidP="00321281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1545F9">
        <w:rPr>
          <w:rFonts w:ascii="仿宋_GB2312" w:eastAsia="仿宋_GB2312"/>
          <w:sz w:val="32"/>
          <w:szCs w:val="32"/>
        </w:rPr>
        <w:t>高举习近平新时代中国特色社会主义思想伟大旗帜，贯彻落实《中国教育现代化2035》《国家职业教育改革实施方案》等文件</w:t>
      </w:r>
      <w:r w:rsidRPr="001545F9">
        <w:rPr>
          <w:rFonts w:ascii="仿宋_GB2312" w:eastAsia="仿宋_GB2312"/>
          <w:sz w:val="32"/>
          <w:szCs w:val="32"/>
        </w:rPr>
        <w:lastRenderedPageBreak/>
        <w:t>精神，坚持立德树人根本任务，立足服务区域基础教育和地方经济社会发展，以加强党的建设为保障，以师资队伍建设为关键，以提高人才培养质量为目标，秉持</w:t>
      </w:r>
      <w:r w:rsidRPr="001545F9">
        <w:rPr>
          <w:rFonts w:ascii="仿宋_GB2312" w:eastAsia="仿宋_GB2312"/>
          <w:sz w:val="32"/>
          <w:szCs w:val="32"/>
        </w:rPr>
        <w:t>“</w:t>
      </w:r>
      <w:r w:rsidRPr="001545F9">
        <w:rPr>
          <w:rFonts w:ascii="仿宋_GB2312" w:eastAsia="仿宋_GB2312"/>
          <w:sz w:val="32"/>
          <w:szCs w:val="32"/>
        </w:rPr>
        <w:t>换道超车、错位发展、顺势而为</w:t>
      </w:r>
      <w:r w:rsidRPr="001545F9">
        <w:rPr>
          <w:rFonts w:ascii="仿宋_GB2312" w:eastAsia="仿宋_GB2312"/>
          <w:sz w:val="32"/>
          <w:szCs w:val="32"/>
        </w:rPr>
        <w:t>”</w:t>
      </w:r>
      <w:r w:rsidRPr="001545F9">
        <w:rPr>
          <w:rFonts w:ascii="仿宋_GB2312" w:eastAsia="仿宋_GB2312"/>
          <w:sz w:val="32"/>
          <w:szCs w:val="32"/>
        </w:rPr>
        <w:t>的办学理念，推动学院实现转型跨越发展，将学院建成全国知名、区域一流、具有鲜明师范特色的综合性高水平学校。</w:t>
      </w:r>
    </w:p>
    <w:p w:rsidR="00321281" w:rsidRDefault="00321281" w:rsidP="00321281">
      <w:pPr>
        <w:spacing w:line="360" w:lineRule="auto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1545F9">
        <w:rPr>
          <w:rFonts w:ascii="仿宋_GB2312" w:eastAsia="仿宋_GB2312"/>
          <w:sz w:val="32"/>
          <w:szCs w:val="32"/>
        </w:rPr>
        <w:t>进一步优化专业结构，提升人才培养质量；加强实践教学资源统筹使用，提高精品资源建设水平；凝练提升省级教育教学成果；积极搭建平台，做好教科研成果的选拔和培育；明显改善办学条件；提升社会服务能力。</w:t>
      </w:r>
    </w:p>
    <w:p w:rsidR="00FF6C0E" w:rsidRPr="001545F9" w:rsidRDefault="00FF6C0E" w:rsidP="00D6372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840194">
        <w:rPr>
          <w:rFonts w:ascii="仿宋_GB2312" w:eastAsia="仿宋_GB2312" w:hint="eastAsia"/>
          <w:sz w:val="32"/>
          <w:szCs w:val="32"/>
        </w:rPr>
        <w:t>本年度学校项目绩效目标完成情况良好，各项职能履行的很好，取得了预期的效果。教育教学、科学研究、学生培养、服务社会的能力均有所提高。</w:t>
      </w:r>
    </w:p>
    <w:p w:rsidR="00321281" w:rsidRDefault="00321281" w:rsidP="00FF6C0E">
      <w:pPr>
        <w:spacing w:beforeLines="50" w:afterLines="50"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（二）分项绩效目标完成情况</w:t>
      </w:r>
    </w:p>
    <w:p w:rsidR="00321281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1、优化专业结构、提升人才培养质量</w:t>
      </w:r>
    </w:p>
    <w:p w:rsidR="00321281" w:rsidRPr="00BA22CA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BA22CA">
        <w:rPr>
          <w:rFonts w:ascii="仿宋_GB2312" w:eastAsia="仿宋_GB2312"/>
          <w:sz w:val="32"/>
          <w:szCs w:val="32"/>
        </w:rPr>
        <w:t>利用专业发展中心服务平台科学分析专业结构，逐步提高专业设置的科学性，构建科学合理的专业结构。</w:t>
      </w:r>
    </w:p>
    <w:p w:rsidR="00321281" w:rsidRPr="00BA22CA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BA22CA">
        <w:rPr>
          <w:rFonts w:ascii="仿宋_GB2312" w:eastAsia="仿宋_GB2312"/>
          <w:sz w:val="32"/>
          <w:szCs w:val="32"/>
        </w:rPr>
        <w:t>进一步调整优化专业结构，根据招生和就业情况，对招生专业（含方向）进行分析，从而确定2021年招生专业24个，其中包含省级骨干专业2个，教育部现代学徒制试点专业1个以及5个新增专业。</w:t>
      </w:r>
    </w:p>
    <w:p w:rsidR="00321281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>2、推进课程建设，加强实践教学资源统筹使用，提高精品资源建设水平</w:t>
      </w:r>
    </w:p>
    <w:p w:rsidR="00321281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进一步推进院级精品在线开放课程建设与应用；推进省级立项项目的建设。</w:t>
      </w:r>
    </w:p>
    <w:p w:rsidR="00321281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搭建教学诊改数据监测与管理平台，加强在线开放课程建设，争取完成5门院级在线开放课程录制。根据河北省教育厅《关于公布河北省高等职业教育创新发展行动计划（2019-2021 年）项目遴选确认结果的通知》（冀教职成〔2019〕27号），研究制定项目建设方案，建立健全工作推进机制，推进5个入围省级创新发展行动计划项目建设。</w:t>
      </w:r>
    </w:p>
    <w:p w:rsidR="00321281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3、凝练提升教育教学改革成果</w:t>
      </w:r>
    </w:p>
    <w:p w:rsidR="00321281" w:rsidRDefault="00321281" w:rsidP="00321281">
      <w:pPr>
        <w:tabs>
          <w:tab w:val="left" w:pos="1752"/>
        </w:tabs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完成教学能力大赛的选拔和推荐工作。依据河北省教育厅《关于公布2021年河北省职业校校技能大赛教学能力比赛结果的通知》要求，组织参加2021年度省级教学能力比赛，共推荐6个作品且全部获奖。其中，三等奖5项，优秀奖1项。我校“校级、省级、国家级”三级教学能力比赛机制已经形成。</w:t>
      </w:r>
    </w:p>
    <w:p w:rsidR="00321281" w:rsidRDefault="00321281" w:rsidP="00321281">
      <w:pPr>
        <w:tabs>
          <w:tab w:val="left" w:pos="1752"/>
        </w:tabs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出台了《名师工作室管理办法》，在学校官网为每位名师开辟了宣传专栏。一年建设期间，名师工作室在深化学校教育教学研究、凝练标志性成果，以及对青年教师“传、帮、带”方面取得显著成效。</w:t>
      </w:r>
    </w:p>
    <w:p w:rsidR="00321281" w:rsidRDefault="00321281" w:rsidP="00321281">
      <w:pPr>
        <w:tabs>
          <w:tab w:val="left" w:pos="1752"/>
        </w:tabs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组织参加河北省教学成果奖评选，四项成果获奖。包括一等奖1项，三等奖3项。实现了我校标志性成果的一次重大突破。</w:t>
      </w:r>
      <w:r>
        <w:rPr>
          <w:rFonts w:ascii="仿宋_GB2312" w:eastAsia="仿宋_GB2312" w:hint="eastAsia"/>
          <w:sz w:val="32"/>
          <w:szCs w:val="32"/>
        </w:rPr>
        <w:lastRenderedPageBreak/>
        <w:t>组织参加石家庄市社科成果奖评选，三项成果获奖。其中，袁淑玲</w:t>
      </w:r>
      <w:r>
        <w:rPr>
          <w:rFonts w:ascii="仿宋" w:eastAsia="仿宋" w:hAnsi="仿宋" w:cs="仿宋" w:hint="eastAsia"/>
          <w:sz w:val="32"/>
          <w:szCs w:val="32"/>
        </w:rPr>
        <w:t>老师主持的</w:t>
      </w:r>
      <w:r>
        <w:rPr>
          <w:rFonts w:ascii="仿宋" w:eastAsia="仿宋" w:hAnsi="仿宋" w:cs="仿宋"/>
          <w:sz w:val="32"/>
          <w:szCs w:val="32"/>
        </w:rPr>
        <w:t>“十三五”国家规划教材《幼儿园多媒体课件设计与制作》</w:t>
      </w:r>
      <w:r>
        <w:rPr>
          <w:rFonts w:ascii="仿宋" w:eastAsia="仿宋" w:hAnsi="仿宋" w:cs="仿宋" w:hint="eastAsia"/>
          <w:sz w:val="32"/>
          <w:szCs w:val="32"/>
        </w:rPr>
        <w:t>获二等奖，文月和田洁两位老师的论文获三等奖。</w:t>
      </w:r>
    </w:p>
    <w:p w:rsidR="00321281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4、</w:t>
      </w:r>
      <w:r>
        <w:rPr>
          <w:rFonts w:ascii="仿宋_GB2312" w:eastAsia="仿宋_GB2312"/>
          <w:b/>
          <w:bCs/>
          <w:sz w:val="32"/>
          <w:szCs w:val="32"/>
        </w:rPr>
        <w:t>积极搭建平台，</w:t>
      </w:r>
      <w:r>
        <w:rPr>
          <w:rFonts w:ascii="仿宋_GB2312" w:eastAsia="仿宋_GB2312" w:hint="eastAsia"/>
          <w:b/>
          <w:bCs/>
          <w:sz w:val="32"/>
          <w:szCs w:val="32"/>
        </w:rPr>
        <w:t>提升</w:t>
      </w:r>
      <w:r>
        <w:rPr>
          <w:rFonts w:ascii="仿宋_GB2312" w:eastAsia="仿宋_GB2312"/>
          <w:b/>
          <w:bCs/>
          <w:sz w:val="32"/>
          <w:szCs w:val="32"/>
        </w:rPr>
        <w:t>教师科研能力</w:t>
      </w:r>
    </w:p>
    <w:p w:rsidR="00321281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本年度我校教师申报省市级课题56项，立31项，结16项。课题质量和申报级别有明显提高。发布2021年度校级课题指南并完成校级课题的征集工作；组织2020年度校级课题结项评审，33项课题顺利结项。</w:t>
      </w:r>
    </w:p>
    <w:p w:rsidR="00321281" w:rsidRPr="00354113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5、</w:t>
      </w:r>
      <w:r w:rsidRPr="00354113">
        <w:rPr>
          <w:rFonts w:ascii="仿宋_GB2312" w:eastAsia="仿宋_GB2312"/>
          <w:b/>
          <w:bCs/>
          <w:sz w:val="32"/>
          <w:szCs w:val="32"/>
        </w:rPr>
        <w:t>改善办学条件，逐步扩大培养规模</w:t>
      </w:r>
    </w:p>
    <w:p w:rsidR="00321281" w:rsidRPr="00122F06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122F06">
        <w:rPr>
          <w:rFonts w:ascii="仿宋_GB2312" w:eastAsia="仿宋_GB2312"/>
          <w:sz w:val="32"/>
          <w:szCs w:val="32"/>
        </w:rPr>
        <w:t>加大专用设备购置、图书的购置力度；培养规模逐步扩大，专业（群）设置更加合理。</w:t>
      </w:r>
    </w:p>
    <w:p w:rsidR="00321281" w:rsidRPr="00122F06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122F06">
        <w:rPr>
          <w:rFonts w:ascii="仿宋_GB2312" w:eastAsia="仿宋_GB2312"/>
          <w:sz w:val="32"/>
          <w:szCs w:val="32"/>
        </w:rPr>
        <w:t>各专业生均教学仪器设备值、生均图书量、生均年进书量等大幅度增加</w:t>
      </w:r>
      <w:r w:rsidRPr="00122F06">
        <w:rPr>
          <w:rFonts w:ascii="仿宋_GB2312" w:eastAsia="仿宋_GB2312" w:hint="eastAsia"/>
          <w:sz w:val="32"/>
          <w:szCs w:val="32"/>
        </w:rPr>
        <w:t>。</w:t>
      </w:r>
    </w:p>
    <w:p w:rsidR="00321281" w:rsidRPr="00354113" w:rsidRDefault="00321281" w:rsidP="00321281">
      <w:pPr>
        <w:spacing w:line="600" w:lineRule="exact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354113">
        <w:rPr>
          <w:rFonts w:ascii="仿宋_GB2312" w:eastAsia="仿宋_GB2312" w:hint="eastAsia"/>
          <w:b/>
          <w:bCs/>
          <w:sz w:val="32"/>
          <w:szCs w:val="32"/>
        </w:rPr>
        <w:t>6、</w:t>
      </w:r>
      <w:r w:rsidRPr="00354113">
        <w:rPr>
          <w:rFonts w:ascii="仿宋_GB2312" w:eastAsia="仿宋_GB2312"/>
          <w:b/>
          <w:bCs/>
          <w:sz w:val="32"/>
          <w:szCs w:val="32"/>
        </w:rPr>
        <w:t>加强成人继续教育社会培训和工作</w:t>
      </w:r>
    </w:p>
    <w:p w:rsidR="00321281" w:rsidRPr="00122F06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122F06">
        <w:rPr>
          <w:rFonts w:ascii="仿宋_GB2312" w:eastAsia="仿宋_GB2312"/>
          <w:sz w:val="32"/>
          <w:szCs w:val="32"/>
        </w:rPr>
        <w:t>做好成人高等教育函授工作，做强</w:t>
      </w:r>
      <w:r w:rsidRPr="00122F06">
        <w:rPr>
          <w:rFonts w:ascii="仿宋_GB2312" w:eastAsia="仿宋_GB2312"/>
          <w:sz w:val="32"/>
          <w:szCs w:val="32"/>
        </w:rPr>
        <w:t>“</w:t>
      </w:r>
      <w:r w:rsidRPr="00122F06">
        <w:rPr>
          <w:rFonts w:ascii="仿宋_GB2312" w:eastAsia="仿宋_GB2312"/>
          <w:sz w:val="32"/>
          <w:szCs w:val="32"/>
        </w:rPr>
        <w:t>正定</w:t>
      </w:r>
      <w:r w:rsidRPr="00122F06">
        <w:rPr>
          <w:rFonts w:ascii="仿宋_GB2312" w:eastAsia="仿宋_GB2312"/>
          <w:sz w:val="32"/>
          <w:szCs w:val="32"/>
        </w:rPr>
        <w:t>·</w:t>
      </w:r>
      <w:r w:rsidRPr="00122F06">
        <w:rPr>
          <w:rFonts w:ascii="仿宋_GB2312" w:eastAsia="仿宋_GB2312"/>
          <w:sz w:val="32"/>
          <w:szCs w:val="32"/>
        </w:rPr>
        <w:t>高校</w:t>
      </w:r>
      <w:r w:rsidRPr="00122F06">
        <w:rPr>
          <w:rFonts w:ascii="仿宋_GB2312" w:eastAsia="仿宋_GB2312"/>
          <w:sz w:val="32"/>
          <w:szCs w:val="32"/>
        </w:rPr>
        <w:t>”</w:t>
      </w:r>
      <w:r w:rsidRPr="00122F06">
        <w:rPr>
          <w:rFonts w:ascii="仿宋_GB2312" w:eastAsia="仿宋_GB2312"/>
          <w:sz w:val="32"/>
          <w:szCs w:val="32"/>
        </w:rPr>
        <w:t>红色教育培训</w:t>
      </w:r>
    </w:p>
    <w:p w:rsidR="00321281" w:rsidRPr="00354113" w:rsidRDefault="00321281" w:rsidP="00321281"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 w:rsidRPr="00122F06">
        <w:rPr>
          <w:rFonts w:ascii="仿宋_GB2312" w:eastAsia="仿宋_GB2312"/>
          <w:sz w:val="32"/>
          <w:szCs w:val="32"/>
        </w:rPr>
        <w:t>积极开辟生源新渠道，主动内引外联，在省内不同地域新增成人教育函授站3-5个，与省内外重点高校合作，新增高校函授站2-3个。到2025年，争取在校函授教育学生累计达到8千人以上。加强与市、县两级党委政府、市直有关部门对接联系，拓展教学培训渠道，打造一批具有鲜明地域特色的精品课程，为社会各界提供更加优质的培训服务。</w:t>
      </w:r>
    </w:p>
    <w:p w:rsidR="00C45CE0" w:rsidRPr="00BB0C95" w:rsidRDefault="00C45CE0" w:rsidP="00321281">
      <w:pPr>
        <w:snapToGrid w:val="0"/>
        <w:spacing w:line="360" w:lineRule="auto"/>
        <w:rPr>
          <w:rFonts w:ascii="黑体" w:eastAsia="黑体" w:hAnsi="黑体" w:cs="黑体"/>
          <w:sz w:val="32"/>
          <w:szCs w:val="32"/>
          <w:highlight w:val="yellow"/>
        </w:rPr>
      </w:pPr>
    </w:p>
    <w:p w:rsidR="00C45CE0" w:rsidRDefault="008B1F6F">
      <w:pPr>
        <w:numPr>
          <w:ilvl w:val="0"/>
          <w:numId w:val="1"/>
        </w:num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评价结论和评价等级</w:t>
      </w:r>
    </w:p>
    <w:p w:rsidR="00C45CE0" w:rsidRDefault="00321281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3D2669">
        <w:rPr>
          <w:rFonts w:ascii="仿宋_GB2312" w:eastAsia="仿宋_GB2312" w:hint="eastAsia"/>
          <w:sz w:val="32"/>
          <w:szCs w:val="32"/>
        </w:rPr>
        <w:t>根据部门职责定位和各项工作履职情况进行综合评价，</w:t>
      </w:r>
      <w:r w:rsidR="008B1F6F" w:rsidRPr="003D2669">
        <w:rPr>
          <w:rFonts w:ascii="仿宋_GB2312" w:eastAsia="仿宋_GB2312" w:hint="eastAsia"/>
          <w:sz w:val="32"/>
          <w:szCs w:val="32"/>
        </w:rPr>
        <w:t>我校预算项目综合绩效评价得分95分，等级为优秀。预算支出项目的预期绩效目标基本完成。</w:t>
      </w:r>
    </w:p>
    <w:p w:rsidR="00C45CE0" w:rsidRDefault="008B1F6F">
      <w:pPr>
        <w:numPr>
          <w:ilvl w:val="0"/>
          <w:numId w:val="1"/>
        </w:num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存在的问题及改进措施</w:t>
      </w:r>
    </w:p>
    <w:p w:rsidR="003B130B" w:rsidRDefault="003B130B">
      <w:pPr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我单位在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ascii="仿宋_GB2312" w:eastAsia="仿宋_GB2312" w:hint="eastAsia"/>
          <w:sz w:val="32"/>
          <w:szCs w:val="32"/>
        </w:rPr>
        <w:t>1年预算执行过程中有1个预算项目的预期绩效目标完成不理想，主要是由以下原因造成：由于疫情原因，国外疫情严重，无法开展对外交流活动，致使因公出国经费无法执行预算，资金无法支出。</w:t>
      </w:r>
    </w:p>
    <w:p w:rsidR="00C45CE0" w:rsidRDefault="008B1F6F">
      <w:pPr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通过对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ascii="仿宋_GB2312" w:eastAsia="仿宋_GB2312" w:hint="eastAsia"/>
          <w:sz w:val="32"/>
          <w:szCs w:val="32"/>
        </w:rPr>
        <w:t>1年度各预算项目绩效自评结果对比倒查年初绩效目标设定质量情况，学院有些项目在设置绩效评价指标方面有欠缺，例如绩效目标设定方面目标指标填报方面，指标名称未使用指标化语言，缺少目标值设置等；绩效指标过于宽泛，界定过于模糊，指标目标值不清晰或不量化，今后在指标分解方面需要再细化。</w:t>
      </w:r>
    </w:p>
    <w:p w:rsidR="00C45CE0" w:rsidRDefault="008B1F6F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学院通过开展预算项目绩效自评价工作，深刻认识到项目绩效评价工作的重要性、科学性和规范性。我们在今后工作中，要加强政策理论和业务理论学习，精准把握工作实质和内涵，在设置项目绩效评价指标时结合项目内容和实际工作，全面完整、科学合理地设置绩效评价目标和标准，按期完成各项目工作进度，进一步提高绩效目标设置质量，提高项目绩效评价效率，使财政</w:t>
      </w:r>
      <w:r>
        <w:rPr>
          <w:rFonts w:ascii="仿宋_GB2312" w:eastAsia="仿宋_GB2312" w:hint="eastAsia"/>
          <w:sz w:val="32"/>
          <w:szCs w:val="32"/>
        </w:rPr>
        <w:lastRenderedPageBreak/>
        <w:t>资金使用更加高效。</w:t>
      </w:r>
    </w:p>
    <w:p w:rsidR="00C45CE0" w:rsidRPr="001310E7" w:rsidRDefault="008B1F6F">
      <w:pPr>
        <w:numPr>
          <w:ilvl w:val="0"/>
          <w:numId w:val="1"/>
        </w:num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 w:rsidRPr="001310E7">
        <w:rPr>
          <w:rFonts w:ascii="黑体" w:eastAsia="黑体" w:hAnsi="黑体" w:cs="黑体" w:hint="eastAsia"/>
          <w:sz w:val="32"/>
          <w:szCs w:val="32"/>
        </w:rPr>
        <w:t>评价工作组人员名单及签字（姓名、工作单位、职务、职称）</w:t>
      </w:r>
    </w:p>
    <w:p w:rsidR="00C45CE0" w:rsidRDefault="006A504D" w:rsidP="004F6261">
      <w:pPr>
        <w:spacing w:line="8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高巧玲 </w:t>
      </w:r>
      <w:r>
        <w:rPr>
          <w:rFonts w:ascii="仿宋_GB2312" w:eastAsia="仿宋_GB2312"/>
          <w:sz w:val="32"/>
          <w:szCs w:val="32"/>
        </w:rPr>
        <w:t xml:space="preserve"> </w:t>
      </w:r>
      <w:bookmarkStart w:id="1" w:name="_Hlk99211389"/>
      <w:r w:rsidR="00B40299"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 xml:space="preserve">河北正定师范高等专科学校 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财务科科长</w:t>
      </w:r>
    </w:p>
    <w:bookmarkEnd w:id="1"/>
    <w:p w:rsidR="006A504D" w:rsidRDefault="006A504D" w:rsidP="004F6261">
      <w:pPr>
        <w:spacing w:line="8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张会景 </w:t>
      </w:r>
      <w:r>
        <w:rPr>
          <w:rFonts w:ascii="仿宋_GB2312" w:eastAsia="仿宋_GB2312"/>
          <w:sz w:val="32"/>
          <w:szCs w:val="32"/>
        </w:rPr>
        <w:t xml:space="preserve">   </w:t>
      </w:r>
      <w:bookmarkStart w:id="2" w:name="_Hlk99211409"/>
      <w:r>
        <w:rPr>
          <w:rFonts w:ascii="仿宋_GB2312" w:eastAsia="仿宋_GB2312" w:hint="eastAsia"/>
          <w:sz w:val="32"/>
          <w:szCs w:val="32"/>
        </w:rPr>
        <w:t>河北正定师范高等专科学校</w:t>
      </w:r>
      <w:bookmarkEnd w:id="2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="00704A54"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财务科副科长</w:t>
      </w:r>
    </w:p>
    <w:p w:rsidR="00C45CE0" w:rsidRPr="00DB6FEA" w:rsidRDefault="006A504D" w:rsidP="00DB6FEA">
      <w:pPr>
        <w:spacing w:line="8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陈谦 </w:t>
      </w:r>
      <w:r>
        <w:rPr>
          <w:rFonts w:ascii="仿宋_GB2312" w:eastAsia="仿宋_GB2312"/>
          <w:sz w:val="32"/>
          <w:szCs w:val="32"/>
        </w:rPr>
        <w:t xml:space="preserve">   </w:t>
      </w:r>
      <w:r w:rsidR="00405055"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 xml:space="preserve">河北正定师范高等专科学校 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会计</w:t>
      </w:r>
    </w:p>
    <w:sectPr w:rsidR="00C45CE0" w:rsidRPr="00DB6FEA" w:rsidSect="00DA3801">
      <w:headerReference w:type="default" r:id="rId9"/>
      <w:footerReference w:type="default" r:id="rId10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19A" w:rsidRDefault="00C0619A">
      <w:r>
        <w:separator/>
      </w:r>
    </w:p>
  </w:endnote>
  <w:endnote w:type="continuationSeparator" w:id="0">
    <w:p w:rsidR="00C0619A" w:rsidRDefault="00C061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宋体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E0" w:rsidRDefault="00DA3801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left:0;text-align:left;margin-left:0;margin-top:0;width:2in;height:2in;z-index:251659264;mso-wrap-style:none;mso-position-horizontal:center;mso-position-horizontal-relative:margin" filled="f" stroked="f">
          <v:textbox style="mso-fit-shape-to-text:t" inset="0,0,0,0">
            <w:txbxContent>
              <w:p w:rsidR="00C45CE0" w:rsidRDefault="00DA380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8B1F6F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D25771">
                  <w:rPr>
                    <w:noProof/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19A" w:rsidRDefault="00C0619A">
      <w:r>
        <w:separator/>
      </w:r>
    </w:p>
  </w:footnote>
  <w:footnote w:type="continuationSeparator" w:id="0">
    <w:p w:rsidR="00C0619A" w:rsidRDefault="00C061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CE0" w:rsidRDefault="00C45CE0">
    <w:pPr>
      <w:pStyle w:val="a5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789A7"/>
    <w:multiLevelType w:val="singleLevel"/>
    <w:tmpl w:val="F3708FF2"/>
    <w:lvl w:ilvl="0">
      <w:start w:val="1"/>
      <w:numFmt w:val="chineseCounting"/>
      <w:suff w:val="nothing"/>
      <w:lvlText w:val="%1、"/>
      <w:lvlJc w:val="left"/>
      <w:rPr>
        <w:rFonts w:hint="eastAsia"/>
        <w:lang w:val="en-US"/>
      </w:rPr>
    </w:lvl>
  </w:abstractNum>
  <w:abstractNum w:abstractNumId="1">
    <w:nsid w:val="1795F0E3"/>
    <w:multiLevelType w:val="singleLevel"/>
    <w:tmpl w:val="1795F0E3"/>
    <w:lvl w:ilvl="0">
      <w:start w:val="1"/>
      <w:numFmt w:val="chineseCounting"/>
      <w:suff w:val="nothing"/>
      <w:lvlText w:val="（%1）"/>
      <w:lvlJc w:val="left"/>
      <w:pPr>
        <w:ind w:left="640" w:firstLine="0"/>
      </w:pPr>
      <w:rPr>
        <w:rFonts w:hint="eastAsia"/>
      </w:rPr>
    </w:lvl>
  </w:abstractNum>
  <w:abstractNum w:abstractNumId="2">
    <w:nsid w:val="1DB24A55"/>
    <w:multiLevelType w:val="singleLevel"/>
    <w:tmpl w:val="1DB24A55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2C4384AF"/>
    <w:multiLevelType w:val="singleLevel"/>
    <w:tmpl w:val="2C4384AF"/>
    <w:lvl w:ilvl="0">
      <w:start w:val="1"/>
      <w:numFmt w:val="chineseCounting"/>
      <w:suff w:val="nothing"/>
      <w:lvlText w:val="（%1）"/>
      <w:lvlJc w:val="left"/>
      <w:pPr>
        <w:ind w:left="426" w:firstLine="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6BB2"/>
    <w:rsid w:val="000031D7"/>
    <w:rsid w:val="00003AB8"/>
    <w:rsid w:val="000066BF"/>
    <w:rsid w:val="00010A23"/>
    <w:rsid w:val="0002046C"/>
    <w:rsid w:val="00024A77"/>
    <w:rsid w:val="00041A68"/>
    <w:rsid w:val="0005470A"/>
    <w:rsid w:val="00067811"/>
    <w:rsid w:val="00080B3B"/>
    <w:rsid w:val="000979C9"/>
    <w:rsid w:val="000A3D92"/>
    <w:rsid w:val="000B7C10"/>
    <w:rsid w:val="000C0B11"/>
    <w:rsid w:val="000D25B5"/>
    <w:rsid w:val="000F325D"/>
    <w:rsid w:val="00100DE2"/>
    <w:rsid w:val="001034CB"/>
    <w:rsid w:val="00114291"/>
    <w:rsid w:val="00114A82"/>
    <w:rsid w:val="00116979"/>
    <w:rsid w:val="00126FAA"/>
    <w:rsid w:val="001310E7"/>
    <w:rsid w:val="0013484F"/>
    <w:rsid w:val="001352A2"/>
    <w:rsid w:val="00145A3F"/>
    <w:rsid w:val="00162045"/>
    <w:rsid w:val="00180CE8"/>
    <w:rsid w:val="00194AA9"/>
    <w:rsid w:val="0019543D"/>
    <w:rsid w:val="001B0ACC"/>
    <w:rsid w:val="001B65C2"/>
    <w:rsid w:val="001C0A1D"/>
    <w:rsid w:val="001D1E79"/>
    <w:rsid w:val="001F56C6"/>
    <w:rsid w:val="002003FA"/>
    <w:rsid w:val="00222DCD"/>
    <w:rsid w:val="002364BF"/>
    <w:rsid w:val="002638F0"/>
    <w:rsid w:val="00272742"/>
    <w:rsid w:val="00281B47"/>
    <w:rsid w:val="0028720A"/>
    <w:rsid w:val="00287706"/>
    <w:rsid w:val="00295624"/>
    <w:rsid w:val="002A2B6D"/>
    <w:rsid w:val="002C2EC0"/>
    <w:rsid w:val="002D57C2"/>
    <w:rsid w:val="00317630"/>
    <w:rsid w:val="00321281"/>
    <w:rsid w:val="00324DF8"/>
    <w:rsid w:val="00333F6C"/>
    <w:rsid w:val="0033581F"/>
    <w:rsid w:val="00335CF3"/>
    <w:rsid w:val="00345AB3"/>
    <w:rsid w:val="00345BA6"/>
    <w:rsid w:val="00390764"/>
    <w:rsid w:val="003A4E41"/>
    <w:rsid w:val="003A768B"/>
    <w:rsid w:val="003B130B"/>
    <w:rsid w:val="003C2595"/>
    <w:rsid w:val="003D2669"/>
    <w:rsid w:val="003D5063"/>
    <w:rsid w:val="003E3393"/>
    <w:rsid w:val="003E6985"/>
    <w:rsid w:val="003F0E65"/>
    <w:rsid w:val="003F1259"/>
    <w:rsid w:val="00400A90"/>
    <w:rsid w:val="00401070"/>
    <w:rsid w:val="00401AC9"/>
    <w:rsid w:val="00405055"/>
    <w:rsid w:val="00407E84"/>
    <w:rsid w:val="004539F4"/>
    <w:rsid w:val="00454955"/>
    <w:rsid w:val="00467B0A"/>
    <w:rsid w:val="00476A0A"/>
    <w:rsid w:val="0048774A"/>
    <w:rsid w:val="004A3EEE"/>
    <w:rsid w:val="004A7307"/>
    <w:rsid w:val="004B4814"/>
    <w:rsid w:val="004B51FE"/>
    <w:rsid w:val="004B7F70"/>
    <w:rsid w:val="004D22B9"/>
    <w:rsid w:val="004E2F8C"/>
    <w:rsid w:val="004F6261"/>
    <w:rsid w:val="00512511"/>
    <w:rsid w:val="005459A4"/>
    <w:rsid w:val="005469E4"/>
    <w:rsid w:val="00561A39"/>
    <w:rsid w:val="00564E8D"/>
    <w:rsid w:val="005752EE"/>
    <w:rsid w:val="0058760D"/>
    <w:rsid w:val="00597E20"/>
    <w:rsid w:val="005B37DB"/>
    <w:rsid w:val="005B49AA"/>
    <w:rsid w:val="005B704E"/>
    <w:rsid w:val="005D1D83"/>
    <w:rsid w:val="005D3DBB"/>
    <w:rsid w:val="005D41D4"/>
    <w:rsid w:val="005E00D3"/>
    <w:rsid w:val="005E4574"/>
    <w:rsid w:val="005E468E"/>
    <w:rsid w:val="005F3ACB"/>
    <w:rsid w:val="00602396"/>
    <w:rsid w:val="00602733"/>
    <w:rsid w:val="00604669"/>
    <w:rsid w:val="00604AA4"/>
    <w:rsid w:val="0060550F"/>
    <w:rsid w:val="00607034"/>
    <w:rsid w:val="0061014D"/>
    <w:rsid w:val="00680DB6"/>
    <w:rsid w:val="006A1EFF"/>
    <w:rsid w:val="006A504D"/>
    <w:rsid w:val="006D1056"/>
    <w:rsid w:val="006D3BD1"/>
    <w:rsid w:val="006D3C15"/>
    <w:rsid w:val="006D725D"/>
    <w:rsid w:val="006E01DF"/>
    <w:rsid w:val="00704A54"/>
    <w:rsid w:val="00707F4C"/>
    <w:rsid w:val="0072114D"/>
    <w:rsid w:val="0072783A"/>
    <w:rsid w:val="00732937"/>
    <w:rsid w:val="00732D07"/>
    <w:rsid w:val="007358FF"/>
    <w:rsid w:val="00787BF5"/>
    <w:rsid w:val="0079194C"/>
    <w:rsid w:val="00792679"/>
    <w:rsid w:val="00793CDF"/>
    <w:rsid w:val="00796C1D"/>
    <w:rsid w:val="007A6BB2"/>
    <w:rsid w:val="007B06F1"/>
    <w:rsid w:val="007C4D46"/>
    <w:rsid w:val="007C6F8D"/>
    <w:rsid w:val="007D5C62"/>
    <w:rsid w:val="007E19CE"/>
    <w:rsid w:val="007E5AD6"/>
    <w:rsid w:val="007F0204"/>
    <w:rsid w:val="007F27CC"/>
    <w:rsid w:val="007F3C5C"/>
    <w:rsid w:val="00802E8D"/>
    <w:rsid w:val="00804FBE"/>
    <w:rsid w:val="00812F47"/>
    <w:rsid w:val="00814BBF"/>
    <w:rsid w:val="00825590"/>
    <w:rsid w:val="0082750F"/>
    <w:rsid w:val="00835C2B"/>
    <w:rsid w:val="00837C5B"/>
    <w:rsid w:val="00840194"/>
    <w:rsid w:val="008672F0"/>
    <w:rsid w:val="00886AC9"/>
    <w:rsid w:val="008B1F6F"/>
    <w:rsid w:val="008C57AD"/>
    <w:rsid w:val="008D6A9A"/>
    <w:rsid w:val="00917C09"/>
    <w:rsid w:val="00922E58"/>
    <w:rsid w:val="00927381"/>
    <w:rsid w:val="0095098E"/>
    <w:rsid w:val="00965EA2"/>
    <w:rsid w:val="00967FD6"/>
    <w:rsid w:val="00990EC4"/>
    <w:rsid w:val="009A52DD"/>
    <w:rsid w:val="009A7495"/>
    <w:rsid w:val="009A7886"/>
    <w:rsid w:val="009B2948"/>
    <w:rsid w:val="009B48EE"/>
    <w:rsid w:val="009C10CC"/>
    <w:rsid w:val="009E6ECA"/>
    <w:rsid w:val="009F373F"/>
    <w:rsid w:val="00A00C9D"/>
    <w:rsid w:val="00A11483"/>
    <w:rsid w:val="00A133C8"/>
    <w:rsid w:val="00A16C2A"/>
    <w:rsid w:val="00A23E59"/>
    <w:rsid w:val="00A241FA"/>
    <w:rsid w:val="00A36815"/>
    <w:rsid w:val="00A46E81"/>
    <w:rsid w:val="00A538E2"/>
    <w:rsid w:val="00A55E6D"/>
    <w:rsid w:val="00A56B66"/>
    <w:rsid w:val="00A62387"/>
    <w:rsid w:val="00A65C55"/>
    <w:rsid w:val="00A86118"/>
    <w:rsid w:val="00A96BD4"/>
    <w:rsid w:val="00AA7A1E"/>
    <w:rsid w:val="00AB780D"/>
    <w:rsid w:val="00B008F3"/>
    <w:rsid w:val="00B0285B"/>
    <w:rsid w:val="00B07843"/>
    <w:rsid w:val="00B13DD3"/>
    <w:rsid w:val="00B16946"/>
    <w:rsid w:val="00B23243"/>
    <w:rsid w:val="00B34EE4"/>
    <w:rsid w:val="00B40299"/>
    <w:rsid w:val="00B40FB0"/>
    <w:rsid w:val="00B42A6F"/>
    <w:rsid w:val="00B50B35"/>
    <w:rsid w:val="00B6422F"/>
    <w:rsid w:val="00B75D4A"/>
    <w:rsid w:val="00B95FD7"/>
    <w:rsid w:val="00BB0C95"/>
    <w:rsid w:val="00BB2927"/>
    <w:rsid w:val="00BB34B8"/>
    <w:rsid w:val="00BF50F5"/>
    <w:rsid w:val="00C0619A"/>
    <w:rsid w:val="00C267CF"/>
    <w:rsid w:val="00C300A6"/>
    <w:rsid w:val="00C333D8"/>
    <w:rsid w:val="00C33650"/>
    <w:rsid w:val="00C343F0"/>
    <w:rsid w:val="00C34BC7"/>
    <w:rsid w:val="00C45CE0"/>
    <w:rsid w:val="00C45EFE"/>
    <w:rsid w:val="00C64ED8"/>
    <w:rsid w:val="00C736B7"/>
    <w:rsid w:val="00C90042"/>
    <w:rsid w:val="00CA43FB"/>
    <w:rsid w:val="00CA50E4"/>
    <w:rsid w:val="00CA5B0C"/>
    <w:rsid w:val="00CB45BE"/>
    <w:rsid w:val="00CD7A71"/>
    <w:rsid w:val="00CD7E76"/>
    <w:rsid w:val="00CE5679"/>
    <w:rsid w:val="00CE7574"/>
    <w:rsid w:val="00D01A3E"/>
    <w:rsid w:val="00D05651"/>
    <w:rsid w:val="00D07E2A"/>
    <w:rsid w:val="00D13750"/>
    <w:rsid w:val="00D25771"/>
    <w:rsid w:val="00D302B9"/>
    <w:rsid w:val="00D32F5E"/>
    <w:rsid w:val="00D349CC"/>
    <w:rsid w:val="00D37968"/>
    <w:rsid w:val="00D45F4C"/>
    <w:rsid w:val="00D63727"/>
    <w:rsid w:val="00D77113"/>
    <w:rsid w:val="00D96DF3"/>
    <w:rsid w:val="00DA3801"/>
    <w:rsid w:val="00DA637C"/>
    <w:rsid w:val="00DB6E97"/>
    <w:rsid w:val="00DB6FEA"/>
    <w:rsid w:val="00DD0E5D"/>
    <w:rsid w:val="00DD1D6A"/>
    <w:rsid w:val="00DF054A"/>
    <w:rsid w:val="00DF471F"/>
    <w:rsid w:val="00E242E6"/>
    <w:rsid w:val="00E36469"/>
    <w:rsid w:val="00E4315F"/>
    <w:rsid w:val="00E433C2"/>
    <w:rsid w:val="00E56323"/>
    <w:rsid w:val="00E56F41"/>
    <w:rsid w:val="00E66517"/>
    <w:rsid w:val="00E85C09"/>
    <w:rsid w:val="00E91EF8"/>
    <w:rsid w:val="00E949CC"/>
    <w:rsid w:val="00EA1CB3"/>
    <w:rsid w:val="00EA479A"/>
    <w:rsid w:val="00EB6628"/>
    <w:rsid w:val="00EC224E"/>
    <w:rsid w:val="00EC47D5"/>
    <w:rsid w:val="00ED1376"/>
    <w:rsid w:val="00EE005B"/>
    <w:rsid w:val="00EF3C1A"/>
    <w:rsid w:val="00F06D42"/>
    <w:rsid w:val="00F071F2"/>
    <w:rsid w:val="00F16F25"/>
    <w:rsid w:val="00F26859"/>
    <w:rsid w:val="00F63F13"/>
    <w:rsid w:val="00F65033"/>
    <w:rsid w:val="00F75BAA"/>
    <w:rsid w:val="00F80C52"/>
    <w:rsid w:val="00F81D40"/>
    <w:rsid w:val="00F8360B"/>
    <w:rsid w:val="00FA5655"/>
    <w:rsid w:val="00FB33AD"/>
    <w:rsid w:val="00FB7F2B"/>
    <w:rsid w:val="00FB7F85"/>
    <w:rsid w:val="00FD1E7C"/>
    <w:rsid w:val="00FF521F"/>
    <w:rsid w:val="00FF6C0E"/>
    <w:rsid w:val="00FF76E6"/>
    <w:rsid w:val="0DBF4053"/>
    <w:rsid w:val="0FBE0E39"/>
    <w:rsid w:val="496F3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3801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DA3801"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rsid w:val="00DA38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DA38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DA3801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DA3801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DA3801"/>
    <w:rPr>
      <w:rFonts w:ascii="Times New Roman" w:eastAsia="宋体" w:hAnsi="Times New Roman" w:cs="Times New Roman"/>
      <w:szCs w:val="24"/>
    </w:rPr>
  </w:style>
  <w:style w:type="paragraph" w:customStyle="1" w:styleId="-">
    <w:name w:val="插入文本样式-插入部门职责文件"/>
    <w:basedOn w:val="a"/>
    <w:qFormat/>
    <w:rsid w:val="0079194C"/>
    <w:pPr>
      <w:widowControl/>
      <w:spacing w:line="500" w:lineRule="exact"/>
      <w:ind w:firstLine="560"/>
      <w:jc w:val="left"/>
    </w:pPr>
    <w:rPr>
      <w:rFonts w:eastAsia="方正仿宋_GBK"/>
      <w:kern w:val="0"/>
      <w:sz w:val="28"/>
      <w:lang w:eastAsia="uk-UA"/>
    </w:rPr>
  </w:style>
  <w:style w:type="paragraph" w:customStyle="1" w:styleId="1">
    <w:name w:val="单元格样式1"/>
    <w:basedOn w:val="a"/>
    <w:qFormat/>
    <w:rsid w:val="00010A23"/>
    <w:pPr>
      <w:widowControl/>
      <w:jc w:val="center"/>
    </w:pPr>
    <w:rPr>
      <w:rFonts w:ascii="方正书宋_GBK" w:eastAsia="方正书宋_GBK" w:hAnsi="方正书宋_GBK" w:cs="方正书宋_GBK"/>
      <w:b/>
      <w:kern w:val="0"/>
      <w:lang w:eastAsia="uk-UA"/>
    </w:rPr>
  </w:style>
  <w:style w:type="paragraph" w:customStyle="1" w:styleId="2">
    <w:name w:val="单元格样式2"/>
    <w:basedOn w:val="a"/>
    <w:qFormat/>
    <w:rsid w:val="00010A23"/>
    <w:pPr>
      <w:widowControl/>
      <w:jc w:val="left"/>
    </w:pPr>
    <w:rPr>
      <w:rFonts w:ascii="方正书宋_GBK" w:eastAsia="方正书宋_GBK" w:hAnsi="方正书宋_GBK" w:cs="方正书宋_GBK"/>
      <w:kern w:val="0"/>
      <w:lang w:eastAsia="uk-UA"/>
    </w:rPr>
  </w:style>
  <w:style w:type="paragraph" w:customStyle="1" w:styleId="3">
    <w:name w:val="单元格样式3"/>
    <w:basedOn w:val="a"/>
    <w:qFormat/>
    <w:rsid w:val="00010A23"/>
    <w:pPr>
      <w:widowControl/>
      <w:jc w:val="center"/>
    </w:pPr>
    <w:rPr>
      <w:rFonts w:ascii="方正书宋_GBK" w:eastAsia="方正书宋_GBK" w:hAnsi="方正书宋_GBK" w:cs="方正书宋_GBK"/>
      <w:kern w:val="0"/>
      <w:lang w:eastAsia="uk-UA"/>
    </w:rPr>
  </w:style>
  <w:style w:type="paragraph" w:customStyle="1" w:styleId="22">
    <w:name w:val="单元格样式22"/>
    <w:basedOn w:val="a"/>
    <w:qFormat/>
    <w:rsid w:val="004539F4"/>
    <w:pPr>
      <w:widowControl/>
      <w:jc w:val="right"/>
    </w:pPr>
    <w:rPr>
      <w:rFonts w:ascii="方正小标宋_GBK" w:eastAsia="方正小标宋_GBK" w:hAnsi="方正小标宋_GBK" w:cs="方正小标宋_GBK"/>
      <w:kern w:val="0"/>
      <w:sz w:val="24"/>
      <w:lang w:eastAsia="uk-UA"/>
    </w:rPr>
  </w:style>
  <w:style w:type="paragraph" w:customStyle="1" w:styleId="20">
    <w:name w:val="单元格样式20"/>
    <w:basedOn w:val="a"/>
    <w:qFormat/>
    <w:rsid w:val="004539F4"/>
    <w:pPr>
      <w:widowControl/>
      <w:jc w:val="left"/>
    </w:pPr>
    <w:rPr>
      <w:rFonts w:ascii="方正小标宋_GBK" w:eastAsia="方正小标宋_GBK" w:hAnsi="方正小标宋_GBK" w:cs="方正小标宋_GBK"/>
      <w:kern w:val="0"/>
      <w:sz w:val="24"/>
      <w:lang w:eastAsia="uk-UA"/>
    </w:rPr>
  </w:style>
  <w:style w:type="paragraph" w:customStyle="1" w:styleId="4">
    <w:name w:val="单元格样式4"/>
    <w:basedOn w:val="a"/>
    <w:qFormat/>
    <w:rsid w:val="004539F4"/>
    <w:pPr>
      <w:widowControl/>
      <w:jc w:val="right"/>
    </w:pPr>
    <w:rPr>
      <w:rFonts w:ascii="方正书宋_GBK" w:eastAsia="方正书宋_GBK" w:hAnsi="方正书宋_GBK" w:cs="方正书宋_GBK"/>
      <w:kern w:val="0"/>
      <w:lang w:eastAsia="uk-UA"/>
    </w:rPr>
  </w:style>
  <w:style w:type="paragraph" w:styleId="a6">
    <w:name w:val="List Paragraph"/>
    <w:basedOn w:val="a"/>
    <w:uiPriority w:val="99"/>
    <w:rsid w:val="005B49A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96EED2-7CDC-4296-90E7-F6B3FA912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525</Words>
  <Characters>2998</Characters>
  <Application>Microsoft Office Word</Application>
  <DocSecurity>0</DocSecurity>
  <Lines>24</Lines>
  <Paragraphs>7</Paragraphs>
  <ScaleCrop>false</ScaleCrop>
  <Company>微软中国</Company>
  <LinksUpToDate>false</LinksUpToDate>
  <CharactersWithSpaces>3516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307</cp:revision>
  <dcterms:created xsi:type="dcterms:W3CDTF">2020-05-08T03:09:00Z</dcterms:created>
  <dcterms:modified xsi:type="dcterms:W3CDTF">2022-03-28T02:46:00Z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2052-11.1.0.11405</vt:lpwstr>
  </property>
  <property fmtid="{D5CDD505-2E9C-101B-9397-08002B2CF9AE}" pid="3" name="ICV">
    <vt:lpwstr>EB15CA96D1F34C9CA4AB7A17339446EC</vt:lpwstr>
  </property>
</Properties>
</file>