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_GBK" w:hAnsi="宋体" w:eastAsia="方正小标宋_GBK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/>
          <w:b/>
          <w:bCs/>
          <w:sz w:val="36"/>
          <w:szCs w:val="32"/>
          <w:lang w:val="en-US" w:eastAsia="zh-CN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石家庄市财政投资评审中心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/>
          <w:b/>
          <w:bCs/>
          <w:sz w:val="36"/>
          <w:szCs w:val="32"/>
        </w:rPr>
      </w:pPr>
      <w:r>
        <w:rPr>
          <w:rFonts w:hint="eastAsia" w:ascii="宋体"/>
          <w:b/>
          <w:bCs/>
          <w:sz w:val="36"/>
          <w:szCs w:val="32"/>
          <w:lang w:val="en-US" w:eastAsia="zh-CN"/>
        </w:rPr>
        <w:t>2019年业务咨询委托费</w:t>
      </w:r>
      <w:r>
        <w:rPr>
          <w:rFonts w:hint="eastAsia" w:ascii="宋体"/>
          <w:b/>
          <w:bCs/>
          <w:sz w:val="36"/>
          <w:szCs w:val="32"/>
          <w:lang w:eastAsia="zh-CN"/>
        </w:rPr>
        <w:t>项目自评</w:t>
      </w:r>
      <w:r>
        <w:rPr>
          <w:rFonts w:hint="eastAsia" w:ascii="宋体"/>
          <w:b/>
          <w:bCs/>
          <w:sz w:val="36"/>
          <w:szCs w:val="32"/>
        </w:rPr>
        <w:t>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left="0" w:leftChars="0" w:right="0" w:rightChars="0" w:firstLine="0" w:firstLineChars="0"/>
        <w:jc w:val="center"/>
        <w:textAlignment w:val="auto"/>
        <w:rPr>
          <w:rFonts w:hint="eastAsia" w:ascii="宋体"/>
          <w:b/>
          <w:bCs/>
          <w:sz w:val="36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石家庄市财政投资评审中心中介机构评审经费项目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石家庄市财政投资评审中心是石家庄市财政局下属事业单位，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主要职责是对财政资金投资的建设项目进行跟踪评审，是</w:t>
      </w:r>
      <w:r>
        <w:rPr>
          <w:rFonts w:hint="eastAsia" w:ascii="仿宋_GB2312" w:eastAsia="仿宋_GB2312"/>
          <w:sz w:val="32"/>
          <w:szCs w:val="32"/>
          <w:lang w:eastAsia="zh-CN"/>
        </w:rPr>
        <w:t>委托中介机构评审经费项目的实施单位，该经费属于财政专项业务经费，列入年度财政预算。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2019年度</w:t>
      </w: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按照《石家庄市财政投资评审监督管理办法》等相关规定，评审中心积极推进</w:t>
      </w: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  <w:lang w:eastAsia="zh-CN"/>
        </w:rPr>
        <w:t>委托中介审核工作</w:t>
      </w:r>
      <w:r>
        <w:rPr>
          <w:rFonts w:hint="eastAsia" w:ascii="仿宋_GB2312" w:hAnsi="仿宋" w:eastAsia="仿宋_GB2312" w:cs="宋体"/>
          <w:color w:val="000000"/>
          <w:kern w:val="0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全年完成评审项目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644</w:t>
      </w:r>
      <w:r>
        <w:rPr>
          <w:rFonts w:hint="eastAsia" w:ascii="仿宋_GB2312" w:eastAsia="仿宋_GB2312"/>
          <w:sz w:val="32"/>
          <w:szCs w:val="32"/>
          <w:lang w:eastAsia="zh-CN"/>
        </w:rPr>
        <w:t>个，审核金额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137</w:t>
      </w:r>
      <w:r>
        <w:rPr>
          <w:rFonts w:hint="eastAsia" w:ascii="仿宋_GB2312" w:eastAsia="仿宋_GB2312"/>
          <w:sz w:val="32"/>
          <w:szCs w:val="32"/>
          <w:lang w:eastAsia="zh-CN"/>
        </w:rPr>
        <w:t>亿元，审减金额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18</w:t>
      </w:r>
      <w:r>
        <w:rPr>
          <w:rFonts w:hint="eastAsia" w:ascii="仿宋_GB2312" w:eastAsia="仿宋_GB2312"/>
          <w:sz w:val="32"/>
          <w:szCs w:val="32"/>
          <w:lang w:eastAsia="zh-CN"/>
        </w:rPr>
        <w:t>亿元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,全年支付中介机构评审费用1542.14万元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为加强委托中介管理，提高评审质量，严格要求评审中心工作人员，2019年重新修订了制度汇编，完善了各项管理制度，如修订了《石家庄市财政投资评审监督管理办法》、《石家庄市财政投资项目评审操作规程》、《石家庄市财政投资项目委托中介机构评审管理考核实施细则》等，新增了《关于引进中介技术人员参与评审复核工作的方案》（试行）；为加强审核数据把关，确保工程项目预算造价的合理性，更新中介机构库新生力量，不断提高评审质量，2019年我中心采取政府购买服务方式，向社会公开招标产生新的中介机构库，2019年中介机构库中有40家工程造价咨询公司，10家房产土地评估机构，委托中介机构进行预算审核，评审中心对中介机构的初审结果组织会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2019年该项目预算安排资金1599万元，用于委托评审费和聘用人员的劳务费，支出1542.14万元，其中中介机构评审费1247.4万元，聘用人员劳务费294.74万元，结转下年56.86万元，用于支付聘用人员12月份的劳务费。以上资金全部来源于财政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中介评审</w:t>
      </w: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：</w:t>
      </w:r>
      <w:r>
        <w:rPr>
          <w:rFonts w:hint="eastAsia" w:ascii="仿宋_GB2312" w:hAnsi="仿宋" w:eastAsia="仿宋_GB2312"/>
          <w:sz w:val="32"/>
          <w:szCs w:val="32"/>
        </w:rPr>
        <w:t>紧紧围绕建设高质量财政评审这一根本目标，积极有效节约财政支出，不断提高财政资金使用效益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根据市财政下达的有关通知，</w:t>
      </w:r>
      <w:r>
        <w:rPr>
          <w:rFonts w:hint="eastAsia" w:ascii="仿宋_GB2312" w:eastAsia="仿宋_GB2312"/>
          <w:sz w:val="32"/>
          <w:szCs w:val="32"/>
          <w:lang w:eastAsia="zh-CN"/>
        </w:rPr>
        <w:t>评审中心成立自评领导小组，</w:t>
      </w:r>
      <w:r>
        <w:rPr>
          <w:rFonts w:hint="eastAsia" w:ascii="仿宋_GB2312" w:hAnsi="仿宋_GB2312" w:eastAsia="仿宋_GB2312" w:cs="宋体"/>
          <w:sz w:val="32"/>
          <w:szCs w:val="32"/>
        </w:rPr>
        <w:t>组长由</w:t>
      </w:r>
      <w:r>
        <w:rPr>
          <w:rFonts w:hint="eastAsia" w:ascii="仿宋_GB2312" w:hAnsi="仿宋_GB2312" w:eastAsia="仿宋_GB2312" w:cs="宋体"/>
          <w:sz w:val="32"/>
          <w:szCs w:val="32"/>
          <w:lang w:eastAsia="zh-CN"/>
        </w:rPr>
        <w:t>评审中心主持工作的梁传洲主任</w:t>
      </w:r>
      <w:r>
        <w:rPr>
          <w:rFonts w:hint="eastAsia" w:ascii="仿宋_GB2312" w:hAnsi="仿宋_GB2312" w:eastAsia="仿宋_GB2312" w:cs="宋体"/>
          <w:sz w:val="32"/>
          <w:szCs w:val="32"/>
        </w:rPr>
        <w:t>担任，成员包括</w:t>
      </w:r>
      <w:r>
        <w:rPr>
          <w:rFonts w:hint="eastAsia" w:ascii="仿宋_GB2312" w:hAnsi="仿宋_GB2312" w:eastAsia="仿宋_GB2312" w:cs="宋体"/>
          <w:sz w:val="32"/>
          <w:szCs w:val="32"/>
          <w:lang w:eastAsia="zh-CN"/>
        </w:rPr>
        <w:t>赵丽彬，程进升，李殿卿、孟黎明、秦丽</w:t>
      </w:r>
      <w:r>
        <w:rPr>
          <w:rFonts w:hint="eastAsia" w:ascii="仿宋_GB2312" w:hAnsi="仿宋_GB2312" w:eastAsia="仿宋_GB2312" w:cs="宋体"/>
          <w:sz w:val="32"/>
          <w:szCs w:val="32"/>
          <w:lang w:val="en-US" w:eastAsia="zh-CN"/>
        </w:rPr>
        <w:t>娜、王丽</w:t>
      </w:r>
      <w:r>
        <w:rPr>
          <w:rFonts w:hint="eastAsia" w:ascii="仿宋_GB2312" w:eastAsia="仿宋_GB2312"/>
          <w:sz w:val="32"/>
          <w:szCs w:val="32"/>
          <w:lang w:eastAsia="zh-CN"/>
        </w:rPr>
        <w:t>。对我中心业务咨询委托费收支进行审核和分类，对项目产生的绩效情况收集资料进行了分析，在分析的基础上开展绩效自评。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700" w:lineRule="exact"/>
        <w:ind w:left="642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评审中心通过调阅核实相关资料等方式，对工作成效进行检查、核实，年度绩效目标总体完成情况作出评价。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leftChars="0" w:right="0" w:rightChars="0"/>
        <w:jc w:val="both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 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根据共性指标，结合我中心评审工作实际情况，作出以下绩效评价指标体系：产出指标40分（数量指标，质量指标等），预算执行率指标10分，效益指标50分（经济效益指标、社会效益指标）。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立项方面满分5分，得5分。评审中心对项目的审减指标设计有明确性、合理性，指标的设置经评审中心人员集体决策，共同讨论确定，审减指标设置成熟，一直秉承评审理念“不唯增、不唯减、只唯实”。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2、资金落实方面满分5分，得5分。资金的到位率、到位及时率均达100%，资金使用率97%。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1、业务管理满分10分，得10分。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我中心适应新要求，严密组织中介招标和评审项目的分配，依托信息化管理系统，创新评审管理机制，促进评审工作高质量发展，创新性地开展“引入中介技术人员参与评审中心复核工作”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；</w:t>
      </w:r>
      <w:r>
        <w:rPr>
          <w:rFonts w:hint="eastAsia" w:ascii="华文仿宋" w:hAnsi="华文仿宋" w:eastAsia="华文仿宋" w:cs="仿宋_GB2312"/>
          <w:b w:val="0"/>
          <w:bCs w:val="0"/>
          <w:sz w:val="32"/>
          <w:szCs w:val="32"/>
          <w:lang w:eastAsia="zh-CN"/>
        </w:rPr>
        <w:t>加强评审</w:t>
      </w:r>
      <w:r>
        <w:rPr>
          <w:rFonts w:hint="eastAsia" w:ascii="华文仿宋" w:hAnsi="华文仿宋" w:eastAsia="华文仿宋" w:cs="仿宋_GB2312"/>
          <w:b w:val="0"/>
          <w:bCs w:val="0"/>
          <w:sz w:val="32"/>
          <w:szCs w:val="32"/>
        </w:rPr>
        <w:t>信息化建设</w:t>
      </w:r>
      <w:r>
        <w:rPr>
          <w:rFonts w:hint="eastAsia" w:ascii="华文仿宋" w:hAnsi="华文仿宋" w:eastAsia="华文仿宋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 w:cs="仿宋_GB2312"/>
          <w:sz w:val="32"/>
          <w:szCs w:val="32"/>
        </w:rPr>
        <w:t>不断解决人为管理的</w:t>
      </w:r>
      <w:r>
        <w:rPr>
          <w:rFonts w:hint="eastAsia" w:ascii="华文仿宋" w:hAnsi="华文仿宋" w:eastAsia="华文仿宋"/>
          <w:sz w:val="32"/>
          <w:szCs w:val="32"/>
        </w:rPr>
        <w:t>风险点，对评审管理系统进行升级优化，加强技防措施，使项目评审工作有章可依、有据可查、有卷可阅，使评审工作全程可追溯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，</w:t>
      </w:r>
      <w:r>
        <w:rPr>
          <w:rFonts w:hint="eastAsia" w:ascii="华文仿宋" w:hAnsi="华文仿宋" w:eastAsia="华文仿宋"/>
          <w:sz w:val="32"/>
          <w:szCs w:val="32"/>
        </w:rPr>
        <w:t>最大程度减少“暗箱操作”，挤压寻租空间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，多措并举</w:t>
      </w:r>
      <w:r>
        <w:rPr>
          <w:rFonts w:hint="eastAsia" w:ascii="华文仿宋" w:hAnsi="华文仿宋" w:eastAsia="华文仿宋"/>
          <w:sz w:val="32"/>
          <w:szCs w:val="32"/>
        </w:rPr>
        <w:t>，助推财政评审工作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上台阶。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、财务管理满分10分，得9分。评审中心是属于石家庄市财政局的下属事业单位，财务独立，对评审经费设立财政专户，专人管理，资金使用符合财经法规和财务管理制度以及专项资金的管理办法，审批规范，手续完整，资金使用率达97%。项目相关的会计核算规范，会计核算相关资料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1、产出数量满分10分，得10分。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2019年受理送审金额137亿元，绩效目标135亿元，完成率达101.48%；完成率90%以上的满分，完成率在80%-90%之间扣一分，完成率70%-80%之间扣2分，一次类推，扣完为止。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2018年度完成送审项目644个，绩效目标值650个，完成率达99%；完成率90%以上的满分，完成率在80%-90%之间扣一分，完成率70%-80%之间扣2分，一次类推，扣完为止。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审减项目不合理资金18亿元，绩效目标值15亿元，完成率120%。完成率90%以上的满分，完成率在80%-90%之间扣一分，完成率70%-80%之间扣2分，一次类推，扣完为止。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产出质量满分10分，得10分。2019年支付中介评审费用1542.14万元，完成评审项目的送审金额108亿元，占比0.14%，比绩效目标值0.15低6.7%。评分依据：评审费占用率比目标值低或高5%以内的得满分，高5%至10%间扣1分，高10%至20%之间扣2分，以此类推，扣完为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经济效益指标方面满分25分，得23分。以委托费1542.14万元投入，委托费占送审金额的0.12%，节约财政资金18亿元，以少量的资金付出，有效的降低项目建设成本，加强项目在预算造价阶段的监管和控制，促进财政投资效益最大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社会效益指标方面满分25分，得分24分。2018年投入经审核后财政资金119亿元，节省资金18亿元，让更多的合理财政资金投入经济建设，提高财政资金的使用效益，建设让人民满意的民生工程，城乡基础设施建设，使市民更多享受到政府的公共资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石家庄市财政投资评审中心在开展评审工作过程中，组织实施规范，责任明确，严格各项实施流程，严格费用资金的拨付和管理，提高资金使用效益，按照预算绩效管理要求，开展对2018年委托评审费用项目绩效自评，自评得分96分，为优秀。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3" w:firstLineChars="200"/>
        <w:textAlignment w:val="auto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right="0" w:rightChars="0" w:firstLine="643" w:firstLineChars="200"/>
        <w:textAlignment w:val="auto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b/>
          <w:bCs/>
          <w:sz w:val="32"/>
          <w:szCs w:val="32"/>
          <w:lang w:eastAsia="zh-CN"/>
        </w:rPr>
        <w:t>一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是</w:t>
      </w:r>
      <w:r>
        <w:rPr>
          <w:rFonts w:hint="eastAsia" w:ascii="仿宋_GB2312" w:hAnsi="仿宋" w:eastAsia="仿宋_GB2312"/>
          <w:sz w:val="32"/>
          <w:szCs w:val="32"/>
        </w:rPr>
        <w:t>由于一些项目预算（标底）评审中心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没有参与</w:t>
      </w:r>
      <w:r>
        <w:rPr>
          <w:rFonts w:hint="eastAsia" w:ascii="仿宋_GB2312" w:hAnsi="仿宋" w:eastAsia="仿宋_GB2312"/>
          <w:sz w:val="32"/>
          <w:szCs w:val="32"/>
        </w:rPr>
        <w:t>审核，在项目结（决）算评审中矛盾越来越突出，协调难度越来越大。</w:t>
      </w:r>
      <w:r>
        <w:rPr>
          <w:rFonts w:hint="eastAsia" w:ascii="仿宋_GB2312" w:hAnsi="仿宋" w:eastAsia="仿宋_GB2312"/>
          <w:b/>
          <w:bCs/>
          <w:sz w:val="32"/>
          <w:szCs w:val="32"/>
          <w:lang w:eastAsia="zh-CN"/>
        </w:rPr>
        <w:t>二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是</w:t>
      </w:r>
      <w:r>
        <w:rPr>
          <w:rFonts w:hint="eastAsia" w:ascii="仿宋_GB2312" w:hAnsi="仿宋" w:eastAsia="仿宋_GB2312"/>
          <w:sz w:val="32"/>
          <w:szCs w:val="32"/>
        </w:rPr>
        <w:t>随着信息化水平的不断提高，对信息化含量较高的送审项目，受困于技术力量无法审核，人员综合素质和业务水平需要进一步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加强</w:t>
      </w:r>
      <w:r>
        <w:rPr>
          <w:rFonts w:hint="eastAsia" w:ascii="仿宋_GB2312" w:hAnsi="仿宋" w:eastAsia="仿宋_GB2312"/>
          <w:sz w:val="32"/>
          <w:szCs w:val="32"/>
        </w:rPr>
        <w:t>。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三是</w:t>
      </w:r>
      <w:r>
        <w:rPr>
          <w:rFonts w:hint="eastAsia" w:ascii="仿宋_GB2312" w:hAnsi="仿宋" w:eastAsia="仿宋_GB2312"/>
          <w:b w:val="0"/>
          <w:bCs w:val="0"/>
          <w:sz w:val="32"/>
          <w:szCs w:val="32"/>
          <w:lang w:eastAsia="zh-CN"/>
        </w:rPr>
        <w:t>在</w:t>
      </w:r>
      <w:r>
        <w:rPr>
          <w:rFonts w:hint="eastAsia" w:ascii="仿宋_GB2312" w:hAnsi="仿宋" w:eastAsia="仿宋_GB2312"/>
          <w:sz w:val="32"/>
          <w:szCs w:val="32"/>
        </w:rPr>
        <w:t>服务意识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方面有待</w:t>
      </w:r>
      <w:r>
        <w:rPr>
          <w:rFonts w:hint="eastAsia" w:ascii="仿宋_GB2312" w:hAnsi="仿宋" w:eastAsia="仿宋_GB2312"/>
          <w:sz w:val="32"/>
          <w:szCs w:val="32"/>
        </w:rPr>
        <w:t>需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提高</w:t>
      </w:r>
      <w:r>
        <w:rPr>
          <w:rFonts w:hint="eastAsia" w:ascii="仿宋_GB2312" w:hAnsi="仿宋" w:eastAsia="仿宋_GB2312"/>
          <w:sz w:val="32"/>
          <w:szCs w:val="32"/>
        </w:rPr>
        <w:t>，项目评审质量和效率还需进一步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提升</w:t>
      </w:r>
      <w:r>
        <w:rPr>
          <w:rFonts w:hint="eastAsia" w:ascii="仿宋_GB2312" w:hAnsi="仿宋" w:eastAsia="仿宋_GB2312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700" w:lineRule="exact"/>
        <w:ind w:left="642" w:leftChars="0" w:right="0" w:rightChars="0" w:firstLine="0" w:firstLineChars="0"/>
        <w:textAlignment w:val="auto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1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/>
          <w:b/>
          <w:bCs/>
          <w:sz w:val="32"/>
          <w:szCs w:val="32"/>
          <w:lang w:eastAsia="zh-CN"/>
        </w:rPr>
        <w:t>一是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进一步完善评审制度机制。适应新形势和新要求，充分结合评审实际工作，进一步理顺完善评审制度机制，真正做到依靠制度管人管事。</w:t>
      </w:r>
      <w:r>
        <w:rPr>
          <w:rFonts w:hint="eastAsia" w:ascii="华文仿宋" w:hAnsi="华文仿宋" w:eastAsia="华文仿宋"/>
          <w:b/>
          <w:bCs/>
          <w:sz w:val="32"/>
          <w:szCs w:val="32"/>
          <w:lang w:eastAsia="zh-CN"/>
        </w:rPr>
        <w:t>二是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加强对新情况新问题研究。尤其是针对信息化项目评审问题、</w:t>
      </w:r>
      <w:r>
        <w:rPr>
          <w:rFonts w:hint="eastAsia" w:ascii="华文仿宋" w:hAnsi="华文仿宋" w:eastAsia="华文仿宋"/>
          <w:sz w:val="32"/>
          <w:szCs w:val="32"/>
          <w:lang w:val="en-US" w:eastAsia="zh-CN"/>
        </w:rPr>
        <w:t>EPC项目的结算审核，</w:t>
      </w:r>
      <w:bookmarkStart w:id="0" w:name="_GoBack"/>
      <w:bookmarkEnd w:id="0"/>
      <w:r>
        <w:rPr>
          <w:rFonts w:hint="eastAsia" w:ascii="华文仿宋" w:hAnsi="华文仿宋" w:eastAsia="华文仿宋"/>
          <w:sz w:val="32"/>
          <w:szCs w:val="32"/>
          <w:lang w:eastAsia="zh-CN"/>
        </w:rPr>
        <w:t>总结规律和评审办法，形成统一模式，</w:t>
      </w:r>
      <w:r>
        <w:rPr>
          <w:rFonts w:hint="eastAsia" w:ascii="仿宋_GB2312" w:hAnsi="华文仿宋" w:eastAsia="仿宋_GB2312"/>
          <w:sz w:val="32"/>
          <w:szCs w:val="32"/>
          <w:lang w:eastAsia="zh-CN"/>
        </w:rPr>
        <w:t>出台此类评审项目的流程、标准和相关规定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。同时加强</w:t>
      </w:r>
      <w:r>
        <w:rPr>
          <w:rFonts w:hint="eastAsia" w:ascii="仿宋_GB2312" w:hAnsi="华文仿宋" w:eastAsia="仿宋_GB2312"/>
          <w:sz w:val="32"/>
          <w:szCs w:val="32"/>
          <w:lang w:eastAsia="zh-CN"/>
        </w:rPr>
        <w:t>信息化、区块链、大数据等专业评审人员的培养，学习外地此类项目审核的先进做法和经验。</w:t>
      </w:r>
      <w:r>
        <w:rPr>
          <w:rFonts w:hint="eastAsia" w:ascii="仿宋_GB2312" w:hAnsi="华文仿宋" w:eastAsia="仿宋_GB2312"/>
          <w:b/>
          <w:bCs/>
          <w:sz w:val="32"/>
          <w:szCs w:val="32"/>
          <w:lang w:eastAsia="zh-CN"/>
        </w:rPr>
        <w:t>三是</w:t>
      </w:r>
      <w:r>
        <w:rPr>
          <w:rFonts w:hint="eastAsia" w:ascii="华文仿宋" w:hAnsi="华文仿宋" w:eastAsia="华文仿宋"/>
          <w:sz w:val="32"/>
          <w:szCs w:val="32"/>
          <w:lang w:eastAsia="zh-CN"/>
        </w:rPr>
        <w:t>着力解决逾期项目老大难问题。</w:t>
      </w:r>
      <w:r>
        <w:rPr>
          <w:rFonts w:hint="eastAsia" w:ascii="仿宋_GB2312" w:hAnsi="仿宋" w:eastAsia="仿宋_GB2312"/>
          <w:sz w:val="32"/>
          <w:szCs w:val="32"/>
        </w:rPr>
        <w:t>加快评审进度，加强服务协调和专业技术服务保障，突出抓好市委、市政府投资的重、难点项目、民生项目和产业发展项目，确保按时保质完成任务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六、</w:t>
      </w: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梁传洲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评审中心  中心负责人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赵丽彬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评审中心  分管造价工作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程进升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评审中心  分管前期工作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李殿卿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评审中心  办公室负责人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秦丽娜   评审中心  职员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孟黎明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评审中心  职员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1280" w:firstLineChars="4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 丽    评审中心  职员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00" w:lineRule="exact"/>
        <w:ind w:right="0" w:right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00" w:lineRule="exact"/>
        <w:ind w:right="0" w:rightChars="0" w:firstLine="4160" w:firstLineChars="13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石家庄市财政投资评审中心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6DD750E"/>
    <w:multiLevelType w:val="singleLevel"/>
    <w:tmpl w:val="C6DD750E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7B24598D"/>
    <w:multiLevelType w:val="singleLevel"/>
    <w:tmpl w:val="7B24598D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E22ABC"/>
    <w:rsid w:val="021A3F46"/>
    <w:rsid w:val="02D43BA7"/>
    <w:rsid w:val="02F60FAC"/>
    <w:rsid w:val="03AC56D5"/>
    <w:rsid w:val="05A81206"/>
    <w:rsid w:val="06EA4496"/>
    <w:rsid w:val="09EC5EA5"/>
    <w:rsid w:val="0BCB5EBE"/>
    <w:rsid w:val="0BCD2BC5"/>
    <w:rsid w:val="0C4A7272"/>
    <w:rsid w:val="0C9634CF"/>
    <w:rsid w:val="0D69571A"/>
    <w:rsid w:val="0E3F646F"/>
    <w:rsid w:val="100162B0"/>
    <w:rsid w:val="107E4713"/>
    <w:rsid w:val="10F04EBB"/>
    <w:rsid w:val="11C656FE"/>
    <w:rsid w:val="127E2BEA"/>
    <w:rsid w:val="130F54CD"/>
    <w:rsid w:val="15826EF0"/>
    <w:rsid w:val="15AA5084"/>
    <w:rsid w:val="17DE70E2"/>
    <w:rsid w:val="18074059"/>
    <w:rsid w:val="180D7221"/>
    <w:rsid w:val="189A03BD"/>
    <w:rsid w:val="18B04684"/>
    <w:rsid w:val="19144755"/>
    <w:rsid w:val="19DF0E36"/>
    <w:rsid w:val="1A001F9B"/>
    <w:rsid w:val="1B087CBC"/>
    <w:rsid w:val="1BB17659"/>
    <w:rsid w:val="1FE22ABC"/>
    <w:rsid w:val="20256F77"/>
    <w:rsid w:val="205A772B"/>
    <w:rsid w:val="20F230FD"/>
    <w:rsid w:val="21FD5CF4"/>
    <w:rsid w:val="231865F9"/>
    <w:rsid w:val="23912FDC"/>
    <w:rsid w:val="247B73B3"/>
    <w:rsid w:val="24D87388"/>
    <w:rsid w:val="25F643FB"/>
    <w:rsid w:val="26A92EAF"/>
    <w:rsid w:val="279124BE"/>
    <w:rsid w:val="2813636A"/>
    <w:rsid w:val="28C24096"/>
    <w:rsid w:val="29ED018F"/>
    <w:rsid w:val="2AB46DB1"/>
    <w:rsid w:val="2BD40DE9"/>
    <w:rsid w:val="2C4130C8"/>
    <w:rsid w:val="30BC08E8"/>
    <w:rsid w:val="32A00B11"/>
    <w:rsid w:val="32B15762"/>
    <w:rsid w:val="33687007"/>
    <w:rsid w:val="33D15AF1"/>
    <w:rsid w:val="34DE6209"/>
    <w:rsid w:val="35DE712F"/>
    <w:rsid w:val="36DA7893"/>
    <w:rsid w:val="370373D7"/>
    <w:rsid w:val="37B917B6"/>
    <w:rsid w:val="38963935"/>
    <w:rsid w:val="39164760"/>
    <w:rsid w:val="39A64487"/>
    <w:rsid w:val="3A813674"/>
    <w:rsid w:val="3B384275"/>
    <w:rsid w:val="3C4B6A31"/>
    <w:rsid w:val="3DFD20A5"/>
    <w:rsid w:val="3EB307D6"/>
    <w:rsid w:val="3FB316F2"/>
    <w:rsid w:val="3FC41084"/>
    <w:rsid w:val="3FDF31DC"/>
    <w:rsid w:val="41254CD8"/>
    <w:rsid w:val="420F611D"/>
    <w:rsid w:val="445E3A07"/>
    <w:rsid w:val="453D6C5F"/>
    <w:rsid w:val="460D37D8"/>
    <w:rsid w:val="46313F64"/>
    <w:rsid w:val="469F5D99"/>
    <w:rsid w:val="46DB161C"/>
    <w:rsid w:val="473A15CF"/>
    <w:rsid w:val="480D54A7"/>
    <w:rsid w:val="482A75B9"/>
    <w:rsid w:val="48B90EC9"/>
    <w:rsid w:val="49E20CDA"/>
    <w:rsid w:val="4A2E011D"/>
    <w:rsid w:val="4B0B49E9"/>
    <w:rsid w:val="4B921B8F"/>
    <w:rsid w:val="4BFB3A96"/>
    <w:rsid w:val="500076E4"/>
    <w:rsid w:val="52582576"/>
    <w:rsid w:val="538D4469"/>
    <w:rsid w:val="54100DD9"/>
    <w:rsid w:val="576578F9"/>
    <w:rsid w:val="584B1F3A"/>
    <w:rsid w:val="5A7F5004"/>
    <w:rsid w:val="5AF6371E"/>
    <w:rsid w:val="5E1827ED"/>
    <w:rsid w:val="5E33250D"/>
    <w:rsid w:val="5FF03FDE"/>
    <w:rsid w:val="602B7876"/>
    <w:rsid w:val="60A06DBA"/>
    <w:rsid w:val="622C78A7"/>
    <w:rsid w:val="6365456A"/>
    <w:rsid w:val="63FC646B"/>
    <w:rsid w:val="640357EE"/>
    <w:rsid w:val="64B9324C"/>
    <w:rsid w:val="659A563E"/>
    <w:rsid w:val="67477E98"/>
    <w:rsid w:val="67C230E0"/>
    <w:rsid w:val="684E6685"/>
    <w:rsid w:val="68853024"/>
    <w:rsid w:val="69705FF0"/>
    <w:rsid w:val="6B89169A"/>
    <w:rsid w:val="6BBA7C2C"/>
    <w:rsid w:val="6BE366E8"/>
    <w:rsid w:val="6E6C0405"/>
    <w:rsid w:val="6E7C2901"/>
    <w:rsid w:val="708C64CD"/>
    <w:rsid w:val="70A34BB5"/>
    <w:rsid w:val="715757FF"/>
    <w:rsid w:val="71A213B9"/>
    <w:rsid w:val="736803A4"/>
    <w:rsid w:val="743A20E3"/>
    <w:rsid w:val="781B172E"/>
    <w:rsid w:val="78281F75"/>
    <w:rsid w:val="789B5927"/>
    <w:rsid w:val="7A7027BC"/>
    <w:rsid w:val="7AB004CC"/>
    <w:rsid w:val="7B604F73"/>
    <w:rsid w:val="7DF45CAA"/>
    <w:rsid w:val="7EB27E72"/>
    <w:rsid w:val="7F827FB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2020-05-25T07:09:00Z</dcterms:created>
  <dc:creator>欣欣大人</dc:creator>
  <cp:lastModifiedBy>Administrator</cp:lastModifiedBy>
  <cp:lastPrinted>2020-06-03T02:32:00Z</cp:lastPrinted>
  <dcterms:modified xsi:type="dcterms:W3CDTF">2020-06-03T08:39:57Z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