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649FB" w:rsidRDefault="00A649FB" w:rsidP="00A649FB">
      <w:pPr>
        <w:ind w:firstLine="880"/>
        <w:jc w:val="center"/>
        <w:rPr>
          <w:rFonts w:ascii="方正小标宋_GBK" w:eastAsia="方正小标宋_GBK"/>
          <w:sz w:val="44"/>
          <w:szCs w:val="44"/>
        </w:rPr>
      </w:pPr>
      <w:r>
        <w:rPr>
          <w:rFonts w:ascii="方正小标宋_GBK" w:eastAsia="方正小标宋_GBK" w:hint="eastAsia"/>
          <w:sz w:val="44"/>
          <w:szCs w:val="44"/>
        </w:rPr>
        <w:t>石家庄市台办</w:t>
      </w:r>
    </w:p>
    <w:p w:rsidR="00A649FB" w:rsidRDefault="00A649FB" w:rsidP="00A649FB">
      <w:pPr>
        <w:ind w:firstLine="880"/>
        <w:jc w:val="center"/>
        <w:rPr>
          <w:rFonts w:ascii="方正小标宋_GBK" w:eastAsia="方正小标宋_GBK"/>
          <w:sz w:val="44"/>
          <w:szCs w:val="44"/>
        </w:rPr>
      </w:pPr>
      <w:r>
        <w:rPr>
          <w:rFonts w:ascii="方正小标宋_GBK" w:eastAsia="方正小标宋_GBK" w:hint="eastAsia"/>
          <w:sz w:val="44"/>
          <w:szCs w:val="44"/>
        </w:rPr>
        <w:t>部门决算公开说明</w:t>
      </w:r>
    </w:p>
    <w:p w:rsidR="00C354C8" w:rsidRDefault="00C92B5E" w:rsidP="00C354C8">
      <w:pPr>
        <w:ind w:firstLine="880"/>
        <w:rPr>
          <w:rFonts w:ascii="黑体" w:eastAsia="黑体" w:hAnsi="黑体"/>
          <w:szCs w:val="32"/>
        </w:rPr>
      </w:pPr>
      <w:r w:rsidRPr="00C92B5E">
        <w:rPr>
          <w:rFonts w:ascii="方正小标宋_GBK" w:eastAsia="方正小标宋_GBK"/>
          <w:noProof/>
          <w:sz w:val="44"/>
          <w:szCs w:val="44"/>
        </w:rPr>
        <w:pict>
          <v:shapetype id="_x0000_t202" coordsize="21600,21600" o:spt="202" path="m,l,21600r21600,l21600,xe">
            <v:stroke joinstyle="miter"/>
            <v:path gradientshapeok="t" o:connecttype="rect"/>
          </v:shapetype>
          <v:shape id="_x0000_s2050" type="#_x0000_t202" style="position:absolute;left:0;text-align:left;margin-left:-35.4pt;margin-top:-81.05pt;width:79.4pt;height:37.2pt;z-index:251660288;mso-height-percent:200;mso-height-percent:200;mso-width-relative:margin;mso-height-relative:margin" stroked="f">
            <v:textbox style="mso-fit-shape-to-text:t">
              <w:txbxContent>
                <w:p w:rsidR="00C354C8" w:rsidRPr="009507B0" w:rsidRDefault="00C354C8" w:rsidP="00C354C8">
                  <w:pPr>
                    <w:ind w:firstLineChars="0" w:firstLine="0"/>
                    <w:rPr>
                      <w:rFonts w:ascii="黑体" w:eastAsia="黑体" w:hAnsi="黑体"/>
                    </w:rPr>
                  </w:pPr>
                  <w:r w:rsidRPr="009507B0">
                    <w:rPr>
                      <w:rFonts w:ascii="黑体" w:eastAsia="黑体" w:hAnsi="黑体" w:hint="eastAsia"/>
                    </w:rPr>
                    <w:t>附件</w:t>
                  </w:r>
                  <w:r>
                    <w:rPr>
                      <w:rFonts w:ascii="黑体" w:eastAsia="黑体" w:hAnsi="黑体" w:hint="eastAsia"/>
                    </w:rPr>
                    <w:t>1：</w:t>
                  </w:r>
                </w:p>
              </w:txbxContent>
            </v:textbox>
          </v:shape>
        </w:pict>
      </w:r>
    </w:p>
    <w:p w:rsidR="00C354C8" w:rsidRPr="00591A81" w:rsidRDefault="00C354C8" w:rsidP="00C354C8">
      <w:pPr>
        <w:ind w:firstLine="640"/>
        <w:rPr>
          <w:rFonts w:ascii="仿宋_GB2312" w:hAnsi="黑体"/>
          <w:sz w:val="24"/>
          <w:szCs w:val="32"/>
        </w:rPr>
      </w:pPr>
      <w:r w:rsidRPr="004E3970">
        <w:rPr>
          <w:rFonts w:ascii="黑体" w:eastAsia="黑体" w:hAnsi="黑体" w:hint="eastAsia"/>
          <w:szCs w:val="32"/>
        </w:rPr>
        <w:t xml:space="preserve">第一部分 </w:t>
      </w:r>
      <w:r>
        <w:rPr>
          <w:rFonts w:ascii="黑体" w:eastAsia="黑体" w:hAnsi="黑体" w:hint="eastAsia"/>
          <w:szCs w:val="32"/>
        </w:rPr>
        <w:t xml:space="preserve">  中共石家庄市委台湾工作办公室</w:t>
      </w:r>
      <w:r w:rsidRPr="004E3970">
        <w:rPr>
          <w:rFonts w:ascii="黑体" w:eastAsia="黑体" w:hAnsi="黑体" w:hint="eastAsia"/>
          <w:szCs w:val="32"/>
        </w:rPr>
        <w:t>概况</w:t>
      </w:r>
    </w:p>
    <w:p w:rsidR="00EC3669" w:rsidRPr="00E834D4" w:rsidRDefault="00EC3669" w:rsidP="00E834D4">
      <w:pPr>
        <w:ind w:left="640" w:firstLine="560"/>
        <w:rPr>
          <w:rFonts w:ascii="仿宋_GB2312"/>
          <w:sz w:val="28"/>
          <w:szCs w:val="28"/>
        </w:rPr>
      </w:pPr>
      <w:r w:rsidRPr="00E834D4">
        <w:rPr>
          <w:rFonts w:ascii="仿宋_GB2312" w:hint="eastAsia"/>
          <w:sz w:val="28"/>
          <w:szCs w:val="28"/>
        </w:rPr>
        <w:t>一、中共石家庄市委台湾工作办公室主要职责</w:t>
      </w:r>
    </w:p>
    <w:p w:rsidR="00EC3669" w:rsidRPr="00E834D4" w:rsidRDefault="00EC3669" w:rsidP="00E834D4">
      <w:pPr>
        <w:ind w:left="640" w:firstLine="560"/>
        <w:rPr>
          <w:rFonts w:ascii="仿宋_GB2312"/>
          <w:sz w:val="28"/>
          <w:szCs w:val="28"/>
        </w:rPr>
      </w:pPr>
      <w:r w:rsidRPr="00E834D4">
        <w:rPr>
          <w:rFonts w:ascii="仿宋_GB2312" w:hint="eastAsia"/>
          <w:sz w:val="28"/>
          <w:szCs w:val="28"/>
        </w:rPr>
        <w:t>根据《中共石家庄市委台湾工作办公室职能配置、内设机构和人员编制方案》规定，中共石家庄市委台湾工作办公室的主要职责是：</w:t>
      </w:r>
    </w:p>
    <w:p w:rsidR="00EC3669" w:rsidRPr="00E834D4" w:rsidRDefault="00EC3669" w:rsidP="00E834D4">
      <w:pPr>
        <w:ind w:left="640" w:firstLine="560"/>
        <w:rPr>
          <w:rFonts w:ascii="仿宋_GB2312"/>
          <w:sz w:val="28"/>
          <w:szCs w:val="28"/>
        </w:rPr>
      </w:pPr>
      <w:r w:rsidRPr="00E834D4">
        <w:rPr>
          <w:rFonts w:ascii="仿宋_GB2312"/>
          <w:sz w:val="28"/>
          <w:szCs w:val="28"/>
        </w:rPr>
        <w:t>贯彻执行党中央、国务院和省委、省政府对台工作的方针政策；在市委、市政府统一领导下，开展对台工作调查研究并结合我市实际提出对策和建议。</w:t>
      </w:r>
    </w:p>
    <w:p w:rsidR="00EC3669" w:rsidRPr="00E834D4" w:rsidRDefault="00E834D4" w:rsidP="00E834D4">
      <w:pPr>
        <w:ind w:left="640" w:firstLine="560"/>
        <w:rPr>
          <w:rFonts w:ascii="仿宋_GB2312"/>
          <w:sz w:val="28"/>
          <w:szCs w:val="28"/>
        </w:rPr>
      </w:pPr>
      <w:r>
        <w:rPr>
          <w:rFonts w:ascii="仿宋_GB2312"/>
          <w:sz w:val="28"/>
          <w:szCs w:val="28"/>
        </w:rPr>
        <w:t xml:space="preserve"> </w:t>
      </w:r>
      <w:r w:rsidR="00EC3669" w:rsidRPr="00E834D4">
        <w:rPr>
          <w:rFonts w:ascii="仿宋_GB2312"/>
          <w:sz w:val="28"/>
          <w:szCs w:val="28"/>
        </w:rPr>
        <w:t>对全市涉台工作实施方针政策统一归口管理；组织、指导、管理、协调市委、市政府各部门和各县（市）区的对台工作；检查了解各县（市、区）各部门对党中央、国务院、省委、省政府对台方针政策和市委、市政府有关对台方针政策和市委市政府有关对台工作批示贯彻落实情况。</w:t>
      </w:r>
    </w:p>
    <w:p w:rsidR="00EC3669" w:rsidRPr="00E834D4" w:rsidRDefault="00EC3669" w:rsidP="00E834D4">
      <w:pPr>
        <w:ind w:left="640" w:firstLine="560"/>
        <w:rPr>
          <w:rFonts w:ascii="仿宋_GB2312"/>
          <w:sz w:val="28"/>
          <w:szCs w:val="28"/>
        </w:rPr>
      </w:pPr>
      <w:r w:rsidRPr="00E834D4">
        <w:rPr>
          <w:rFonts w:ascii="仿宋_GB2312"/>
          <w:sz w:val="28"/>
          <w:szCs w:val="28"/>
        </w:rPr>
        <w:t>调查研究台湾</w:t>
      </w:r>
      <w:r w:rsidRPr="00E834D4">
        <w:rPr>
          <w:rFonts w:ascii="仿宋_GB2312" w:hint="eastAsia"/>
          <w:sz w:val="28"/>
          <w:szCs w:val="28"/>
        </w:rPr>
        <w:t>形势</w:t>
      </w:r>
      <w:r w:rsidRPr="00E834D4">
        <w:rPr>
          <w:rFonts w:ascii="仿宋_GB2312"/>
          <w:sz w:val="28"/>
          <w:szCs w:val="28"/>
        </w:rPr>
        <w:t>和对台经贸及石台之间交流往来发展动向，提出对策建议；协调有关部门研究、草拟有关涉台地方性法规，统筹协调涉台法律事务。</w:t>
      </w:r>
    </w:p>
    <w:p w:rsidR="00EC3669" w:rsidRPr="00E834D4" w:rsidRDefault="00E834D4" w:rsidP="00E834D4">
      <w:pPr>
        <w:ind w:left="640" w:firstLine="560"/>
        <w:rPr>
          <w:rFonts w:ascii="仿宋_GB2312"/>
          <w:sz w:val="28"/>
          <w:szCs w:val="28"/>
        </w:rPr>
      </w:pPr>
      <w:r>
        <w:rPr>
          <w:rFonts w:ascii="仿宋_GB2312"/>
          <w:sz w:val="28"/>
          <w:szCs w:val="28"/>
        </w:rPr>
        <w:t xml:space="preserve"> </w:t>
      </w:r>
      <w:r w:rsidR="00EC3669" w:rsidRPr="00E834D4">
        <w:rPr>
          <w:rFonts w:ascii="仿宋_GB2312"/>
          <w:sz w:val="28"/>
          <w:szCs w:val="28"/>
        </w:rPr>
        <w:t>会同有关部门统筹协调和指导对台经贸工作；组织重要台商的投资活动；参与省、市对台大型招商活动。</w:t>
      </w:r>
    </w:p>
    <w:p w:rsidR="00EC3669" w:rsidRPr="00E834D4" w:rsidRDefault="00E834D4" w:rsidP="00E834D4">
      <w:pPr>
        <w:ind w:left="640" w:firstLine="560"/>
        <w:rPr>
          <w:rFonts w:ascii="仿宋_GB2312"/>
          <w:sz w:val="28"/>
          <w:szCs w:val="28"/>
        </w:rPr>
      </w:pPr>
      <w:r>
        <w:rPr>
          <w:rFonts w:ascii="仿宋_GB2312"/>
          <w:sz w:val="28"/>
          <w:szCs w:val="28"/>
        </w:rPr>
        <w:lastRenderedPageBreak/>
        <w:t xml:space="preserve"> </w:t>
      </w:r>
      <w:r w:rsidR="00EC3669" w:rsidRPr="00E834D4">
        <w:rPr>
          <w:rFonts w:ascii="仿宋_GB2312"/>
          <w:sz w:val="28"/>
          <w:szCs w:val="28"/>
        </w:rPr>
        <w:t>协调、指导全市涉台经济、金融、文化、学术、科技、体育、卫生等领域的交流与合作及石台人员往来工作；负责我市赴台交流事项的立项、报批和赴台交流人员的行前教育工作；负责对台湾上层重点人物的联络和来我市台胞的接待服务工作。</w:t>
      </w:r>
    </w:p>
    <w:p w:rsidR="00EC3669" w:rsidRPr="00E834D4" w:rsidRDefault="00EC3669" w:rsidP="00E834D4">
      <w:pPr>
        <w:ind w:left="640" w:firstLine="560"/>
        <w:rPr>
          <w:rFonts w:ascii="仿宋_GB2312"/>
          <w:sz w:val="28"/>
          <w:szCs w:val="28"/>
        </w:rPr>
      </w:pPr>
      <w:r w:rsidRPr="00E834D4">
        <w:rPr>
          <w:rFonts w:ascii="仿宋_GB2312"/>
          <w:sz w:val="28"/>
          <w:szCs w:val="28"/>
        </w:rPr>
        <w:t>负责全市对台宣传和涉台教育工作；指导全市宣传媒体涉台新闻报道工作；负责全市有关涉台事务的新闻发布；协调、处理市内涉台重大事件；负责对全市对台工作干部的培训工作。</w:t>
      </w:r>
    </w:p>
    <w:p w:rsidR="00EC3669" w:rsidRPr="00E834D4" w:rsidRDefault="00EC3669" w:rsidP="00E834D4">
      <w:pPr>
        <w:ind w:left="640" w:firstLine="560"/>
        <w:rPr>
          <w:rFonts w:ascii="仿宋_GB2312"/>
          <w:sz w:val="28"/>
          <w:szCs w:val="28"/>
        </w:rPr>
      </w:pPr>
      <w:r w:rsidRPr="00E834D4">
        <w:rPr>
          <w:rFonts w:ascii="仿宋_GB2312"/>
          <w:sz w:val="28"/>
          <w:szCs w:val="28"/>
        </w:rPr>
        <w:t>指导市各民主党派、工商联和其他群众团体有关重点人士、重大活动方面的涉台工作；指导和协调市台资企业协会、市台属联谊会的工作。</w:t>
      </w:r>
    </w:p>
    <w:p w:rsidR="00EC3669" w:rsidRPr="00E834D4" w:rsidRDefault="00E834D4" w:rsidP="00E834D4">
      <w:pPr>
        <w:ind w:left="640" w:firstLine="560"/>
        <w:rPr>
          <w:rFonts w:ascii="仿宋_GB2312"/>
          <w:sz w:val="28"/>
          <w:szCs w:val="28"/>
        </w:rPr>
      </w:pPr>
      <w:r>
        <w:rPr>
          <w:rFonts w:ascii="仿宋_GB2312"/>
          <w:sz w:val="28"/>
          <w:szCs w:val="28"/>
        </w:rPr>
        <w:t xml:space="preserve"> </w:t>
      </w:r>
      <w:r w:rsidR="00EC3669" w:rsidRPr="00E834D4">
        <w:rPr>
          <w:rFonts w:ascii="仿宋_GB2312"/>
          <w:sz w:val="28"/>
          <w:szCs w:val="28"/>
        </w:rPr>
        <w:t>按照中央和省委有关规定，负责全市对台接触集中统一领导的组织实施。</w:t>
      </w:r>
    </w:p>
    <w:p w:rsidR="00EC3669" w:rsidRPr="00E834D4" w:rsidRDefault="00E834D4" w:rsidP="00E834D4">
      <w:pPr>
        <w:ind w:left="640" w:firstLine="560"/>
        <w:rPr>
          <w:rFonts w:ascii="仿宋_GB2312"/>
          <w:sz w:val="28"/>
          <w:szCs w:val="28"/>
        </w:rPr>
      </w:pPr>
      <w:r>
        <w:rPr>
          <w:rFonts w:ascii="仿宋_GB2312"/>
          <w:sz w:val="28"/>
          <w:szCs w:val="28"/>
        </w:rPr>
        <w:t xml:space="preserve"> </w:t>
      </w:r>
      <w:r w:rsidR="00EC3669" w:rsidRPr="00E834D4">
        <w:rPr>
          <w:rFonts w:ascii="仿宋_GB2312"/>
          <w:sz w:val="28"/>
          <w:szCs w:val="28"/>
        </w:rPr>
        <w:t>负责市委对台工作领导小组的日常工作。</w:t>
      </w:r>
    </w:p>
    <w:p w:rsidR="00EC3669" w:rsidRPr="00E834D4" w:rsidRDefault="00E834D4" w:rsidP="00E834D4">
      <w:pPr>
        <w:ind w:left="640" w:firstLine="560"/>
        <w:rPr>
          <w:rFonts w:ascii="仿宋_GB2312"/>
          <w:sz w:val="28"/>
          <w:szCs w:val="28"/>
        </w:rPr>
      </w:pPr>
      <w:r>
        <w:rPr>
          <w:rFonts w:ascii="仿宋_GB2312"/>
          <w:sz w:val="28"/>
          <w:szCs w:val="28"/>
        </w:rPr>
        <w:t xml:space="preserve"> </w:t>
      </w:r>
      <w:r w:rsidR="00EC3669" w:rsidRPr="00E834D4">
        <w:rPr>
          <w:rFonts w:ascii="仿宋_GB2312"/>
          <w:sz w:val="28"/>
          <w:szCs w:val="28"/>
        </w:rPr>
        <w:t>完成市委、市政府、省台办和中央台办交办的其他任务。</w:t>
      </w:r>
    </w:p>
    <w:p w:rsidR="00C354C8" w:rsidRPr="00E834D4" w:rsidRDefault="00C354C8" w:rsidP="00A8771F">
      <w:pPr>
        <w:ind w:firstLine="560"/>
        <w:jc w:val="left"/>
        <w:rPr>
          <w:rFonts w:ascii="方正仿宋_GBK" w:eastAsia="方正仿宋_GBK" w:hAnsi="Microsoft Sans Serif"/>
          <w:noProof/>
          <w:kern w:val="0"/>
          <w:sz w:val="28"/>
          <w:szCs w:val="20"/>
        </w:rPr>
      </w:pPr>
      <w:r w:rsidRPr="00E834D4">
        <w:rPr>
          <w:rFonts w:ascii="方正仿宋_GBK" w:eastAsia="方正仿宋_GBK" w:hAnsi="Microsoft Sans Serif" w:hint="eastAsia"/>
          <w:noProof/>
          <w:kern w:val="0"/>
          <w:sz w:val="28"/>
          <w:szCs w:val="20"/>
        </w:rPr>
        <w:t>二、部门决算单位构成</w:t>
      </w:r>
    </w:p>
    <w:p w:rsidR="00EC3669" w:rsidRPr="00E834D4" w:rsidRDefault="00EC3669" w:rsidP="00E834D4">
      <w:pPr>
        <w:ind w:left="640" w:firstLine="640"/>
        <w:rPr>
          <w:rFonts w:ascii="仿宋_GB2312"/>
          <w:szCs w:val="32"/>
        </w:rPr>
      </w:pPr>
      <w:r w:rsidRPr="00E834D4">
        <w:rPr>
          <w:rFonts w:ascii="仿宋_GB2312"/>
          <w:szCs w:val="32"/>
        </w:rPr>
        <w:t>（一）部门机构情况说明</w:t>
      </w:r>
    </w:p>
    <w:p w:rsidR="00EC3669" w:rsidRPr="00A8771F" w:rsidRDefault="00EC3669" w:rsidP="00E834D4">
      <w:pPr>
        <w:ind w:left="640" w:firstLine="560"/>
        <w:rPr>
          <w:rFonts w:ascii="方正仿宋_GBK" w:eastAsia="方正仿宋_GBK" w:hAnsi="Microsoft Sans Serif"/>
          <w:sz w:val="28"/>
          <w:szCs w:val="20"/>
        </w:rPr>
      </w:pPr>
      <w:r w:rsidRPr="00A8771F">
        <w:rPr>
          <w:rFonts w:ascii="方正仿宋_GBK" w:eastAsia="方正仿宋_GBK" w:hAnsi="Microsoft Sans Serif"/>
          <w:kern w:val="0"/>
          <w:sz w:val="28"/>
          <w:szCs w:val="20"/>
        </w:rPr>
        <w:t>  </w:t>
      </w:r>
      <w:r w:rsidR="00A8771F">
        <w:rPr>
          <w:rFonts w:ascii="方正仿宋_GBK" w:eastAsia="方正仿宋_GBK" w:hAnsi="Microsoft Sans Serif" w:hint="eastAsia"/>
          <w:sz w:val="28"/>
        </w:rPr>
        <w:t xml:space="preserve"> </w:t>
      </w:r>
      <w:r w:rsidRPr="00E834D4">
        <w:rPr>
          <w:rFonts w:ascii="仿宋_GB2312"/>
          <w:sz w:val="28"/>
          <w:szCs w:val="28"/>
        </w:rPr>
        <w:t>201</w:t>
      </w:r>
      <w:r w:rsidR="00960638" w:rsidRPr="00E834D4">
        <w:rPr>
          <w:rFonts w:ascii="仿宋_GB2312" w:hint="eastAsia"/>
          <w:sz w:val="28"/>
          <w:szCs w:val="28"/>
        </w:rPr>
        <w:t>5</w:t>
      </w:r>
      <w:r w:rsidRPr="00E834D4">
        <w:rPr>
          <w:rFonts w:ascii="仿宋_GB2312"/>
          <w:sz w:val="28"/>
          <w:szCs w:val="28"/>
        </w:rPr>
        <w:t>  </w:t>
      </w:r>
      <w:r w:rsidRPr="00E834D4">
        <w:rPr>
          <w:rFonts w:ascii="仿宋_GB2312"/>
          <w:sz w:val="28"/>
          <w:szCs w:val="28"/>
        </w:rPr>
        <w:t>年度，纳入本部门决算汇编范围的独立核算单位共</w:t>
      </w:r>
      <w:r w:rsidRPr="00E834D4">
        <w:rPr>
          <w:rFonts w:ascii="仿宋_GB2312"/>
          <w:sz w:val="28"/>
          <w:szCs w:val="28"/>
        </w:rPr>
        <w:t>  </w:t>
      </w:r>
      <w:r w:rsidRPr="00E834D4">
        <w:rPr>
          <w:rFonts w:ascii="仿宋_GB2312"/>
          <w:sz w:val="28"/>
          <w:szCs w:val="28"/>
        </w:rPr>
        <w:t>1</w:t>
      </w:r>
      <w:r w:rsidRPr="00E834D4">
        <w:rPr>
          <w:rFonts w:ascii="仿宋_GB2312"/>
          <w:sz w:val="28"/>
          <w:szCs w:val="28"/>
        </w:rPr>
        <w:t>  </w:t>
      </w:r>
      <w:r w:rsidRPr="00E834D4">
        <w:rPr>
          <w:rFonts w:ascii="仿宋_GB2312"/>
          <w:sz w:val="28"/>
          <w:szCs w:val="28"/>
        </w:rPr>
        <w:t>个，比上年增减</w:t>
      </w:r>
      <w:r w:rsidRPr="00E834D4">
        <w:rPr>
          <w:rFonts w:ascii="仿宋_GB2312"/>
          <w:sz w:val="28"/>
          <w:szCs w:val="28"/>
        </w:rPr>
        <w:t>      </w:t>
      </w:r>
      <w:r w:rsidRPr="00E834D4">
        <w:rPr>
          <w:rFonts w:ascii="仿宋_GB2312"/>
          <w:sz w:val="28"/>
          <w:szCs w:val="28"/>
        </w:rPr>
        <w:t>个，分类说明如下：</w:t>
      </w:r>
    </w:p>
    <w:tbl>
      <w:tblPr>
        <w:tblW w:w="0" w:type="auto"/>
        <w:jc w:val="center"/>
        <w:tblBorders>
          <w:insideH w:val="outset" w:sz="6" w:space="0" w:color="auto"/>
          <w:insideV w:val="outset" w:sz="6" w:space="0" w:color="auto"/>
        </w:tblBorders>
        <w:tblLayout w:type="fixed"/>
        <w:tblCellMar>
          <w:left w:w="0" w:type="dxa"/>
          <w:right w:w="0" w:type="dxa"/>
        </w:tblCellMar>
        <w:tblLook w:val="0000"/>
      </w:tblPr>
      <w:tblGrid>
        <w:gridCol w:w="2659"/>
        <w:gridCol w:w="1134"/>
        <w:gridCol w:w="991"/>
        <w:gridCol w:w="3735"/>
      </w:tblGrid>
      <w:tr w:rsidR="00EC3669" w:rsidTr="00D60207">
        <w:trPr>
          <w:jc w:val="center"/>
        </w:trPr>
        <w:tc>
          <w:tcPr>
            <w:tcW w:w="2659" w:type="dxa"/>
            <w:tcBorders>
              <w:top w:val="single" w:sz="8" w:space="0" w:color="000000"/>
              <w:left w:val="single" w:sz="8" w:space="0" w:color="000000"/>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center"/>
            </w:pPr>
            <w:r>
              <w:rPr>
                <w:rFonts w:ascii="仿宋_GB2312" w:hAnsi="Calibri" w:cs="仿宋_GB2312"/>
                <w:color w:val="535353"/>
                <w:kern w:val="0"/>
                <w:sz w:val="24"/>
                <w:szCs w:val="24"/>
              </w:rPr>
              <w:t>项目</w:t>
            </w:r>
          </w:p>
        </w:tc>
        <w:tc>
          <w:tcPr>
            <w:tcW w:w="1134" w:type="dxa"/>
            <w:tcBorders>
              <w:top w:val="single" w:sz="8" w:space="0" w:color="000000"/>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center"/>
            </w:pPr>
            <w:r>
              <w:rPr>
                <w:rFonts w:ascii="仿宋_GB2312" w:hAnsi="Calibri" w:cs="仿宋_GB2312"/>
                <w:color w:val="535353"/>
                <w:kern w:val="0"/>
                <w:sz w:val="24"/>
                <w:szCs w:val="24"/>
              </w:rPr>
              <w:t>数量</w:t>
            </w:r>
          </w:p>
        </w:tc>
        <w:tc>
          <w:tcPr>
            <w:tcW w:w="991" w:type="dxa"/>
            <w:tcBorders>
              <w:top w:val="single" w:sz="8" w:space="0" w:color="000000"/>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center"/>
            </w:pPr>
            <w:r>
              <w:rPr>
                <w:rFonts w:ascii="仿宋_GB2312" w:hAnsi="Calibri" w:cs="仿宋_GB2312"/>
                <w:color w:val="535353"/>
                <w:kern w:val="0"/>
                <w:sz w:val="24"/>
                <w:szCs w:val="24"/>
              </w:rPr>
              <w:t>比上年增减</w:t>
            </w:r>
          </w:p>
        </w:tc>
        <w:tc>
          <w:tcPr>
            <w:tcW w:w="3735" w:type="dxa"/>
            <w:tcBorders>
              <w:top w:val="single" w:sz="8" w:space="0" w:color="000000"/>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center"/>
            </w:pPr>
            <w:r>
              <w:rPr>
                <w:rFonts w:ascii="仿宋_GB2312" w:hAnsi="Calibri" w:cs="仿宋_GB2312"/>
                <w:color w:val="535353"/>
                <w:kern w:val="0"/>
                <w:sz w:val="24"/>
                <w:szCs w:val="24"/>
              </w:rPr>
              <w:t>变动原因说明</w:t>
            </w:r>
          </w:p>
        </w:tc>
      </w:tr>
      <w:tr w:rsidR="00EC3669" w:rsidTr="00D60207">
        <w:trPr>
          <w:jc w:val="center"/>
        </w:trPr>
        <w:tc>
          <w:tcPr>
            <w:tcW w:w="2659" w:type="dxa"/>
            <w:tcBorders>
              <w:top w:val="nil"/>
              <w:left w:val="single" w:sz="8" w:space="0" w:color="000000"/>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center"/>
            </w:pPr>
            <w:r>
              <w:rPr>
                <w:rFonts w:ascii="仿宋_GB2312" w:hAnsi="Calibri" w:cs="仿宋_GB2312"/>
                <w:color w:val="535353"/>
                <w:kern w:val="0"/>
                <w:sz w:val="24"/>
                <w:szCs w:val="24"/>
              </w:rPr>
              <w:t>合</w:t>
            </w:r>
            <w:r>
              <w:rPr>
                <w:rFonts w:ascii="仿宋_GB2312" w:hAnsi="Calibri" w:cs="仿宋_GB2312"/>
                <w:color w:val="535353"/>
                <w:kern w:val="0"/>
                <w:sz w:val="24"/>
                <w:szCs w:val="24"/>
              </w:rPr>
              <w:t>    </w:t>
            </w:r>
            <w:r>
              <w:rPr>
                <w:rFonts w:ascii="仿宋_GB2312" w:hAnsi="Calibri" w:cs="仿宋_GB2312"/>
                <w:color w:val="535353"/>
                <w:kern w:val="0"/>
                <w:sz w:val="24"/>
                <w:szCs w:val="24"/>
              </w:rPr>
              <w:t>计</w:t>
            </w:r>
          </w:p>
        </w:tc>
        <w:tc>
          <w:tcPr>
            <w:tcW w:w="1134"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c>
          <w:tcPr>
            <w:tcW w:w="991"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c>
          <w:tcPr>
            <w:tcW w:w="3735"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center"/>
            </w:pPr>
            <w:r>
              <w:rPr>
                <w:rFonts w:ascii="仿宋_GB2312" w:hAnsi="Calibri" w:cs="仿宋_GB2312"/>
                <w:color w:val="535353"/>
                <w:kern w:val="0"/>
                <w:sz w:val="24"/>
                <w:szCs w:val="24"/>
              </w:rPr>
              <w:t>——</w:t>
            </w:r>
          </w:p>
        </w:tc>
      </w:tr>
      <w:tr w:rsidR="00EC3669" w:rsidTr="00D60207">
        <w:trPr>
          <w:jc w:val="center"/>
        </w:trPr>
        <w:tc>
          <w:tcPr>
            <w:tcW w:w="2659" w:type="dxa"/>
            <w:tcBorders>
              <w:top w:val="nil"/>
              <w:left w:val="single" w:sz="8" w:space="0" w:color="000000"/>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一、按单位基本性质</w:t>
            </w:r>
          </w:p>
        </w:tc>
        <w:tc>
          <w:tcPr>
            <w:tcW w:w="1134"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1</w:t>
            </w:r>
          </w:p>
        </w:tc>
        <w:tc>
          <w:tcPr>
            <w:tcW w:w="991"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c>
          <w:tcPr>
            <w:tcW w:w="3735"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center"/>
            </w:pPr>
            <w:r>
              <w:rPr>
                <w:rFonts w:ascii="仿宋_GB2312" w:hAnsi="Calibri" w:cs="仿宋_GB2312"/>
                <w:color w:val="535353"/>
                <w:kern w:val="0"/>
                <w:sz w:val="24"/>
                <w:szCs w:val="24"/>
              </w:rPr>
              <w:t>——</w:t>
            </w:r>
          </w:p>
        </w:tc>
      </w:tr>
      <w:tr w:rsidR="00EC3669" w:rsidTr="00D60207">
        <w:trPr>
          <w:jc w:val="center"/>
        </w:trPr>
        <w:tc>
          <w:tcPr>
            <w:tcW w:w="2659" w:type="dxa"/>
            <w:tcBorders>
              <w:top w:val="nil"/>
              <w:left w:val="single" w:sz="8" w:space="0" w:color="000000"/>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lastRenderedPageBreak/>
              <w:t>  </w:t>
            </w:r>
            <w:r>
              <w:rPr>
                <w:rFonts w:ascii="仿宋_GB2312" w:hAnsi="Calibri" w:cs="仿宋_GB2312"/>
                <w:color w:val="535353"/>
                <w:kern w:val="0"/>
                <w:sz w:val="24"/>
                <w:szCs w:val="24"/>
              </w:rPr>
              <w:t>行政单位</w:t>
            </w:r>
          </w:p>
        </w:tc>
        <w:tc>
          <w:tcPr>
            <w:tcW w:w="1134"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1</w:t>
            </w:r>
          </w:p>
        </w:tc>
        <w:tc>
          <w:tcPr>
            <w:tcW w:w="991"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c>
          <w:tcPr>
            <w:tcW w:w="3735"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r>
      <w:tr w:rsidR="00EC3669" w:rsidTr="00D60207">
        <w:trPr>
          <w:jc w:val="center"/>
        </w:trPr>
        <w:tc>
          <w:tcPr>
            <w:tcW w:w="2659" w:type="dxa"/>
            <w:tcBorders>
              <w:top w:val="nil"/>
              <w:left w:val="single" w:sz="8" w:space="0" w:color="000000"/>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r>
              <w:rPr>
                <w:rFonts w:ascii="仿宋_GB2312" w:hAnsi="Calibri" w:cs="仿宋_GB2312"/>
                <w:color w:val="535353"/>
                <w:kern w:val="0"/>
                <w:sz w:val="24"/>
                <w:szCs w:val="24"/>
              </w:rPr>
              <w:t>事业单位</w:t>
            </w:r>
          </w:p>
        </w:tc>
        <w:tc>
          <w:tcPr>
            <w:tcW w:w="1134"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c>
          <w:tcPr>
            <w:tcW w:w="991"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c>
          <w:tcPr>
            <w:tcW w:w="3735"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r>
      <w:tr w:rsidR="00EC3669" w:rsidTr="00D60207">
        <w:trPr>
          <w:jc w:val="center"/>
        </w:trPr>
        <w:tc>
          <w:tcPr>
            <w:tcW w:w="2659" w:type="dxa"/>
            <w:tcBorders>
              <w:top w:val="nil"/>
              <w:left w:val="single" w:sz="8" w:space="0" w:color="000000"/>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r>
              <w:rPr>
                <w:rFonts w:ascii="仿宋_GB2312" w:hAnsi="Calibri" w:cs="仿宋_GB2312"/>
                <w:color w:val="535353"/>
                <w:kern w:val="0"/>
                <w:sz w:val="24"/>
                <w:szCs w:val="24"/>
              </w:rPr>
              <w:t>其他</w:t>
            </w:r>
          </w:p>
        </w:tc>
        <w:tc>
          <w:tcPr>
            <w:tcW w:w="1134"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c>
          <w:tcPr>
            <w:tcW w:w="991"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c>
          <w:tcPr>
            <w:tcW w:w="3735"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r>
      <w:tr w:rsidR="00EC3669" w:rsidTr="00D60207">
        <w:trPr>
          <w:jc w:val="center"/>
        </w:trPr>
        <w:tc>
          <w:tcPr>
            <w:tcW w:w="2659" w:type="dxa"/>
            <w:tcBorders>
              <w:top w:val="nil"/>
              <w:left w:val="single" w:sz="8" w:space="0" w:color="000000"/>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二、按执行会计制度</w:t>
            </w:r>
          </w:p>
        </w:tc>
        <w:tc>
          <w:tcPr>
            <w:tcW w:w="1134"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1</w:t>
            </w:r>
          </w:p>
        </w:tc>
        <w:tc>
          <w:tcPr>
            <w:tcW w:w="991"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c>
          <w:tcPr>
            <w:tcW w:w="3735"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center"/>
            </w:pPr>
            <w:r>
              <w:rPr>
                <w:rFonts w:ascii="仿宋_GB2312" w:hAnsi="Calibri" w:cs="仿宋_GB2312"/>
                <w:color w:val="535353"/>
                <w:kern w:val="0"/>
                <w:sz w:val="24"/>
                <w:szCs w:val="24"/>
              </w:rPr>
              <w:t>——</w:t>
            </w:r>
          </w:p>
        </w:tc>
      </w:tr>
      <w:tr w:rsidR="00EC3669" w:rsidTr="00D60207">
        <w:trPr>
          <w:jc w:val="center"/>
        </w:trPr>
        <w:tc>
          <w:tcPr>
            <w:tcW w:w="2659" w:type="dxa"/>
            <w:tcBorders>
              <w:top w:val="nil"/>
              <w:left w:val="single" w:sz="8" w:space="0" w:color="000000"/>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r>
              <w:rPr>
                <w:rFonts w:ascii="仿宋_GB2312" w:hAnsi="Calibri" w:cs="仿宋_GB2312"/>
                <w:color w:val="535353"/>
                <w:kern w:val="0"/>
                <w:sz w:val="24"/>
                <w:szCs w:val="24"/>
              </w:rPr>
              <w:t>行政单位</w:t>
            </w:r>
          </w:p>
        </w:tc>
        <w:tc>
          <w:tcPr>
            <w:tcW w:w="1134"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1</w:t>
            </w:r>
          </w:p>
        </w:tc>
        <w:tc>
          <w:tcPr>
            <w:tcW w:w="991"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c>
          <w:tcPr>
            <w:tcW w:w="3735"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r>
      <w:tr w:rsidR="00EC3669" w:rsidTr="00D60207">
        <w:trPr>
          <w:jc w:val="center"/>
        </w:trPr>
        <w:tc>
          <w:tcPr>
            <w:tcW w:w="2659" w:type="dxa"/>
            <w:tcBorders>
              <w:top w:val="nil"/>
              <w:left w:val="single" w:sz="8" w:space="0" w:color="000000"/>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事业单位（含行业）</w:t>
            </w:r>
          </w:p>
        </w:tc>
        <w:tc>
          <w:tcPr>
            <w:tcW w:w="1134"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c>
          <w:tcPr>
            <w:tcW w:w="991"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c>
          <w:tcPr>
            <w:tcW w:w="3735"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r>
      <w:tr w:rsidR="00EC3669" w:rsidTr="00D60207">
        <w:trPr>
          <w:jc w:val="center"/>
        </w:trPr>
        <w:tc>
          <w:tcPr>
            <w:tcW w:w="2659" w:type="dxa"/>
            <w:tcBorders>
              <w:top w:val="nil"/>
              <w:left w:val="single" w:sz="8" w:space="0" w:color="000000"/>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r>
              <w:rPr>
                <w:rFonts w:ascii="仿宋_GB2312" w:hAnsi="Calibri" w:cs="仿宋_GB2312"/>
                <w:color w:val="535353"/>
                <w:kern w:val="0"/>
                <w:sz w:val="24"/>
                <w:szCs w:val="24"/>
              </w:rPr>
              <w:t>民间非营利组织</w:t>
            </w:r>
          </w:p>
        </w:tc>
        <w:tc>
          <w:tcPr>
            <w:tcW w:w="1134"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c>
          <w:tcPr>
            <w:tcW w:w="991"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c>
          <w:tcPr>
            <w:tcW w:w="3735"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r>
      <w:tr w:rsidR="00EC3669" w:rsidTr="00D60207">
        <w:trPr>
          <w:jc w:val="center"/>
        </w:trPr>
        <w:tc>
          <w:tcPr>
            <w:tcW w:w="2659" w:type="dxa"/>
            <w:tcBorders>
              <w:top w:val="nil"/>
              <w:left w:val="single" w:sz="8" w:space="0" w:color="000000"/>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r>
              <w:rPr>
                <w:rFonts w:ascii="仿宋_GB2312" w:hAnsi="Calibri" w:cs="仿宋_GB2312"/>
                <w:color w:val="535353"/>
                <w:kern w:val="0"/>
                <w:sz w:val="24"/>
                <w:szCs w:val="24"/>
              </w:rPr>
              <w:t>企业</w:t>
            </w:r>
          </w:p>
        </w:tc>
        <w:tc>
          <w:tcPr>
            <w:tcW w:w="1134"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c>
          <w:tcPr>
            <w:tcW w:w="991"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c>
          <w:tcPr>
            <w:tcW w:w="3735"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r>
      <w:tr w:rsidR="00EC3669" w:rsidTr="00D60207">
        <w:trPr>
          <w:jc w:val="center"/>
        </w:trPr>
        <w:tc>
          <w:tcPr>
            <w:tcW w:w="2659" w:type="dxa"/>
            <w:tcBorders>
              <w:top w:val="nil"/>
              <w:left w:val="single" w:sz="8" w:space="0" w:color="000000"/>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三、按单位预算级次</w:t>
            </w:r>
          </w:p>
        </w:tc>
        <w:tc>
          <w:tcPr>
            <w:tcW w:w="1134"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1</w:t>
            </w:r>
          </w:p>
        </w:tc>
        <w:tc>
          <w:tcPr>
            <w:tcW w:w="991"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c>
          <w:tcPr>
            <w:tcW w:w="3735"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center"/>
            </w:pPr>
            <w:r>
              <w:rPr>
                <w:rFonts w:ascii="仿宋_GB2312" w:hAnsi="Calibri" w:cs="仿宋_GB2312"/>
                <w:color w:val="535353"/>
                <w:kern w:val="0"/>
                <w:sz w:val="24"/>
                <w:szCs w:val="24"/>
              </w:rPr>
              <w:t>——</w:t>
            </w:r>
          </w:p>
        </w:tc>
      </w:tr>
      <w:tr w:rsidR="00EC3669" w:rsidTr="00D60207">
        <w:trPr>
          <w:jc w:val="center"/>
        </w:trPr>
        <w:tc>
          <w:tcPr>
            <w:tcW w:w="2659" w:type="dxa"/>
            <w:tcBorders>
              <w:top w:val="nil"/>
              <w:left w:val="single" w:sz="8" w:space="0" w:color="000000"/>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r>
              <w:rPr>
                <w:rFonts w:ascii="仿宋_GB2312" w:hAnsi="Calibri" w:cs="仿宋_GB2312"/>
                <w:color w:val="535353"/>
                <w:kern w:val="0"/>
                <w:sz w:val="24"/>
                <w:szCs w:val="24"/>
              </w:rPr>
              <w:t>一级预算单位</w:t>
            </w:r>
          </w:p>
        </w:tc>
        <w:tc>
          <w:tcPr>
            <w:tcW w:w="1134"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1</w:t>
            </w:r>
          </w:p>
        </w:tc>
        <w:tc>
          <w:tcPr>
            <w:tcW w:w="991"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c>
          <w:tcPr>
            <w:tcW w:w="3735"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r>
      <w:tr w:rsidR="00EC3669" w:rsidTr="00D60207">
        <w:trPr>
          <w:jc w:val="center"/>
        </w:trPr>
        <w:tc>
          <w:tcPr>
            <w:tcW w:w="2659" w:type="dxa"/>
            <w:tcBorders>
              <w:top w:val="nil"/>
              <w:left w:val="single" w:sz="8" w:space="0" w:color="000000"/>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r>
              <w:rPr>
                <w:rFonts w:ascii="仿宋_GB2312" w:hAnsi="Calibri" w:cs="仿宋_GB2312"/>
                <w:color w:val="535353"/>
                <w:kern w:val="0"/>
                <w:sz w:val="24"/>
                <w:szCs w:val="24"/>
              </w:rPr>
              <w:t>二级预算单位</w:t>
            </w:r>
          </w:p>
        </w:tc>
        <w:tc>
          <w:tcPr>
            <w:tcW w:w="1134"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c>
          <w:tcPr>
            <w:tcW w:w="991"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c>
          <w:tcPr>
            <w:tcW w:w="3735"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r>
      <w:tr w:rsidR="00EC3669" w:rsidTr="00D60207">
        <w:trPr>
          <w:jc w:val="center"/>
        </w:trPr>
        <w:tc>
          <w:tcPr>
            <w:tcW w:w="2659" w:type="dxa"/>
            <w:tcBorders>
              <w:top w:val="nil"/>
              <w:left w:val="single" w:sz="8" w:space="0" w:color="000000"/>
              <w:bottom w:val="single" w:sz="8" w:space="0" w:color="000000"/>
              <w:right w:val="single" w:sz="8" w:space="0" w:color="000000"/>
            </w:tcBorders>
            <w:tcMar>
              <w:left w:w="108" w:type="dxa"/>
              <w:right w:w="108" w:type="dxa"/>
            </w:tcMa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r>
              <w:rPr>
                <w:rFonts w:ascii="仿宋_GB2312" w:hAnsi="Calibri" w:cs="仿宋_GB2312"/>
                <w:color w:val="535353"/>
                <w:kern w:val="0"/>
                <w:sz w:val="24"/>
                <w:szCs w:val="24"/>
              </w:rPr>
              <w:t>三级预算单位</w:t>
            </w:r>
          </w:p>
        </w:tc>
        <w:tc>
          <w:tcPr>
            <w:tcW w:w="1134" w:type="dxa"/>
            <w:tcBorders>
              <w:top w:val="nil"/>
              <w:left w:val="nil"/>
              <w:bottom w:val="single" w:sz="8" w:space="0" w:color="000000"/>
              <w:right w:val="single" w:sz="8" w:space="0" w:color="000000"/>
            </w:tcBorders>
            <w:tcMar>
              <w:left w:w="108" w:type="dxa"/>
              <w:right w:w="108" w:type="dxa"/>
            </w:tcMa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c>
          <w:tcPr>
            <w:tcW w:w="991" w:type="dxa"/>
            <w:tcBorders>
              <w:top w:val="nil"/>
              <w:left w:val="nil"/>
              <w:bottom w:val="single" w:sz="8" w:space="0" w:color="000000"/>
              <w:right w:val="single" w:sz="8" w:space="0" w:color="000000"/>
            </w:tcBorders>
            <w:tcMar>
              <w:left w:w="108" w:type="dxa"/>
              <w:right w:w="108" w:type="dxa"/>
            </w:tcMa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c>
          <w:tcPr>
            <w:tcW w:w="3735" w:type="dxa"/>
            <w:tcBorders>
              <w:top w:val="nil"/>
              <w:left w:val="nil"/>
              <w:bottom w:val="single" w:sz="8" w:space="0" w:color="000000"/>
              <w:right w:val="single" w:sz="8" w:space="0" w:color="000000"/>
            </w:tcBorders>
            <w:tcMar>
              <w:left w:w="108" w:type="dxa"/>
              <w:right w:w="108" w:type="dxa"/>
            </w:tcMa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r>
    </w:tbl>
    <w:p w:rsidR="00EC3669" w:rsidRPr="00E834D4" w:rsidRDefault="00EC3669" w:rsidP="00E834D4">
      <w:pPr>
        <w:ind w:left="640" w:firstLine="640"/>
        <w:rPr>
          <w:rFonts w:ascii="仿宋_GB2312"/>
          <w:szCs w:val="32"/>
        </w:rPr>
      </w:pPr>
      <w:r w:rsidRPr="00E834D4">
        <w:rPr>
          <w:rFonts w:ascii="仿宋_GB2312"/>
          <w:szCs w:val="32"/>
        </w:rPr>
        <w:t>（二）部门录入户数说明</w:t>
      </w:r>
    </w:p>
    <w:p w:rsidR="00EC3669" w:rsidRDefault="00EC3669" w:rsidP="00EC3669">
      <w:pPr>
        <w:widowControl/>
        <w:shd w:val="clear" w:color="auto" w:fill="FFFFFF"/>
        <w:spacing w:line="315" w:lineRule="atLeast"/>
        <w:ind w:firstLine="480"/>
        <w:jc w:val="left"/>
        <w:rPr>
          <w:rFonts w:ascii="����" w:eastAsia="����" w:hAnsi="����" w:cs="����"/>
          <w:color w:val="333333"/>
          <w:sz w:val="21"/>
          <w:szCs w:val="21"/>
        </w:rPr>
      </w:pPr>
      <w:r>
        <w:rPr>
          <w:rFonts w:ascii="仿宋_GB2312" w:hAnsi="����" w:cs="仿宋_GB2312"/>
          <w:color w:val="333333"/>
          <w:kern w:val="0"/>
          <w:sz w:val="24"/>
          <w:szCs w:val="24"/>
          <w:u w:val="single"/>
          <w:shd w:val="clear" w:color="auto" w:fill="FFFFFF"/>
        </w:rPr>
        <w:t>   </w:t>
      </w:r>
      <w:r>
        <w:rPr>
          <w:rFonts w:ascii="仿宋_GB2312" w:hAnsi="����" w:cs="仿宋_GB2312"/>
          <w:color w:val="333333"/>
          <w:kern w:val="0"/>
          <w:sz w:val="24"/>
          <w:szCs w:val="24"/>
          <w:u w:val="single"/>
          <w:shd w:val="clear" w:color="auto" w:fill="FFFFFF"/>
        </w:rPr>
        <w:t>201</w:t>
      </w:r>
      <w:r w:rsidR="00960638">
        <w:rPr>
          <w:rFonts w:ascii="仿宋_GB2312" w:hAnsi="����" w:cs="仿宋_GB2312" w:hint="eastAsia"/>
          <w:color w:val="333333"/>
          <w:kern w:val="0"/>
          <w:sz w:val="24"/>
          <w:szCs w:val="24"/>
          <w:u w:val="single"/>
          <w:shd w:val="clear" w:color="auto" w:fill="FFFFFF"/>
        </w:rPr>
        <w:t>5</w:t>
      </w:r>
      <w:r>
        <w:rPr>
          <w:rFonts w:ascii="仿宋_GB2312" w:hAnsi="����" w:cs="仿宋_GB2312"/>
          <w:color w:val="333333"/>
          <w:kern w:val="0"/>
          <w:sz w:val="24"/>
          <w:szCs w:val="24"/>
          <w:shd w:val="clear" w:color="auto" w:fill="FFFFFF"/>
        </w:rPr>
        <w:t>年度，本部门决算汇编户数共</w:t>
      </w:r>
      <w:r>
        <w:rPr>
          <w:rFonts w:ascii="仿宋_GB2312" w:hAnsi="����" w:cs="仿宋_GB2312"/>
          <w:color w:val="333333"/>
          <w:kern w:val="0"/>
          <w:sz w:val="24"/>
          <w:szCs w:val="24"/>
          <w:u w:val="single"/>
          <w:shd w:val="clear" w:color="auto" w:fill="FFFFFF"/>
        </w:rPr>
        <w:t>   </w:t>
      </w:r>
      <w:r>
        <w:rPr>
          <w:rFonts w:ascii="仿宋_GB2312" w:hAnsi="����" w:cs="仿宋_GB2312"/>
          <w:color w:val="333333"/>
          <w:kern w:val="0"/>
          <w:sz w:val="24"/>
          <w:szCs w:val="24"/>
          <w:u w:val="single"/>
          <w:shd w:val="clear" w:color="auto" w:fill="FFFFFF"/>
        </w:rPr>
        <w:t>1</w:t>
      </w:r>
      <w:r>
        <w:rPr>
          <w:rFonts w:ascii="仿宋_GB2312" w:hAnsi="����" w:cs="仿宋_GB2312"/>
          <w:color w:val="333333"/>
          <w:kern w:val="0"/>
          <w:sz w:val="24"/>
          <w:szCs w:val="24"/>
          <w:u w:val="single"/>
          <w:shd w:val="clear" w:color="auto" w:fill="FFFFFF"/>
        </w:rPr>
        <w:t>  </w:t>
      </w:r>
      <w:r>
        <w:rPr>
          <w:rFonts w:ascii="仿宋_GB2312" w:hAnsi="����" w:cs="仿宋_GB2312"/>
          <w:color w:val="333333"/>
          <w:kern w:val="0"/>
          <w:sz w:val="24"/>
          <w:szCs w:val="24"/>
          <w:shd w:val="clear" w:color="auto" w:fill="FFFFFF"/>
        </w:rPr>
        <w:t>个，比上年增减</w:t>
      </w:r>
      <w:r>
        <w:rPr>
          <w:rFonts w:ascii="仿宋_GB2312" w:hAnsi="����" w:cs="仿宋_GB2312"/>
          <w:color w:val="333333"/>
          <w:kern w:val="0"/>
          <w:sz w:val="24"/>
          <w:szCs w:val="24"/>
          <w:u w:val="single"/>
          <w:shd w:val="clear" w:color="auto" w:fill="FFFFFF"/>
        </w:rPr>
        <w:t>      </w:t>
      </w:r>
      <w:r>
        <w:rPr>
          <w:rFonts w:ascii="仿宋_GB2312" w:hAnsi="����" w:cs="仿宋_GB2312"/>
          <w:color w:val="333333"/>
          <w:kern w:val="0"/>
          <w:sz w:val="24"/>
          <w:szCs w:val="24"/>
          <w:shd w:val="clear" w:color="auto" w:fill="FFFFFF"/>
        </w:rPr>
        <w:t>个，分类说明如下：</w:t>
      </w:r>
    </w:p>
    <w:tbl>
      <w:tblPr>
        <w:tblW w:w="0" w:type="auto"/>
        <w:jc w:val="center"/>
        <w:tblBorders>
          <w:insideH w:val="outset" w:sz="6" w:space="0" w:color="auto"/>
          <w:insideV w:val="outset" w:sz="6" w:space="0" w:color="auto"/>
        </w:tblBorders>
        <w:tblLayout w:type="fixed"/>
        <w:tblCellMar>
          <w:left w:w="0" w:type="dxa"/>
          <w:right w:w="0" w:type="dxa"/>
        </w:tblCellMar>
        <w:tblLook w:val="0000"/>
      </w:tblPr>
      <w:tblGrid>
        <w:gridCol w:w="2802"/>
        <w:gridCol w:w="992"/>
        <w:gridCol w:w="992"/>
        <w:gridCol w:w="3736"/>
      </w:tblGrid>
      <w:tr w:rsidR="00EC3669" w:rsidTr="00D60207">
        <w:trPr>
          <w:jc w:val="center"/>
        </w:trPr>
        <w:tc>
          <w:tcPr>
            <w:tcW w:w="2802" w:type="dxa"/>
            <w:tcBorders>
              <w:top w:val="single" w:sz="8" w:space="0" w:color="000000"/>
              <w:left w:val="single" w:sz="8" w:space="0" w:color="000000"/>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center"/>
            </w:pPr>
            <w:r>
              <w:rPr>
                <w:rFonts w:ascii="仿宋_GB2312" w:hAnsi="Calibri" w:cs="仿宋_GB2312"/>
                <w:color w:val="535353"/>
                <w:kern w:val="0"/>
                <w:sz w:val="24"/>
                <w:szCs w:val="24"/>
              </w:rPr>
              <w:t>项目</w:t>
            </w:r>
          </w:p>
        </w:tc>
        <w:tc>
          <w:tcPr>
            <w:tcW w:w="992" w:type="dxa"/>
            <w:tcBorders>
              <w:top w:val="single" w:sz="8" w:space="0" w:color="000000"/>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center"/>
            </w:pPr>
            <w:r>
              <w:rPr>
                <w:rFonts w:ascii="仿宋_GB2312" w:hAnsi="Calibri" w:cs="仿宋_GB2312"/>
                <w:color w:val="535353"/>
                <w:kern w:val="0"/>
                <w:sz w:val="24"/>
                <w:szCs w:val="24"/>
              </w:rPr>
              <w:t>数量</w:t>
            </w:r>
          </w:p>
        </w:tc>
        <w:tc>
          <w:tcPr>
            <w:tcW w:w="992" w:type="dxa"/>
            <w:tcBorders>
              <w:top w:val="single" w:sz="8" w:space="0" w:color="000000"/>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center"/>
            </w:pPr>
            <w:r>
              <w:rPr>
                <w:rFonts w:ascii="仿宋_GB2312" w:hAnsi="Calibri" w:cs="仿宋_GB2312"/>
                <w:color w:val="535353"/>
                <w:kern w:val="0"/>
                <w:sz w:val="24"/>
                <w:szCs w:val="24"/>
              </w:rPr>
              <w:t>比上年增减</w:t>
            </w:r>
          </w:p>
        </w:tc>
        <w:tc>
          <w:tcPr>
            <w:tcW w:w="3736" w:type="dxa"/>
            <w:tcBorders>
              <w:top w:val="single" w:sz="8" w:space="0" w:color="000000"/>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center"/>
            </w:pPr>
            <w:r>
              <w:rPr>
                <w:rFonts w:ascii="仿宋_GB2312" w:hAnsi="Calibri" w:cs="仿宋_GB2312"/>
                <w:color w:val="535353"/>
                <w:kern w:val="0"/>
                <w:sz w:val="24"/>
                <w:szCs w:val="24"/>
              </w:rPr>
              <w:t>变动原因说明</w:t>
            </w:r>
          </w:p>
        </w:tc>
      </w:tr>
      <w:tr w:rsidR="00EC3669" w:rsidTr="00D60207">
        <w:trPr>
          <w:jc w:val="center"/>
        </w:trPr>
        <w:tc>
          <w:tcPr>
            <w:tcW w:w="2802" w:type="dxa"/>
            <w:tcBorders>
              <w:top w:val="nil"/>
              <w:left w:val="single" w:sz="8" w:space="0" w:color="000000"/>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center"/>
            </w:pPr>
            <w:r>
              <w:rPr>
                <w:rFonts w:ascii="仿宋_GB2312" w:hAnsi="Calibri" w:cs="仿宋_GB2312"/>
                <w:color w:val="535353"/>
                <w:kern w:val="0"/>
                <w:sz w:val="24"/>
                <w:szCs w:val="24"/>
              </w:rPr>
              <w:t>合</w:t>
            </w:r>
            <w:r>
              <w:rPr>
                <w:rFonts w:ascii="仿宋_GB2312" w:hAnsi="Calibri" w:cs="仿宋_GB2312"/>
                <w:color w:val="535353"/>
                <w:kern w:val="0"/>
                <w:sz w:val="24"/>
                <w:szCs w:val="24"/>
              </w:rPr>
              <w:t>    </w:t>
            </w:r>
            <w:r>
              <w:rPr>
                <w:rFonts w:ascii="仿宋_GB2312" w:hAnsi="Calibri" w:cs="仿宋_GB2312"/>
                <w:color w:val="535353"/>
                <w:kern w:val="0"/>
                <w:sz w:val="24"/>
                <w:szCs w:val="24"/>
              </w:rPr>
              <w:t>计</w:t>
            </w:r>
          </w:p>
        </w:tc>
        <w:tc>
          <w:tcPr>
            <w:tcW w:w="992"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c>
          <w:tcPr>
            <w:tcW w:w="992"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c>
          <w:tcPr>
            <w:tcW w:w="3736"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center"/>
            </w:pPr>
            <w:r>
              <w:rPr>
                <w:rFonts w:ascii="仿宋_GB2312" w:hAnsi="Calibri" w:cs="仿宋_GB2312"/>
                <w:color w:val="535353"/>
                <w:kern w:val="0"/>
                <w:sz w:val="24"/>
                <w:szCs w:val="24"/>
              </w:rPr>
              <w:t>——</w:t>
            </w:r>
          </w:p>
        </w:tc>
      </w:tr>
      <w:tr w:rsidR="00EC3669" w:rsidTr="00D60207">
        <w:trPr>
          <w:jc w:val="center"/>
        </w:trPr>
        <w:tc>
          <w:tcPr>
            <w:tcW w:w="2802" w:type="dxa"/>
            <w:tcBorders>
              <w:top w:val="nil"/>
              <w:left w:val="single" w:sz="8" w:space="0" w:color="000000"/>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一、单户表</w:t>
            </w:r>
          </w:p>
        </w:tc>
        <w:tc>
          <w:tcPr>
            <w:tcW w:w="992"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1</w:t>
            </w:r>
          </w:p>
        </w:tc>
        <w:tc>
          <w:tcPr>
            <w:tcW w:w="992"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c>
          <w:tcPr>
            <w:tcW w:w="3736"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r>
      <w:tr w:rsidR="00EC3669" w:rsidTr="00D60207">
        <w:trPr>
          <w:jc w:val="center"/>
        </w:trPr>
        <w:tc>
          <w:tcPr>
            <w:tcW w:w="2802" w:type="dxa"/>
            <w:tcBorders>
              <w:top w:val="nil"/>
              <w:left w:val="single" w:sz="8" w:space="0" w:color="000000"/>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二、行政单位汇总录入表</w:t>
            </w:r>
          </w:p>
        </w:tc>
        <w:tc>
          <w:tcPr>
            <w:tcW w:w="992"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1</w:t>
            </w:r>
          </w:p>
        </w:tc>
        <w:tc>
          <w:tcPr>
            <w:tcW w:w="992"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c>
          <w:tcPr>
            <w:tcW w:w="3736"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r>
      <w:tr w:rsidR="00EC3669" w:rsidTr="00D60207">
        <w:trPr>
          <w:jc w:val="center"/>
        </w:trPr>
        <w:tc>
          <w:tcPr>
            <w:tcW w:w="2802" w:type="dxa"/>
            <w:tcBorders>
              <w:top w:val="nil"/>
              <w:left w:val="single" w:sz="8" w:space="0" w:color="000000"/>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三、事业单位汇总录入表</w:t>
            </w:r>
          </w:p>
        </w:tc>
        <w:tc>
          <w:tcPr>
            <w:tcW w:w="992"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c>
          <w:tcPr>
            <w:tcW w:w="992"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c>
          <w:tcPr>
            <w:tcW w:w="3736"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r>
      <w:tr w:rsidR="00EC3669" w:rsidTr="00D60207">
        <w:trPr>
          <w:jc w:val="center"/>
        </w:trPr>
        <w:tc>
          <w:tcPr>
            <w:tcW w:w="2802" w:type="dxa"/>
            <w:tcBorders>
              <w:top w:val="nil"/>
              <w:left w:val="single" w:sz="8" w:space="0" w:color="000000"/>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四、经费自理事业单位汇总录入表</w:t>
            </w:r>
          </w:p>
        </w:tc>
        <w:tc>
          <w:tcPr>
            <w:tcW w:w="992"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c>
          <w:tcPr>
            <w:tcW w:w="992"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c>
          <w:tcPr>
            <w:tcW w:w="3736"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r>
      <w:tr w:rsidR="00EC3669" w:rsidTr="00D60207">
        <w:trPr>
          <w:jc w:val="center"/>
        </w:trPr>
        <w:tc>
          <w:tcPr>
            <w:tcW w:w="2802" w:type="dxa"/>
            <w:tcBorders>
              <w:top w:val="nil"/>
              <w:left w:val="single" w:sz="8" w:space="0" w:color="000000"/>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五、乡镇汇总录入表</w:t>
            </w:r>
          </w:p>
        </w:tc>
        <w:tc>
          <w:tcPr>
            <w:tcW w:w="992"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c>
          <w:tcPr>
            <w:tcW w:w="992"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c>
          <w:tcPr>
            <w:tcW w:w="3736"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r>
      <w:tr w:rsidR="00EC3669" w:rsidTr="00D60207">
        <w:trPr>
          <w:jc w:val="center"/>
        </w:trPr>
        <w:tc>
          <w:tcPr>
            <w:tcW w:w="2802" w:type="dxa"/>
            <w:tcBorders>
              <w:top w:val="nil"/>
              <w:left w:val="single" w:sz="8" w:space="0" w:color="000000"/>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六、其他单位汇总录入表</w:t>
            </w:r>
          </w:p>
        </w:tc>
        <w:tc>
          <w:tcPr>
            <w:tcW w:w="992"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c>
          <w:tcPr>
            <w:tcW w:w="992"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c>
          <w:tcPr>
            <w:tcW w:w="3736"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r>
      <w:tr w:rsidR="00EC3669" w:rsidTr="00D60207">
        <w:trPr>
          <w:jc w:val="center"/>
        </w:trPr>
        <w:tc>
          <w:tcPr>
            <w:tcW w:w="2802" w:type="dxa"/>
            <w:tcBorders>
              <w:top w:val="nil"/>
              <w:left w:val="single" w:sz="8" w:space="0" w:color="000000"/>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七、经费差额表</w:t>
            </w:r>
          </w:p>
        </w:tc>
        <w:tc>
          <w:tcPr>
            <w:tcW w:w="992"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c>
          <w:tcPr>
            <w:tcW w:w="992"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c>
          <w:tcPr>
            <w:tcW w:w="3736"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r>
      <w:tr w:rsidR="00EC3669" w:rsidTr="00D60207">
        <w:trPr>
          <w:jc w:val="center"/>
        </w:trPr>
        <w:tc>
          <w:tcPr>
            <w:tcW w:w="2802" w:type="dxa"/>
            <w:tcBorders>
              <w:top w:val="nil"/>
              <w:left w:val="single" w:sz="8" w:space="0" w:color="000000"/>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八、调整表</w:t>
            </w:r>
          </w:p>
        </w:tc>
        <w:tc>
          <w:tcPr>
            <w:tcW w:w="992"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c>
          <w:tcPr>
            <w:tcW w:w="992"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c>
          <w:tcPr>
            <w:tcW w:w="3736"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r>
      <w:tr w:rsidR="00EC3669" w:rsidTr="00D60207">
        <w:trPr>
          <w:jc w:val="center"/>
        </w:trPr>
        <w:tc>
          <w:tcPr>
            <w:tcW w:w="2802" w:type="dxa"/>
            <w:tcBorders>
              <w:top w:val="nil"/>
              <w:left w:val="single" w:sz="8" w:space="0" w:color="000000"/>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九、叠加汇总表</w:t>
            </w:r>
          </w:p>
        </w:tc>
        <w:tc>
          <w:tcPr>
            <w:tcW w:w="992"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c>
          <w:tcPr>
            <w:tcW w:w="992"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c>
          <w:tcPr>
            <w:tcW w:w="3736" w:type="dxa"/>
            <w:tcBorders>
              <w:top w:val="nil"/>
              <w:left w:val="nil"/>
              <w:bottom w:val="single" w:sz="8" w:space="0" w:color="000000"/>
              <w:right w:val="single" w:sz="8" w:space="0" w:color="000000"/>
            </w:tcBorders>
            <w:tcMar>
              <w:left w:w="108" w:type="dxa"/>
              <w:right w:w="108" w:type="dxa"/>
            </w:tcMar>
            <w:vAlign w:val="center"/>
          </w:tcPr>
          <w:p w:rsidR="00EC3669" w:rsidRDefault="00EC3669" w:rsidP="00EC3669">
            <w:pPr>
              <w:widowControl/>
              <w:spacing w:line="270" w:lineRule="atLeast"/>
              <w:ind w:firstLine="480"/>
              <w:jc w:val="left"/>
            </w:pPr>
            <w:r>
              <w:rPr>
                <w:rFonts w:ascii="仿宋_GB2312" w:hAnsi="Calibri" w:cs="仿宋_GB2312"/>
                <w:color w:val="535353"/>
                <w:kern w:val="0"/>
                <w:sz w:val="24"/>
                <w:szCs w:val="24"/>
              </w:rPr>
              <w:t> </w:t>
            </w:r>
          </w:p>
        </w:tc>
      </w:tr>
    </w:tbl>
    <w:p w:rsidR="00C354C8" w:rsidRPr="00591A81" w:rsidRDefault="00C354C8" w:rsidP="00C354C8">
      <w:pPr>
        <w:ind w:firstLine="640"/>
        <w:rPr>
          <w:rFonts w:ascii="仿宋_GB2312" w:hAnsi="黑体"/>
          <w:sz w:val="20"/>
          <w:szCs w:val="32"/>
        </w:rPr>
      </w:pPr>
      <w:r w:rsidRPr="004E3970">
        <w:rPr>
          <w:rFonts w:ascii="黑体" w:eastAsia="黑体" w:hAnsi="黑体" w:hint="eastAsia"/>
          <w:szCs w:val="32"/>
        </w:rPr>
        <w:t>第二部分</w:t>
      </w:r>
      <w:r>
        <w:rPr>
          <w:rFonts w:ascii="黑体" w:eastAsia="黑体" w:hAnsi="黑体" w:hint="eastAsia"/>
          <w:szCs w:val="32"/>
        </w:rPr>
        <w:t xml:space="preserve">  </w:t>
      </w:r>
      <w:r w:rsidRPr="004E3970">
        <w:rPr>
          <w:rFonts w:ascii="黑体" w:eastAsia="黑体" w:hAnsi="黑体" w:hint="eastAsia"/>
          <w:szCs w:val="32"/>
        </w:rPr>
        <w:t xml:space="preserve"> </w:t>
      </w:r>
      <w:r w:rsidR="00960638">
        <w:rPr>
          <w:rFonts w:ascii="黑体" w:eastAsia="黑体" w:hAnsi="黑体" w:hint="eastAsia"/>
          <w:szCs w:val="32"/>
        </w:rPr>
        <w:t>中共石家庄市委台湾工作办公室</w:t>
      </w:r>
      <w:r>
        <w:rPr>
          <w:rFonts w:ascii="黑体" w:eastAsia="黑体" w:hAnsi="黑体" w:hint="eastAsia"/>
          <w:szCs w:val="32"/>
        </w:rPr>
        <w:t>2015</w:t>
      </w:r>
      <w:r w:rsidRPr="004E3970">
        <w:rPr>
          <w:rFonts w:ascii="黑体" w:eastAsia="黑体" w:hAnsi="黑体" w:hint="eastAsia"/>
          <w:szCs w:val="32"/>
        </w:rPr>
        <w:t>年度部门决算报表</w:t>
      </w:r>
      <w:r w:rsidR="00960638">
        <w:rPr>
          <w:rFonts w:ascii="黑体" w:eastAsia="黑体" w:hAnsi="黑体" w:hint="eastAsia"/>
          <w:szCs w:val="32"/>
        </w:rPr>
        <w:t>（见附件2）</w:t>
      </w:r>
    </w:p>
    <w:p w:rsidR="00960638" w:rsidRPr="00960638" w:rsidRDefault="00C354C8" w:rsidP="00960638">
      <w:pPr>
        <w:pStyle w:val="a5"/>
        <w:numPr>
          <w:ilvl w:val="0"/>
          <w:numId w:val="2"/>
        </w:numPr>
        <w:ind w:firstLineChars="0"/>
        <w:rPr>
          <w:rFonts w:ascii="仿宋_GB2312"/>
          <w:szCs w:val="32"/>
        </w:rPr>
      </w:pPr>
      <w:r w:rsidRPr="00960638">
        <w:rPr>
          <w:rFonts w:ascii="仿宋_GB2312" w:hint="eastAsia"/>
          <w:szCs w:val="32"/>
        </w:rPr>
        <w:lastRenderedPageBreak/>
        <w:t>收入支出决算总表</w:t>
      </w:r>
    </w:p>
    <w:p w:rsidR="00C354C8" w:rsidRPr="004E3970" w:rsidRDefault="00C354C8" w:rsidP="00E834D4">
      <w:pPr>
        <w:ind w:left="640" w:firstLine="640"/>
        <w:rPr>
          <w:rFonts w:ascii="仿宋_GB2312"/>
          <w:szCs w:val="32"/>
        </w:rPr>
      </w:pPr>
      <w:r w:rsidRPr="004E3970">
        <w:rPr>
          <w:rFonts w:ascii="仿宋_GB2312" w:hint="eastAsia"/>
          <w:szCs w:val="32"/>
        </w:rPr>
        <w:t>二、收入决算表</w:t>
      </w:r>
    </w:p>
    <w:p w:rsidR="00C354C8" w:rsidRPr="004E3970" w:rsidRDefault="00C354C8" w:rsidP="00C354C8">
      <w:pPr>
        <w:ind w:left="640" w:firstLine="640"/>
        <w:rPr>
          <w:rFonts w:ascii="仿宋_GB2312"/>
          <w:szCs w:val="32"/>
        </w:rPr>
      </w:pPr>
      <w:r w:rsidRPr="004E3970">
        <w:rPr>
          <w:rFonts w:ascii="仿宋_GB2312" w:hint="eastAsia"/>
          <w:szCs w:val="32"/>
        </w:rPr>
        <w:t>三、支出决算表</w:t>
      </w:r>
    </w:p>
    <w:p w:rsidR="00C354C8" w:rsidRPr="004E3970" w:rsidRDefault="00C354C8" w:rsidP="00C354C8">
      <w:pPr>
        <w:ind w:left="640" w:firstLine="640"/>
        <w:rPr>
          <w:rFonts w:ascii="仿宋_GB2312"/>
          <w:szCs w:val="32"/>
        </w:rPr>
      </w:pPr>
      <w:r w:rsidRPr="004E3970">
        <w:rPr>
          <w:rFonts w:ascii="仿宋_GB2312" w:hint="eastAsia"/>
          <w:szCs w:val="32"/>
        </w:rPr>
        <w:t>四、财政拨款收入支出决算总表</w:t>
      </w:r>
    </w:p>
    <w:p w:rsidR="00C354C8" w:rsidRPr="004E3970" w:rsidRDefault="00C354C8" w:rsidP="00C354C8">
      <w:pPr>
        <w:ind w:left="640" w:firstLine="640"/>
        <w:rPr>
          <w:rFonts w:ascii="仿宋_GB2312"/>
          <w:szCs w:val="32"/>
        </w:rPr>
      </w:pPr>
      <w:r w:rsidRPr="004E3970">
        <w:rPr>
          <w:rFonts w:ascii="仿宋_GB2312" w:hint="eastAsia"/>
          <w:szCs w:val="32"/>
        </w:rPr>
        <w:t>五、</w:t>
      </w:r>
      <w:r>
        <w:rPr>
          <w:rFonts w:ascii="仿宋_GB2312" w:hint="eastAsia"/>
          <w:szCs w:val="32"/>
        </w:rPr>
        <w:t>一般</w:t>
      </w:r>
      <w:r w:rsidRPr="004E3970">
        <w:rPr>
          <w:rFonts w:ascii="仿宋_GB2312" w:hint="eastAsia"/>
          <w:szCs w:val="32"/>
        </w:rPr>
        <w:t>公共预算财政拨款</w:t>
      </w:r>
      <w:r>
        <w:rPr>
          <w:rFonts w:ascii="仿宋_GB2312" w:hint="eastAsia"/>
          <w:szCs w:val="32"/>
        </w:rPr>
        <w:t>收入</w:t>
      </w:r>
      <w:r w:rsidRPr="004E3970">
        <w:rPr>
          <w:rFonts w:ascii="仿宋_GB2312" w:hint="eastAsia"/>
          <w:szCs w:val="32"/>
        </w:rPr>
        <w:t>支出决算表</w:t>
      </w:r>
    </w:p>
    <w:p w:rsidR="00C354C8" w:rsidRPr="004E3970" w:rsidRDefault="00C354C8" w:rsidP="00C354C8">
      <w:pPr>
        <w:ind w:left="640" w:firstLine="640"/>
        <w:rPr>
          <w:rFonts w:ascii="仿宋_GB2312"/>
          <w:szCs w:val="32"/>
        </w:rPr>
      </w:pPr>
      <w:r w:rsidRPr="004E3970">
        <w:rPr>
          <w:rFonts w:ascii="仿宋_GB2312" w:hint="eastAsia"/>
          <w:szCs w:val="32"/>
        </w:rPr>
        <w:t>六、</w:t>
      </w:r>
      <w:r>
        <w:rPr>
          <w:rFonts w:ascii="仿宋_GB2312" w:hint="eastAsia"/>
          <w:szCs w:val="32"/>
        </w:rPr>
        <w:t>一般</w:t>
      </w:r>
      <w:r w:rsidRPr="004E3970">
        <w:rPr>
          <w:rFonts w:ascii="仿宋_GB2312" w:hint="eastAsia"/>
          <w:szCs w:val="32"/>
        </w:rPr>
        <w:t>公共预算财政拨款基本支出决算</w:t>
      </w:r>
      <w:r>
        <w:rPr>
          <w:rFonts w:ascii="仿宋_GB2312" w:hint="eastAsia"/>
          <w:szCs w:val="32"/>
        </w:rPr>
        <w:t>经济分类</w:t>
      </w:r>
      <w:r w:rsidRPr="004E3970">
        <w:rPr>
          <w:rFonts w:ascii="仿宋_GB2312" w:hint="eastAsia"/>
          <w:szCs w:val="32"/>
        </w:rPr>
        <w:t>表</w:t>
      </w:r>
    </w:p>
    <w:p w:rsidR="00C354C8" w:rsidRDefault="00C354C8" w:rsidP="00C354C8">
      <w:pPr>
        <w:ind w:left="640" w:firstLine="640"/>
        <w:rPr>
          <w:rFonts w:ascii="仿宋_GB2312" w:hint="eastAsia"/>
          <w:szCs w:val="32"/>
        </w:rPr>
      </w:pPr>
      <w:r w:rsidRPr="004E3970">
        <w:rPr>
          <w:rFonts w:ascii="仿宋_GB2312" w:hint="eastAsia"/>
          <w:szCs w:val="32"/>
        </w:rPr>
        <w:t>七、</w:t>
      </w:r>
      <w:r w:rsidRPr="00E25E20">
        <w:rPr>
          <w:rFonts w:ascii="仿宋_GB2312" w:hint="eastAsia"/>
          <w:szCs w:val="32"/>
        </w:rPr>
        <w:t>相关信息统计表</w:t>
      </w:r>
    </w:p>
    <w:p w:rsidR="00F01CA8" w:rsidRDefault="00F01CA8" w:rsidP="00F01CA8">
      <w:pPr>
        <w:ind w:left="640" w:firstLine="640"/>
        <w:rPr>
          <w:rFonts w:ascii="仿宋_GB2312" w:hint="eastAsia"/>
          <w:szCs w:val="32"/>
        </w:rPr>
      </w:pPr>
      <w:r w:rsidRPr="004E3970">
        <w:rPr>
          <w:rFonts w:ascii="仿宋_GB2312" w:hint="eastAsia"/>
          <w:szCs w:val="32"/>
        </w:rPr>
        <w:t>八、政府性基金预算财政拨款收入支出决算表</w:t>
      </w:r>
    </w:p>
    <w:p w:rsidR="00F01CA8" w:rsidRPr="001E4F9F" w:rsidRDefault="00F01CA8" w:rsidP="00F01CA8">
      <w:pPr>
        <w:ind w:left="640" w:firstLine="640"/>
        <w:rPr>
          <w:rFonts w:ascii="仿宋_GB2312" w:hint="eastAsia"/>
          <w:szCs w:val="32"/>
        </w:rPr>
      </w:pPr>
      <w:r>
        <w:rPr>
          <w:rFonts w:ascii="仿宋_GB2312" w:hint="eastAsia"/>
          <w:szCs w:val="32"/>
        </w:rPr>
        <w:t>九、</w:t>
      </w:r>
      <w:r w:rsidRPr="001E4F9F">
        <w:rPr>
          <w:rFonts w:ascii="仿宋_GB2312" w:hint="eastAsia"/>
          <w:szCs w:val="32"/>
        </w:rPr>
        <w:t>政府性基金财政拨款基本支出</w:t>
      </w:r>
      <w:r>
        <w:rPr>
          <w:rFonts w:ascii="仿宋_GB2312" w:hint="eastAsia"/>
          <w:szCs w:val="32"/>
        </w:rPr>
        <w:t>决算</w:t>
      </w:r>
      <w:r w:rsidRPr="001E4F9F">
        <w:rPr>
          <w:rFonts w:ascii="仿宋_GB2312" w:hint="eastAsia"/>
          <w:szCs w:val="32"/>
        </w:rPr>
        <w:t>经济分类表</w:t>
      </w:r>
    </w:p>
    <w:p w:rsidR="00A8771F" w:rsidRPr="004E3970" w:rsidRDefault="00F01CA8" w:rsidP="00C354C8">
      <w:pPr>
        <w:ind w:left="640" w:firstLine="640"/>
        <w:rPr>
          <w:rFonts w:ascii="仿宋_GB2312"/>
          <w:szCs w:val="32"/>
        </w:rPr>
      </w:pPr>
      <w:r>
        <w:rPr>
          <w:rFonts w:ascii="仿宋_GB2312" w:hint="eastAsia"/>
          <w:szCs w:val="32"/>
        </w:rPr>
        <w:t>十</w:t>
      </w:r>
      <w:r w:rsidR="00A8771F">
        <w:rPr>
          <w:rFonts w:ascii="仿宋_GB2312" w:hint="eastAsia"/>
          <w:szCs w:val="32"/>
        </w:rPr>
        <w:t>、政府采购情况表</w:t>
      </w:r>
    </w:p>
    <w:p w:rsidR="00C354C8" w:rsidRPr="004E3970" w:rsidRDefault="00C354C8" w:rsidP="00C354C8">
      <w:pPr>
        <w:ind w:firstLine="640"/>
        <w:rPr>
          <w:rFonts w:ascii="黑体" w:eastAsia="黑体" w:hAnsi="黑体"/>
          <w:szCs w:val="32"/>
        </w:rPr>
      </w:pPr>
      <w:r w:rsidRPr="004E3970">
        <w:rPr>
          <w:rFonts w:ascii="黑体" w:eastAsia="黑体" w:hAnsi="黑体" w:hint="eastAsia"/>
          <w:szCs w:val="32"/>
        </w:rPr>
        <w:t>第三部分</w:t>
      </w:r>
      <w:r>
        <w:rPr>
          <w:rFonts w:ascii="黑体" w:eastAsia="黑体" w:hAnsi="黑体" w:hint="eastAsia"/>
          <w:szCs w:val="32"/>
        </w:rPr>
        <w:t xml:space="preserve">  </w:t>
      </w:r>
      <w:r w:rsidR="00960638">
        <w:rPr>
          <w:rFonts w:ascii="黑体" w:eastAsia="黑体" w:hAnsi="黑体" w:hint="eastAsia"/>
          <w:szCs w:val="32"/>
        </w:rPr>
        <w:t>中共石家庄市委台湾工作办公室</w:t>
      </w:r>
      <w:r>
        <w:rPr>
          <w:rFonts w:ascii="黑体" w:eastAsia="黑体" w:hAnsi="黑体" w:hint="eastAsia"/>
          <w:szCs w:val="32"/>
        </w:rPr>
        <w:t>2015年部门决算情况说明</w:t>
      </w:r>
    </w:p>
    <w:p w:rsidR="00C354C8" w:rsidRPr="00E834D4" w:rsidRDefault="00E834D4" w:rsidP="00E834D4">
      <w:pPr>
        <w:ind w:left="640" w:firstLine="640"/>
        <w:rPr>
          <w:rFonts w:ascii="仿宋_GB2312"/>
          <w:szCs w:val="32"/>
        </w:rPr>
      </w:pPr>
      <w:r w:rsidRPr="00E834D4">
        <w:rPr>
          <w:rFonts w:ascii="仿宋_GB2312" w:hint="eastAsia"/>
          <w:szCs w:val="32"/>
        </w:rPr>
        <w:t>一、</w:t>
      </w:r>
      <w:r w:rsidR="00C354C8" w:rsidRPr="00E834D4">
        <w:rPr>
          <w:rFonts w:ascii="仿宋_GB2312" w:hint="eastAsia"/>
          <w:szCs w:val="32"/>
        </w:rPr>
        <w:t>收入支出决算总体情况说明</w:t>
      </w:r>
    </w:p>
    <w:p w:rsidR="00221592" w:rsidRPr="00E834D4" w:rsidRDefault="00221592" w:rsidP="00E834D4">
      <w:pPr>
        <w:ind w:left="640" w:firstLine="560"/>
        <w:rPr>
          <w:rFonts w:ascii="仿宋_GB2312"/>
          <w:sz w:val="28"/>
          <w:szCs w:val="28"/>
        </w:rPr>
      </w:pPr>
      <w:r w:rsidRPr="00E834D4">
        <w:rPr>
          <w:rFonts w:ascii="仿宋_GB2312" w:hint="eastAsia"/>
          <w:sz w:val="28"/>
          <w:szCs w:val="28"/>
        </w:rPr>
        <w:t>石家庄市台办2015年度上年结转和结余42.28万元，本年收入366.65万元，</w:t>
      </w:r>
      <w:r w:rsidR="00B953A2">
        <w:rPr>
          <w:rFonts w:ascii="仿宋_GB2312" w:hint="eastAsia"/>
          <w:sz w:val="28"/>
          <w:szCs w:val="28"/>
        </w:rPr>
        <w:t>上年度收入291.77万元，增加26%。</w:t>
      </w:r>
      <w:r w:rsidRPr="00E834D4">
        <w:rPr>
          <w:rFonts w:ascii="仿宋_GB2312" w:hint="eastAsia"/>
          <w:sz w:val="28"/>
          <w:szCs w:val="28"/>
        </w:rPr>
        <w:t>本年支出378.59万元，</w:t>
      </w:r>
      <w:r w:rsidR="00B953A2">
        <w:rPr>
          <w:rFonts w:ascii="仿宋_GB2312" w:hint="eastAsia"/>
          <w:sz w:val="28"/>
          <w:szCs w:val="28"/>
        </w:rPr>
        <w:t>上年支出279.25万元，增加36%。</w:t>
      </w:r>
      <w:r w:rsidRPr="00E834D4">
        <w:rPr>
          <w:rFonts w:ascii="仿宋_GB2312" w:hint="eastAsia"/>
          <w:sz w:val="28"/>
          <w:szCs w:val="28"/>
        </w:rPr>
        <w:t>年末结转和结余30.34万元。</w:t>
      </w:r>
      <w:r w:rsidR="00B953A2">
        <w:rPr>
          <w:rFonts w:ascii="仿宋_GB2312" w:hint="eastAsia"/>
          <w:sz w:val="28"/>
          <w:szCs w:val="28"/>
        </w:rPr>
        <w:t>主要原因是2015年人员调入和增加基本工资、津贴补贴。</w:t>
      </w:r>
    </w:p>
    <w:p w:rsidR="00C354C8" w:rsidRPr="00E834D4" w:rsidRDefault="00C354C8" w:rsidP="00E834D4">
      <w:pPr>
        <w:ind w:left="640" w:firstLine="640"/>
        <w:rPr>
          <w:rFonts w:ascii="仿宋_GB2312"/>
          <w:szCs w:val="32"/>
        </w:rPr>
      </w:pPr>
      <w:r w:rsidRPr="00E834D4">
        <w:rPr>
          <w:rFonts w:ascii="仿宋_GB2312" w:hint="eastAsia"/>
          <w:szCs w:val="32"/>
        </w:rPr>
        <w:t>二、收入决算情况说明</w:t>
      </w:r>
    </w:p>
    <w:p w:rsidR="00221592" w:rsidRPr="00E834D4" w:rsidRDefault="00E834D4" w:rsidP="00E834D4">
      <w:pPr>
        <w:ind w:left="640" w:firstLine="560"/>
        <w:rPr>
          <w:rFonts w:ascii="仿宋_GB2312"/>
          <w:sz w:val="28"/>
          <w:szCs w:val="28"/>
        </w:rPr>
      </w:pPr>
      <w:r>
        <w:rPr>
          <w:rFonts w:ascii="仿宋_GB2312" w:hint="eastAsia"/>
          <w:sz w:val="28"/>
          <w:szCs w:val="28"/>
        </w:rPr>
        <w:t xml:space="preserve"> </w:t>
      </w:r>
      <w:r w:rsidR="00221592" w:rsidRPr="00E834D4">
        <w:rPr>
          <w:rFonts w:ascii="仿宋_GB2312" w:hint="eastAsia"/>
          <w:sz w:val="28"/>
          <w:szCs w:val="28"/>
        </w:rPr>
        <w:t>石家庄市台办2015年度收入366.65万元，其中行政运行288.75万元，一般行政管理事务3.9万元，台湾事务74万元。</w:t>
      </w:r>
    </w:p>
    <w:p w:rsidR="00C354C8" w:rsidRPr="00E834D4" w:rsidRDefault="00C354C8" w:rsidP="00E834D4">
      <w:pPr>
        <w:ind w:left="640" w:firstLine="640"/>
        <w:rPr>
          <w:rFonts w:ascii="仿宋_GB2312"/>
          <w:szCs w:val="32"/>
        </w:rPr>
      </w:pPr>
      <w:r w:rsidRPr="00E834D4">
        <w:rPr>
          <w:rFonts w:ascii="仿宋_GB2312" w:hint="eastAsia"/>
          <w:szCs w:val="32"/>
        </w:rPr>
        <w:t>三、支出决算情况说明</w:t>
      </w:r>
    </w:p>
    <w:p w:rsidR="00221592" w:rsidRPr="00E834D4" w:rsidRDefault="00221592" w:rsidP="00E834D4">
      <w:pPr>
        <w:ind w:left="640" w:firstLine="560"/>
        <w:rPr>
          <w:rFonts w:ascii="仿宋_GB2312"/>
          <w:sz w:val="28"/>
          <w:szCs w:val="28"/>
        </w:rPr>
      </w:pPr>
      <w:r w:rsidRPr="00E834D4">
        <w:rPr>
          <w:rFonts w:ascii="仿宋_GB2312" w:hint="eastAsia"/>
          <w:sz w:val="28"/>
          <w:szCs w:val="28"/>
        </w:rPr>
        <w:lastRenderedPageBreak/>
        <w:t xml:space="preserve"> 石家庄市台办2015年度支出378.59万元，其中行政运行支出288.75万元，一般行政管理事务支出3.9万元，台湾事务支出85.94万元。</w:t>
      </w:r>
    </w:p>
    <w:p w:rsidR="00C354C8" w:rsidRPr="00E834D4" w:rsidRDefault="00C354C8" w:rsidP="00E834D4">
      <w:pPr>
        <w:ind w:left="640" w:firstLine="640"/>
        <w:rPr>
          <w:rFonts w:ascii="仿宋_GB2312"/>
          <w:szCs w:val="32"/>
        </w:rPr>
      </w:pPr>
      <w:r w:rsidRPr="00E834D4">
        <w:rPr>
          <w:rFonts w:ascii="仿宋_GB2312" w:hint="eastAsia"/>
          <w:szCs w:val="32"/>
        </w:rPr>
        <w:t>四、财政拨款收入支出决算总体情况说明</w:t>
      </w:r>
    </w:p>
    <w:p w:rsidR="00962708" w:rsidRPr="00E834D4" w:rsidRDefault="00962708" w:rsidP="00E834D4">
      <w:pPr>
        <w:ind w:left="640" w:firstLine="560"/>
        <w:rPr>
          <w:rFonts w:ascii="仿宋_GB2312"/>
          <w:sz w:val="28"/>
          <w:szCs w:val="28"/>
        </w:rPr>
      </w:pPr>
      <w:r w:rsidRPr="00E834D4">
        <w:rPr>
          <w:rFonts w:ascii="仿宋_GB2312" w:hint="eastAsia"/>
          <w:sz w:val="28"/>
          <w:szCs w:val="28"/>
        </w:rPr>
        <w:t>石家庄市台办2015年度一般公共预算财政拨款上年结转和结余42.28万元，本年收入366.65万元，本年支出378.59万元，年末结转和结余30.34万元。</w:t>
      </w:r>
    </w:p>
    <w:p w:rsidR="00C354C8" w:rsidRPr="00E834D4" w:rsidRDefault="00C354C8" w:rsidP="00E834D4">
      <w:pPr>
        <w:ind w:left="640" w:firstLine="640"/>
        <w:rPr>
          <w:rFonts w:ascii="仿宋_GB2312"/>
          <w:szCs w:val="32"/>
        </w:rPr>
      </w:pPr>
      <w:r w:rsidRPr="00E834D4">
        <w:rPr>
          <w:rFonts w:ascii="仿宋_GB2312" w:hint="eastAsia"/>
          <w:szCs w:val="32"/>
        </w:rPr>
        <w:t>五、一般公共预算财政拨款“三公”经费支出决算情况说明</w:t>
      </w:r>
    </w:p>
    <w:p w:rsidR="00274507" w:rsidRPr="00E834D4" w:rsidRDefault="00274507" w:rsidP="00E834D4">
      <w:pPr>
        <w:ind w:left="640" w:firstLine="560"/>
        <w:rPr>
          <w:rFonts w:ascii="仿宋_GB2312"/>
          <w:sz w:val="28"/>
          <w:szCs w:val="28"/>
        </w:rPr>
      </w:pPr>
      <w:r w:rsidRPr="00E834D4">
        <w:rPr>
          <w:rFonts w:ascii="仿宋_GB2312" w:hint="eastAsia"/>
          <w:sz w:val="28"/>
          <w:szCs w:val="28"/>
        </w:rPr>
        <w:t>石家庄市台办因公出国（境）费用、公务接待费、公务用车购置和运行维护费，开支单位为本单位及下属事业单位。</w:t>
      </w:r>
    </w:p>
    <w:p w:rsidR="00962708" w:rsidRPr="00E834D4" w:rsidRDefault="00962708" w:rsidP="00E834D4">
      <w:pPr>
        <w:ind w:left="640" w:firstLine="560"/>
        <w:rPr>
          <w:rFonts w:ascii="仿宋_GB2312"/>
          <w:sz w:val="28"/>
          <w:szCs w:val="28"/>
        </w:rPr>
      </w:pPr>
      <w:r w:rsidRPr="00E834D4">
        <w:rPr>
          <w:rFonts w:ascii="仿宋_GB2312" w:hint="eastAsia"/>
          <w:sz w:val="28"/>
          <w:szCs w:val="28"/>
        </w:rPr>
        <w:t>2015年三公经费决算比2014年要减少。</w:t>
      </w:r>
    </w:p>
    <w:p w:rsidR="00962708" w:rsidRPr="00E834D4" w:rsidRDefault="00962708" w:rsidP="00E834D4">
      <w:pPr>
        <w:ind w:left="640" w:firstLine="560"/>
        <w:rPr>
          <w:rFonts w:ascii="仿宋_GB2312"/>
          <w:sz w:val="28"/>
          <w:szCs w:val="28"/>
        </w:rPr>
      </w:pPr>
      <w:r w:rsidRPr="00E834D4">
        <w:rPr>
          <w:rFonts w:ascii="仿宋_GB2312" w:hint="eastAsia"/>
          <w:sz w:val="28"/>
          <w:szCs w:val="28"/>
        </w:rPr>
        <w:t>1、因公出国(境)主要是积极响应落实中央和我市压缩三公经费要求，在2014年决算基础上进行压缩。2015年因公出国（境）费用主要用于</w:t>
      </w:r>
      <w:r w:rsidR="00A8771F" w:rsidRPr="00E834D4">
        <w:rPr>
          <w:rFonts w:ascii="仿宋_GB2312" w:hint="eastAsia"/>
          <w:sz w:val="28"/>
          <w:szCs w:val="28"/>
        </w:rPr>
        <w:t>随团</w:t>
      </w:r>
      <w:r w:rsidRPr="00E834D4">
        <w:rPr>
          <w:rFonts w:ascii="仿宋_GB2312" w:hint="eastAsia"/>
          <w:sz w:val="28"/>
          <w:szCs w:val="28"/>
        </w:rPr>
        <w:t>赴台交流学习沟通访问，以及上层领导赴台考察。</w:t>
      </w:r>
      <w:r w:rsidR="00274507" w:rsidRPr="00E834D4">
        <w:rPr>
          <w:rFonts w:ascii="仿宋_GB2312" w:hint="eastAsia"/>
          <w:sz w:val="28"/>
          <w:szCs w:val="28"/>
        </w:rPr>
        <w:t>2015年因公赴台团组数10个，人次数12人</w:t>
      </w:r>
      <w:r w:rsidR="00A8771F" w:rsidRPr="00E834D4">
        <w:rPr>
          <w:rFonts w:ascii="仿宋_GB2312" w:hint="eastAsia"/>
          <w:sz w:val="28"/>
          <w:szCs w:val="28"/>
        </w:rPr>
        <w:t>，费用为18.9万元。</w:t>
      </w:r>
    </w:p>
    <w:p w:rsidR="00962708" w:rsidRPr="00E834D4" w:rsidRDefault="00962708" w:rsidP="00E834D4">
      <w:pPr>
        <w:ind w:left="640" w:firstLine="560"/>
        <w:rPr>
          <w:rFonts w:ascii="仿宋_GB2312"/>
          <w:sz w:val="28"/>
          <w:szCs w:val="28"/>
        </w:rPr>
      </w:pPr>
      <w:r w:rsidRPr="00E834D4">
        <w:rPr>
          <w:rFonts w:ascii="仿宋_GB2312" w:hint="eastAsia"/>
          <w:sz w:val="28"/>
          <w:szCs w:val="28"/>
        </w:rPr>
        <w:t>2、公务接待费。2015年决算数要比2014年决算数减少，主要原因是落实中央和我市的有关规定，在2014年决算基础上进行压缩，并进一步加强管理，要求本单位严格控制公务接待费</w:t>
      </w:r>
      <w:r w:rsidR="00A8771F" w:rsidRPr="00E834D4">
        <w:rPr>
          <w:rFonts w:ascii="仿宋_GB2312" w:hint="eastAsia"/>
          <w:sz w:val="28"/>
          <w:szCs w:val="28"/>
        </w:rPr>
        <w:t>决算</w:t>
      </w:r>
      <w:r w:rsidRPr="00E834D4">
        <w:rPr>
          <w:rFonts w:ascii="仿宋_GB2312" w:hint="eastAsia"/>
          <w:sz w:val="28"/>
          <w:szCs w:val="28"/>
        </w:rPr>
        <w:t>。</w:t>
      </w:r>
      <w:r w:rsidR="00A8771F" w:rsidRPr="00E834D4">
        <w:rPr>
          <w:rFonts w:ascii="仿宋_GB2312" w:hint="eastAsia"/>
          <w:sz w:val="28"/>
          <w:szCs w:val="28"/>
        </w:rPr>
        <w:t>2015年公务接待25批次，385人次费用为11.5万元。</w:t>
      </w:r>
    </w:p>
    <w:p w:rsidR="00962708" w:rsidRPr="00E834D4" w:rsidRDefault="00962708" w:rsidP="00E834D4">
      <w:pPr>
        <w:ind w:left="640" w:firstLine="560"/>
        <w:rPr>
          <w:rFonts w:ascii="仿宋_GB2312"/>
          <w:sz w:val="28"/>
          <w:szCs w:val="28"/>
        </w:rPr>
      </w:pPr>
      <w:r w:rsidRPr="00E834D4">
        <w:rPr>
          <w:rFonts w:ascii="仿宋_GB2312" w:hint="eastAsia"/>
          <w:sz w:val="28"/>
          <w:szCs w:val="28"/>
        </w:rPr>
        <w:t>3、公务用车购置和运行维护费。</w:t>
      </w:r>
      <w:r w:rsidR="00274507" w:rsidRPr="00E834D4">
        <w:rPr>
          <w:rFonts w:ascii="仿宋_GB2312" w:hint="eastAsia"/>
          <w:sz w:val="28"/>
          <w:szCs w:val="28"/>
        </w:rPr>
        <w:t>2015年公务用车运行维护费用</w:t>
      </w:r>
      <w:r w:rsidR="00A8771F" w:rsidRPr="00E834D4">
        <w:rPr>
          <w:rFonts w:ascii="仿宋_GB2312" w:hint="eastAsia"/>
          <w:sz w:val="28"/>
          <w:szCs w:val="28"/>
        </w:rPr>
        <w:lastRenderedPageBreak/>
        <w:t>预算数为12万元</w:t>
      </w:r>
      <w:r w:rsidR="00274507" w:rsidRPr="00E834D4">
        <w:rPr>
          <w:rFonts w:ascii="仿宋_GB2312" w:hint="eastAsia"/>
          <w:sz w:val="28"/>
          <w:szCs w:val="28"/>
        </w:rPr>
        <w:t>决算数10.6万元</w:t>
      </w:r>
      <w:r w:rsidRPr="00E834D4">
        <w:rPr>
          <w:rFonts w:ascii="仿宋_GB2312" w:hint="eastAsia"/>
          <w:sz w:val="28"/>
          <w:szCs w:val="28"/>
        </w:rPr>
        <w:t>要比2014决算数减少，主要原因是贯彻落实中央关于改革公务用车配给方式的相关要求，暂停一般公务用车更新购置；公务用车运行维护费要进一步加强管理，减少公务用车运行费用。</w:t>
      </w:r>
    </w:p>
    <w:p w:rsidR="00C354C8" w:rsidRPr="00E834D4" w:rsidRDefault="00C354C8" w:rsidP="00E834D4">
      <w:pPr>
        <w:ind w:left="640" w:firstLine="640"/>
        <w:rPr>
          <w:rFonts w:ascii="仿宋_GB2312"/>
          <w:szCs w:val="32"/>
        </w:rPr>
      </w:pPr>
      <w:r w:rsidRPr="00E834D4">
        <w:rPr>
          <w:rFonts w:ascii="仿宋_GB2312" w:hint="eastAsia"/>
          <w:szCs w:val="32"/>
        </w:rPr>
        <w:t>六、机关运行经费的支出情况的说明</w:t>
      </w:r>
    </w:p>
    <w:p w:rsidR="00274507" w:rsidRPr="00E834D4" w:rsidRDefault="00274507" w:rsidP="00E834D4">
      <w:pPr>
        <w:ind w:left="640" w:firstLine="560"/>
        <w:rPr>
          <w:rFonts w:ascii="仿宋_GB2312"/>
          <w:sz w:val="28"/>
          <w:szCs w:val="28"/>
        </w:rPr>
      </w:pPr>
      <w:r w:rsidRPr="00E834D4">
        <w:rPr>
          <w:rFonts w:ascii="仿宋_GB2312" w:hint="eastAsia"/>
          <w:sz w:val="28"/>
          <w:szCs w:val="28"/>
        </w:rPr>
        <w:t>2015年度机关运行经费决算数28.65万元，比2014年相比有所增加，主要是因为2015</w:t>
      </w:r>
      <w:r w:rsidR="00432019" w:rsidRPr="00E834D4">
        <w:rPr>
          <w:rFonts w:ascii="仿宋_GB2312" w:hint="eastAsia"/>
          <w:sz w:val="28"/>
          <w:szCs w:val="28"/>
        </w:rPr>
        <w:t>年在职人员增加</w:t>
      </w:r>
      <w:r w:rsidR="00CC667C" w:rsidRPr="00E834D4">
        <w:rPr>
          <w:rFonts w:ascii="仿宋_GB2312" w:hint="eastAsia"/>
          <w:sz w:val="28"/>
          <w:szCs w:val="28"/>
        </w:rPr>
        <w:t>和调标</w:t>
      </w:r>
      <w:r w:rsidR="00432019" w:rsidRPr="00E834D4">
        <w:rPr>
          <w:rFonts w:ascii="仿宋_GB2312" w:hint="eastAsia"/>
          <w:sz w:val="28"/>
          <w:szCs w:val="28"/>
        </w:rPr>
        <w:t>增加基本工资和津贴补贴</w:t>
      </w:r>
      <w:r w:rsidR="00CC667C" w:rsidRPr="00E834D4">
        <w:rPr>
          <w:rFonts w:ascii="仿宋_GB2312" w:hint="eastAsia"/>
          <w:sz w:val="28"/>
          <w:szCs w:val="28"/>
        </w:rPr>
        <w:t>。</w:t>
      </w:r>
    </w:p>
    <w:p w:rsidR="00C354C8" w:rsidRPr="00E834D4" w:rsidRDefault="00C354C8" w:rsidP="00E834D4">
      <w:pPr>
        <w:ind w:left="640" w:firstLine="640"/>
        <w:rPr>
          <w:rFonts w:ascii="仿宋_GB2312"/>
          <w:szCs w:val="32"/>
        </w:rPr>
      </w:pPr>
      <w:r w:rsidRPr="00E834D4">
        <w:rPr>
          <w:rFonts w:ascii="仿宋_GB2312" w:hint="eastAsia"/>
          <w:szCs w:val="32"/>
        </w:rPr>
        <w:t>七、政府采购情况的说明</w:t>
      </w:r>
    </w:p>
    <w:p w:rsidR="00FD5C66" w:rsidRPr="00E834D4" w:rsidRDefault="00FD5C66" w:rsidP="00E834D4">
      <w:pPr>
        <w:ind w:left="640" w:firstLine="560"/>
        <w:rPr>
          <w:rFonts w:ascii="仿宋_GB2312"/>
          <w:sz w:val="28"/>
          <w:szCs w:val="28"/>
        </w:rPr>
      </w:pPr>
      <w:r w:rsidRPr="00E834D4">
        <w:rPr>
          <w:rFonts w:ascii="仿宋_GB2312" w:hint="eastAsia"/>
          <w:sz w:val="28"/>
          <w:szCs w:val="28"/>
        </w:rPr>
        <w:t>2015年本部门政府采购支出总额3.9万元，其中政府采购货物3.9万元，全部符合政府采购货物等政府采购政策。</w:t>
      </w:r>
    </w:p>
    <w:p w:rsidR="00C354C8" w:rsidRPr="00E834D4" w:rsidRDefault="00C354C8" w:rsidP="00E834D4">
      <w:pPr>
        <w:ind w:left="640" w:firstLine="640"/>
        <w:rPr>
          <w:rFonts w:ascii="仿宋_GB2312"/>
          <w:szCs w:val="32"/>
        </w:rPr>
      </w:pPr>
      <w:r w:rsidRPr="00E834D4">
        <w:rPr>
          <w:rFonts w:ascii="仿宋_GB2312" w:hint="eastAsia"/>
          <w:szCs w:val="32"/>
        </w:rPr>
        <w:t>八、预算绩效管理工作开展情况说明</w:t>
      </w:r>
    </w:p>
    <w:p w:rsidR="00FD5C66" w:rsidRDefault="00FD5C66" w:rsidP="00E834D4">
      <w:pPr>
        <w:ind w:firstLine="560"/>
        <w:jc w:val="left"/>
        <w:rPr>
          <w:rFonts w:ascii="仿宋_GB2312" w:hint="eastAsia"/>
          <w:sz w:val="28"/>
          <w:szCs w:val="28"/>
        </w:rPr>
      </w:pPr>
      <w:r w:rsidRPr="00E834D4">
        <w:rPr>
          <w:rFonts w:ascii="仿宋_GB2312" w:hint="eastAsia"/>
          <w:sz w:val="28"/>
          <w:szCs w:val="28"/>
        </w:rPr>
        <w:t>按照《石家庄市财政局关于印发〈石家庄市市级财政支出政策绩效评价工作规范〉的通知》（石财绩【2016】3号）要求，单位对项目进行了综合审核，绩效管理达到了年初预算绩效管理目标。</w:t>
      </w:r>
    </w:p>
    <w:p w:rsidR="00F01CA8" w:rsidRPr="00F01CA8" w:rsidRDefault="00F01CA8" w:rsidP="00F01CA8">
      <w:pPr>
        <w:ind w:left="640" w:firstLine="560"/>
        <w:rPr>
          <w:rFonts w:ascii="仿宋_GB2312"/>
          <w:szCs w:val="32"/>
        </w:rPr>
      </w:pPr>
      <w:r>
        <w:rPr>
          <w:rFonts w:ascii="仿宋_GB2312" w:hint="eastAsia"/>
          <w:sz w:val="28"/>
          <w:szCs w:val="28"/>
        </w:rPr>
        <w:t xml:space="preserve"> </w:t>
      </w:r>
      <w:r w:rsidRPr="00F01CA8">
        <w:rPr>
          <w:rFonts w:ascii="仿宋_GB2312" w:hint="eastAsia"/>
          <w:szCs w:val="32"/>
        </w:rPr>
        <w:t>九、其他重要事项的情况说明（无）</w:t>
      </w:r>
    </w:p>
    <w:p w:rsidR="00C354C8" w:rsidRPr="008E5AB8" w:rsidRDefault="00C354C8" w:rsidP="00C354C8">
      <w:pPr>
        <w:ind w:firstLine="640"/>
        <w:rPr>
          <w:rFonts w:ascii="黑体" w:eastAsia="黑体" w:hAnsi="黑体"/>
          <w:szCs w:val="32"/>
        </w:rPr>
      </w:pPr>
      <w:r w:rsidRPr="008E5AB8">
        <w:rPr>
          <w:rFonts w:ascii="黑体" w:eastAsia="黑体" w:hAnsi="黑体" w:hint="eastAsia"/>
          <w:szCs w:val="32"/>
        </w:rPr>
        <w:t>第四部分  名词解释</w:t>
      </w:r>
    </w:p>
    <w:p w:rsidR="00FD5C66" w:rsidRPr="00E834D4" w:rsidRDefault="00FD5C66" w:rsidP="00FD5C66">
      <w:pPr>
        <w:spacing w:line="560" w:lineRule="exact"/>
        <w:ind w:firstLine="560"/>
        <w:rPr>
          <w:rFonts w:ascii="仿宋_GB2312"/>
          <w:sz w:val="28"/>
          <w:szCs w:val="28"/>
        </w:rPr>
      </w:pPr>
      <w:r w:rsidRPr="00E834D4">
        <w:rPr>
          <w:rFonts w:ascii="仿宋_GB2312" w:hint="eastAsia"/>
          <w:sz w:val="28"/>
          <w:szCs w:val="28"/>
        </w:rPr>
        <w:t>1、财政拨款收入：指财政当年拨付的资金。</w:t>
      </w:r>
    </w:p>
    <w:p w:rsidR="00FD5C66" w:rsidRPr="00E834D4" w:rsidRDefault="00FD5C66" w:rsidP="00FD5C66">
      <w:pPr>
        <w:spacing w:line="560" w:lineRule="exact"/>
        <w:ind w:firstLine="560"/>
        <w:rPr>
          <w:rFonts w:ascii="仿宋_GB2312"/>
          <w:sz w:val="28"/>
          <w:szCs w:val="28"/>
        </w:rPr>
      </w:pPr>
      <w:r w:rsidRPr="00E834D4">
        <w:rPr>
          <w:rFonts w:ascii="仿宋_GB2312" w:hint="eastAsia"/>
          <w:sz w:val="28"/>
          <w:szCs w:val="28"/>
        </w:rPr>
        <w:t>2、事业收入：指事业单位开展专业业务活动及辅助活动所取得的收入。</w:t>
      </w:r>
    </w:p>
    <w:p w:rsidR="00FD5C66" w:rsidRPr="00E834D4" w:rsidRDefault="00FD5C66" w:rsidP="00FD5C66">
      <w:pPr>
        <w:spacing w:line="560" w:lineRule="exact"/>
        <w:ind w:firstLine="560"/>
        <w:rPr>
          <w:rFonts w:ascii="仿宋_GB2312"/>
          <w:sz w:val="28"/>
          <w:szCs w:val="28"/>
        </w:rPr>
      </w:pPr>
      <w:r w:rsidRPr="00E834D4">
        <w:rPr>
          <w:rFonts w:ascii="仿宋_GB2312" w:hint="eastAsia"/>
          <w:sz w:val="28"/>
          <w:szCs w:val="28"/>
        </w:rPr>
        <w:t>3、上年结转和结余：指以前年度尚未完成、结转到本年仍按原规定</w:t>
      </w:r>
      <w:r w:rsidRPr="00E834D4">
        <w:rPr>
          <w:rFonts w:ascii="仿宋_GB2312" w:hint="eastAsia"/>
          <w:sz w:val="28"/>
          <w:szCs w:val="28"/>
        </w:rPr>
        <w:lastRenderedPageBreak/>
        <w:t>用途继续使用的资金和支出预算工作目标已完成，或由于受政策变化、计划调整等因素影响工作终止，当年剩余的资金。</w:t>
      </w:r>
    </w:p>
    <w:p w:rsidR="00FD5C66" w:rsidRPr="00E834D4" w:rsidRDefault="00FD5C66" w:rsidP="00FD5C66">
      <w:pPr>
        <w:spacing w:line="560" w:lineRule="exact"/>
        <w:ind w:firstLine="560"/>
        <w:rPr>
          <w:rFonts w:ascii="仿宋_GB2312"/>
          <w:sz w:val="28"/>
          <w:szCs w:val="28"/>
        </w:rPr>
      </w:pPr>
      <w:r w:rsidRPr="00E834D4">
        <w:rPr>
          <w:rFonts w:ascii="仿宋_GB2312" w:hint="eastAsia"/>
          <w:sz w:val="28"/>
          <w:szCs w:val="28"/>
        </w:rPr>
        <w:t>4、基本支出：指为保障机构正常运转、完成日常工作任务而发生的人员经费和日常公用经费。</w:t>
      </w:r>
    </w:p>
    <w:p w:rsidR="00FD5C66" w:rsidRPr="00E834D4" w:rsidRDefault="00FD5C66" w:rsidP="00FD5C66">
      <w:pPr>
        <w:spacing w:line="560" w:lineRule="exact"/>
        <w:ind w:firstLine="560"/>
        <w:rPr>
          <w:rFonts w:ascii="仿宋_GB2312"/>
          <w:sz w:val="28"/>
          <w:szCs w:val="28"/>
        </w:rPr>
      </w:pPr>
      <w:r w:rsidRPr="00E834D4">
        <w:rPr>
          <w:rFonts w:ascii="仿宋_GB2312" w:hint="eastAsia"/>
          <w:sz w:val="28"/>
          <w:szCs w:val="28"/>
        </w:rPr>
        <w:t>5、项目支出：指在基本支出之外为完成特定行政任务和事业发展目标所发生的支出。</w:t>
      </w:r>
    </w:p>
    <w:p w:rsidR="00FD5C66" w:rsidRPr="00E834D4" w:rsidRDefault="00FD5C66" w:rsidP="00FD5C66">
      <w:pPr>
        <w:spacing w:line="560" w:lineRule="exact"/>
        <w:ind w:firstLine="560"/>
        <w:rPr>
          <w:rFonts w:ascii="仿宋_GB2312"/>
          <w:sz w:val="28"/>
          <w:szCs w:val="28"/>
        </w:rPr>
      </w:pPr>
      <w:r w:rsidRPr="00E834D4">
        <w:rPr>
          <w:rFonts w:ascii="仿宋_GB2312" w:hint="eastAsia"/>
          <w:sz w:val="28"/>
          <w:szCs w:val="28"/>
        </w:rPr>
        <w:t>6、年末结转和结余：是单位按有关规定结转到下年或以后年度继续使用的资金。</w:t>
      </w:r>
    </w:p>
    <w:p w:rsidR="00FD5C66" w:rsidRPr="00E834D4" w:rsidRDefault="00FD5C66" w:rsidP="00FD5C66">
      <w:pPr>
        <w:spacing w:line="560" w:lineRule="exact"/>
        <w:ind w:firstLine="560"/>
        <w:rPr>
          <w:rFonts w:ascii="仿宋_GB2312"/>
          <w:sz w:val="28"/>
          <w:szCs w:val="28"/>
        </w:rPr>
      </w:pPr>
      <w:r w:rsidRPr="00E834D4">
        <w:rPr>
          <w:rFonts w:ascii="仿宋_GB2312" w:hint="eastAsia"/>
          <w:sz w:val="28"/>
          <w:szCs w:val="28"/>
        </w:rPr>
        <w:t>7、三公经费：纳入财政预决算管理的“三公经费”，是指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w:t>
      </w:r>
    </w:p>
    <w:p w:rsidR="00FD5C66" w:rsidRPr="00E834D4" w:rsidRDefault="00FD5C66" w:rsidP="00FD5C66">
      <w:pPr>
        <w:spacing w:line="560" w:lineRule="exact"/>
        <w:ind w:firstLine="560"/>
        <w:rPr>
          <w:rFonts w:ascii="仿宋_GB2312"/>
          <w:sz w:val="28"/>
          <w:szCs w:val="28"/>
        </w:rPr>
      </w:pPr>
      <w:r w:rsidRPr="00E834D4">
        <w:rPr>
          <w:rFonts w:ascii="仿宋_GB2312" w:hint="eastAsia"/>
          <w:sz w:val="28"/>
          <w:szCs w:val="28"/>
        </w:rPr>
        <w:t>8、机关运行经费：为保障行政单位（包括参照公务员法管理的事业单位）运行用于购买货物和服务的各项资金，包括办公及印刷费、邮电费、差旅 费、会议费、福利费、日常维修费、专用材料及一般设备购置费、办公用房水电费、办公用房取暖费、办公用房物业管理费、公务用车运行维护费以及其他费用。</w:t>
      </w:r>
    </w:p>
    <w:p w:rsidR="00C354C8" w:rsidRPr="00E834D4" w:rsidRDefault="00C354C8" w:rsidP="00E834D4">
      <w:pPr>
        <w:spacing w:line="580" w:lineRule="exact"/>
        <w:ind w:firstLineChars="66" w:firstLine="185"/>
        <w:rPr>
          <w:rFonts w:ascii="仿宋_GB2312"/>
          <w:sz w:val="28"/>
          <w:szCs w:val="28"/>
        </w:rPr>
      </w:pPr>
    </w:p>
    <w:p w:rsidR="00305041" w:rsidRDefault="00305041" w:rsidP="00C354C8">
      <w:pPr>
        <w:ind w:firstLine="640"/>
      </w:pPr>
    </w:p>
    <w:sectPr w:rsidR="00305041" w:rsidSect="001E4F9F">
      <w:headerReference w:type="even" r:id="rId7"/>
      <w:headerReference w:type="default" r:id="rId8"/>
      <w:footerReference w:type="even" r:id="rId9"/>
      <w:footerReference w:type="default" r:id="rId10"/>
      <w:headerReference w:type="first" r:id="rId11"/>
      <w:footerReference w:type="first" r:id="rId12"/>
      <w:pgSz w:w="11906" w:h="16838"/>
      <w:pgMar w:top="1985" w:right="1531" w:bottom="1985" w:left="1531"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2249C" w:rsidRDefault="0082249C" w:rsidP="00C354C8">
      <w:pPr>
        <w:spacing w:line="240" w:lineRule="auto"/>
        <w:ind w:firstLine="640"/>
      </w:pPr>
      <w:r>
        <w:separator/>
      </w:r>
    </w:p>
  </w:endnote>
  <w:endnote w:type="continuationSeparator" w:id="1">
    <w:p w:rsidR="0082249C" w:rsidRDefault="0082249C" w:rsidP="00C354C8">
      <w:pPr>
        <w:spacing w:line="240" w:lineRule="auto"/>
        <w:ind w:firstLine="64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仿宋_GB2312">
    <w:panose1 w:val="02010609030101010101"/>
    <w:charset w:val="86"/>
    <w:family w:val="modern"/>
    <w:pitch w:val="fixed"/>
    <w:sig w:usb0="00000001" w:usb1="080E0000" w:usb2="00000010" w:usb3="00000000" w:csb0="00040000" w:csb1="00000000"/>
  </w:font>
  <w:font w:name="方正小标宋_GBK">
    <w:altName w:val="微软雅黑"/>
    <w:charset w:val="86"/>
    <w:family w:val="script"/>
    <w:pitch w:val="fixed"/>
    <w:sig w:usb0="00000001" w:usb1="080E0000" w:usb2="00000010" w:usb3="00000000" w:csb0="00040000" w:csb1="00000000"/>
  </w:font>
  <w:font w:name="黑体">
    <w:altName w:val="SimHei"/>
    <w:panose1 w:val="02010600030101010101"/>
    <w:charset w:val="86"/>
    <w:family w:val="auto"/>
    <w:pitch w:val="variable"/>
    <w:sig w:usb0="00000001" w:usb1="080E0000" w:usb2="00000010" w:usb3="00000000" w:csb0="00040000" w:csb1="00000000"/>
  </w:font>
  <w:font w:name="方正仿宋_GBK">
    <w:altName w:val="微软雅黑"/>
    <w:charset w:val="86"/>
    <w:family w:val="script"/>
    <w:pitch w:val="default"/>
    <w:sig w:usb0="00000000" w:usb1="00000000" w:usb2="00000010" w:usb3="00000000" w:csb0="00040000" w:csb1="00000000"/>
  </w:font>
  <w:font w:name="Microsoft Sans Serif">
    <w:panose1 w:val="020B0604020202020204"/>
    <w:charset w:val="00"/>
    <w:family w:val="swiss"/>
    <w:pitch w:val="variable"/>
    <w:sig w:usb0="61002BDF" w:usb1="80000000" w:usb2="00000008" w:usb3="00000000" w:csb0="000101FF" w:csb1="00000000"/>
  </w:font>
  <w:font w:name="����">
    <w:altName w:val="Arial Unicode MS"/>
    <w:charset w:val="00"/>
    <w:family w:val="auto"/>
    <w:pitch w:val="default"/>
    <w:sig w:usb0="00000000" w:usb1="00000000" w:usb2="00000000" w:usb3="00000000" w:csb0="00040001"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203D" w:rsidRDefault="0082249C" w:rsidP="0094203D">
    <w:pPr>
      <w:pStyle w:val="a4"/>
      <w:ind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4FAF" w:rsidRDefault="00305041" w:rsidP="00277713">
    <w:pPr>
      <w:pStyle w:val="a4"/>
      <w:ind w:firstLine="482"/>
      <w:jc w:val="center"/>
    </w:pPr>
    <w:r>
      <w:rPr>
        <w:rFonts w:hint="eastAsia"/>
        <w:b/>
        <w:sz w:val="24"/>
        <w:szCs w:val="24"/>
      </w:rPr>
      <w:t>－</w:t>
    </w:r>
    <w:r w:rsidR="00C92B5E" w:rsidRPr="005320D8">
      <w:rPr>
        <w:rFonts w:ascii="Arial" w:hAnsi="Arial" w:cs="Arial"/>
        <w:b/>
        <w:sz w:val="21"/>
        <w:szCs w:val="21"/>
      </w:rPr>
      <w:fldChar w:fldCharType="begin"/>
    </w:r>
    <w:r w:rsidRPr="005320D8">
      <w:rPr>
        <w:rFonts w:ascii="Arial" w:hAnsi="Arial" w:cs="Arial"/>
        <w:b/>
        <w:sz w:val="21"/>
        <w:szCs w:val="21"/>
      </w:rPr>
      <w:instrText>PAGE</w:instrText>
    </w:r>
    <w:r w:rsidR="00C92B5E" w:rsidRPr="005320D8">
      <w:rPr>
        <w:rFonts w:ascii="Arial" w:hAnsi="Arial" w:cs="Arial"/>
        <w:b/>
        <w:sz w:val="21"/>
        <w:szCs w:val="21"/>
      </w:rPr>
      <w:fldChar w:fldCharType="separate"/>
    </w:r>
    <w:r w:rsidR="00F01CA8">
      <w:rPr>
        <w:rFonts w:ascii="Arial" w:hAnsi="Arial" w:cs="Arial"/>
        <w:b/>
        <w:noProof/>
        <w:sz w:val="21"/>
        <w:szCs w:val="21"/>
      </w:rPr>
      <w:t>7</w:t>
    </w:r>
    <w:r w:rsidR="00C92B5E" w:rsidRPr="005320D8">
      <w:rPr>
        <w:rFonts w:ascii="Arial" w:hAnsi="Arial" w:cs="Arial"/>
        <w:b/>
        <w:sz w:val="21"/>
        <w:szCs w:val="21"/>
      </w:rPr>
      <w:fldChar w:fldCharType="end"/>
    </w:r>
    <w:r>
      <w:rPr>
        <w:rFonts w:hint="eastAsia"/>
        <w:b/>
        <w:sz w:val="24"/>
        <w:szCs w:val="24"/>
      </w:rPr>
      <w:t>－</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203D" w:rsidRDefault="0082249C" w:rsidP="0094203D">
    <w:pPr>
      <w:pStyle w:val="a4"/>
      <w:ind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2249C" w:rsidRDefault="0082249C" w:rsidP="00C354C8">
      <w:pPr>
        <w:spacing w:line="240" w:lineRule="auto"/>
        <w:ind w:firstLine="640"/>
      </w:pPr>
      <w:r>
        <w:separator/>
      </w:r>
    </w:p>
  </w:footnote>
  <w:footnote w:type="continuationSeparator" w:id="1">
    <w:p w:rsidR="0082249C" w:rsidRDefault="0082249C" w:rsidP="00C354C8">
      <w:pPr>
        <w:spacing w:line="240" w:lineRule="auto"/>
        <w:ind w:firstLine="64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203D" w:rsidRDefault="0082249C" w:rsidP="0094203D">
    <w:pPr>
      <w:pStyle w:val="a3"/>
      <w:ind w:firstLine="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203D" w:rsidRDefault="0082249C" w:rsidP="00277713">
    <w:pPr>
      <w:pStyle w:val="a3"/>
      <w:pBdr>
        <w:bottom w:val="none" w:sz="0" w:space="0" w:color="auto"/>
      </w:pBdr>
      <w:ind w:firstLine="360"/>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4203D" w:rsidRDefault="0082249C" w:rsidP="0094203D">
    <w:pPr>
      <w:pStyle w:val="a3"/>
      <w:ind w:firstLine="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3366787"/>
    <w:multiLevelType w:val="hybridMultilevel"/>
    <w:tmpl w:val="B4AA6452"/>
    <w:lvl w:ilvl="0" w:tplc="FBCEB0CA">
      <w:start w:val="1"/>
      <w:numFmt w:val="japaneseCounting"/>
      <w:lvlText w:val="%1、"/>
      <w:lvlJc w:val="left"/>
      <w:pPr>
        <w:ind w:left="1994" w:hanging="720"/>
      </w:pPr>
      <w:rPr>
        <w:rFonts w:hint="default"/>
      </w:rPr>
    </w:lvl>
    <w:lvl w:ilvl="1" w:tplc="04090019" w:tentative="1">
      <w:start w:val="1"/>
      <w:numFmt w:val="lowerLetter"/>
      <w:lvlText w:val="%2)"/>
      <w:lvlJc w:val="left"/>
      <w:pPr>
        <w:ind w:left="2114" w:hanging="420"/>
      </w:pPr>
    </w:lvl>
    <w:lvl w:ilvl="2" w:tplc="0409001B" w:tentative="1">
      <w:start w:val="1"/>
      <w:numFmt w:val="lowerRoman"/>
      <w:lvlText w:val="%3."/>
      <w:lvlJc w:val="right"/>
      <w:pPr>
        <w:ind w:left="2534" w:hanging="420"/>
      </w:pPr>
    </w:lvl>
    <w:lvl w:ilvl="3" w:tplc="0409000F" w:tentative="1">
      <w:start w:val="1"/>
      <w:numFmt w:val="decimal"/>
      <w:lvlText w:val="%4."/>
      <w:lvlJc w:val="left"/>
      <w:pPr>
        <w:ind w:left="2954" w:hanging="420"/>
      </w:pPr>
    </w:lvl>
    <w:lvl w:ilvl="4" w:tplc="04090019" w:tentative="1">
      <w:start w:val="1"/>
      <w:numFmt w:val="lowerLetter"/>
      <w:lvlText w:val="%5)"/>
      <w:lvlJc w:val="left"/>
      <w:pPr>
        <w:ind w:left="3374" w:hanging="420"/>
      </w:pPr>
    </w:lvl>
    <w:lvl w:ilvl="5" w:tplc="0409001B" w:tentative="1">
      <w:start w:val="1"/>
      <w:numFmt w:val="lowerRoman"/>
      <w:lvlText w:val="%6."/>
      <w:lvlJc w:val="right"/>
      <w:pPr>
        <w:ind w:left="3794" w:hanging="420"/>
      </w:pPr>
    </w:lvl>
    <w:lvl w:ilvl="6" w:tplc="0409000F" w:tentative="1">
      <w:start w:val="1"/>
      <w:numFmt w:val="decimal"/>
      <w:lvlText w:val="%7."/>
      <w:lvlJc w:val="left"/>
      <w:pPr>
        <w:ind w:left="4214" w:hanging="420"/>
      </w:pPr>
    </w:lvl>
    <w:lvl w:ilvl="7" w:tplc="04090019" w:tentative="1">
      <w:start w:val="1"/>
      <w:numFmt w:val="lowerLetter"/>
      <w:lvlText w:val="%8)"/>
      <w:lvlJc w:val="left"/>
      <w:pPr>
        <w:ind w:left="4634" w:hanging="420"/>
      </w:pPr>
    </w:lvl>
    <w:lvl w:ilvl="8" w:tplc="0409001B" w:tentative="1">
      <w:start w:val="1"/>
      <w:numFmt w:val="lowerRoman"/>
      <w:lvlText w:val="%9."/>
      <w:lvlJc w:val="right"/>
      <w:pPr>
        <w:ind w:left="5054" w:hanging="420"/>
      </w:pPr>
    </w:lvl>
  </w:abstractNum>
  <w:abstractNum w:abstractNumId="1">
    <w:nsid w:val="509A7705"/>
    <w:multiLevelType w:val="hybridMultilevel"/>
    <w:tmpl w:val="69486BA2"/>
    <w:lvl w:ilvl="0" w:tplc="34A4FF7A">
      <w:start w:val="1"/>
      <w:numFmt w:val="none"/>
      <w:lvlText w:val="一、"/>
      <w:lvlJc w:val="left"/>
      <w:pPr>
        <w:ind w:left="2000" w:hanging="720"/>
      </w:pPr>
      <w:rPr>
        <w:rFonts w:hint="default"/>
      </w:rPr>
    </w:lvl>
    <w:lvl w:ilvl="1" w:tplc="04090019" w:tentative="1">
      <w:start w:val="1"/>
      <w:numFmt w:val="lowerLetter"/>
      <w:lvlText w:val="%2)"/>
      <w:lvlJc w:val="left"/>
      <w:pPr>
        <w:ind w:left="2120" w:hanging="420"/>
      </w:pPr>
    </w:lvl>
    <w:lvl w:ilvl="2" w:tplc="0409001B" w:tentative="1">
      <w:start w:val="1"/>
      <w:numFmt w:val="lowerRoman"/>
      <w:lvlText w:val="%3."/>
      <w:lvlJc w:val="right"/>
      <w:pPr>
        <w:ind w:left="2540" w:hanging="420"/>
      </w:pPr>
    </w:lvl>
    <w:lvl w:ilvl="3" w:tplc="0409000F" w:tentative="1">
      <w:start w:val="1"/>
      <w:numFmt w:val="decimal"/>
      <w:lvlText w:val="%4."/>
      <w:lvlJc w:val="left"/>
      <w:pPr>
        <w:ind w:left="2960" w:hanging="420"/>
      </w:pPr>
    </w:lvl>
    <w:lvl w:ilvl="4" w:tplc="04090019" w:tentative="1">
      <w:start w:val="1"/>
      <w:numFmt w:val="lowerLetter"/>
      <w:lvlText w:val="%5)"/>
      <w:lvlJc w:val="left"/>
      <w:pPr>
        <w:ind w:left="3380" w:hanging="420"/>
      </w:pPr>
    </w:lvl>
    <w:lvl w:ilvl="5" w:tplc="0409001B" w:tentative="1">
      <w:start w:val="1"/>
      <w:numFmt w:val="lowerRoman"/>
      <w:lvlText w:val="%6."/>
      <w:lvlJc w:val="right"/>
      <w:pPr>
        <w:ind w:left="3800" w:hanging="420"/>
      </w:pPr>
    </w:lvl>
    <w:lvl w:ilvl="6" w:tplc="0409000F" w:tentative="1">
      <w:start w:val="1"/>
      <w:numFmt w:val="decimal"/>
      <w:lvlText w:val="%7."/>
      <w:lvlJc w:val="left"/>
      <w:pPr>
        <w:ind w:left="4220" w:hanging="420"/>
      </w:pPr>
    </w:lvl>
    <w:lvl w:ilvl="7" w:tplc="04090019" w:tentative="1">
      <w:start w:val="1"/>
      <w:numFmt w:val="lowerLetter"/>
      <w:lvlText w:val="%8)"/>
      <w:lvlJc w:val="left"/>
      <w:pPr>
        <w:ind w:left="4640" w:hanging="420"/>
      </w:pPr>
    </w:lvl>
    <w:lvl w:ilvl="8" w:tplc="0409001B" w:tentative="1">
      <w:start w:val="1"/>
      <w:numFmt w:val="lowerRoman"/>
      <w:lvlText w:val="%9."/>
      <w:lvlJc w:val="right"/>
      <w:pPr>
        <w:ind w:left="5060" w:hanging="42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9218"/>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C354C8"/>
    <w:rsid w:val="00154C57"/>
    <w:rsid w:val="00221592"/>
    <w:rsid w:val="00274507"/>
    <w:rsid w:val="00305041"/>
    <w:rsid w:val="00310409"/>
    <w:rsid w:val="00432019"/>
    <w:rsid w:val="0082249C"/>
    <w:rsid w:val="00960638"/>
    <w:rsid w:val="00962708"/>
    <w:rsid w:val="00A649FB"/>
    <w:rsid w:val="00A8771F"/>
    <w:rsid w:val="00B953A2"/>
    <w:rsid w:val="00C354C8"/>
    <w:rsid w:val="00C92B5E"/>
    <w:rsid w:val="00CC667C"/>
    <w:rsid w:val="00D10FFC"/>
    <w:rsid w:val="00D92FDF"/>
    <w:rsid w:val="00E834D4"/>
    <w:rsid w:val="00EC3669"/>
    <w:rsid w:val="00EF2195"/>
    <w:rsid w:val="00F01CA8"/>
    <w:rsid w:val="00FD5C6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54C8"/>
    <w:pPr>
      <w:widowControl w:val="0"/>
      <w:spacing w:line="600" w:lineRule="exact"/>
      <w:ind w:firstLineChars="200" w:firstLine="200"/>
      <w:jc w:val="both"/>
    </w:pPr>
    <w:rPr>
      <w:rFonts w:ascii="Times New Roman" w:eastAsia="仿宋_GB2312" w:hAnsi="Times New Roman" w:cs="Times New Roman"/>
      <w:sz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354C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C354C8"/>
    <w:rPr>
      <w:sz w:val="18"/>
      <w:szCs w:val="18"/>
    </w:rPr>
  </w:style>
  <w:style w:type="paragraph" w:styleId="a4">
    <w:name w:val="footer"/>
    <w:basedOn w:val="a"/>
    <w:link w:val="Char0"/>
    <w:uiPriority w:val="99"/>
    <w:unhideWhenUsed/>
    <w:rsid w:val="00C354C8"/>
    <w:pPr>
      <w:tabs>
        <w:tab w:val="center" w:pos="4153"/>
        <w:tab w:val="right" w:pos="8306"/>
      </w:tabs>
      <w:snapToGrid w:val="0"/>
      <w:jc w:val="left"/>
    </w:pPr>
    <w:rPr>
      <w:sz w:val="18"/>
      <w:szCs w:val="18"/>
    </w:rPr>
  </w:style>
  <w:style w:type="character" w:customStyle="1" w:styleId="Char0">
    <w:name w:val="页脚 Char"/>
    <w:basedOn w:val="a0"/>
    <w:link w:val="a4"/>
    <w:uiPriority w:val="99"/>
    <w:rsid w:val="00C354C8"/>
    <w:rPr>
      <w:sz w:val="18"/>
      <w:szCs w:val="18"/>
    </w:rPr>
  </w:style>
  <w:style w:type="paragraph" w:styleId="a5">
    <w:name w:val="List Paragraph"/>
    <w:basedOn w:val="a"/>
    <w:uiPriority w:val="34"/>
    <w:qFormat/>
    <w:rsid w:val="00C354C8"/>
    <w:pPr>
      <w:ind w:firstLine="420"/>
    </w:pPr>
  </w:style>
  <w:style w:type="paragraph" w:customStyle="1" w:styleId="Normal">
    <w:name w:val="[Normal]"/>
    <w:rsid w:val="00EC3669"/>
    <w:rPr>
      <w:rFonts w:ascii="宋体" w:eastAsia="宋体" w:hAnsi="宋体" w:cs="Times New Roman"/>
      <w:noProof/>
      <w:kern w:val="0"/>
      <w:sz w:val="24"/>
      <w:szCs w:val="20"/>
      <w:lang w:eastAsia="en-US"/>
    </w:rPr>
  </w:style>
</w:styles>
</file>

<file path=word/webSettings.xml><?xml version="1.0" encoding="utf-8"?>
<w:webSettings xmlns:r="http://schemas.openxmlformats.org/officeDocument/2006/relationships" xmlns:w="http://schemas.openxmlformats.org/wordprocessingml/2006/main">
  <w:divs>
    <w:div w:id="3790186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120</TotalTime>
  <Pages>7</Pages>
  <Words>495</Words>
  <Characters>2825</Characters>
  <Application>Microsoft Office Word</Application>
  <DocSecurity>0</DocSecurity>
  <Lines>23</Lines>
  <Paragraphs>6</Paragraphs>
  <ScaleCrop>false</ScaleCrop>
  <Company>微软中国</Company>
  <LinksUpToDate>false</LinksUpToDate>
  <CharactersWithSpaces>3314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cp:revision>
  <cp:lastPrinted>2016-09-14T04:19:00Z</cp:lastPrinted>
  <dcterms:created xsi:type="dcterms:W3CDTF">2016-09-14T01:14:00Z</dcterms:created>
  <dcterms:modified xsi:type="dcterms:W3CDTF">2016-09-14T06:02:00Z</dcterms:modified>
</cp:coreProperties>
</file>