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jc w:val="center"/>
        <w:rPr>
          <w:rFonts w:hint="eastAsia" w:ascii="楷体" w:hAnsi="楷体" w:eastAsia="楷体"/>
          <w:sz w:val="44"/>
          <w:szCs w:val="44"/>
          <w:lang w:eastAsia="zh-CN"/>
        </w:rPr>
      </w:pPr>
      <w:r>
        <w:rPr>
          <w:rFonts w:hint="eastAsia" w:ascii="楷体" w:hAnsi="楷体" w:eastAsia="楷体"/>
          <w:sz w:val="44"/>
          <w:szCs w:val="44"/>
          <w:lang w:eastAsia="zh-CN"/>
        </w:rPr>
        <w:t>中共石家庄市委宣传部</w:t>
      </w:r>
    </w:p>
    <w:p>
      <w:pPr>
        <w:jc w:val="center"/>
        <w:rPr>
          <w:rFonts w:hint="eastAsia" w:ascii="楷体" w:hAnsi="楷体" w:eastAsia="楷体"/>
          <w:sz w:val="44"/>
          <w:szCs w:val="44"/>
        </w:rPr>
      </w:pPr>
      <w:r>
        <w:rPr>
          <w:rFonts w:hint="eastAsia" w:ascii="楷体" w:hAnsi="楷体" w:eastAsia="楷体"/>
          <w:sz w:val="44"/>
          <w:szCs w:val="44"/>
        </w:rPr>
        <w:t>2015年决算情况补充说明</w:t>
      </w:r>
    </w:p>
    <w:p>
      <w:pPr>
        <w:jc w:val="center"/>
        <w:rPr>
          <w:rFonts w:hint="eastAsia" w:ascii="楷体" w:hAnsi="楷体" w:eastAsia="楷体"/>
          <w:szCs w:val="21"/>
        </w:rPr>
      </w:pPr>
    </w:p>
    <w:p>
      <w:pPr>
        <w:pStyle w:val="8"/>
        <w:numPr>
          <w:ilvl w:val="0"/>
          <w:numId w:val="1"/>
        </w:numPr>
        <w:ind w:firstLineChars="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绩效预算情况说明：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before="0" w:beforeLines="0" w:after="0" w:afterLines="0" w:line="600" w:lineRule="exact"/>
        <w:ind w:right="0" w:rightChars="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我部严格按照《预算法》等法律法规的相关要求，有序开展预算绩效管理工作，始终把此项工作放在重要位置，进一步完善了预算绩效管理制度，常抓不懈，持之以恒。</w:t>
      </w:r>
    </w:p>
    <w:p>
      <w:pPr>
        <w:ind w:firstLine="640" w:firstLineChars="20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  <w:lang w:eastAsia="zh-CN"/>
        </w:rPr>
        <w:t>我部</w:t>
      </w:r>
      <w:r>
        <w:rPr>
          <w:rFonts w:hint="eastAsia" w:ascii="楷体" w:hAnsi="楷体" w:eastAsia="楷体"/>
          <w:sz w:val="32"/>
          <w:szCs w:val="32"/>
        </w:rPr>
        <w:t>2015年绩效评价工作开展顺利，运行结果良好，绩效评价结果</w:t>
      </w:r>
      <w:bookmarkStart w:id="0" w:name="_GoBack"/>
      <w:bookmarkEnd w:id="0"/>
      <w:r>
        <w:rPr>
          <w:rFonts w:hint="eastAsia" w:ascii="楷体" w:hAnsi="楷体" w:eastAsia="楷体"/>
          <w:sz w:val="32"/>
          <w:szCs w:val="32"/>
        </w:rPr>
        <w:t>全部优秀。</w:t>
      </w:r>
    </w:p>
    <w:p>
      <w:pPr>
        <w:pStyle w:val="8"/>
        <w:numPr>
          <w:ilvl w:val="0"/>
          <w:numId w:val="1"/>
        </w:numPr>
        <w:ind w:firstLineChars="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政府采购预算执行情况说明：</w:t>
      </w:r>
    </w:p>
    <w:p>
      <w:pPr>
        <w:ind w:firstLine="640" w:firstLineChars="20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  <w:lang w:val="en-US" w:eastAsia="zh-CN"/>
        </w:rPr>
        <w:t>2015年我部通过政府采购714.23万元，其中货物153.68万元，工程类376.55万元，服务类184万元。</w:t>
      </w:r>
    </w:p>
    <w:p>
      <w:pPr>
        <w:pStyle w:val="8"/>
        <w:numPr>
          <w:ilvl w:val="0"/>
          <w:numId w:val="1"/>
        </w:numPr>
        <w:ind w:firstLineChars="0"/>
        <w:rPr>
          <w:rFonts w:hint="eastAsia"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国有资产信息情况说明：</w:t>
      </w:r>
    </w:p>
    <w:p>
      <w:pPr>
        <w:pStyle w:val="8"/>
        <w:ind w:firstLine="640"/>
        <w:rPr>
          <w:rFonts w:hint="eastAsia" w:ascii="楷体" w:hAnsi="楷体" w:eastAsia="楷体"/>
          <w:sz w:val="32"/>
          <w:szCs w:val="32"/>
          <w:highlight w:val="cyan"/>
        </w:rPr>
      </w:pPr>
      <w:r>
        <w:rPr>
          <w:rFonts w:hint="eastAsia" w:ascii="楷体" w:hAnsi="楷体" w:eastAsia="楷体"/>
          <w:sz w:val="32"/>
          <w:szCs w:val="32"/>
          <w:lang w:eastAsia="zh-CN"/>
        </w:rPr>
        <w:t>我部</w:t>
      </w:r>
      <w:r>
        <w:rPr>
          <w:rFonts w:hint="eastAsia" w:ascii="楷体" w:hAnsi="楷体" w:eastAsia="楷体"/>
          <w:sz w:val="32"/>
          <w:szCs w:val="32"/>
        </w:rPr>
        <w:t>2015年末国有资产总值1169</w:t>
      </w:r>
      <w:r>
        <w:rPr>
          <w:rFonts w:hint="eastAsia" w:ascii="楷体" w:hAnsi="楷体" w:eastAsia="楷体"/>
          <w:sz w:val="32"/>
          <w:szCs w:val="32"/>
          <w:lang w:val="en-US" w:eastAsia="zh-CN"/>
        </w:rPr>
        <w:t>.</w:t>
      </w:r>
      <w:r>
        <w:rPr>
          <w:rFonts w:hint="eastAsia" w:ascii="楷体" w:hAnsi="楷体" w:eastAsia="楷体"/>
          <w:sz w:val="32"/>
          <w:szCs w:val="32"/>
        </w:rPr>
        <w:t>1475万元，</w:t>
      </w:r>
      <w:r>
        <w:rPr>
          <w:rFonts w:hint="eastAsia" w:ascii="楷体" w:hAnsi="楷体" w:eastAsia="楷体"/>
          <w:sz w:val="32"/>
          <w:szCs w:val="32"/>
          <w:lang w:eastAsia="zh-CN"/>
        </w:rPr>
        <w:t>其中</w:t>
      </w:r>
      <w:r>
        <w:rPr>
          <w:rFonts w:hint="eastAsia" w:ascii="楷体" w:hAnsi="楷体" w:eastAsia="楷体"/>
          <w:sz w:val="32"/>
          <w:szCs w:val="32"/>
        </w:rPr>
        <w:t>汽车210</w:t>
      </w:r>
      <w:r>
        <w:rPr>
          <w:rFonts w:hint="eastAsia" w:ascii="楷体" w:hAnsi="楷体" w:eastAsia="楷体"/>
          <w:sz w:val="32"/>
          <w:szCs w:val="32"/>
          <w:lang w:val="en-US" w:eastAsia="zh-CN"/>
        </w:rPr>
        <w:t>.</w:t>
      </w:r>
      <w:r>
        <w:rPr>
          <w:rFonts w:hint="eastAsia" w:ascii="楷体" w:hAnsi="楷体" w:eastAsia="楷体"/>
          <w:sz w:val="32"/>
          <w:szCs w:val="32"/>
        </w:rPr>
        <w:t>9658万元，其他固定资产958</w:t>
      </w:r>
      <w:r>
        <w:rPr>
          <w:rFonts w:hint="eastAsia" w:ascii="楷体" w:hAnsi="楷体" w:eastAsia="楷体"/>
          <w:sz w:val="32"/>
          <w:szCs w:val="32"/>
          <w:lang w:val="en-US" w:eastAsia="zh-CN"/>
        </w:rPr>
        <w:t>.</w:t>
      </w:r>
      <w:r>
        <w:rPr>
          <w:rFonts w:hint="eastAsia" w:ascii="楷体" w:hAnsi="楷体" w:eastAsia="楷体"/>
          <w:sz w:val="32"/>
          <w:szCs w:val="32"/>
        </w:rPr>
        <w:t>1817万元。</w:t>
      </w:r>
    </w:p>
    <w:p>
      <w:pPr>
        <w:rPr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script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decorative"/>
    <w:pitch w:val="default"/>
    <w:sig w:usb0="A00002EF" w:usb1="4000207B" w:usb2="00000000" w:usb3="00000000" w:csb0="2000009F" w:csb1="0000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roman"/>
    <w:pitch w:val="default"/>
    <w:sig w:usb0="A00002EF" w:usb1="4000207B" w:usb2="00000000" w:usb3="00000000" w:csb0="2000009F" w:csb1="00000000"/>
  </w:font>
  <w:font w:name="楷体">
    <w:altName w:val="楷体_GB2312"/>
    <w:panose1 w:val="02010609060101010101"/>
    <w:charset w:val="86"/>
    <w:family w:val="decorative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altName w:val="楷体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roman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decorative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modern"/>
    <w:pitch w:val="default"/>
    <w:sig w:usb0="A00002EF" w:usb1="4000207B" w:usb2="00000000" w:usb3="00000000" w:csb0="200000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altName w:val="仿宋_GB2312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楷体">
    <w:altName w:val="楷体_GB2312"/>
    <w:panose1 w:val="02010609060101010101"/>
    <w:charset w:val="86"/>
    <w:family w:val="roma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Arial">
    <w:panose1 w:val="020B0604020202020204"/>
    <w:charset w:val="01"/>
    <w:family w:val="modern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roma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楷体">
    <w:altName w:val="楷体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323192850">
    <w:nsid w:val="4EDE5212"/>
    <w:multiLevelType w:val="multilevel"/>
    <w:tmpl w:val="4EDE5212"/>
    <w:lvl w:ilvl="0" w:tentative="1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32319285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E3485"/>
    <w:rsid w:val="000836F7"/>
    <w:rsid w:val="000F2AD7"/>
    <w:rsid w:val="005C0105"/>
    <w:rsid w:val="00755EE3"/>
    <w:rsid w:val="00B74408"/>
    <w:rsid w:val="00B778E9"/>
    <w:rsid w:val="00BE3485"/>
    <w:rsid w:val="00F111D4"/>
    <w:rsid w:val="60811B2B"/>
    <w:rsid w:val="69000FD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39</Words>
  <Characters>228</Characters>
  <Lines>1</Lines>
  <Paragraphs>1</Paragraphs>
  <ScaleCrop>false</ScaleCrop>
  <LinksUpToDate>false</LinksUpToDate>
  <CharactersWithSpaces>266</CharactersWithSpaces>
  <Application>WPS Office_10.1.0.5457_F1E327BC-269C-435d-A152-05C5408002CA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2016-11-23T12:28:00Z</dcterms:created>
  <dc:creator>admin</dc:creator>
  <cp:lastModifiedBy>Administrator</cp:lastModifiedBy>
  <dcterms:modified xsi:type="dcterms:W3CDTF">2016-11-25T07:58:39Z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2052-10.1.0.5457</vt:lpwstr>
  </property>
</Properties>
</file>