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0"/>
        <w:rPr>
          <w:rFonts w:hint="eastAsia" w:ascii="方正楷体_GBK" w:hAnsi="方正楷体_GBK" w:eastAsia="方正楷体_GBK" w:cs="方正楷体_GBK"/>
          <w:b/>
          <w:color w:val="000000"/>
          <w:sz w:val="28"/>
          <w:lang w:eastAsia="zh-CN"/>
        </w:rPr>
      </w:pPr>
      <w:bookmarkStart w:id="0" w:name="_Toc_4_4_0000000001"/>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1</w:t>
      </w:r>
      <w:r>
        <w:fldChar w:fldCharType="end"/>
      </w:r>
    </w:p>
    <w:p>
      <w:pPr>
        <w:pStyle w:val="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4</w:t>
      </w:r>
      <w:r>
        <w:fldChar w:fldCharType="end"/>
      </w:r>
    </w:p>
    <w:p>
      <w:pPr>
        <w:pStyle w:val="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9</w:t>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1</w:t>
      </w:r>
      <w:r>
        <w:fldChar w:fldCharType="end"/>
      </w:r>
      <w:r>
        <w:rPr>
          <w:rFonts w:hint="eastAsia"/>
          <w:lang w:val="en-US" w:eastAsia="zh-CN"/>
        </w:rPr>
        <w:t>2</w:t>
      </w:r>
    </w:p>
    <w:p>
      <w:pPr>
        <w:pStyle w:val="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9</w:t>
      </w:r>
    </w:p>
    <w:p>
      <w:pPr>
        <w:pStyle w:val="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2</w:t>
      </w:r>
      <w:r>
        <w:fldChar w:fldCharType="end"/>
      </w:r>
      <w:r>
        <w:rPr>
          <w:rFonts w:hint="eastAsia"/>
          <w:lang w:val="en-US" w:eastAsia="zh-CN"/>
        </w:rPr>
        <w:t>1</w:t>
      </w:r>
    </w:p>
    <w:p>
      <w:pPr>
        <w:pStyle w:val="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2</w:t>
      </w:r>
      <w:r>
        <w:fldChar w:fldCharType="end"/>
      </w:r>
      <w:r>
        <w:rPr>
          <w:rFonts w:hint="eastAsia"/>
          <w:lang w:val="en-US" w:eastAsia="zh-CN"/>
        </w:rPr>
        <w:t>3</w:t>
      </w:r>
    </w:p>
    <w:p>
      <w:pPr>
        <w:pStyle w:val="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2</w:t>
      </w:r>
      <w:r>
        <w:fldChar w:fldCharType="end"/>
      </w:r>
      <w:r>
        <w:rPr>
          <w:rFonts w:hint="eastAsia"/>
          <w:lang w:val="en-US" w:eastAsia="zh-CN"/>
        </w:rPr>
        <w:t>4</w:t>
      </w:r>
    </w:p>
    <w:p>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2</w:t>
      </w:r>
      <w:r>
        <w:fldChar w:fldCharType="end"/>
      </w:r>
      <w:r>
        <w:rPr>
          <w:rFonts w:hint="eastAsia"/>
          <w:lang w:val="en-US" w:eastAsia="zh-CN"/>
        </w:rPr>
        <w:t>5</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2</w:t>
      </w:r>
      <w:r>
        <w:fldChar w:fldCharType="end"/>
      </w:r>
      <w:r>
        <w:rPr>
          <w:rFonts w:hint="eastAsia"/>
          <w:lang w:val="en-US" w:eastAsia="zh-CN"/>
        </w:rPr>
        <w:t>7</w:t>
      </w:r>
    </w:p>
    <w:p>
      <w:pPr>
        <w:pStyle w:val="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2</w:t>
      </w:r>
      <w:r>
        <w:fldChar w:fldCharType="end"/>
      </w:r>
      <w:r>
        <w:rPr>
          <w:rFonts w:hint="eastAsia"/>
          <w:lang w:val="en-US" w:eastAsia="zh-CN"/>
        </w:rPr>
        <w:t>8</w:t>
      </w:r>
    </w:p>
    <w:p>
      <w:pPr>
        <w:pStyle w:val="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9</w:t>
      </w:r>
    </w:p>
    <w:p>
      <w:pPr>
        <w:pStyle w:val="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9</w:t>
      </w:r>
    </w:p>
    <w:p>
      <w:pPr>
        <w:pStyle w:val="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9</w:t>
      </w:r>
    </w:p>
    <w:p>
      <w:pPr>
        <w:pStyle w:val="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5</w:t>
      </w:r>
    </w:p>
    <w:p>
      <w:pPr>
        <w:pStyle w:val="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5</w:t>
      </w:r>
    </w:p>
    <w:p>
      <w:pPr>
        <w:pStyle w:val="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6</w:t>
      </w:r>
    </w:p>
    <w:p>
      <w:pPr>
        <w:pStyle w:val="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7</w:t>
      </w:r>
    </w:p>
    <w:p>
      <w:pPr>
        <w:spacing w:before="0" w:after="0" w:line="240" w:lineRule="auto"/>
        <w:ind w:firstLine="0"/>
        <w:jc w:val="center"/>
        <w:outlineLvl w:val="0"/>
        <w:rPr>
          <w:rFonts w:hint="eastAsia" w:ascii="方正小标宋_GBK" w:hAnsi="方正小标宋_GBK" w:eastAsia="方正小标宋_GBK" w:cs="方正小标宋_GBK"/>
          <w:color w:val="000000"/>
          <w:sz w:val="72"/>
          <w:lang w:val="en-US" w:eastAsia="zh-CN"/>
        </w:rPr>
      </w:pPr>
      <w:r>
        <w:fldChar w:fldCharType="end"/>
      </w:r>
    </w:p>
    <w:p>
      <w:pPr>
        <w:spacing w:before="0" w:after="0" w:line="240" w:lineRule="auto"/>
        <w:ind w:firstLine="0"/>
        <w:jc w:val="center"/>
        <w:outlineLvl w:val="0"/>
        <w:rPr>
          <w:rFonts w:hint="eastAsia" w:ascii="方正小标宋_GBK" w:hAnsi="方正小标宋_GBK" w:eastAsia="方正小标宋_GBK" w:cs="方正小标宋_GBK"/>
          <w:color w:val="000000"/>
          <w:sz w:val="72"/>
          <w:lang w:val="en-US" w:eastAsia="zh-CN"/>
        </w:rPr>
      </w:pPr>
    </w:p>
    <w:p>
      <w:pPr>
        <w:spacing w:before="0" w:after="0" w:line="240" w:lineRule="auto"/>
        <w:ind w:firstLine="0"/>
        <w:jc w:val="center"/>
        <w:outlineLvl w:val="0"/>
        <w:rPr>
          <w:rFonts w:hint="eastAsia" w:ascii="方正小标宋_GBK" w:hAnsi="方正小标宋_GBK" w:eastAsia="方正小标宋_GBK" w:cs="方正小标宋_GBK"/>
          <w:color w:val="000000"/>
          <w:sz w:val="72"/>
          <w:lang w:val="en-US" w:eastAsia="zh-CN"/>
        </w:rPr>
      </w:pPr>
    </w:p>
    <w:p>
      <w:pPr>
        <w:spacing w:before="0" w:after="0" w:line="240" w:lineRule="auto"/>
        <w:ind w:firstLine="0"/>
        <w:jc w:val="center"/>
        <w:outlineLvl w:val="0"/>
        <w:rPr>
          <w:rFonts w:hint="eastAsia" w:ascii="方正小标宋_GBK" w:hAnsi="方正小标宋_GBK" w:eastAsia="方正小标宋_GBK" w:cs="方正小标宋_GBK"/>
          <w:color w:val="000000"/>
          <w:sz w:val="72"/>
          <w:lang w:val="en-US" w:eastAsia="zh-CN"/>
        </w:rPr>
      </w:pPr>
    </w:p>
    <w:p>
      <w:pPr>
        <w:spacing w:before="0" w:after="0" w:line="240" w:lineRule="auto"/>
        <w:ind w:firstLine="0"/>
        <w:jc w:val="center"/>
        <w:outlineLvl w:val="0"/>
        <w:rPr>
          <w:rFonts w:hint="eastAsia" w:ascii="方正小标宋_GBK" w:hAnsi="方正小标宋_GBK" w:eastAsia="方正小标宋_GBK" w:cs="方正小标宋_GBK"/>
          <w:color w:val="000000"/>
          <w:sz w:val="72"/>
          <w:lang w:val="en-US" w:eastAsia="zh-CN"/>
        </w:rPr>
      </w:pPr>
    </w:p>
    <w:p>
      <w:pPr>
        <w:spacing w:before="0" w:after="0" w:line="240" w:lineRule="auto"/>
        <w:ind w:firstLine="0"/>
        <w:jc w:val="center"/>
        <w:outlineLvl w:val="0"/>
        <w:rPr>
          <w:rFonts w:hint="eastAsia" w:ascii="方正小标宋_GBK" w:hAnsi="方正小标宋_GBK" w:eastAsia="方正小标宋_GBK" w:cs="方正小标宋_GBK"/>
          <w:color w:val="000000"/>
          <w:sz w:val="72"/>
          <w:lang w:val="en-US" w:eastAsia="zh-CN"/>
        </w:rPr>
      </w:pPr>
    </w:p>
    <w:p>
      <w:pPr>
        <w:spacing w:before="0" w:after="0" w:line="240" w:lineRule="auto"/>
        <w:ind w:firstLine="0"/>
        <w:jc w:val="center"/>
        <w:outlineLvl w:val="0"/>
        <w:rPr>
          <w:rFonts w:hint="eastAsia" w:ascii="方正小标宋_GBK" w:hAnsi="方正小标宋_GBK" w:eastAsia="方正小标宋_GBK" w:cs="方正小标宋_GBK"/>
          <w:color w:val="000000"/>
          <w:sz w:val="72"/>
          <w:lang w:val="en-US" w:eastAsia="zh-CN"/>
        </w:rPr>
      </w:pPr>
    </w:p>
    <w:p>
      <w:pPr>
        <w:spacing w:before="0" w:after="0" w:line="240" w:lineRule="auto"/>
        <w:ind w:firstLine="0"/>
        <w:jc w:val="center"/>
        <w:outlineLvl w:val="0"/>
        <w:rPr>
          <w:rFonts w:hint="eastAsia" w:ascii="方正小标宋_GBK" w:hAnsi="方正小标宋_GBK" w:eastAsia="方正小标宋_GBK" w:cs="方正小标宋_GBK"/>
          <w:color w:val="000000"/>
          <w:sz w:val="72"/>
          <w:lang w:eastAsia="zh-CN"/>
        </w:rPr>
      </w:pPr>
      <w:r>
        <w:rPr>
          <w:rFonts w:hint="eastAsia" w:ascii="方正小标宋_GBK" w:hAnsi="方正小标宋_GBK" w:eastAsia="方正小标宋_GBK" w:cs="方正小标宋_GBK"/>
          <w:color w:val="000000"/>
          <w:sz w:val="72"/>
          <w:lang w:val="en-US" w:eastAsia="zh-CN"/>
        </w:rPr>
        <w:t>2024年单位</w:t>
      </w:r>
      <w:r>
        <w:rPr>
          <w:rFonts w:ascii="方正小标宋_GBK" w:hAnsi="方正小标宋_GBK" w:eastAsia="方正小标宋_GBK" w:cs="方正小标宋_GBK"/>
          <w:color w:val="000000"/>
          <w:sz w:val="72"/>
        </w:rPr>
        <w:t>预算</w:t>
      </w:r>
      <w:r>
        <w:rPr>
          <w:rFonts w:hint="eastAsia" w:ascii="方正小标宋_GBK" w:hAnsi="方正小标宋_GBK" w:eastAsia="方正小标宋_GBK" w:cs="方正小标宋_GBK"/>
          <w:color w:val="000000"/>
          <w:sz w:val="72"/>
          <w:lang w:eastAsia="zh-CN"/>
        </w:rPr>
        <w:t>信息公开</w:t>
      </w:r>
    </w:p>
    <w:p>
      <w:pPr>
        <w:spacing w:before="0" w:after="0" w:line="240" w:lineRule="auto"/>
        <w:ind w:firstLine="0"/>
        <w:jc w:val="both"/>
        <w:outlineLvl w:val="0"/>
        <w:rPr>
          <w:rFonts w:hint="eastAsia"/>
          <w:lang w:eastAsia="zh-CN"/>
        </w:rPr>
        <w:sectPr>
          <w:footerReference r:id="rId3" w:type="default"/>
          <w:footerReference r:id="rId4" w:type="even"/>
          <w:pgSz w:w="16840" w:h="11900" w:orient="landscape"/>
          <w:pgMar w:top="1361" w:right="1020" w:bottom="1134" w:left="1020" w:header="720" w:footer="720" w:gutter="0"/>
          <w:cols w:space="720" w:num="1"/>
        </w:sectPr>
      </w:pPr>
    </w:p>
    <w:p>
      <w:pPr>
        <w:spacing w:before="0" w:after="0"/>
        <w:ind w:firstLine="0"/>
        <w:jc w:val="center"/>
        <w:outlineLvl w:val="3"/>
      </w:pPr>
      <w:r>
        <w:rPr>
          <w:rFonts w:ascii="方正小标宋_GBK" w:hAnsi="方正小标宋_GBK" w:eastAsia="方正小标宋_GBK" w:cs="方正小标宋_GBK"/>
          <w:b w:val="0"/>
          <w:color w:val="000000"/>
          <w:sz w:val="44"/>
        </w:rPr>
        <w:t>一、平山县人民检察院本级收支预算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648001平山县人民检察院本级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1482.45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1142.36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241.12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1482.45</w:t>
            </w:r>
          </w:p>
        </w:tc>
        <w:tc>
          <w:tcPr>
            <w:tcW w:w="4535" w:type="dxa"/>
            <w:vAlign w:val="center"/>
          </w:tcPr>
          <w:p>
            <w:pPr>
              <w:pStyle w:val="14"/>
            </w:pPr>
            <w:r>
              <w:t>本年支出合计</w:t>
            </w:r>
          </w:p>
        </w:tc>
        <w:tc>
          <w:tcPr>
            <w:tcW w:w="2126" w:type="dxa"/>
            <w:vAlign w:val="center"/>
          </w:tcPr>
          <w:p>
            <w:pPr>
              <w:pStyle w:val="15"/>
            </w:pPr>
            <w:r>
              <w:t>1482.45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1482.45</w:t>
            </w:r>
          </w:p>
        </w:tc>
        <w:tc>
          <w:tcPr>
            <w:tcW w:w="4535" w:type="dxa"/>
            <w:vAlign w:val="center"/>
          </w:tcPr>
          <w:p>
            <w:pPr>
              <w:pStyle w:val="14"/>
            </w:pPr>
            <w:r>
              <w:t>支出总计</w:t>
            </w:r>
          </w:p>
        </w:tc>
        <w:tc>
          <w:tcPr>
            <w:tcW w:w="2126" w:type="dxa"/>
            <w:vAlign w:val="center"/>
          </w:tcPr>
          <w:p>
            <w:pPr>
              <w:pStyle w:val="15"/>
            </w:pPr>
            <w:r>
              <w:t>1482.45</w:t>
            </w:r>
          </w:p>
        </w:tc>
      </w:tr>
    </w:tbl>
    <w:p>
      <w:pPr>
        <w:sectPr>
          <w:footerReference r:id="rId5" w:type="default"/>
          <w:footerReference r:id="rId6"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648001平山县人民检察院本级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1482.45</w:t>
            </w:r>
          </w:p>
        </w:tc>
        <w:tc>
          <w:tcPr>
            <w:tcW w:w="1134" w:type="dxa"/>
            <w:vAlign w:val="center"/>
          </w:tcPr>
          <w:p>
            <w:pPr>
              <w:pStyle w:val="15"/>
            </w:pPr>
            <w:r>
              <w:t>1482.45</w:t>
            </w:r>
          </w:p>
        </w:tc>
        <w:tc>
          <w:tcPr>
            <w:tcW w:w="1134" w:type="dxa"/>
            <w:vAlign w:val="center"/>
          </w:tcPr>
          <w:p>
            <w:pPr>
              <w:pStyle w:val="15"/>
            </w:pPr>
            <w:r>
              <w:t>1482.45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1142.36</w:t>
            </w:r>
          </w:p>
        </w:tc>
        <w:tc>
          <w:tcPr>
            <w:tcW w:w="1134" w:type="dxa"/>
            <w:vAlign w:val="center"/>
          </w:tcPr>
          <w:p>
            <w:pPr>
              <w:pStyle w:val="11"/>
            </w:pPr>
            <w:r>
              <w:t>1142.36</w:t>
            </w:r>
          </w:p>
        </w:tc>
        <w:tc>
          <w:tcPr>
            <w:tcW w:w="1134" w:type="dxa"/>
            <w:vAlign w:val="center"/>
          </w:tcPr>
          <w:p>
            <w:pPr>
              <w:pStyle w:val="11"/>
            </w:pPr>
            <w:r>
              <w:t>1142.36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20404</w:t>
            </w:r>
          </w:p>
        </w:tc>
        <w:tc>
          <w:tcPr>
            <w:tcW w:w="1559" w:type="dxa"/>
            <w:vAlign w:val="center"/>
          </w:tcPr>
          <w:p>
            <w:pPr>
              <w:pStyle w:val="12"/>
            </w:pPr>
            <w:r>
              <w:t>检察</w:t>
            </w:r>
          </w:p>
        </w:tc>
        <w:tc>
          <w:tcPr>
            <w:tcW w:w="1134" w:type="dxa"/>
            <w:vAlign w:val="center"/>
          </w:tcPr>
          <w:p>
            <w:pPr>
              <w:pStyle w:val="11"/>
            </w:pPr>
            <w:r>
              <w:t>1142.36</w:t>
            </w:r>
          </w:p>
        </w:tc>
        <w:tc>
          <w:tcPr>
            <w:tcW w:w="1134" w:type="dxa"/>
            <w:vAlign w:val="center"/>
          </w:tcPr>
          <w:p>
            <w:pPr>
              <w:pStyle w:val="11"/>
            </w:pPr>
            <w:r>
              <w:t>1142.36</w:t>
            </w:r>
          </w:p>
        </w:tc>
        <w:tc>
          <w:tcPr>
            <w:tcW w:w="1134" w:type="dxa"/>
            <w:vAlign w:val="center"/>
          </w:tcPr>
          <w:p>
            <w:pPr>
              <w:pStyle w:val="11"/>
            </w:pPr>
            <w:r>
              <w:t>1142.36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2040401</w:t>
            </w:r>
          </w:p>
        </w:tc>
        <w:tc>
          <w:tcPr>
            <w:tcW w:w="1559" w:type="dxa"/>
            <w:vAlign w:val="center"/>
          </w:tcPr>
          <w:p>
            <w:pPr>
              <w:pStyle w:val="12"/>
            </w:pPr>
            <w:r>
              <w:t>行政运行</w:t>
            </w:r>
          </w:p>
        </w:tc>
        <w:tc>
          <w:tcPr>
            <w:tcW w:w="1134" w:type="dxa"/>
            <w:vAlign w:val="center"/>
          </w:tcPr>
          <w:p>
            <w:pPr>
              <w:pStyle w:val="11"/>
            </w:pPr>
            <w:r>
              <w:t>708.70</w:t>
            </w:r>
          </w:p>
        </w:tc>
        <w:tc>
          <w:tcPr>
            <w:tcW w:w="1134" w:type="dxa"/>
            <w:vAlign w:val="center"/>
          </w:tcPr>
          <w:p>
            <w:pPr>
              <w:pStyle w:val="11"/>
            </w:pPr>
            <w:r>
              <w:t>708.70</w:t>
            </w:r>
          </w:p>
        </w:tc>
        <w:tc>
          <w:tcPr>
            <w:tcW w:w="1134" w:type="dxa"/>
            <w:vAlign w:val="center"/>
          </w:tcPr>
          <w:p>
            <w:pPr>
              <w:pStyle w:val="11"/>
            </w:pPr>
            <w:r>
              <w:t>708.70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2040402</w:t>
            </w:r>
          </w:p>
        </w:tc>
        <w:tc>
          <w:tcPr>
            <w:tcW w:w="1559" w:type="dxa"/>
            <w:vAlign w:val="center"/>
          </w:tcPr>
          <w:p>
            <w:pPr>
              <w:pStyle w:val="12"/>
            </w:pPr>
            <w:r>
              <w:t>一般行政管理事务</w:t>
            </w:r>
          </w:p>
        </w:tc>
        <w:tc>
          <w:tcPr>
            <w:tcW w:w="1134" w:type="dxa"/>
            <w:vAlign w:val="center"/>
          </w:tcPr>
          <w:p>
            <w:pPr>
              <w:pStyle w:val="11"/>
            </w:pPr>
            <w:r>
              <w:t>240.66</w:t>
            </w:r>
          </w:p>
        </w:tc>
        <w:tc>
          <w:tcPr>
            <w:tcW w:w="1134" w:type="dxa"/>
            <w:vAlign w:val="center"/>
          </w:tcPr>
          <w:p>
            <w:pPr>
              <w:pStyle w:val="11"/>
            </w:pPr>
            <w:r>
              <w:t>240.66</w:t>
            </w:r>
          </w:p>
        </w:tc>
        <w:tc>
          <w:tcPr>
            <w:tcW w:w="1134" w:type="dxa"/>
            <w:vAlign w:val="center"/>
          </w:tcPr>
          <w:p>
            <w:pPr>
              <w:pStyle w:val="11"/>
            </w:pPr>
            <w:r>
              <w:t>240.66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2040499</w:t>
            </w:r>
          </w:p>
        </w:tc>
        <w:tc>
          <w:tcPr>
            <w:tcW w:w="1559" w:type="dxa"/>
            <w:vAlign w:val="center"/>
          </w:tcPr>
          <w:p>
            <w:pPr>
              <w:pStyle w:val="12"/>
            </w:pPr>
            <w:r>
              <w:t>其他检察支出</w:t>
            </w:r>
          </w:p>
        </w:tc>
        <w:tc>
          <w:tcPr>
            <w:tcW w:w="1134" w:type="dxa"/>
            <w:vAlign w:val="center"/>
          </w:tcPr>
          <w:p>
            <w:pPr>
              <w:pStyle w:val="11"/>
            </w:pPr>
            <w:r>
              <w:t>193.00</w:t>
            </w:r>
          </w:p>
        </w:tc>
        <w:tc>
          <w:tcPr>
            <w:tcW w:w="1134" w:type="dxa"/>
            <w:vAlign w:val="center"/>
          </w:tcPr>
          <w:p>
            <w:pPr>
              <w:pStyle w:val="11"/>
            </w:pPr>
            <w:r>
              <w:t>193.00</w:t>
            </w:r>
          </w:p>
        </w:tc>
        <w:tc>
          <w:tcPr>
            <w:tcW w:w="1134" w:type="dxa"/>
            <w:vAlign w:val="center"/>
          </w:tcPr>
          <w:p>
            <w:pPr>
              <w:pStyle w:val="11"/>
            </w:pPr>
            <w:r>
              <w:t>193.00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241.12</w:t>
            </w:r>
          </w:p>
        </w:tc>
        <w:tc>
          <w:tcPr>
            <w:tcW w:w="1134" w:type="dxa"/>
            <w:vAlign w:val="center"/>
          </w:tcPr>
          <w:p>
            <w:pPr>
              <w:pStyle w:val="11"/>
            </w:pPr>
            <w:r>
              <w:t>241.12</w:t>
            </w:r>
          </w:p>
        </w:tc>
        <w:tc>
          <w:tcPr>
            <w:tcW w:w="1134" w:type="dxa"/>
            <w:vAlign w:val="center"/>
          </w:tcPr>
          <w:p>
            <w:pPr>
              <w:pStyle w:val="11"/>
            </w:pPr>
            <w:r>
              <w:t>241.12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239.62</w:t>
            </w:r>
          </w:p>
        </w:tc>
        <w:tc>
          <w:tcPr>
            <w:tcW w:w="1134" w:type="dxa"/>
            <w:vAlign w:val="center"/>
          </w:tcPr>
          <w:p>
            <w:pPr>
              <w:pStyle w:val="11"/>
            </w:pPr>
            <w:r>
              <w:t>239.62</w:t>
            </w:r>
          </w:p>
        </w:tc>
        <w:tc>
          <w:tcPr>
            <w:tcW w:w="1134" w:type="dxa"/>
            <w:vAlign w:val="center"/>
          </w:tcPr>
          <w:p>
            <w:pPr>
              <w:pStyle w:val="11"/>
            </w:pPr>
            <w:r>
              <w:t>239.62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179.88</w:t>
            </w:r>
          </w:p>
        </w:tc>
        <w:tc>
          <w:tcPr>
            <w:tcW w:w="1134" w:type="dxa"/>
            <w:vAlign w:val="center"/>
          </w:tcPr>
          <w:p>
            <w:pPr>
              <w:pStyle w:val="11"/>
            </w:pPr>
            <w:r>
              <w:t>179.88</w:t>
            </w:r>
          </w:p>
        </w:tc>
        <w:tc>
          <w:tcPr>
            <w:tcW w:w="1134" w:type="dxa"/>
            <w:vAlign w:val="center"/>
          </w:tcPr>
          <w:p>
            <w:pPr>
              <w:pStyle w:val="11"/>
            </w:pPr>
            <w:r>
              <w:t>179.88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59.74</w:t>
            </w:r>
          </w:p>
        </w:tc>
        <w:tc>
          <w:tcPr>
            <w:tcW w:w="1134" w:type="dxa"/>
            <w:vAlign w:val="center"/>
          </w:tcPr>
          <w:p>
            <w:pPr>
              <w:pStyle w:val="11"/>
            </w:pPr>
            <w:r>
              <w:t>59.74</w:t>
            </w:r>
          </w:p>
        </w:tc>
        <w:tc>
          <w:tcPr>
            <w:tcW w:w="1134" w:type="dxa"/>
            <w:vAlign w:val="center"/>
          </w:tcPr>
          <w:p>
            <w:pPr>
              <w:pStyle w:val="11"/>
            </w:pPr>
            <w:r>
              <w:t>59.74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44.74</w:t>
            </w:r>
          </w:p>
        </w:tc>
        <w:tc>
          <w:tcPr>
            <w:tcW w:w="1134" w:type="dxa"/>
            <w:vAlign w:val="center"/>
          </w:tcPr>
          <w:p>
            <w:pPr>
              <w:pStyle w:val="11"/>
            </w:pPr>
            <w:r>
              <w:t>44.74</w:t>
            </w:r>
          </w:p>
        </w:tc>
        <w:tc>
          <w:tcPr>
            <w:tcW w:w="1134" w:type="dxa"/>
            <w:vAlign w:val="center"/>
          </w:tcPr>
          <w:p>
            <w:pPr>
              <w:pStyle w:val="11"/>
            </w:pPr>
            <w:r>
              <w:t>44.74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44.74</w:t>
            </w:r>
          </w:p>
        </w:tc>
        <w:tc>
          <w:tcPr>
            <w:tcW w:w="1134" w:type="dxa"/>
            <w:vAlign w:val="center"/>
          </w:tcPr>
          <w:p>
            <w:pPr>
              <w:pStyle w:val="11"/>
            </w:pPr>
            <w:r>
              <w:t>44.74</w:t>
            </w:r>
          </w:p>
        </w:tc>
        <w:tc>
          <w:tcPr>
            <w:tcW w:w="1134" w:type="dxa"/>
            <w:vAlign w:val="center"/>
          </w:tcPr>
          <w:p>
            <w:pPr>
              <w:pStyle w:val="11"/>
            </w:pPr>
            <w:r>
              <w:t>44.74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25.22</w:t>
            </w:r>
          </w:p>
        </w:tc>
        <w:tc>
          <w:tcPr>
            <w:tcW w:w="1134" w:type="dxa"/>
            <w:vAlign w:val="center"/>
          </w:tcPr>
          <w:p>
            <w:pPr>
              <w:pStyle w:val="11"/>
            </w:pPr>
            <w:r>
              <w:t>25.22</w:t>
            </w:r>
          </w:p>
        </w:tc>
        <w:tc>
          <w:tcPr>
            <w:tcW w:w="1134" w:type="dxa"/>
            <w:vAlign w:val="center"/>
          </w:tcPr>
          <w:p>
            <w:pPr>
              <w:pStyle w:val="11"/>
            </w:pPr>
            <w:r>
              <w:t>25.22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19.52</w:t>
            </w:r>
          </w:p>
        </w:tc>
        <w:tc>
          <w:tcPr>
            <w:tcW w:w="1134" w:type="dxa"/>
            <w:vAlign w:val="center"/>
          </w:tcPr>
          <w:p>
            <w:pPr>
              <w:pStyle w:val="11"/>
            </w:pPr>
            <w:r>
              <w:t>19.52</w:t>
            </w:r>
          </w:p>
        </w:tc>
        <w:tc>
          <w:tcPr>
            <w:tcW w:w="1134" w:type="dxa"/>
            <w:vAlign w:val="center"/>
          </w:tcPr>
          <w:p>
            <w:pPr>
              <w:pStyle w:val="11"/>
            </w:pPr>
            <w:r>
              <w:t>19.52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54.23</w:t>
            </w:r>
          </w:p>
        </w:tc>
        <w:tc>
          <w:tcPr>
            <w:tcW w:w="1134" w:type="dxa"/>
            <w:vAlign w:val="center"/>
          </w:tcPr>
          <w:p>
            <w:pPr>
              <w:pStyle w:val="11"/>
            </w:pPr>
            <w:r>
              <w:t>54.23</w:t>
            </w:r>
          </w:p>
        </w:tc>
        <w:tc>
          <w:tcPr>
            <w:tcW w:w="1134" w:type="dxa"/>
            <w:vAlign w:val="center"/>
          </w:tcPr>
          <w:p>
            <w:pPr>
              <w:pStyle w:val="11"/>
            </w:pPr>
            <w:r>
              <w:t>54.23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54.23</w:t>
            </w:r>
          </w:p>
        </w:tc>
        <w:tc>
          <w:tcPr>
            <w:tcW w:w="1134" w:type="dxa"/>
            <w:vAlign w:val="center"/>
          </w:tcPr>
          <w:p>
            <w:pPr>
              <w:pStyle w:val="11"/>
            </w:pPr>
            <w:r>
              <w:t>54.23</w:t>
            </w:r>
          </w:p>
        </w:tc>
        <w:tc>
          <w:tcPr>
            <w:tcW w:w="1134" w:type="dxa"/>
            <w:vAlign w:val="center"/>
          </w:tcPr>
          <w:p>
            <w:pPr>
              <w:pStyle w:val="11"/>
            </w:pPr>
            <w:r>
              <w:t>54.23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54.23</w:t>
            </w:r>
          </w:p>
        </w:tc>
        <w:tc>
          <w:tcPr>
            <w:tcW w:w="1134" w:type="dxa"/>
            <w:vAlign w:val="center"/>
          </w:tcPr>
          <w:p>
            <w:pPr>
              <w:pStyle w:val="11"/>
            </w:pPr>
            <w:r>
              <w:t>54.23</w:t>
            </w:r>
          </w:p>
        </w:tc>
        <w:tc>
          <w:tcPr>
            <w:tcW w:w="1134" w:type="dxa"/>
            <w:vAlign w:val="center"/>
          </w:tcPr>
          <w:p>
            <w:pPr>
              <w:pStyle w:val="11"/>
            </w:pPr>
            <w:r>
              <w:t>54.23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rPr>
                <w:sz w:val="22"/>
                <w:szCs w:val="22"/>
              </w:rPr>
              <w:t>648001平山县人民检察院本级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1482.45</w:t>
            </w:r>
          </w:p>
        </w:tc>
        <w:tc>
          <w:tcPr>
            <w:tcW w:w="1361" w:type="dxa"/>
            <w:vAlign w:val="center"/>
          </w:tcPr>
          <w:p>
            <w:pPr>
              <w:pStyle w:val="15"/>
            </w:pPr>
            <w:r>
              <w:t>1048.79</w:t>
            </w:r>
          </w:p>
        </w:tc>
        <w:tc>
          <w:tcPr>
            <w:tcW w:w="1361" w:type="dxa"/>
            <w:vAlign w:val="center"/>
          </w:tcPr>
          <w:p>
            <w:pPr>
              <w:pStyle w:val="15"/>
            </w:pPr>
            <w:r>
              <w:t>433.66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1142.36</w:t>
            </w:r>
          </w:p>
        </w:tc>
        <w:tc>
          <w:tcPr>
            <w:tcW w:w="1361" w:type="dxa"/>
            <w:vAlign w:val="center"/>
          </w:tcPr>
          <w:p>
            <w:pPr>
              <w:pStyle w:val="11"/>
            </w:pPr>
            <w:r>
              <w:t>708.70</w:t>
            </w:r>
          </w:p>
        </w:tc>
        <w:tc>
          <w:tcPr>
            <w:tcW w:w="1361" w:type="dxa"/>
            <w:vAlign w:val="center"/>
          </w:tcPr>
          <w:p>
            <w:pPr>
              <w:pStyle w:val="11"/>
            </w:pPr>
            <w:r>
              <w:t>433.66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20404</w:t>
            </w:r>
          </w:p>
        </w:tc>
        <w:tc>
          <w:tcPr>
            <w:tcW w:w="4535" w:type="dxa"/>
            <w:vAlign w:val="center"/>
          </w:tcPr>
          <w:p>
            <w:pPr>
              <w:pStyle w:val="12"/>
            </w:pPr>
            <w:r>
              <w:t>检察</w:t>
            </w:r>
          </w:p>
        </w:tc>
        <w:tc>
          <w:tcPr>
            <w:tcW w:w="1361" w:type="dxa"/>
            <w:vAlign w:val="center"/>
          </w:tcPr>
          <w:p>
            <w:pPr>
              <w:pStyle w:val="11"/>
            </w:pPr>
            <w:r>
              <w:t>1142.36</w:t>
            </w:r>
          </w:p>
        </w:tc>
        <w:tc>
          <w:tcPr>
            <w:tcW w:w="1361" w:type="dxa"/>
            <w:vAlign w:val="center"/>
          </w:tcPr>
          <w:p>
            <w:pPr>
              <w:pStyle w:val="11"/>
            </w:pPr>
            <w:r>
              <w:t>708.70</w:t>
            </w:r>
          </w:p>
        </w:tc>
        <w:tc>
          <w:tcPr>
            <w:tcW w:w="1361" w:type="dxa"/>
            <w:vAlign w:val="center"/>
          </w:tcPr>
          <w:p>
            <w:pPr>
              <w:pStyle w:val="11"/>
            </w:pPr>
            <w:r>
              <w:t>433.66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2040401</w:t>
            </w:r>
          </w:p>
        </w:tc>
        <w:tc>
          <w:tcPr>
            <w:tcW w:w="4535" w:type="dxa"/>
            <w:vAlign w:val="center"/>
          </w:tcPr>
          <w:p>
            <w:pPr>
              <w:pStyle w:val="12"/>
            </w:pPr>
            <w:r>
              <w:t>行政运行</w:t>
            </w:r>
          </w:p>
        </w:tc>
        <w:tc>
          <w:tcPr>
            <w:tcW w:w="1361" w:type="dxa"/>
            <w:vAlign w:val="center"/>
          </w:tcPr>
          <w:p>
            <w:pPr>
              <w:pStyle w:val="11"/>
            </w:pPr>
            <w:r>
              <w:t>708.70</w:t>
            </w:r>
          </w:p>
        </w:tc>
        <w:tc>
          <w:tcPr>
            <w:tcW w:w="1361" w:type="dxa"/>
            <w:vAlign w:val="center"/>
          </w:tcPr>
          <w:p>
            <w:pPr>
              <w:pStyle w:val="11"/>
            </w:pPr>
            <w:r>
              <w:t>708.70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2040402</w:t>
            </w:r>
          </w:p>
        </w:tc>
        <w:tc>
          <w:tcPr>
            <w:tcW w:w="4535" w:type="dxa"/>
            <w:vAlign w:val="center"/>
          </w:tcPr>
          <w:p>
            <w:pPr>
              <w:pStyle w:val="12"/>
            </w:pPr>
            <w:r>
              <w:t>一般行政管理事务</w:t>
            </w:r>
          </w:p>
        </w:tc>
        <w:tc>
          <w:tcPr>
            <w:tcW w:w="1361" w:type="dxa"/>
            <w:vAlign w:val="center"/>
          </w:tcPr>
          <w:p>
            <w:pPr>
              <w:pStyle w:val="11"/>
            </w:pPr>
            <w:r>
              <w:t>240.66</w:t>
            </w:r>
          </w:p>
        </w:tc>
        <w:tc>
          <w:tcPr>
            <w:tcW w:w="1361" w:type="dxa"/>
            <w:vAlign w:val="center"/>
          </w:tcPr>
          <w:p>
            <w:pPr>
              <w:pStyle w:val="11"/>
            </w:pPr>
          </w:p>
        </w:tc>
        <w:tc>
          <w:tcPr>
            <w:tcW w:w="1361" w:type="dxa"/>
            <w:vAlign w:val="center"/>
          </w:tcPr>
          <w:p>
            <w:pPr>
              <w:pStyle w:val="11"/>
            </w:pPr>
            <w:r>
              <w:t>240.66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2040499</w:t>
            </w:r>
          </w:p>
        </w:tc>
        <w:tc>
          <w:tcPr>
            <w:tcW w:w="4535" w:type="dxa"/>
            <w:vAlign w:val="center"/>
          </w:tcPr>
          <w:p>
            <w:pPr>
              <w:pStyle w:val="12"/>
            </w:pPr>
            <w:r>
              <w:t>其他检察支出</w:t>
            </w:r>
          </w:p>
        </w:tc>
        <w:tc>
          <w:tcPr>
            <w:tcW w:w="1361" w:type="dxa"/>
            <w:vAlign w:val="center"/>
          </w:tcPr>
          <w:p>
            <w:pPr>
              <w:pStyle w:val="11"/>
            </w:pPr>
            <w:r>
              <w:t>193.00</w:t>
            </w:r>
          </w:p>
        </w:tc>
        <w:tc>
          <w:tcPr>
            <w:tcW w:w="1361" w:type="dxa"/>
            <w:vAlign w:val="center"/>
          </w:tcPr>
          <w:p>
            <w:pPr>
              <w:pStyle w:val="11"/>
            </w:pPr>
          </w:p>
        </w:tc>
        <w:tc>
          <w:tcPr>
            <w:tcW w:w="1361" w:type="dxa"/>
            <w:vAlign w:val="center"/>
          </w:tcPr>
          <w:p>
            <w:pPr>
              <w:pStyle w:val="11"/>
            </w:pPr>
            <w:r>
              <w:t>193.00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241.12</w:t>
            </w:r>
          </w:p>
        </w:tc>
        <w:tc>
          <w:tcPr>
            <w:tcW w:w="1361" w:type="dxa"/>
            <w:vAlign w:val="center"/>
          </w:tcPr>
          <w:p>
            <w:pPr>
              <w:pStyle w:val="11"/>
            </w:pPr>
            <w:r>
              <w:t>241.12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239.62</w:t>
            </w:r>
          </w:p>
        </w:tc>
        <w:tc>
          <w:tcPr>
            <w:tcW w:w="1361" w:type="dxa"/>
            <w:vAlign w:val="center"/>
          </w:tcPr>
          <w:p>
            <w:pPr>
              <w:pStyle w:val="11"/>
            </w:pPr>
            <w:r>
              <w:t>239.62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179.88</w:t>
            </w:r>
          </w:p>
        </w:tc>
        <w:tc>
          <w:tcPr>
            <w:tcW w:w="1361" w:type="dxa"/>
            <w:vAlign w:val="center"/>
          </w:tcPr>
          <w:p>
            <w:pPr>
              <w:pStyle w:val="11"/>
            </w:pPr>
            <w:r>
              <w:t>179.88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59.74</w:t>
            </w:r>
          </w:p>
        </w:tc>
        <w:tc>
          <w:tcPr>
            <w:tcW w:w="1361" w:type="dxa"/>
            <w:vAlign w:val="center"/>
          </w:tcPr>
          <w:p>
            <w:pPr>
              <w:pStyle w:val="11"/>
            </w:pPr>
            <w:r>
              <w:t>59.74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1.50</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1.50</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44.74</w:t>
            </w:r>
          </w:p>
        </w:tc>
        <w:tc>
          <w:tcPr>
            <w:tcW w:w="1361" w:type="dxa"/>
            <w:vAlign w:val="center"/>
          </w:tcPr>
          <w:p>
            <w:pPr>
              <w:pStyle w:val="11"/>
            </w:pPr>
            <w:r>
              <w:t>44.74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44.74</w:t>
            </w:r>
          </w:p>
        </w:tc>
        <w:tc>
          <w:tcPr>
            <w:tcW w:w="1361" w:type="dxa"/>
            <w:vAlign w:val="center"/>
          </w:tcPr>
          <w:p>
            <w:pPr>
              <w:pStyle w:val="11"/>
            </w:pPr>
            <w:r>
              <w:t>44.74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25.22</w:t>
            </w:r>
          </w:p>
        </w:tc>
        <w:tc>
          <w:tcPr>
            <w:tcW w:w="1361" w:type="dxa"/>
            <w:vAlign w:val="center"/>
          </w:tcPr>
          <w:p>
            <w:pPr>
              <w:pStyle w:val="11"/>
            </w:pPr>
            <w:r>
              <w:t>25.22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19.52</w:t>
            </w:r>
          </w:p>
        </w:tc>
        <w:tc>
          <w:tcPr>
            <w:tcW w:w="1361" w:type="dxa"/>
            <w:vAlign w:val="center"/>
          </w:tcPr>
          <w:p>
            <w:pPr>
              <w:pStyle w:val="11"/>
            </w:pPr>
            <w:r>
              <w:t>19.52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54.23</w:t>
            </w:r>
          </w:p>
        </w:tc>
        <w:tc>
          <w:tcPr>
            <w:tcW w:w="1361" w:type="dxa"/>
            <w:vAlign w:val="center"/>
          </w:tcPr>
          <w:p>
            <w:pPr>
              <w:pStyle w:val="11"/>
            </w:pPr>
            <w:r>
              <w:t>54.23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54.23</w:t>
            </w:r>
          </w:p>
        </w:tc>
        <w:tc>
          <w:tcPr>
            <w:tcW w:w="1361" w:type="dxa"/>
            <w:vAlign w:val="center"/>
          </w:tcPr>
          <w:p>
            <w:pPr>
              <w:pStyle w:val="11"/>
            </w:pPr>
            <w:r>
              <w:t>54.23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54.23</w:t>
            </w:r>
          </w:p>
        </w:tc>
        <w:tc>
          <w:tcPr>
            <w:tcW w:w="1361" w:type="dxa"/>
            <w:vAlign w:val="center"/>
          </w:tcPr>
          <w:p>
            <w:pPr>
              <w:pStyle w:val="11"/>
            </w:pPr>
            <w:r>
              <w:t>54.23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648001平山县人民检察院本级</w:t>
            </w:r>
          </w:p>
        </w:tc>
        <w:tc>
          <w:tcPr>
            <w:tcW w:w="6160" w:type="dxa"/>
            <w:gridSpan w:val="5"/>
            <w:tcBorders>
              <w:top w:val="single" w:color="FFFFFF" w:sz="6" w:space="0"/>
              <w:left w:val="single" w:color="FFFFFF" w:sz="6" w:space="0"/>
              <w:right w:val="single" w:color="FFFFFF" w:sz="6" w:space="0"/>
            </w:tcBorders>
            <w:vAlign w:val="center"/>
          </w:tcPr>
          <w:p>
            <w:pPr>
              <w:pStyle w:val="8"/>
            </w:pPr>
            <w:r>
              <w:t>预算年度：2024</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1482.45</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r>
              <w:t>1142.36</w:t>
            </w:r>
          </w:p>
        </w:tc>
        <w:tc>
          <w:tcPr>
            <w:tcW w:w="1232" w:type="dxa"/>
            <w:vAlign w:val="center"/>
          </w:tcPr>
          <w:p>
            <w:pPr>
              <w:pStyle w:val="11"/>
            </w:pPr>
            <w:r>
              <w:t>1142.36</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241.12</w:t>
            </w:r>
          </w:p>
        </w:tc>
        <w:tc>
          <w:tcPr>
            <w:tcW w:w="1232" w:type="dxa"/>
            <w:vAlign w:val="center"/>
          </w:tcPr>
          <w:p>
            <w:pPr>
              <w:pStyle w:val="11"/>
            </w:pPr>
            <w:r>
              <w:t>241.12</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44.74</w:t>
            </w:r>
          </w:p>
        </w:tc>
        <w:tc>
          <w:tcPr>
            <w:tcW w:w="1232" w:type="dxa"/>
            <w:vAlign w:val="center"/>
          </w:tcPr>
          <w:p>
            <w:pPr>
              <w:pStyle w:val="11"/>
            </w:pPr>
            <w:r>
              <w:t>44.74</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54.23</w:t>
            </w:r>
          </w:p>
        </w:tc>
        <w:tc>
          <w:tcPr>
            <w:tcW w:w="1232" w:type="dxa"/>
            <w:vAlign w:val="center"/>
          </w:tcPr>
          <w:p>
            <w:pPr>
              <w:pStyle w:val="11"/>
            </w:pPr>
            <w:r>
              <w:t>54.23</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三十一、往来性支出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1482.45</w:t>
            </w:r>
          </w:p>
        </w:tc>
        <w:tc>
          <w:tcPr>
            <w:tcW w:w="1232" w:type="dxa"/>
            <w:vAlign w:val="center"/>
          </w:tcPr>
          <w:p>
            <w:pPr>
              <w:pStyle w:val="14"/>
            </w:pPr>
            <w:r>
              <w:t>本年支出合计</w:t>
            </w:r>
          </w:p>
        </w:tc>
        <w:tc>
          <w:tcPr>
            <w:tcW w:w="1232" w:type="dxa"/>
            <w:vAlign w:val="center"/>
          </w:tcPr>
          <w:p>
            <w:pPr>
              <w:pStyle w:val="15"/>
            </w:pPr>
            <w:r>
              <w:t>1482.45</w:t>
            </w:r>
          </w:p>
        </w:tc>
        <w:tc>
          <w:tcPr>
            <w:tcW w:w="1232" w:type="dxa"/>
            <w:vAlign w:val="center"/>
          </w:tcPr>
          <w:p>
            <w:pPr>
              <w:pStyle w:val="15"/>
            </w:pPr>
            <w:r>
              <w:t>1482.45</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1482.45</w:t>
            </w:r>
          </w:p>
        </w:tc>
        <w:tc>
          <w:tcPr>
            <w:tcW w:w="1232" w:type="dxa"/>
            <w:vAlign w:val="center"/>
          </w:tcPr>
          <w:p>
            <w:pPr>
              <w:pStyle w:val="14"/>
            </w:pPr>
            <w:r>
              <w:t>支出总计</w:t>
            </w:r>
          </w:p>
        </w:tc>
        <w:tc>
          <w:tcPr>
            <w:tcW w:w="1232" w:type="dxa"/>
            <w:vAlign w:val="center"/>
          </w:tcPr>
          <w:p>
            <w:pPr>
              <w:pStyle w:val="15"/>
            </w:pPr>
            <w:r>
              <w:t>1482.45</w:t>
            </w:r>
          </w:p>
        </w:tc>
        <w:tc>
          <w:tcPr>
            <w:tcW w:w="1232" w:type="dxa"/>
            <w:vAlign w:val="center"/>
          </w:tcPr>
          <w:p>
            <w:pPr>
              <w:pStyle w:val="15"/>
            </w:pPr>
            <w:r>
              <w:t>1482.45</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648001平山县人民检察院本级</w:t>
            </w:r>
          </w:p>
        </w:tc>
        <w:tc>
          <w:tcPr>
            <w:tcW w:w="4929" w:type="dxa"/>
            <w:gridSpan w:val="3"/>
            <w:tcBorders>
              <w:top w:val="single" w:color="FFFFFF" w:sz="6" w:space="0"/>
              <w:left w:val="single" w:color="FFFFFF" w:sz="6" w:space="0"/>
              <w:right w:val="single" w:color="FFFFFF" w:sz="6" w:space="0"/>
            </w:tcBorders>
            <w:vAlign w:val="center"/>
          </w:tcPr>
          <w:p>
            <w:pPr>
              <w:pStyle w:val="8"/>
            </w:pPr>
            <w:r>
              <w:t>预算年度：2024</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1482.45</w:t>
            </w:r>
          </w:p>
        </w:tc>
        <w:tc>
          <w:tcPr>
            <w:tcW w:w="1643" w:type="dxa"/>
            <w:vAlign w:val="center"/>
          </w:tcPr>
          <w:p>
            <w:pPr>
              <w:pStyle w:val="15"/>
            </w:pPr>
            <w:r>
              <w:t>1048.79</w:t>
            </w:r>
          </w:p>
        </w:tc>
        <w:tc>
          <w:tcPr>
            <w:tcW w:w="1643" w:type="dxa"/>
            <w:vAlign w:val="center"/>
          </w:tcPr>
          <w:p>
            <w:pPr>
              <w:pStyle w:val="15"/>
            </w:pPr>
            <w:r>
              <w:t>433.66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204</w:t>
            </w:r>
          </w:p>
        </w:tc>
        <w:tc>
          <w:tcPr>
            <w:tcW w:w="1643" w:type="dxa"/>
            <w:vAlign w:val="center"/>
          </w:tcPr>
          <w:p>
            <w:pPr>
              <w:pStyle w:val="12"/>
            </w:pPr>
            <w:r>
              <w:t>公共安全支出</w:t>
            </w:r>
          </w:p>
        </w:tc>
        <w:tc>
          <w:tcPr>
            <w:tcW w:w="1643" w:type="dxa"/>
            <w:vAlign w:val="center"/>
          </w:tcPr>
          <w:p>
            <w:pPr>
              <w:pStyle w:val="11"/>
            </w:pPr>
            <w:r>
              <w:t>1142.36</w:t>
            </w:r>
          </w:p>
        </w:tc>
        <w:tc>
          <w:tcPr>
            <w:tcW w:w="1643" w:type="dxa"/>
            <w:vAlign w:val="center"/>
          </w:tcPr>
          <w:p>
            <w:pPr>
              <w:pStyle w:val="11"/>
            </w:pPr>
            <w:r>
              <w:t>708.70</w:t>
            </w:r>
          </w:p>
        </w:tc>
        <w:tc>
          <w:tcPr>
            <w:tcW w:w="1643" w:type="dxa"/>
            <w:vAlign w:val="center"/>
          </w:tcPr>
          <w:p>
            <w:pPr>
              <w:pStyle w:val="11"/>
            </w:pPr>
            <w:r>
              <w:t>433.66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20404</w:t>
            </w:r>
          </w:p>
        </w:tc>
        <w:tc>
          <w:tcPr>
            <w:tcW w:w="1643" w:type="dxa"/>
            <w:vAlign w:val="center"/>
          </w:tcPr>
          <w:p>
            <w:pPr>
              <w:pStyle w:val="12"/>
            </w:pPr>
            <w:r>
              <w:t>检察</w:t>
            </w:r>
          </w:p>
        </w:tc>
        <w:tc>
          <w:tcPr>
            <w:tcW w:w="1643" w:type="dxa"/>
            <w:vAlign w:val="center"/>
          </w:tcPr>
          <w:p>
            <w:pPr>
              <w:pStyle w:val="11"/>
            </w:pPr>
            <w:r>
              <w:t>1142.36</w:t>
            </w:r>
          </w:p>
        </w:tc>
        <w:tc>
          <w:tcPr>
            <w:tcW w:w="1643" w:type="dxa"/>
            <w:vAlign w:val="center"/>
          </w:tcPr>
          <w:p>
            <w:pPr>
              <w:pStyle w:val="11"/>
            </w:pPr>
            <w:r>
              <w:t>708.70</w:t>
            </w:r>
          </w:p>
        </w:tc>
        <w:tc>
          <w:tcPr>
            <w:tcW w:w="1643" w:type="dxa"/>
            <w:vAlign w:val="center"/>
          </w:tcPr>
          <w:p>
            <w:pPr>
              <w:pStyle w:val="11"/>
            </w:pPr>
            <w:r>
              <w:t>433.66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2040401</w:t>
            </w:r>
          </w:p>
        </w:tc>
        <w:tc>
          <w:tcPr>
            <w:tcW w:w="1643" w:type="dxa"/>
            <w:vAlign w:val="center"/>
          </w:tcPr>
          <w:p>
            <w:pPr>
              <w:pStyle w:val="12"/>
            </w:pPr>
            <w:r>
              <w:t>行政运行</w:t>
            </w:r>
          </w:p>
        </w:tc>
        <w:tc>
          <w:tcPr>
            <w:tcW w:w="1643" w:type="dxa"/>
            <w:vAlign w:val="center"/>
          </w:tcPr>
          <w:p>
            <w:pPr>
              <w:pStyle w:val="11"/>
            </w:pPr>
            <w:r>
              <w:t>708.70</w:t>
            </w:r>
          </w:p>
        </w:tc>
        <w:tc>
          <w:tcPr>
            <w:tcW w:w="1643" w:type="dxa"/>
            <w:vAlign w:val="center"/>
          </w:tcPr>
          <w:p>
            <w:pPr>
              <w:pStyle w:val="11"/>
            </w:pPr>
            <w:r>
              <w:t>708.70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2040402</w:t>
            </w:r>
          </w:p>
        </w:tc>
        <w:tc>
          <w:tcPr>
            <w:tcW w:w="1643" w:type="dxa"/>
            <w:vAlign w:val="center"/>
          </w:tcPr>
          <w:p>
            <w:pPr>
              <w:pStyle w:val="12"/>
            </w:pPr>
            <w:r>
              <w:t>一般行政管理事务</w:t>
            </w:r>
          </w:p>
        </w:tc>
        <w:tc>
          <w:tcPr>
            <w:tcW w:w="1643" w:type="dxa"/>
            <w:vAlign w:val="center"/>
          </w:tcPr>
          <w:p>
            <w:pPr>
              <w:pStyle w:val="11"/>
            </w:pPr>
            <w:r>
              <w:t>240.66</w:t>
            </w:r>
          </w:p>
        </w:tc>
        <w:tc>
          <w:tcPr>
            <w:tcW w:w="1643" w:type="dxa"/>
            <w:vAlign w:val="center"/>
          </w:tcPr>
          <w:p>
            <w:pPr>
              <w:pStyle w:val="11"/>
            </w:pPr>
          </w:p>
        </w:tc>
        <w:tc>
          <w:tcPr>
            <w:tcW w:w="1643" w:type="dxa"/>
            <w:vAlign w:val="center"/>
          </w:tcPr>
          <w:p>
            <w:pPr>
              <w:pStyle w:val="11"/>
            </w:pPr>
            <w:r>
              <w:t>240.66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2040499</w:t>
            </w:r>
          </w:p>
        </w:tc>
        <w:tc>
          <w:tcPr>
            <w:tcW w:w="1643" w:type="dxa"/>
            <w:vAlign w:val="center"/>
          </w:tcPr>
          <w:p>
            <w:pPr>
              <w:pStyle w:val="12"/>
            </w:pPr>
            <w:r>
              <w:t>其他检察支出</w:t>
            </w:r>
          </w:p>
        </w:tc>
        <w:tc>
          <w:tcPr>
            <w:tcW w:w="1643" w:type="dxa"/>
            <w:vAlign w:val="center"/>
          </w:tcPr>
          <w:p>
            <w:pPr>
              <w:pStyle w:val="11"/>
            </w:pPr>
            <w:r>
              <w:t>193.00</w:t>
            </w:r>
          </w:p>
        </w:tc>
        <w:tc>
          <w:tcPr>
            <w:tcW w:w="1643" w:type="dxa"/>
            <w:vAlign w:val="center"/>
          </w:tcPr>
          <w:p>
            <w:pPr>
              <w:pStyle w:val="11"/>
            </w:pPr>
          </w:p>
        </w:tc>
        <w:tc>
          <w:tcPr>
            <w:tcW w:w="1643" w:type="dxa"/>
            <w:vAlign w:val="center"/>
          </w:tcPr>
          <w:p>
            <w:pPr>
              <w:pStyle w:val="11"/>
            </w:pPr>
            <w:r>
              <w:t>193.00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241.12</w:t>
            </w:r>
          </w:p>
        </w:tc>
        <w:tc>
          <w:tcPr>
            <w:tcW w:w="1643" w:type="dxa"/>
            <w:vAlign w:val="center"/>
          </w:tcPr>
          <w:p>
            <w:pPr>
              <w:pStyle w:val="11"/>
            </w:pPr>
            <w:r>
              <w:t>241.12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239.62</w:t>
            </w:r>
          </w:p>
        </w:tc>
        <w:tc>
          <w:tcPr>
            <w:tcW w:w="1643" w:type="dxa"/>
            <w:vAlign w:val="center"/>
          </w:tcPr>
          <w:p>
            <w:pPr>
              <w:pStyle w:val="11"/>
            </w:pPr>
            <w:r>
              <w:t>239.62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2080501</w:t>
            </w:r>
          </w:p>
        </w:tc>
        <w:tc>
          <w:tcPr>
            <w:tcW w:w="1643" w:type="dxa"/>
            <w:vAlign w:val="center"/>
          </w:tcPr>
          <w:p>
            <w:pPr>
              <w:pStyle w:val="12"/>
            </w:pPr>
            <w:r>
              <w:t>行政单位离退休</w:t>
            </w:r>
          </w:p>
        </w:tc>
        <w:tc>
          <w:tcPr>
            <w:tcW w:w="1643" w:type="dxa"/>
            <w:vAlign w:val="center"/>
          </w:tcPr>
          <w:p>
            <w:pPr>
              <w:pStyle w:val="11"/>
            </w:pPr>
            <w:r>
              <w:t>179.88</w:t>
            </w:r>
          </w:p>
        </w:tc>
        <w:tc>
          <w:tcPr>
            <w:tcW w:w="1643" w:type="dxa"/>
            <w:vAlign w:val="center"/>
          </w:tcPr>
          <w:p>
            <w:pPr>
              <w:pStyle w:val="11"/>
            </w:pPr>
            <w:r>
              <w:t>179.88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59.74</w:t>
            </w:r>
          </w:p>
        </w:tc>
        <w:tc>
          <w:tcPr>
            <w:tcW w:w="1643" w:type="dxa"/>
            <w:vAlign w:val="center"/>
          </w:tcPr>
          <w:p>
            <w:pPr>
              <w:pStyle w:val="11"/>
            </w:pPr>
            <w:r>
              <w:t>59.74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20899</w:t>
            </w:r>
          </w:p>
        </w:tc>
        <w:tc>
          <w:tcPr>
            <w:tcW w:w="1643" w:type="dxa"/>
            <w:vAlign w:val="center"/>
          </w:tcPr>
          <w:p>
            <w:pPr>
              <w:pStyle w:val="12"/>
            </w:pPr>
            <w:r>
              <w:t>其他社会保障和就业支出</w:t>
            </w:r>
          </w:p>
        </w:tc>
        <w:tc>
          <w:tcPr>
            <w:tcW w:w="1643" w:type="dxa"/>
            <w:vAlign w:val="center"/>
          </w:tcPr>
          <w:p>
            <w:pPr>
              <w:pStyle w:val="11"/>
            </w:pPr>
            <w:r>
              <w:t>1.50</w:t>
            </w:r>
          </w:p>
        </w:tc>
        <w:tc>
          <w:tcPr>
            <w:tcW w:w="1643" w:type="dxa"/>
            <w:vAlign w:val="center"/>
          </w:tcPr>
          <w:p>
            <w:pPr>
              <w:pStyle w:val="11"/>
            </w:pPr>
            <w:r>
              <w:t>1.50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2089999</w:t>
            </w:r>
          </w:p>
        </w:tc>
        <w:tc>
          <w:tcPr>
            <w:tcW w:w="1643" w:type="dxa"/>
            <w:vAlign w:val="center"/>
          </w:tcPr>
          <w:p>
            <w:pPr>
              <w:pStyle w:val="12"/>
            </w:pPr>
            <w:r>
              <w:t>其他社会保障和就业支出</w:t>
            </w:r>
          </w:p>
        </w:tc>
        <w:tc>
          <w:tcPr>
            <w:tcW w:w="1643" w:type="dxa"/>
            <w:vAlign w:val="center"/>
          </w:tcPr>
          <w:p>
            <w:pPr>
              <w:pStyle w:val="11"/>
            </w:pPr>
            <w:r>
              <w:t>1.50</w:t>
            </w:r>
          </w:p>
        </w:tc>
        <w:tc>
          <w:tcPr>
            <w:tcW w:w="1643" w:type="dxa"/>
            <w:vAlign w:val="center"/>
          </w:tcPr>
          <w:p>
            <w:pPr>
              <w:pStyle w:val="11"/>
            </w:pPr>
            <w:r>
              <w:t>1.50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44.74</w:t>
            </w:r>
          </w:p>
        </w:tc>
        <w:tc>
          <w:tcPr>
            <w:tcW w:w="1643" w:type="dxa"/>
            <w:vAlign w:val="center"/>
          </w:tcPr>
          <w:p>
            <w:pPr>
              <w:pStyle w:val="11"/>
            </w:pPr>
            <w:r>
              <w:t>44.74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44.74</w:t>
            </w:r>
          </w:p>
        </w:tc>
        <w:tc>
          <w:tcPr>
            <w:tcW w:w="1643" w:type="dxa"/>
            <w:vAlign w:val="center"/>
          </w:tcPr>
          <w:p>
            <w:pPr>
              <w:pStyle w:val="11"/>
            </w:pPr>
            <w:r>
              <w:t>44.74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25.22</w:t>
            </w:r>
          </w:p>
        </w:tc>
        <w:tc>
          <w:tcPr>
            <w:tcW w:w="1643" w:type="dxa"/>
            <w:vAlign w:val="center"/>
          </w:tcPr>
          <w:p>
            <w:pPr>
              <w:pStyle w:val="11"/>
            </w:pPr>
            <w:r>
              <w:t>25.22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2101103</w:t>
            </w:r>
          </w:p>
        </w:tc>
        <w:tc>
          <w:tcPr>
            <w:tcW w:w="1643" w:type="dxa"/>
            <w:vAlign w:val="center"/>
          </w:tcPr>
          <w:p>
            <w:pPr>
              <w:pStyle w:val="12"/>
            </w:pPr>
            <w:r>
              <w:t>公务员医疗补助</w:t>
            </w:r>
          </w:p>
        </w:tc>
        <w:tc>
          <w:tcPr>
            <w:tcW w:w="1643" w:type="dxa"/>
            <w:vAlign w:val="center"/>
          </w:tcPr>
          <w:p>
            <w:pPr>
              <w:pStyle w:val="11"/>
            </w:pPr>
            <w:r>
              <w:t>19.52</w:t>
            </w:r>
          </w:p>
        </w:tc>
        <w:tc>
          <w:tcPr>
            <w:tcW w:w="1643" w:type="dxa"/>
            <w:vAlign w:val="center"/>
          </w:tcPr>
          <w:p>
            <w:pPr>
              <w:pStyle w:val="11"/>
            </w:pPr>
            <w:r>
              <w:t>19.52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54.23</w:t>
            </w:r>
          </w:p>
        </w:tc>
        <w:tc>
          <w:tcPr>
            <w:tcW w:w="1643" w:type="dxa"/>
            <w:vAlign w:val="center"/>
          </w:tcPr>
          <w:p>
            <w:pPr>
              <w:pStyle w:val="11"/>
            </w:pPr>
            <w:r>
              <w:t>54.23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54.23</w:t>
            </w:r>
          </w:p>
        </w:tc>
        <w:tc>
          <w:tcPr>
            <w:tcW w:w="1643" w:type="dxa"/>
            <w:vAlign w:val="center"/>
          </w:tcPr>
          <w:p>
            <w:pPr>
              <w:pStyle w:val="11"/>
            </w:pPr>
            <w:r>
              <w:t>54.23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54.23</w:t>
            </w:r>
          </w:p>
        </w:tc>
        <w:tc>
          <w:tcPr>
            <w:tcW w:w="1643" w:type="dxa"/>
            <w:vAlign w:val="center"/>
          </w:tcPr>
          <w:p>
            <w:pPr>
              <w:pStyle w:val="11"/>
            </w:pPr>
            <w:r>
              <w:t>54.23</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648001平山县人民检察院本级</w:t>
            </w:r>
          </w:p>
        </w:tc>
        <w:tc>
          <w:tcPr>
            <w:tcW w:w="4929" w:type="dxa"/>
            <w:gridSpan w:val="3"/>
            <w:tcBorders>
              <w:top w:val="single" w:color="FFFFFF" w:sz="6" w:space="0"/>
              <w:left w:val="single" w:color="FFFFFF" w:sz="6" w:space="0"/>
              <w:right w:val="single" w:color="FFFFFF" w:sz="6" w:space="0"/>
            </w:tcBorders>
            <w:vAlign w:val="center"/>
          </w:tcPr>
          <w:p>
            <w:pPr>
              <w:pStyle w:val="8"/>
            </w:pPr>
            <w:r>
              <w:t>预算年度：2024</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1048.79</w:t>
            </w:r>
          </w:p>
        </w:tc>
        <w:tc>
          <w:tcPr>
            <w:tcW w:w="1643" w:type="dxa"/>
            <w:vAlign w:val="center"/>
          </w:tcPr>
          <w:p>
            <w:pPr>
              <w:pStyle w:val="15"/>
            </w:pPr>
            <w:r>
              <w:t>924.16</w:t>
            </w:r>
          </w:p>
        </w:tc>
        <w:tc>
          <w:tcPr>
            <w:tcW w:w="1643" w:type="dxa"/>
            <w:vAlign w:val="center"/>
          </w:tcPr>
          <w:p>
            <w:pPr>
              <w:pStyle w:val="15"/>
            </w:pPr>
            <w:r>
              <w:t>124.63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700.60</w:t>
            </w:r>
          </w:p>
        </w:tc>
        <w:tc>
          <w:tcPr>
            <w:tcW w:w="1643" w:type="dxa"/>
            <w:vAlign w:val="center"/>
          </w:tcPr>
          <w:p>
            <w:pPr>
              <w:pStyle w:val="11"/>
            </w:pPr>
            <w:r>
              <w:t>700.60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183.56</w:t>
            </w:r>
          </w:p>
        </w:tc>
        <w:tc>
          <w:tcPr>
            <w:tcW w:w="1643" w:type="dxa"/>
            <w:vAlign w:val="center"/>
          </w:tcPr>
          <w:p>
            <w:pPr>
              <w:pStyle w:val="11"/>
            </w:pPr>
            <w:r>
              <w:t>183.56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146.40</w:t>
            </w:r>
          </w:p>
        </w:tc>
        <w:tc>
          <w:tcPr>
            <w:tcW w:w="1643" w:type="dxa"/>
            <w:vAlign w:val="center"/>
          </w:tcPr>
          <w:p>
            <w:pPr>
              <w:pStyle w:val="11"/>
            </w:pPr>
            <w:r>
              <w:t>146.40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210.43</w:t>
            </w:r>
          </w:p>
        </w:tc>
        <w:tc>
          <w:tcPr>
            <w:tcW w:w="1643" w:type="dxa"/>
            <w:vAlign w:val="center"/>
          </w:tcPr>
          <w:p>
            <w:pPr>
              <w:pStyle w:val="11"/>
            </w:pPr>
            <w:r>
              <w:t>210.43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59.74</w:t>
            </w:r>
          </w:p>
        </w:tc>
        <w:tc>
          <w:tcPr>
            <w:tcW w:w="1643" w:type="dxa"/>
            <w:vAlign w:val="center"/>
          </w:tcPr>
          <w:p>
            <w:pPr>
              <w:pStyle w:val="11"/>
            </w:pPr>
            <w:r>
              <w:t>59.74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25.22</w:t>
            </w:r>
          </w:p>
        </w:tc>
        <w:tc>
          <w:tcPr>
            <w:tcW w:w="1643" w:type="dxa"/>
            <w:vAlign w:val="center"/>
          </w:tcPr>
          <w:p>
            <w:pPr>
              <w:pStyle w:val="11"/>
            </w:pPr>
            <w:r>
              <w:t>25.22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19.52</w:t>
            </w:r>
          </w:p>
        </w:tc>
        <w:tc>
          <w:tcPr>
            <w:tcW w:w="1643" w:type="dxa"/>
            <w:vAlign w:val="center"/>
          </w:tcPr>
          <w:p>
            <w:pPr>
              <w:pStyle w:val="11"/>
            </w:pPr>
            <w:r>
              <w:t>19.52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1.50</w:t>
            </w:r>
          </w:p>
        </w:tc>
        <w:tc>
          <w:tcPr>
            <w:tcW w:w="1643" w:type="dxa"/>
            <w:vAlign w:val="center"/>
          </w:tcPr>
          <w:p>
            <w:pPr>
              <w:pStyle w:val="11"/>
            </w:pPr>
            <w:r>
              <w:t>1.50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54.23</w:t>
            </w:r>
          </w:p>
        </w:tc>
        <w:tc>
          <w:tcPr>
            <w:tcW w:w="1643" w:type="dxa"/>
            <w:vAlign w:val="center"/>
          </w:tcPr>
          <w:p>
            <w:pPr>
              <w:pStyle w:val="11"/>
            </w:pPr>
            <w:r>
              <w:t>54.23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124.63</w:t>
            </w:r>
          </w:p>
        </w:tc>
        <w:tc>
          <w:tcPr>
            <w:tcW w:w="1643" w:type="dxa"/>
            <w:vAlign w:val="center"/>
          </w:tcPr>
          <w:p>
            <w:pPr>
              <w:pStyle w:val="11"/>
            </w:pPr>
          </w:p>
        </w:tc>
        <w:tc>
          <w:tcPr>
            <w:tcW w:w="1643" w:type="dxa"/>
            <w:vAlign w:val="center"/>
          </w:tcPr>
          <w:p>
            <w:pPr>
              <w:pStyle w:val="11"/>
            </w:pPr>
            <w:r>
              <w:t>124.63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2.57</w:t>
            </w:r>
          </w:p>
        </w:tc>
        <w:tc>
          <w:tcPr>
            <w:tcW w:w="1643" w:type="dxa"/>
            <w:vAlign w:val="center"/>
          </w:tcPr>
          <w:p>
            <w:pPr>
              <w:pStyle w:val="11"/>
            </w:pPr>
          </w:p>
        </w:tc>
        <w:tc>
          <w:tcPr>
            <w:tcW w:w="1643" w:type="dxa"/>
            <w:vAlign w:val="center"/>
          </w:tcPr>
          <w:p>
            <w:pPr>
              <w:pStyle w:val="11"/>
            </w:pPr>
            <w:r>
              <w:t>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30205</w:t>
            </w:r>
          </w:p>
        </w:tc>
        <w:tc>
          <w:tcPr>
            <w:tcW w:w="1643" w:type="dxa"/>
            <w:vAlign w:val="center"/>
          </w:tcPr>
          <w:p>
            <w:pPr>
              <w:pStyle w:val="12"/>
            </w:pPr>
            <w:r>
              <w:t>水费</w:t>
            </w:r>
          </w:p>
        </w:tc>
        <w:tc>
          <w:tcPr>
            <w:tcW w:w="1643" w:type="dxa"/>
            <w:vAlign w:val="center"/>
          </w:tcPr>
          <w:p>
            <w:pPr>
              <w:pStyle w:val="11"/>
            </w:pPr>
            <w:r>
              <w:t>1.01</w:t>
            </w:r>
          </w:p>
        </w:tc>
        <w:tc>
          <w:tcPr>
            <w:tcW w:w="1643" w:type="dxa"/>
            <w:vAlign w:val="center"/>
          </w:tcPr>
          <w:p>
            <w:pPr>
              <w:pStyle w:val="11"/>
            </w:pPr>
          </w:p>
        </w:tc>
        <w:tc>
          <w:tcPr>
            <w:tcW w:w="1643" w:type="dxa"/>
            <w:vAlign w:val="center"/>
          </w:tcPr>
          <w:p>
            <w:pPr>
              <w:pStyle w:val="11"/>
            </w:pPr>
            <w:r>
              <w:t>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30206</w:t>
            </w:r>
          </w:p>
        </w:tc>
        <w:tc>
          <w:tcPr>
            <w:tcW w:w="1643" w:type="dxa"/>
            <w:vAlign w:val="center"/>
          </w:tcPr>
          <w:p>
            <w:pPr>
              <w:pStyle w:val="12"/>
            </w:pPr>
            <w:r>
              <w:t>电费</w:t>
            </w:r>
          </w:p>
        </w:tc>
        <w:tc>
          <w:tcPr>
            <w:tcW w:w="1643" w:type="dxa"/>
            <w:vAlign w:val="center"/>
          </w:tcPr>
          <w:p>
            <w:pPr>
              <w:pStyle w:val="11"/>
            </w:pPr>
            <w:r>
              <w:t>3.12</w:t>
            </w:r>
          </w:p>
        </w:tc>
        <w:tc>
          <w:tcPr>
            <w:tcW w:w="1643" w:type="dxa"/>
            <w:vAlign w:val="center"/>
          </w:tcPr>
          <w:p>
            <w:pPr>
              <w:pStyle w:val="11"/>
            </w:pPr>
          </w:p>
        </w:tc>
        <w:tc>
          <w:tcPr>
            <w:tcW w:w="1643" w:type="dxa"/>
            <w:vAlign w:val="center"/>
          </w:tcPr>
          <w:p>
            <w:pPr>
              <w:pStyle w:val="11"/>
            </w:pPr>
            <w:r>
              <w:t>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1"/>
            </w:pPr>
            <w:r>
              <w:t>24.32</w:t>
            </w:r>
          </w:p>
        </w:tc>
        <w:tc>
          <w:tcPr>
            <w:tcW w:w="1643" w:type="dxa"/>
            <w:vAlign w:val="center"/>
          </w:tcPr>
          <w:p>
            <w:pPr>
              <w:pStyle w:val="11"/>
            </w:pPr>
          </w:p>
        </w:tc>
        <w:tc>
          <w:tcPr>
            <w:tcW w:w="1643" w:type="dxa"/>
            <w:vAlign w:val="center"/>
          </w:tcPr>
          <w:p>
            <w:pPr>
              <w:pStyle w:val="11"/>
            </w:pPr>
            <w:r>
              <w:t>24.32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30208</w:t>
            </w:r>
          </w:p>
        </w:tc>
        <w:tc>
          <w:tcPr>
            <w:tcW w:w="1643" w:type="dxa"/>
            <w:vAlign w:val="center"/>
          </w:tcPr>
          <w:p>
            <w:pPr>
              <w:pStyle w:val="12"/>
            </w:pPr>
            <w:r>
              <w:t>取暖费</w:t>
            </w:r>
          </w:p>
        </w:tc>
        <w:tc>
          <w:tcPr>
            <w:tcW w:w="1643" w:type="dxa"/>
            <w:vAlign w:val="center"/>
          </w:tcPr>
          <w:p>
            <w:pPr>
              <w:pStyle w:val="11"/>
            </w:pPr>
            <w:r>
              <w:t>13.15</w:t>
            </w:r>
          </w:p>
        </w:tc>
        <w:tc>
          <w:tcPr>
            <w:tcW w:w="1643" w:type="dxa"/>
            <w:vAlign w:val="center"/>
          </w:tcPr>
          <w:p>
            <w:pPr>
              <w:pStyle w:val="11"/>
            </w:pPr>
          </w:p>
        </w:tc>
        <w:tc>
          <w:tcPr>
            <w:tcW w:w="1643" w:type="dxa"/>
            <w:vAlign w:val="center"/>
          </w:tcPr>
          <w:p>
            <w:pPr>
              <w:pStyle w:val="11"/>
            </w:pPr>
            <w:r>
              <w:t>13.15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30211</w:t>
            </w:r>
          </w:p>
        </w:tc>
        <w:tc>
          <w:tcPr>
            <w:tcW w:w="1643" w:type="dxa"/>
            <w:vAlign w:val="center"/>
          </w:tcPr>
          <w:p>
            <w:pPr>
              <w:pStyle w:val="12"/>
            </w:pPr>
            <w:r>
              <w:t>差旅费</w:t>
            </w:r>
          </w:p>
        </w:tc>
        <w:tc>
          <w:tcPr>
            <w:tcW w:w="1643" w:type="dxa"/>
            <w:vAlign w:val="center"/>
          </w:tcPr>
          <w:p>
            <w:pPr>
              <w:pStyle w:val="11"/>
            </w:pPr>
            <w:r>
              <w:t>9.42</w:t>
            </w:r>
          </w:p>
        </w:tc>
        <w:tc>
          <w:tcPr>
            <w:tcW w:w="1643" w:type="dxa"/>
            <w:vAlign w:val="center"/>
          </w:tcPr>
          <w:p>
            <w:pPr>
              <w:pStyle w:val="11"/>
            </w:pPr>
          </w:p>
        </w:tc>
        <w:tc>
          <w:tcPr>
            <w:tcW w:w="1643" w:type="dxa"/>
            <w:vAlign w:val="center"/>
          </w:tcPr>
          <w:p>
            <w:pPr>
              <w:pStyle w:val="11"/>
            </w:pPr>
            <w:r>
              <w:t>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30213</w:t>
            </w:r>
          </w:p>
        </w:tc>
        <w:tc>
          <w:tcPr>
            <w:tcW w:w="1643" w:type="dxa"/>
            <w:vAlign w:val="center"/>
          </w:tcPr>
          <w:p>
            <w:pPr>
              <w:pStyle w:val="12"/>
            </w:pPr>
            <w:r>
              <w:t>维修(护)费</w:t>
            </w:r>
          </w:p>
        </w:tc>
        <w:tc>
          <w:tcPr>
            <w:tcW w:w="1643" w:type="dxa"/>
            <w:vAlign w:val="center"/>
          </w:tcPr>
          <w:p>
            <w:pPr>
              <w:pStyle w:val="11"/>
            </w:pPr>
            <w:r>
              <w:t>2.12</w:t>
            </w:r>
          </w:p>
        </w:tc>
        <w:tc>
          <w:tcPr>
            <w:tcW w:w="1643" w:type="dxa"/>
            <w:vAlign w:val="center"/>
          </w:tcPr>
          <w:p>
            <w:pPr>
              <w:pStyle w:val="11"/>
            </w:pPr>
          </w:p>
        </w:tc>
        <w:tc>
          <w:tcPr>
            <w:tcW w:w="1643" w:type="dxa"/>
            <w:vAlign w:val="center"/>
          </w:tcPr>
          <w:p>
            <w:pPr>
              <w:pStyle w:val="11"/>
            </w:pPr>
            <w:r>
              <w:t>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30215</w:t>
            </w:r>
          </w:p>
        </w:tc>
        <w:tc>
          <w:tcPr>
            <w:tcW w:w="1643" w:type="dxa"/>
            <w:vAlign w:val="center"/>
          </w:tcPr>
          <w:p>
            <w:pPr>
              <w:pStyle w:val="12"/>
            </w:pPr>
            <w:r>
              <w:t>会议费</w:t>
            </w:r>
          </w:p>
        </w:tc>
        <w:tc>
          <w:tcPr>
            <w:tcW w:w="1643" w:type="dxa"/>
            <w:vAlign w:val="center"/>
          </w:tcPr>
          <w:p>
            <w:pPr>
              <w:pStyle w:val="11"/>
            </w:pPr>
            <w:r>
              <w:t>1.17</w:t>
            </w:r>
          </w:p>
        </w:tc>
        <w:tc>
          <w:tcPr>
            <w:tcW w:w="1643" w:type="dxa"/>
            <w:vAlign w:val="center"/>
          </w:tcPr>
          <w:p>
            <w:pPr>
              <w:pStyle w:val="11"/>
            </w:pPr>
          </w:p>
        </w:tc>
        <w:tc>
          <w:tcPr>
            <w:tcW w:w="1643" w:type="dxa"/>
            <w:vAlign w:val="center"/>
          </w:tcPr>
          <w:p>
            <w:pPr>
              <w:pStyle w:val="11"/>
            </w:pPr>
            <w:r>
              <w:t>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30216</w:t>
            </w:r>
          </w:p>
        </w:tc>
        <w:tc>
          <w:tcPr>
            <w:tcW w:w="1643" w:type="dxa"/>
            <w:vAlign w:val="center"/>
          </w:tcPr>
          <w:p>
            <w:pPr>
              <w:pStyle w:val="12"/>
            </w:pPr>
            <w:r>
              <w:t>培训费</w:t>
            </w:r>
          </w:p>
        </w:tc>
        <w:tc>
          <w:tcPr>
            <w:tcW w:w="1643" w:type="dxa"/>
            <w:vAlign w:val="center"/>
          </w:tcPr>
          <w:p>
            <w:pPr>
              <w:pStyle w:val="11"/>
            </w:pPr>
            <w:r>
              <w:t>2.75</w:t>
            </w:r>
          </w:p>
        </w:tc>
        <w:tc>
          <w:tcPr>
            <w:tcW w:w="1643" w:type="dxa"/>
            <w:vAlign w:val="center"/>
          </w:tcPr>
          <w:p>
            <w:pPr>
              <w:pStyle w:val="11"/>
            </w:pPr>
          </w:p>
        </w:tc>
        <w:tc>
          <w:tcPr>
            <w:tcW w:w="1643" w:type="dxa"/>
            <w:vAlign w:val="center"/>
          </w:tcPr>
          <w:p>
            <w:pPr>
              <w:pStyle w:val="11"/>
            </w:pPr>
            <w:r>
              <w:t>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30217</w:t>
            </w:r>
          </w:p>
        </w:tc>
        <w:tc>
          <w:tcPr>
            <w:tcW w:w="1643" w:type="dxa"/>
            <w:vAlign w:val="center"/>
          </w:tcPr>
          <w:p>
            <w:pPr>
              <w:pStyle w:val="12"/>
            </w:pPr>
            <w:r>
              <w:t>公务接待费</w:t>
            </w:r>
          </w:p>
        </w:tc>
        <w:tc>
          <w:tcPr>
            <w:tcW w:w="1643" w:type="dxa"/>
            <w:vAlign w:val="center"/>
          </w:tcPr>
          <w:p>
            <w:pPr>
              <w:pStyle w:val="11"/>
            </w:pPr>
            <w:r>
              <w:t>1.82</w:t>
            </w:r>
          </w:p>
        </w:tc>
        <w:tc>
          <w:tcPr>
            <w:tcW w:w="1643" w:type="dxa"/>
            <w:vAlign w:val="center"/>
          </w:tcPr>
          <w:p>
            <w:pPr>
              <w:pStyle w:val="11"/>
            </w:pPr>
          </w:p>
        </w:tc>
        <w:tc>
          <w:tcPr>
            <w:tcW w:w="1643" w:type="dxa"/>
            <w:vAlign w:val="center"/>
          </w:tcPr>
          <w:p>
            <w:pPr>
              <w:pStyle w:val="11"/>
            </w:pPr>
            <w:r>
              <w:t>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5.71</w:t>
            </w:r>
          </w:p>
        </w:tc>
        <w:tc>
          <w:tcPr>
            <w:tcW w:w="1643" w:type="dxa"/>
            <w:vAlign w:val="center"/>
          </w:tcPr>
          <w:p>
            <w:pPr>
              <w:pStyle w:val="11"/>
            </w:pPr>
          </w:p>
        </w:tc>
        <w:tc>
          <w:tcPr>
            <w:tcW w:w="1643" w:type="dxa"/>
            <w:vAlign w:val="center"/>
          </w:tcPr>
          <w:p>
            <w:pPr>
              <w:pStyle w:val="11"/>
            </w:pPr>
            <w:r>
              <w:t>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4.59</w:t>
            </w:r>
          </w:p>
        </w:tc>
        <w:tc>
          <w:tcPr>
            <w:tcW w:w="1643" w:type="dxa"/>
            <w:vAlign w:val="center"/>
          </w:tcPr>
          <w:p>
            <w:pPr>
              <w:pStyle w:val="11"/>
            </w:pPr>
          </w:p>
        </w:tc>
        <w:tc>
          <w:tcPr>
            <w:tcW w:w="1643" w:type="dxa"/>
            <w:vAlign w:val="center"/>
          </w:tcPr>
          <w:p>
            <w:pPr>
              <w:pStyle w:val="11"/>
            </w:pPr>
            <w:r>
              <w:t>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24</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27.50</w:t>
            </w:r>
          </w:p>
        </w:tc>
        <w:tc>
          <w:tcPr>
            <w:tcW w:w="1643" w:type="dxa"/>
            <w:vAlign w:val="center"/>
          </w:tcPr>
          <w:p>
            <w:pPr>
              <w:pStyle w:val="11"/>
            </w:pPr>
          </w:p>
        </w:tc>
        <w:tc>
          <w:tcPr>
            <w:tcW w:w="1643" w:type="dxa"/>
            <w:vAlign w:val="center"/>
          </w:tcPr>
          <w:p>
            <w:pPr>
              <w:pStyle w:val="11"/>
            </w:pPr>
            <w:r>
              <w:t>27.50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25</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25.38</w:t>
            </w:r>
          </w:p>
        </w:tc>
        <w:tc>
          <w:tcPr>
            <w:tcW w:w="1643" w:type="dxa"/>
            <w:vAlign w:val="center"/>
          </w:tcPr>
          <w:p>
            <w:pPr>
              <w:pStyle w:val="11"/>
            </w:pPr>
          </w:p>
        </w:tc>
        <w:tc>
          <w:tcPr>
            <w:tcW w:w="1643" w:type="dxa"/>
            <w:vAlign w:val="center"/>
          </w:tcPr>
          <w:p>
            <w:pPr>
              <w:pStyle w:val="11"/>
            </w:pPr>
            <w:r>
              <w:t>25.38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26</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223.56</w:t>
            </w:r>
          </w:p>
        </w:tc>
        <w:tc>
          <w:tcPr>
            <w:tcW w:w="1643" w:type="dxa"/>
            <w:vAlign w:val="center"/>
          </w:tcPr>
          <w:p>
            <w:pPr>
              <w:pStyle w:val="11"/>
            </w:pPr>
            <w:r>
              <w:t>223.56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27</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179.88</w:t>
            </w:r>
          </w:p>
        </w:tc>
        <w:tc>
          <w:tcPr>
            <w:tcW w:w="1643" w:type="dxa"/>
            <w:vAlign w:val="center"/>
          </w:tcPr>
          <w:p>
            <w:pPr>
              <w:pStyle w:val="11"/>
            </w:pPr>
            <w:r>
              <w:t>179.88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28</w:t>
            </w:r>
          </w:p>
        </w:tc>
        <w:tc>
          <w:tcPr>
            <w:tcW w:w="1643" w:type="dxa"/>
            <w:vAlign w:val="center"/>
          </w:tcPr>
          <w:p>
            <w:pPr>
              <w:pStyle w:val="12"/>
            </w:pPr>
            <w:r>
              <w:t>30304</w:t>
            </w:r>
          </w:p>
        </w:tc>
        <w:tc>
          <w:tcPr>
            <w:tcW w:w="1643" w:type="dxa"/>
            <w:vAlign w:val="center"/>
          </w:tcPr>
          <w:p>
            <w:pPr>
              <w:pStyle w:val="12"/>
            </w:pPr>
            <w:r>
              <w:t>抚恤金</w:t>
            </w:r>
          </w:p>
        </w:tc>
        <w:tc>
          <w:tcPr>
            <w:tcW w:w="1643" w:type="dxa"/>
            <w:vAlign w:val="center"/>
          </w:tcPr>
          <w:p>
            <w:pPr>
              <w:pStyle w:val="11"/>
            </w:pPr>
            <w:r>
              <w:t>40.00</w:t>
            </w:r>
          </w:p>
        </w:tc>
        <w:tc>
          <w:tcPr>
            <w:tcW w:w="1643" w:type="dxa"/>
            <w:vAlign w:val="center"/>
          </w:tcPr>
          <w:p>
            <w:pPr>
              <w:pStyle w:val="11"/>
            </w:pPr>
            <w:r>
              <w:t>40.00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29</w:t>
            </w:r>
          </w:p>
        </w:tc>
        <w:tc>
          <w:tcPr>
            <w:tcW w:w="1643" w:type="dxa"/>
            <w:vAlign w:val="center"/>
          </w:tcPr>
          <w:p>
            <w:pPr>
              <w:pStyle w:val="12"/>
            </w:pPr>
            <w:r>
              <w:t>30305</w:t>
            </w:r>
          </w:p>
        </w:tc>
        <w:tc>
          <w:tcPr>
            <w:tcW w:w="1643" w:type="dxa"/>
            <w:vAlign w:val="center"/>
          </w:tcPr>
          <w:p>
            <w:pPr>
              <w:pStyle w:val="12"/>
            </w:pPr>
            <w:r>
              <w:t>生活补助</w:t>
            </w:r>
          </w:p>
        </w:tc>
        <w:tc>
          <w:tcPr>
            <w:tcW w:w="1643" w:type="dxa"/>
            <w:vAlign w:val="center"/>
          </w:tcPr>
          <w:p>
            <w:pPr>
              <w:pStyle w:val="11"/>
            </w:pPr>
            <w:r>
              <w:t>3.68</w:t>
            </w:r>
          </w:p>
        </w:tc>
        <w:tc>
          <w:tcPr>
            <w:tcW w:w="1643" w:type="dxa"/>
            <w:vAlign w:val="center"/>
          </w:tcPr>
          <w:p>
            <w:pPr>
              <w:pStyle w:val="11"/>
            </w:pPr>
            <w:r>
              <w:t>3.68</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648001平山县人民检察院本级</w:t>
            </w:r>
          </w:p>
        </w:tc>
        <w:tc>
          <w:tcPr>
            <w:tcW w:w="4929" w:type="dxa"/>
            <w:gridSpan w:val="3"/>
            <w:tcBorders>
              <w:top w:val="single" w:color="FFFFFF" w:sz="6" w:space="0"/>
              <w:left w:val="single" w:color="FFFFFF" w:sz="6" w:space="0"/>
              <w:right w:val="single" w:color="FFFFFF" w:sz="6" w:space="0"/>
            </w:tcBorders>
            <w:vAlign w:val="center"/>
          </w:tcPr>
          <w:p>
            <w:pPr>
              <w:pStyle w:val="8"/>
            </w:pPr>
            <w:r>
              <w:t>预算年度：2024</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648001平山县人民检察院本级</w:t>
            </w:r>
          </w:p>
        </w:tc>
        <w:tc>
          <w:tcPr>
            <w:tcW w:w="4929" w:type="dxa"/>
            <w:gridSpan w:val="3"/>
            <w:tcBorders>
              <w:top w:val="single" w:color="FFFFFF" w:sz="6" w:space="0"/>
              <w:left w:val="single" w:color="FFFFFF" w:sz="6" w:space="0"/>
              <w:right w:val="single" w:color="FFFFFF" w:sz="6" w:space="0"/>
            </w:tcBorders>
            <w:vAlign w:val="center"/>
          </w:tcPr>
          <w:p>
            <w:pPr>
              <w:pStyle w:val="8"/>
            </w:pPr>
            <w:r>
              <w:t>预算年度：2024</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648001平山县人民检察院本级</w:t>
            </w:r>
          </w:p>
        </w:tc>
        <w:tc>
          <w:tcPr>
            <w:tcW w:w="4929" w:type="dxa"/>
            <w:gridSpan w:val="3"/>
            <w:tcBorders>
              <w:top w:val="single" w:color="FFFFFF" w:sz="6" w:space="0"/>
              <w:left w:val="single" w:color="FFFFFF" w:sz="6" w:space="0"/>
              <w:right w:val="single" w:color="FFFFFF" w:sz="6" w:space="0"/>
            </w:tcBorders>
            <w:vAlign w:val="center"/>
          </w:tcPr>
          <w:p>
            <w:pPr>
              <w:pStyle w:val="8"/>
            </w:pPr>
            <w:r>
              <w:t>预算年度：2024</w:t>
            </w:r>
            <w:r>
              <w:rPr>
                <w:rFonts w:hint="eastAsia"/>
                <w:lang w:val="en-US" w:eastAsia="zh-CN"/>
              </w:rPr>
              <w:t xml:space="preserve">                    </w:t>
            </w:r>
            <w:bookmarkStart w:id="1" w:name="_GoBack"/>
            <w:bookmarkEnd w:id="1"/>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“三公”经费小计</w:t>
            </w:r>
          </w:p>
        </w:tc>
        <w:tc>
          <w:tcPr>
            <w:tcW w:w="1643" w:type="dxa"/>
            <w:vAlign w:val="center"/>
          </w:tcPr>
          <w:p>
            <w:pPr>
              <w:pStyle w:val="15"/>
            </w:pPr>
            <w:r>
              <w:t>29.32</w:t>
            </w:r>
          </w:p>
        </w:tc>
        <w:tc>
          <w:tcPr>
            <w:tcW w:w="1643" w:type="dxa"/>
            <w:vAlign w:val="center"/>
          </w:tcPr>
          <w:p>
            <w:pPr>
              <w:pStyle w:val="15"/>
            </w:pPr>
            <w:r>
              <w:t>29.32</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二、公务用车购置及运维费</w:t>
            </w:r>
          </w:p>
        </w:tc>
        <w:tc>
          <w:tcPr>
            <w:tcW w:w="1643" w:type="dxa"/>
            <w:vAlign w:val="center"/>
          </w:tcPr>
          <w:p>
            <w:pPr>
              <w:pStyle w:val="11"/>
            </w:pPr>
            <w:r>
              <w:t>27.50</w:t>
            </w:r>
          </w:p>
        </w:tc>
        <w:tc>
          <w:tcPr>
            <w:tcW w:w="1643" w:type="dxa"/>
            <w:vAlign w:val="center"/>
          </w:tcPr>
          <w:p>
            <w:pPr>
              <w:pStyle w:val="11"/>
            </w:pPr>
            <w:r>
              <w:t>27.50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公务用车运行维护费</w:t>
            </w:r>
          </w:p>
        </w:tc>
        <w:tc>
          <w:tcPr>
            <w:tcW w:w="1643" w:type="dxa"/>
            <w:vAlign w:val="center"/>
          </w:tcPr>
          <w:p>
            <w:pPr>
              <w:pStyle w:val="11"/>
            </w:pPr>
            <w:r>
              <w:t>27.50</w:t>
            </w:r>
          </w:p>
        </w:tc>
        <w:tc>
          <w:tcPr>
            <w:tcW w:w="1643" w:type="dxa"/>
            <w:vAlign w:val="center"/>
          </w:tcPr>
          <w:p>
            <w:pPr>
              <w:pStyle w:val="11"/>
            </w:pPr>
            <w:r>
              <w:t>27.50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三、公务接待费</w:t>
            </w:r>
          </w:p>
        </w:tc>
        <w:tc>
          <w:tcPr>
            <w:tcW w:w="1643" w:type="dxa"/>
            <w:vAlign w:val="center"/>
          </w:tcPr>
          <w:p>
            <w:pPr>
              <w:pStyle w:val="11"/>
            </w:pPr>
            <w:r>
              <w:t>1.82</w:t>
            </w:r>
          </w:p>
        </w:tc>
        <w:tc>
          <w:tcPr>
            <w:tcW w:w="1643" w:type="dxa"/>
            <w:vAlign w:val="center"/>
          </w:tcPr>
          <w:p>
            <w:pPr>
              <w:pStyle w:val="11"/>
            </w:pPr>
            <w:r>
              <w:t>1.82</w:t>
            </w: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平山县人民检察院本级2024年单位预算信息公开情况说明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按照《中华人民共和国预算法》、《地方预决算公开操作规程》和《关于进一步推进预算公开工作的实施意见》规定，现将平山县人民检察院本级2024年单位预算公开如下：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rPr>
          <w:rFonts w:hint="eastAsia"/>
        </w:rPr>
      </w:pPr>
      <w:r>
        <w:rPr>
          <w:rFonts w:hint="eastAsia"/>
        </w:rPr>
        <w:t>单位职责：根据《平山县人民检察院职能配置、内设机构和人员编制规定》，平山县人民检察院的主要职责是:</w:t>
      </w:r>
    </w:p>
    <w:p>
      <w:pPr>
        <w:pStyle w:val="17"/>
        <w:rPr>
          <w:rFonts w:hint="eastAsia"/>
        </w:rPr>
      </w:pPr>
      <w:r>
        <w:rPr>
          <w:rFonts w:hint="eastAsia"/>
        </w:rPr>
        <w:t>（一）深入贯彻习近平新时代中国特色社会主义思想，深入贯彻党的路线方针和决策部署，坚持党对检察工作的绝对领导，坚决维护习近平总书记的核心地位，坚决维护党中央权威和集中统一领导。</w:t>
      </w:r>
    </w:p>
    <w:p>
      <w:pPr>
        <w:pStyle w:val="17"/>
        <w:rPr>
          <w:rFonts w:hint="eastAsia"/>
        </w:rPr>
      </w:pPr>
      <w:r>
        <w:rPr>
          <w:rFonts w:hint="eastAsia"/>
        </w:rPr>
        <w:t>（二）依法向县人民代表大会及其常务委员会提出议案。</w:t>
      </w:r>
    </w:p>
    <w:p>
      <w:pPr>
        <w:pStyle w:val="17"/>
        <w:rPr>
          <w:rFonts w:hint="eastAsia"/>
        </w:rPr>
      </w:pPr>
      <w:r>
        <w:rPr>
          <w:rFonts w:hint="eastAsia"/>
        </w:rPr>
        <w:t>（三）贯彻落实检察工作方针、总体规划，研究制定检察工作计划并组织实施。</w:t>
      </w:r>
    </w:p>
    <w:p>
      <w:pPr>
        <w:pStyle w:val="17"/>
        <w:rPr>
          <w:rFonts w:hint="eastAsia"/>
        </w:rPr>
      </w:pPr>
      <w:r>
        <w:rPr>
          <w:rFonts w:hint="eastAsia"/>
        </w:rPr>
        <w:t>（四）依照法律规定对直接受理的刑事案件行使侦查权。</w:t>
      </w:r>
    </w:p>
    <w:p>
      <w:pPr>
        <w:pStyle w:val="17"/>
        <w:rPr>
          <w:rFonts w:hint="eastAsia"/>
        </w:rPr>
      </w:pPr>
      <w:r>
        <w:rPr>
          <w:rFonts w:hint="eastAsia"/>
        </w:rPr>
        <w:t>（五）负责对管辖的各类刑事案件依法审查批准逮捕、决定逮捕、提起公诉。</w:t>
      </w:r>
    </w:p>
    <w:p>
      <w:pPr>
        <w:pStyle w:val="17"/>
        <w:rPr>
          <w:rFonts w:hint="eastAsia"/>
        </w:rPr>
      </w:pPr>
      <w:r>
        <w:rPr>
          <w:rFonts w:hint="eastAsia"/>
        </w:rPr>
        <w:t>（六）负责应由本院承办的刑事、民事、行政诉讼活动及刑事、民事、行政判决和裁定等生效法律文书执行的法律监督工作。</w:t>
      </w:r>
    </w:p>
    <w:p>
      <w:pPr>
        <w:pStyle w:val="17"/>
        <w:rPr>
          <w:rFonts w:hint="eastAsia"/>
        </w:rPr>
      </w:pPr>
      <w:r>
        <w:rPr>
          <w:rFonts w:hint="eastAsia"/>
        </w:rPr>
        <w:t>（七）负责应由本院承办的提起公益诉讼工作。</w:t>
      </w:r>
    </w:p>
    <w:p>
      <w:pPr>
        <w:pStyle w:val="17"/>
        <w:rPr>
          <w:rFonts w:hint="eastAsia"/>
        </w:rPr>
      </w:pPr>
      <w:r>
        <w:rPr>
          <w:rFonts w:hint="eastAsia"/>
        </w:rPr>
        <w:t>（八）依法受理核准追诉案件，审查是否上报。</w:t>
      </w:r>
    </w:p>
    <w:p>
      <w:pPr>
        <w:pStyle w:val="17"/>
        <w:rPr>
          <w:rFonts w:hint="eastAsia"/>
        </w:rPr>
      </w:pPr>
      <w:r>
        <w:rPr>
          <w:rFonts w:hint="eastAsia"/>
        </w:rPr>
        <w:t>（九）负责应由本院承办的对看守所、社区矫正等执法活动的法律监督工作。</w:t>
      </w:r>
    </w:p>
    <w:p>
      <w:pPr>
        <w:pStyle w:val="17"/>
        <w:rPr>
          <w:rFonts w:hint="eastAsia"/>
        </w:rPr>
      </w:pPr>
      <w:r>
        <w:rPr>
          <w:rFonts w:hint="eastAsia"/>
        </w:rPr>
        <w:t>（十）受理向本院的控告申诉。</w:t>
      </w:r>
    </w:p>
    <w:p>
      <w:pPr>
        <w:pStyle w:val="17"/>
        <w:rPr>
          <w:rFonts w:hint="eastAsia"/>
        </w:rPr>
      </w:pPr>
      <w:r>
        <w:rPr>
          <w:rFonts w:hint="eastAsia"/>
        </w:rPr>
        <w:t>（十一）组织检察工作中法律政策具体应用问题的研究；组织开展检察理论研究工作。</w:t>
      </w:r>
    </w:p>
    <w:p>
      <w:pPr>
        <w:pStyle w:val="17"/>
        <w:rPr>
          <w:rFonts w:hint="eastAsia"/>
        </w:rPr>
      </w:pPr>
      <w:r>
        <w:rPr>
          <w:rFonts w:hint="eastAsia"/>
        </w:rPr>
        <w:t>（十二）负责检察人员思想政治教育和业务培训工作；按照权限管理检察官和其他工作人员。</w:t>
      </w:r>
    </w:p>
    <w:p>
      <w:pPr>
        <w:pStyle w:val="17"/>
        <w:rPr>
          <w:rFonts w:hint="eastAsia"/>
        </w:rPr>
      </w:pPr>
      <w:r>
        <w:rPr>
          <w:rFonts w:hint="eastAsia"/>
        </w:rPr>
        <w:t>（十三）负责本院检务督察工作。</w:t>
      </w:r>
    </w:p>
    <w:p>
      <w:pPr>
        <w:pStyle w:val="17"/>
        <w:rPr>
          <w:rFonts w:hint="eastAsia"/>
        </w:rPr>
      </w:pPr>
      <w:r>
        <w:rPr>
          <w:rFonts w:hint="eastAsia"/>
        </w:rPr>
        <w:t>（十四）负责本院检务保障以及检察技术、信息化建设工作。</w:t>
      </w:r>
    </w:p>
    <w:p>
      <w:pPr>
        <w:pStyle w:val="17"/>
      </w:pPr>
      <w:r>
        <w:rPr>
          <w:rFonts w:hint="eastAsia"/>
        </w:rPr>
        <w:t>（十五）完成其他应当由本院负责的工作。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平山县人民检察院本级</w:t>
            </w:r>
          </w:p>
        </w:tc>
        <w:tc>
          <w:tcPr>
            <w:tcW w:w="1843" w:type="dxa"/>
            <w:vAlign w:val="center"/>
          </w:tcPr>
          <w:p>
            <w:pPr>
              <w:pStyle w:val="13"/>
            </w:pPr>
            <w:r>
              <w:t>行政</w:t>
            </w:r>
          </w:p>
        </w:tc>
        <w:tc>
          <w:tcPr>
            <w:tcW w:w="2126" w:type="dxa"/>
            <w:vAlign w:val="center"/>
          </w:tcPr>
          <w:p>
            <w:pPr>
              <w:pStyle w:val="13"/>
            </w:pPr>
            <w:r>
              <w:t>副处（县）级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rPr>
          <w:rFonts w:hint="eastAsia"/>
        </w:rPr>
      </w:pPr>
      <w:r>
        <w:rPr>
          <w:rFonts w:hint="eastAsia"/>
        </w:rPr>
        <w:t>按照预算管理有关规定，目前我市部门预算的编制实行综合预算管理，即全部收入和支出都反映在预算中。石家庄市平山县人民检察院机关及所属事业单位的收支包含在部门预算中。</w:t>
      </w:r>
    </w:p>
    <w:p>
      <w:pPr>
        <w:pStyle w:val="18"/>
        <w:rPr>
          <w:rFonts w:hint="eastAsia"/>
        </w:rPr>
      </w:pPr>
      <w:r>
        <w:rPr>
          <w:rFonts w:hint="eastAsia"/>
        </w:rPr>
        <w:t>1、收入说明</w:t>
      </w:r>
    </w:p>
    <w:p>
      <w:pPr>
        <w:pStyle w:val="18"/>
        <w:rPr>
          <w:rFonts w:hint="eastAsia"/>
        </w:rPr>
      </w:pPr>
      <w:r>
        <w:rPr>
          <w:rFonts w:hint="eastAsia"/>
        </w:rPr>
        <w:t>反映本单位当年全部收入。2024年预算收入1482.45万元，其中：一般公共预算收入1482.45万元，基金预算收入0万元，财政专户核拨收入0万元，其他来源收入（单位资金）0万元,上年结转收入0万元。</w:t>
      </w:r>
    </w:p>
    <w:p>
      <w:pPr>
        <w:pStyle w:val="18"/>
        <w:rPr>
          <w:rFonts w:hint="eastAsia"/>
        </w:rPr>
      </w:pPr>
      <w:r>
        <w:rPr>
          <w:rFonts w:hint="eastAsia"/>
        </w:rPr>
        <w:t>2、支出说明</w:t>
      </w:r>
    </w:p>
    <w:p>
      <w:pPr>
        <w:pStyle w:val="18"/>
        <w:rPr>
          <w:rFonts w:hint="eastAsia"/>
        </w:rPr>
      </w:pPr>
      <w:r>
        <w:rPr>
          <w:rFonts w:hint="eastAsia"/>
        </w:rPr>
        <w:t>收支预算总表支出栏、基本支出表、项目支出表按经济分类和支出功能分类科目编制，反映本单位年度单位预算中支出预算的总体情况。2024年支出预算1482.45万元，其中基本支出1048.79万元，包括人员经费924.16万元和日常公用经费124.63万元；项目支出433.66万元主要为办公设备购置、党组织活动经费、单位运转保障经费、书记员及劳务派遣人员经费、中央政法纪检监察转移支付、省级基层公检法司转移支付。</w:t>
      </w:r>
    </w:p>
    <w:p>
      <w:pPr>
        <w:pStyle w:val="18"/>
        <w:rPr>
          <w:rFonts w:hint="eastAsia"/>
        </w:rPr>
      </w:pPr>
      <w:r>
        <w:rPr>
          <w:rFonts w:hint="eastAsia"/>
        </w:rPr>
        <w:t>3、比上年增减情况</w:t>
      </w:r>
    </w:p>
    <w:p>
      <w:pPr>
        <w:pStyle w:val="18"/>
      </w:pPr>
      <w:r>
        <w:rPr>
          <w:rFonts w:hint="eastAsia"/>
        </w:rPr>
        <w:t>2024年预算收支安排1482.45万元，较2023年预算增加220.23万元，其中：主要为增加18.16人员经费支出；项目支出增加202.07万元，主要为项目业务经费增加。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hint="eastAsia"/>
        </w:rPr>
      </w:pPr>
      <w:r>
        <w:rPr>
          <w:rFonts w:hint="eastAsia"/>
        </w:rPr>
        <w:t>2024年，我院机关运行经费共计安排124.63万元，主要用于日常维修、办公用房水电费、办公用房取暖费等日常运行支出。</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rPr>
          <w:rFonts w:hint="eastAsia"/>
        </w:rPr>
        <w:t>2024年，我院财政拨款“三公”经费预算安排29.32万元，其中因公出国（境）费0万元；公务用车购置及运维费27.5万元（其中：公务用车购置费为0万元，公务用车运维费27.5万元)；公务接待费1.82万元。“三公”经费与上年减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13010024P00971210025H</w:t>
            </w:r>
          </w:p>
        </w:tc>
        <w:tc>
          <w:tcPr>
            <w:tcW w:w="1587" w:type="dxa"/>
            <w:vAlign w:val="center"/>
          </w:tcPr>
          <w:p>
            <w:pPr>
              <w:pStyle w:val="10"/>
            </w:pPr>
            <w:r>
              <w:t>项目名称</w:t>
            </w:r>
          </w:p>
        </w:tc>
        <w:tc>
          <w:tcPr>
            <w:tcW w:w="4422" w:type="dxa"/>
            <w:gridSpan w:val="3"/>
            <w:vAlign w:val="center"/>
          </w:tcPr>
          <w:p>
            <w:pPr>
              <w:pStyle w:val="12"/>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w:t>
            </w:r>
          </w:p>
        </w:tc>
        <w:tc>
          <w:tcPr>
            <w:tcW w:w="1587" w:type="dxa"/>
            <w:vAlign w:val="center"/>
          </w:tcPr>
          <w:p>
            <w:pPr>
              <w:pStyle w:val="10"/>
            </w:pPr>
            <w:r>
              <w:t>其中：财政    资金</w:t>
            </w:r>
          </w:p>
        </w:tc>
        <w:tc>
          <w:tcPr>
            <w:tcW w:w="1304" w:type="dxa"/>
            <w:vAlign w:val="center"/>
          </w:tcPr>
          <w:p>
            <w:pPr>
              <w:pStyle w:val="12"/>
            </w:pPr>
            <w:r>
              <w:t>4.00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用于新进人员正常工作条件开支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1.用于新进人员正常工作条件开支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购置质量合格率</w:t>
            </w:r>
          </w:p>
        </w:tc>
        <w:tc>
          <w:tcPr>
            <w:tcW w:w="2891" w:type="dxa"/>
            <w:vAlign w:val="center"/>
          </w:tcPr>
          <w:p>
            <w:pPr>
              <w:pStyle w:val="12"/>
            </w:pPr>
            <w:r>
              <w:t>购置质量合格率</w:t>
            </w:r>
          </w:p>
        </w:tc>
        <w:tc>
          <w:tcPr>
            <w:tcW w:w="1276" w:type="dxa"/>
            <w:vAlign w:val="center"/>
          </w:tcPr>
          <w:p>
            <w:pPr>
              <w:pStyle w:val="12"/>
            </w:pPr>
            <w:r>
              <w:t>≥100%</w:t>
            </w:r>
          </w:p>
        </w:tc>
        <w:tc>
          <w:tcPr>
            <w:tcW w:w="1843"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损坏率</w:t>
            </w:r>
          </w:p>
        </w:tc>
        <w:tc>
          <w:tcPr>
            <w:tcW w:w="2891" w:type="dxa"/>
            <w:vAlign w:val="center"/>
          </w:tcPr>
          <w:p>
            <w:pPr>
              <w:pStyle w:val="12"/>
            </w:pPr>
            <w:r>
              <w:t>损坏率</w:t>
            </w:r>
          </w:p>
        </w:tc>
        <w:tc>
          <w:tcPr>
            <w:tcW w:w="1276" w:type="dxa"/>
            <w:vAlign w:val="center"/>
          </w:tcPr>
          <w:p>
            <w:pPr>
              <w:pStyle w:val="12"/>
            </w:pPr>
            <w:r>
              <w:t>≤20%</w:t>
            </w:r>
          </w:p>
        </w:tc>
        <w:tc>
          <w:tcPr>
            <w:tcW w:w="1843"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设备采购工作开展时间</w:t>
            </w:r>
          </w:p>
        </w:tc>
        <w:tc>
          <w:tcPr>
            <w:tcW w:w="2891" w:type="dxa"/>
            <w:vAlign w:val="center"/>
          </w:tcPr>
          <w:p>
            <w:pPr>
              <w:pStyle w:val="12"/>
            </w:pPr>
            <w:r>
              <w:t>设备采购工作开展时间</w:t>
            </w:r>
          </w:p>
        </w:tc>
        <w:tc>
          <w:tcPr>
            <w:tcW w:w="1276" w:type="dxa"/>
            <w:vAlign w:val="center"/>
          </w:tcPr>
          <w:p>
            <w:pPr>
              <w:pStyle w:val="12"/>
            </w:pPr>
            <w:r>
              <w:t>2024年12月31日</w:t>
            </w:r>
          </w:p>
        </w:tc>
        <w:tc>
          <w:tcPr>
            <w:tcW w:w="1843"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项目预算控制</w:t>
            </w:r>
          </w:p>
        </w:tc>
        <w:tc>
          <w:tcPr>
            <w:tcW w:w="2891" w:type="dxa"/>
            <w:vAlign w:val="center"/>
          </w:tcPr>
          <w:p>
            <w:pPr>
              <w:pStyle w:val="12"/>
            </w:pPr>
            <w:r>
              <w:t>项目预算控制数</w:t>
            </w:r>
          </w:p>
        </w:tc>
        <w:tc>
          <w:tcPr>
            <w:tcW w:w="1276" w:type="dxa"/>
            <w:vAlign w:val="center"/>
          </w:tcPr>
          <w:p>
            <w:pPr>
              <w:pStyle w:val="12"/>
            </w:pPr>
            <w:r>
              <w:t>≤4万元</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提升公共服务水平</w:t>
            </w:r>
          </w:p>
        </w:tc>
        <w:tc>
          <w:tcPr>
            <w:tcW w:w="2891" w:type="dxa"/>
            <w:vAlign w:val="center"/>
          </w:tcPr>
          <w:p>
            <w:pPr>
              <w:pStyle w:val="12"/>
            </w:pPr>
            <w:r>
              <w:t>购置对公共服务水平的提升情况</w:t>
            </w:r>
          </w:p>
        </w:tc>
        <w:tc>
          <w:tcPr>
            <w:tcW w:w="1276" w:type="dxa"/>
            <w:vAlign w:val="center"/>
          </w:tcPr>
          <w:p>
            <w:pPr>
              <w:pStyle w:val="12"/>
            </w:pPr>
            <w:r>
              <w:t>较上一年提高</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设备可持续使用年限</w:t>
            </w:r>
          </w:p>
        </w:tc>
        <w:tc>
          <w:tcPr>
            <w:tcW w:w="2891" w:type="dxa"/>
            <w:vAlign w:val="center"/>
          </w:tcPr>
          <w:p>
            <w:pPr>
              <w:pStyle w:val="12"/>
            </w:pPr>
            <w:r>
              <w:t>设备可持续使用年限</w:t>
            </w:r>
          </w:p>
        </w:tc>
        <w:tc>
          <w:tcPr>
            <w:tcW w:w="1276" w:type="dxa"/>
            <w:vAlign w:val="center"/>
          </w:tcPr>
          <w:p>
            <w:pPr>
              <w:pStyle w:val="12"/>
            </w:pPr>
            <w:r>
              <w:t>≥10年</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使用人满意度</w:t>
            </w:r>
          </w:p>
        </w:tc>
        <w:tc>
          <w:tcPr>
            <w:tcW w:w="2891" w:type="dxa"/>
            <w:vAlign w:val="center"/>
          </w:tcPr>
          <w:p>
            <w:pPr>
              <w:pStyle w:val="12"/>
            </w:pPr>
            <w:r>
              <w:t>使用人满意度</w:t>
            </w:r>
          </w:p>
        </w:tc>
        <w:tc>
          <w:tcPr>
            <w:tcW w:w="1276" w:type="dxa"/>
            <w:vAlign w:val="center"/>
          </w:tcPr>
          <w:p>
            <w:pPr>
              <w:pStyle w:val="12"/>
            </w:pPr>
            <w:r>
              <w:t>≥95%</w:t>
            </w:r>
          </w:p>
        </w:tc>
        <w:tc>
          <w:tcPr>
            <w:tcW w:w="1843"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13010024P00971110037Y</w:t>
            </w:r>
          </w:p>
        </w:tc>
        <w:tc>
          <w:tcPr>
            <w:tcW w:w="1587" w:type="dxa"/>
            <w:vAlign w:val="center"/>
          </w:tcPr>
          <w:p>
            <w:pPr>
              <w:pStyle w:val="10"/>
            </w:pPr>
            <w:r>
              <w:t>项目名称</w:t>
            </w:r>
          </w:p>
        </w:tc>
        <w:tc>
          <w:tcPr>
            <w:tcW w:w="4422"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w:t>
            </w:r>
          </w:p>
        </w:tc>
        <w:tc>
          <w:tcPr>
            <w:tcW w:w="1587" w:type="dxa"/>
            <w:vAlign w:val="center"/>
          </w:tcPr>
          <w:p>
            <w:pPr>
              <w:pStyle w:val="10"/>
            </w:pPr>
            <w:r>
              <w:t>其中：财政    资金</w:t>
            </w:r>
          </w:p>
        </w:tc>
        <w:tc>
          <w:tcPr>
            <w:tcW w:w="1304" w:type="dxa"/>
            <w:vAlign w:val="center"/>
          </w:tcPr>
          <w:p>
            <w:pPr>
              <w:pStyle w:val="12"/>
            </w:pPr>
            <w:r>
              <w:t>4.00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用于党组织活动经费开支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1.用于党组织经费开支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开展党组织活动次数</w:t>
            </w:r>
          </w:p>
        </w:tc>
        <w:tc>
          <w:tcPr>
            <w:tcW w:w="2891" w:type="dxa"/>
            <w:vAlign w:val="center"/>
          </w:tcPr>
          <w:p>
            <w:pPr>
              <w:pStyle w:val="12"/>
            </w:pPr>
            <w:r>
              <w:t>全年开展党组织活动的次数</w:t>
            </w:r>
          </w:p>
        </w:tc>
        <w:tc>
          <w:tcPr>
            <w:tcW w:w="1276" w:type="dxa"/>
            <w:vAlign w:val="center"/>
          </w:tcPr>
          <w:p>
            <w:pPr>
              <w:pStyle w:val="12"/>
            </w:pPr>
            <w:r>
              <w:t>4次</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活动参与率</w:t>
            </w:r>
          </w:p>
        </w:tc>
        <w:tc>
          <w:tcPr>
            <w:tcW w:w="2891" w:type="dxa"/>
            <w:vAlign w:val="center"/>
          </w:tcPr>
          <w:p>
            <w:pPr>
              <w:pStyle w:val="12"/>
            </w:pPr>
            <w:r>
              <w:t>实际参加党组织活动人数占应参加人员的比例</w:t>
            </w:r>
          </w:p>
        </w:tc>
        <w:tc>
          <w:tcPr>
            <w:tcW w:w="1276" w:type="dxa"/>
            <w:vAlign w:val="center"/>
          </w:tcPr>
          <w:p>
            <w:pPr>
              <w:pStyle w:val="12"/>
            </w:pPr>
            <w:r>
              <w:t>100%</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党组织活动开展频次</w:t>
            </w:r>
          </w:p>
        </w:tc>
        <w:tc>
          <w:tcPr>
            <w:tcW w:w="2891" w:type="dxa"/>
            <w:vAlign w:val="center"/>
          </w:tcPr>
          <w:p>
            <w:pPr>
              <w:pStyle w:val="12"/>
            </w:pPr>
            <w:r>
              <w:t>党组织活动开展频次</w:t>
            </w:r>
          </w:p>
        </w:tc>
        <w:tc>
          <w:tcPr>
            <w:tcW w:w="1276" w:type="dxa"/>
            <w:vAlign w:val="center"/>
          </w:tcPr>
          <w:p>
            <w:pPr>
              <w:pStyle w:val="12"/>
            </w:pPr>
            <w:r>
              <w:t>不少于3个月1次</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预计总金额</w:t>
            </w:r>
          </w:p>
        </w:tc>
        <w:tc>
          <w:tcPr>
            <w:tcW w:w="2891" w:type="dxa"/>
            <w:vAlign w:val="center"/>
          </w:tcPr>
          <w:p>
            <w:pPr>
              <w:pStyle w:val="12"/>
            </w:pPr>
            <w:r>
              <w:t>预计总金额</w:t>
            </w:r>
          </w:p>
        </w:tc>
        <w:tc>
          <w:tcPr>
            <w:tcW w:w="1276" w:type="dxa"/>
            <w:vAlign w:val="center"/>
          </w:tcPr>
          <w:p>
            <w:pPr>
              <w:pStyle w:val="12"/>
            </w:pPr>
            <w:r>
              <w:t>≤4万元</w:t>
            </w:r>
          </w:p>
        </w:tc>
        <w:tc>
          <w:tcPr>
            <w:tcW w:w="1843" w:type="dxa"/>
            <w:vAlign w:val="center"/>
          </w:tcPr>
          <w:p>
            <w:pPr>
              <w:pStyle w:val="12"/>
            </w:pPr>
            <w:r>
              <w:t>年度预算安排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党员政治觉悟和素质</w:t>
            </w:r>
          </w:p>
        </w:tc>
        <w:tc>
          <w:tcPr>
            <w:tcW w:w="2891" w:type="dxa"/>
            <w:vAlign w:val="center"/>
          </w:tcPr>
          <w:p>
            <w:pPr>
              <w:pStyle w:val="12"/>
            </w:pPr>
            <w:r>
              <w:t>党员政治觉悟和素养提升情况</w:t>
            </w:r>
          </w:p>
        </w:tc>
        <w:tc>
          <w:tcPr>
            <w:tcW w:w="1276" w:type="dxa"/>
            <w:vAlign w:val="center"/>
          </w:tcPr>
          <w:p>
            <w:pPr>
              <w:pStyle w:val="12"/>
            </w:pPr>
            <w:r>
              <w:t>较上年提升</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党的政策传递顺畅度</w:t>
            </w:r>
          </w:p>
        </w:tc>
        <w:tc>
          <w:tcPr>
            <w:tcW w:w="2891" w:type="dxa"/>
            <w:vAlign w:val="center"/>
          </w:tcPr>
          <w:p>
            <w:pPr>
              <w:pStyle w:val="12"/>
            </w:pPr>
            <w:r>
              <w:t>党的政策传递顺畅度</w:t>
            </w:r>
          </w:p>
        </w:tc>
        <w:tc>
          <w:tcPr>
            <w:tcW w:w="1276" w:type="dxa"/>
            <w:vAlign w:val="center"/>
          </w:tcPr>
          <w:p>
            <w:pPr>
              <w:pStyle w:val="12"/>
            </w:pPr>
            <w:r>
              <w:t>≥95%</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党员满意度</w:t>
            </w:r>
          </w:p>
        </w:tc>
        <w:tc>
          <w:tcPr>
            <w:tcW w:w="2891" w:type="dxa"/>
            <w:vAlign w:val="center"/>
          </w:tcPr>
          <w:p>
            <w:pPr>
              <w:pStyle w:val="12"/>
            </w:pPr>
            <w:r>
              <w:t>党员对党组织培训的满意度</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3、单位运转保障经费绩效目标表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13010024P000065100013</w:t>
            </w:r>
          </w:p>
        </w:tc>
        <w:tc>
          <w:tcPr>
            <w:tcW w:w="1587" w:type="dxa"/>
            <w:vAlign w:val="center"/>
          </w:tcPr>
          <w:p>
            <w:pPr>
              <w:pStyle w:val="10"/>
            </w:pPr>
            <w:r>
              <w:t>项目名称</w:t>
            </w:r>
          </w:p>
        </w:tc>
        <w:tc>
          <w:tcPr>
            <w:tcW w:w="4422" w:type="dxa"/>
            <w:gridSpan w:val="3"/>
            <w:vAlign w:val="center"/>
          </w:tcPr>
          <w:p>
            <w:pPr>
              <w:pStyle w:val="12"/>
            </w:pPr>
            <w:r>
              <w:t>单位运转保障经费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86.78</w:t>
            </w:r>
          </w:p>
        </w:tc>
        <w:tc>
          <w:tcPr>
            <w:tcW w:w="1587" w:type="dxa"/>
            <w:vAlign w:val="center"/>
          </w:tcPr>
          <w:p>
            <w:pPr>
              <w:pStyle w:val="10"/>
            </w:pPr>
            <w:r>
              <w:t>其中：财政    资金</w:t>
            </w:r>
          </w:p>
        </w:tc>
        <w:tc>
          <w:tcPr>
            <w:tcW w:w="1304" w:type="dxa"/>
            <w:vAlign w:val="center"/>
          </w:tcPr>
          <w:p>
            <w:pPr>
              <w:pStyle w:val="12"/>
            </w:pPr>
            <w:r>
              <w:t>86.78</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单位运转保障经费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1.促进各项检察案件的顺利进行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保障机关正常运转率</w:t>
            </w:r>
          </w:p>
        </w:tc>
        <w:tc>
          <w:tcPr>
            <w:tcW w:w="2891" w:type="dxa"/>
            <w:vAlign w:val="center"/>
          </w:tcPr>
          <w:p>
            <w:pPr>
              <w:pStyle w:val="12"/>
            </w:pPr>
            <w:r>
              <w:t>保障机关正常运转率</w:t>
            </w:r>
          </w:p>
        </w:tc>
        <w:tc>
          <w:tcPr>
            <w:tcW w:w="1276" w:type="dxa"/>
            <w:vAlign w:val="center"/>
          </w:tcPr>
          <w:p>
            <w:pPr>
              <w:pStyle w:val="12"/>
            </w:pPr>
            <w:r>
              <w:t>≥95%</w:t>
            </w:r>
          </w:p>
        </w:tc>
        <w:tc>
          <w:tcPr>
            <w:tcW w:w="1843"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≥95%</w:t>
            </w:r>
          </w:p>
        </w:tc>
        <w:tc>
          <w:tcPr>
            <w:tcW w:w="1843"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支付及时率</w:t>
            </w:r>
          </w:p>
        </w:tc>
        <w:tc>
          <w:tcPr>
            <w:tcW w:w="2891" w:type="dxa"/>
            <w:vAlign w:val="center"/>
          </w:tcPr>
          <w:p>
            <w:pPr>
              <w:pStyle w:val="12"/>
            </w:pPr>
            <w:r>
              <w:t>支付及时率</w:t>
            </w:r>
          </w:p>
        </w:tc>
        <w:tc>
          <w:tcPr>
            <w:tcW w:w="1276" w:type="dxa"/>
            <w:vAlign w:val="center"/>
          </w:tcPr>
          <w:p>
            <w:pPr>
              <w:pStyle w:val="12"/>
            </w:pPr>
            <w:r>
              <w:t>≥95%</w:t>
            </w:r>
          </w:p>
        </w:tc>
        <w:tc>
          <w:tcPr>
            <w:tcW w:w="1843"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预算控制数</w:t>
            </w:r>
          </w:p>
        </w:tc>
        <w:tc>
          <w:tcPr>
            <w:tcW w:w="2891" w:type="dxa"/>
            <w:vAlign w:val="center"/>
          </w:tcPr>
          <w:p>
            <w:pPr>
              <w:pStyle w:val="12"/>
            </w:pPr>
            <w:r>
              <w:t>预算控制数</w:t>
            </w:r>
          </w:p>
        </w:tc>
        <w:tc>
          <w:tcPr>
            <w:tcW w:w="1276" w:type="dxa"/>
            <w:vAlign w:val="center"/>
          </w:tcPr>
          <w:p>
            <w:pPr>
              <w:pStyle w:val="12"/>
            </w:pPr>
            <w:r>
              <w:t>≤86.78万元</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部门正常运转率</w:t>
            </w:r>
          </w:p>
        </w:tc>
        <w:tc>
          <w:tcPr>
            <w:tcW w:w="2891" w:type="dxa"/>
            <w:vAlign w:val="center"/>
          </w:tcPr>
          <w:p>
            <w:pPr>
              <w:pStyle w:val="12"/>
            </w:pPr>
            <w:r>
              <w:t>部门正常运转率</w:t>
            </w:r>
          </w:p>
        </w:tc>
        <w:tc>
          <w:tcPr>
            <w:tcW w:w="1276" w:type="dxa"/>
            <w:vAlign w:val="center"/>
          </w:tcPr>
          <w:p>
            <w:pPr>
              <w:pStyle w:val="12"/>
            </w:pPr>
            <w:r>
              <w:t>≥95%</w:t>
            </w:r>
          </w:p>
        </w:tc>
        <w:tc>
          <w:tcPr>
            <w:tcW w:w="1843"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对部门履职的保障力度</w:t>
            </w:r>
          </w:p>
        </w:tc>
        <w:tc>
          <w:tcPr>
            <w:tcW w:w="2891" w:type="dxa"/>
            <w:vAlign w:val="center"/>
          </w:tcPr>
          <w:p>
            <w:pPr>
              <w:pStyle w:val="12"/>
            </w:pPr>
            <w:r>
              <w:t>对部门履职的保障力度</w:t>
            </w:r>
          </w:p>
        </w:tc>
        <w:tc>
          <w:tcPr>
            <w:tcW w:w="1276" w:type="dxa"/>
            <w:vAlign w:val="center"/>
          </w:tcPr>
          <w:p>
            <w:pPr>
              <w:pStyle w:val="12"/>
            </w:pPr>
            <w:r>
              <w:t>持续保障</w:t>
            </w:r>
          </w:p>
        </w:tc>
        <w:tc>
          <w:tcPr>
            <w:tcW w:w="1843"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干警满意度</w:t>
            </w:r>
          </w:p>
        </w:tc>
        <w:tc>
          <w:tcPr>
            <w:tcW w:w="2891" w:type="dxa"/>
            <w:vAlign w:val="center"/>
          </w:tcPr>
          <w:p>
            <w:pPr>
              <w:pStyle w:val="12"/>
            </w:pPr>
            <w:r>
              <w:t>干警满意度</w:t>
            </w:r>
          </w:p>
        </w:tc>
        <w:tc>
          <w:tcPr>
            <w:tcW w:w="1276" w:type="dxa"/>
            <w:vAlign w:val="center"/>
          </w:tcPr>
          <w:p>
            <w:pPr>
              <w:pStyle w:val="12"/>
            </w:pPr>
            <w:r>
              <w:t>≥95%</w:t>
            </w:r>
          </w:p>
        </w:tc>
        <w:tc>
          <w:tcPr>
            <w:tcW w:w="1843" w:type="dxa"/>
            <w:vAlign w:val="center"/>
          </w:tcPr>
          <w:p>
            <w:pPr>
              <w:pStyle w:val="12"/>
            </w:pPr>
            <w:r>
              <w:t>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13010024P000195100024</w:t>
            </w:r>
          </w:p>
        </w:tc>
        <w:tc>
          <w:tcPr>
            <w:tcW w:w="1587" w:type="dxa"/>
            <w:vAlign w:val="center"/>
          </w:tcPr>
          <w:p>
            <w:pPr>
              <w:pStyle w:val="10"/>
            </w:pPr>
            <w:r>
              <w:t>项目名称</w:t>
            </w:r>
          </w:p>
        </w:tc>
        <w:tc>
          <w:tcPr>
            <w:tcW w:w="4422" w:type="dxa"/>
            <w:gridSpan w:val="3"/>
            <w:vAlign w:val="center"/>
          </w:tcPr>
          <w:p>
            <w:pPr>
              <w:pStyle w:val="12"/>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31.00</w:t>
            </w:r>
          </w:p>
        </w:tc>
        <w:tc>
          <w:tcPr>
            <w:tcW w:w="1587" w:type="dxa"/>
            <w:vAlign w:val="center"/>
          </w:tcPr>
          <w:p>
            <w:pPr>
              <w:pStyle w:val="10"/>
            </w:pPr>
            <w:r>
              <w:t>其中：财政    资金</w:t>
            </w:r>
          </w:p>
        </w:tc>
        <w:tc>
          <w:tcPr>
            <w:tcW w:w="1304" w:type="dxa"/>
            <w:vAlign w:val="center"/>
          </w:tcPr>
          <w:p>
            <w:pPr>
              <w:pStyle w:val="12"/>
            </w:pPr>
            <w:r>
              <w:t>31.00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1.及时支付劳务派遣人员工资及社保金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劳务派遣人员数量</w:t>
            </w:r>
          </w:p>
        </w:tc>
        <w:tc>
          <w:tcPr>
            <w:tcW w:w="2891" w:type="dxa"/>
            <w:vAlign w:val="center"/>
          </w:tcPr>
          <w:p>
            <w:pPr>
              <w:pStyle w:val="12"/>
            </w:pPr>
            <w:r>
              <w:t>劳务派遣人员数量</w:t>
            </w:r>
          </w:p>
        </w:tc>
        <w:tc>
          <w:tcPr>
            <w:tcW w:w="1276" w:type="dxa"/>
            <w:vAlign w:val="center"/>
          </w:tcPr>
          <w:p>
            <w:pPr>
              <w:pStyle w:val="12"/>
            </w:pPr>
            <w:r>
              <w:t>≤8人</w:t>
            </w:r>
          </w:p>
        </w:tc>
        <w:tc>
          <w:tcPr>
            <w:tcW w:w="1843" w:type="dxa"/>
            <w:vAlign w:val="center"/>
          </w:tcPr>
          <w:p>
            <w:pPr>
              <w:pStyle w:val="12"/>
            </w:pPr>
            <w:r>
              <w:t>人社局批复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人员满勤率</w:t>
            </w:r>
          </w:p>
        </w:tc>
        <w:tc>
          <w:tcPr>
            <w:tcW w:w="2891" w:type="dxa"/>
            <w:vAlign w:val="center"/>
          </w:tcPr>
          <w:p>
            <w:pPr>
              <w:pStyle w:val="12"/>
            </w:pPr>
            <w:r>
              <w:t>出勤比率</w:t>
            </w:r>
          </w:p>
        </w:tc>
        <w:tc>
          <w:tcPr>
            <w:tcW w:w="1276" w:type="dxa"/>
            <w:vAlign w:val="center"/>
          </w:tcPr>
          <w:p>
            <w:pPr>
              <w:pStyle w:val="12"/>
            </w:pPr>
            <w:r>
              <w:t>≥95%</w:t>
            </w:r>
          </w:p>
        </w:tc>
        <w:tc>
          <w:tcPr>
            <w:tcW w:w="1843"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劳务派遣人员工资及时率、社保缴纳及时率</w:t>
            </w:r>
          </w:p>
        </w:tc>
        <w:tc>
          <w:tcPr>
            <w:tcW w:w="2891" w:type="dxa"/>
            <w:vAlign w:val="center"/>
          </w:tcPr>
          <w:p>
            <w:pPr>
              <w:pStyle w:val="12"/>
            </w:pPr>
            <w:r>
              <w:t>劳务派遣人员工资及时率、社保缴纳及时率</w:t>
            </w:r>
          </w:p>
        </w:tc>
        <w:tc>
          <w:tcPr>
            <w:tcW w:w="1276" w:type="dxa"/>
            <w:vAlign w:val="center"/>
          </w:tcPr>
          <w:p>
            <w:pPr>
              <w:pStyle w:val="12"/>
            </w:pPr>
            <w:r>
              <w:t>≥98%</w:t>
            </w:r>
          </w:p>
        </w:tc>
        <w:tc>
          <w:tcPr>
            <w:tcW w:w="1843"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预算控制数</w:t>
            </w:r>
          </w:p>
        </w:tc>
        <w:tc>
          <w:tcPr>
            <w:tcW w:w="2891" w:type="dxa"/>
            <w:vAlign w:val="center"/>
          </w:tcPr>
          <w:p>
            <w:pPr>
              <w:pStyle w:val="12"/>
            </w:pPr>
            <w:r>
              <w:t>预算控制数</w:t>
            </w:r>
          </w:p>
        </w:tc>
        <w:tc>
          <w:tcPr>
            <w:tcW w:w="1276" w:type="dxa"/>
            <w:vAlign w:val="center"/>
          </w:tcPr>
          <w:p>
            <w:pPr>
              <w:pStyle w:val="12"/>
            </w:pPr>
            <w:r>
              <w:t>≤31万元</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提高单位办公效率</w:t>
            </w:r>
          </w:p>
        </w:tc>
        <w:tc>
          <w:tcPr>
            <w:tcW w:w="2891" w:type="dxa"/>
            <w:vAlign w:val="center"/>
          </w:tcPr>
          <w:p>
            <w:pPr>
              <w:pStyle w:val="12"/>
            </w:pPr>
            <w:r>
              <w:t>提高单位办公效率</w:t>
            </w:r>
          </w:p>
        </w:tc>
        <w:tc>
          <w:tcPr>
            <w:tcW w:w="1276" w:type="dxa"/>
            <w:vAlign w:val="center"/>
          </w:tcPr>
          <w:p>
            <w:pPr>
              <w:pStyle w:val="12"/>
            </w:pPr>
            <w:r>
              <w:t>持续提高</w:t>
            </w:r>
          </w:p>
        </w:tc>
        <w:tc>
          <w:tcPr>
            <w:tcW w:w="1843"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对部门履职的保障力度</w:t>
            </w:r>
          </w:p>
        </w:tc>
        <w:tc>
          <w:tcPr>
            <w:tcW w:w="2891" w:type="dxa"/>
            <w:vAlign w:val="center"/>
          </w:tcPr>
          <w:p>
            <w:pPr>
              <w:pStyle w:val="12"/>
            </w:pPr>
            <w:r>
              <w:t>对部门履职的保障力度</w:t>
            </w:r>
          </w:p>
        </w:tc>
        <w:tc>
          <w:tcPr>
            <w:tcW w:w="1276" w:type="dxa"/>
            <w:vAlign w:val="center"/>
          </w:tcPr>
          <w:p>
            <w:pPr>
              <w:pStyle w:val="12"/>
            </w:pPr>
            <w:r>
              <w:t>持续保障</w:t>
            </w:r>
          </w:p>
        </w:tc>
        <w:tc>
          <w:tcPr>
            <w:tcW w:w="1843"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劳务派遣人员满意度</w:t>
            </w:r>
          </w:p>
        </w:tc>
        <w:tc>
          <w:tcPr>
            <w:tcW w:w="2891" w:type="dxa"/>
            <w:vAlign w:val="center"/>
          </w:tcPr>
          <w:p>
            <w:pPr>
              <w:pStyle w:val="12"/>
            </w:pPr>
            <w:r>
              <w:t>劳务派遣人员满意度</w:t>
            </w:r>
          </w:p>
        </w:tc>
        <w:tc>
          <w:tcPr>
            <w:tcW w:w="1276" w:type="dxa"/>
            <w:vAlign w:val="center"/>
          </w:tcPr>
          <w:p>
            <w:pPr>
              <w:pStyle w:val="12"/>
            </w:pPr>
            <w:r>
              <w:t>≥95%</w:t>
            </w:r>
          </w:p>
        </w:tc>
        <w:tc>
          <w:tcPr>
            <w:tcW w:w="1843" w:type="dxa"/>
            <w:vAlign w:val="center"/>
          </w:tcPr>
          <w:p>
            <w:pPr>
              <w:pStyle w:val="12"/>
            </w:pPr>
            <w:r>
              <w:t>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5、聘用制书记员人员经费绩效目标表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13010024P00010510011B</w:t>
            </w:r>
          </w:p>
        </w:tc>
        <w:tc>
          <w:tcPr>
            <w:tcW w:w="1587" w:type="dxa"/>
            <w:vAlign w:val="center"/>
          </w:tcPr>
          <w:p>
            <w:pPr>
              <w:pStyle w:val="10"/>
            </w:pPr>
            <w:r>
              <w:t>项目名称</w:t>
            </w:r>
          </w:p>
        </w:tc>
        <w:tc>
          <w:tcPr>
            <w:tcW w:w="4422" w:type="dxa"/>
            <w:gridSpan w:val="3"/>
            <w:vAlign w:val="center"/>
          </w:tcPr>
          <w:p>
            <w:pPr>
              <w:pStyle w:val="12"/>
            </w:pPr>
            <w:r>
              <w:t>聘用制书记员人员经费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114.88</w:t>
            </w:r>
          </w:p>
        </w:tc>
        <w:tc>
          <w:tcPr>
            <w:tcW w:w="1587" w:type="dxa"/>
            <w:vAlign w:val="center"/>
          </w:tcPr>
          <w:p>
            <w:pPr>
              <w:pStyle w:val="10"/>
            </w:pPr>
            <w:r>
              <w:t>其中：财政    资金</w:t>
            </w:r>
          </w:p>
        </w:tc>
        <w:tc>
          <w:tcPr>
            <w:tcW w:w="1304" w:type="dxa"/>
            <w:vAlign w:val="center"/>
          </w:tcPr>
          <w:p>
            <w:pPr>
              <w:pStyle w:val="12"/>
            </w:pPr>
            <w:r>
              <w:t>114.88</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聘用制书记员人员经费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1.按规定，及时支付书记员工资及社保金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人员数量</w:t>
            </w:r>
          </w:p>
        </w:tc>
        <w:tc>
          <w:tcPr>
            <w:tcW w:w="2891" w:type="dxa"/>
            <w:vAlign w:val="center"/>
          </w:tcPr>
          <w:p>
            <w:pPr>
              <w:pStyle w:val="12"/>
            </w:pPr>
            <w:r>
              <w:t>聘用制书记员数量</w:t>
            </w:r>
          </w:p>
        </w:tc>
        <w:tc>
          <w:tcPr>
            <w:tcW w:w="1276" w:type="dxa"/>
            <w:vAlign w:val="center"/>
          </w:tcPr>
          <w:p>
            <w:pPr>
              <w:pStyle w:val="12"/>
            </w:pPr>
            <w:r>
              <w:t>≤16人</w:t>
            </w:r>
          </w:p>
        </w:tc>
        <w:tc>
          <w:tcPr>
            <w:tcW w:w="1843"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聘用制书记员岗位补贴发放准确率</w:t>
            </w:r>
          </w:p>
        </w:tc>
        <w:tc>
          <w:tcPr>
            <w:tcW w:w="2891" w:type="dxa"/>
            <w:vAlign w:val="center"/>
          </w:tcPr>
          <w:p>
            <w:pPr>
              <w:pStyle w:val="12"/>
            </w:pPr>
            <w:r>
              <w:t>聘用制书记员岗位补贴发放准确率</w:t>
            </w:r>
          </w:p>
        </w:tc>
        <w:tc>
          <w:tcPr>
            <w:tcW w:w="1276" w:type="dxa"/>
            <w:vAlign w:val="center"/>
          </w:tcPr>
          <w:p>
            <w:pPr>
              <w:pStyle w:val="12"/>
            </w:pPr>
            <w:r>
              <w:t>100%</w:t>
            </w:r>
          </w:p>
        </w:tc>
        <w:tc>
          <w:tcPr>
            <w:tcW w:w="1843"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书记员工资支付及时率、社保缴纳及时率</w:t>
            </w:r>
          </w:p>
        </w:tc>
        <w:tc>
          <w:tcPr>
            <w:tcW w:w="2891" w:type="dxa"/>
            <w:vAlign w:val="center"/>
          </w:tcPr>
          <w:p>
            <w:pPr>
              <w:pStyle w:val="12"/>
            </w:pPr>
            <w:r>
              <w:t>书记员工资支付及时率、社保缴纳及时率</w:t>
            </w:r>
          </w:p>
        </w:tc>
        <w:tc>
          <w:tcPr>
            <w:tcW w:w="1276" w:type="dxa"/>
            <w:vAlign w:val="center"/>
          </w:tcPr>
          <w:p>
            <w:pPr>
              <w:pStyle w:val="12"/>
            </w:pPr>
            <w:r>
              <w:t>≥98%</w:t>
            </w:r>
          </w:p>
        </w:tc>
        <w:tc>
          <w:tcPr>
            <w:tcW w:w="1843"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预算控制数</w:t>
            </w:r>
          </w:p>
        </w:tc>
        <w:tc>
          <w:tcPr>
            <w:tcW w:w="2891" w:type="dxa"/>
            <w:vAlign w:val="center"/>
          </w:tcPr>
          <w:p>
            <w:pPr>
              <w:pStyle w:val="12"/>
            </w:pPr>
            <w:r>
              <w:t>预算控制数</w:t>
            </w:r>
          </w:p>
        </w:tc>
        <w:tc>
          <w:tcPr>
            <w:tcW w:w="1276" w:type="dxa"/>
            <w:vAlign w:val="center"/>
          </w:tcPr>
          <w:p>
            <w:pPr>
              <w:pStyle w:val="12"/>
            </w:pPr>
            <w:r>
              <w:t>≤114.88万元</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对法律监督工作的保障力度</w:t>
            </w:r>
          </w:p>
        </w:tc>
        <w:tc>
          <w:tcPr>
            <w:tcW w:w="2891" w:type="dxa"/>
            <w:vAlign w:val="center"/>
          </w:tcPr>
          <w:p>
            <w:pPr>
              <w:pStyle w:val="12"/>
            </w:pPr>
            <w:r>
              <w:t>对法律监督工作的保障力度</w:t>
            </w:r>
          </w:p>
        </w:tc>
        <w:tc>
          <w:tcPr>
            <w:tcW w:w="1276" w:type="dxa"/>
            <w:vAlign w:val="center"/>
          </w:tcPr>
          <w:p>
            <w:pPr>
              <w:pStyle w:val="12"/>
            </w:pPr>
            <w:r>
              <w:t>≥98%</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聘用制人员满意度</w:t>
            </w:r>
          </w:p>
        </w:tc>
        <w:tc>
          <w:tcPr>
            <w:tcW w:w="2891" w:type="dxa"/>
            <w:vAlign w:val="center"/>
          </w:tcPr>
          <w:p>
            <w:pPr>
              <w:pStyle w:val="12"/>
            </w:pPr>
            <w:r>
              <w:t>聘用制人员满意度</w:t>
            </w:r>
          </w:p>
        </w:tc>
        <w:tc>
          <w:tcPr>
            <w:tcW w:w="1276" w:type="dxa"/>
            <w:vAlign w:val="center"/>
          </w:tcPr>
          <w:p>
            <w:pPr>
              <w:pStyle w:val="12"/>
            </w:pPr>
            <w:r>
              <w:t>≥95%</w:t>
            </w:r>
          </w:p>
        </w:tc>
        <w:tc>
          <w:tcPr>
            <w:tcW w:w="1843" w:type="dxa"/>
            <w:vAlign w:val="center"/>
          </w:tcPr>
          <w:p>
            <w:pPr>
              <w:pStyle w:val="12"/>
            </w:pPr>
            <w:r>
              <w:t>实际情况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648001平山县人民检察院本级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合  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64.00</w:t>
            </w:r>
          </w:p>
        </w:tc>
        <w:tc>
          <w:tcPr>
            <w:tcW w:w="986" w:type="dxa"/>
            <w:vAlign w:val="center"/>
          </w:tcPr>
          <w:p>
            <w:pPr>
              <w:pStyle w:val="15"/>
            </w:pPr>
            <w:r>
              <w:t>64.00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平山县人民检察院本级小计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64.00</w:t>
            </w:r>
          </w:p>
        </w:tc>
        <w:tc>
          <w:tcPr>
            <w:tcW w:w="986" w:type="dxa"/>
            <w:vAlign w:val="center"/>
          </w:tcPr>
          <w:p>
            <w:pPr>
              <w:pStyle w:val="15"/>
            </w:pPr>
            <w:r>
              <w:t>64.00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办公设备购置</w:t>
            </w:r>
          </w:p>
        </w:tc>
        <w:tc>
          <w:tcPr>
            <w:tcW w:w="986" w:type="dxa"/>
            <w:vAlign w:val="center"/>
          </w:tcPr>
          <w:p>
            <w:pPr>
              <w:pStyle w:val="11"/>
            </w:pPr>
            <w:r>
              <w:t>4.00</w:t>
            </w:r>
          </w:p>
        </w:tc>
        <w:tc>
          <w:tcPr>
            <w:tcW w:w="986" w:type="dxa"/>
            <w:vAlign w:val="center"/>
          </w:tcPr>
          <w:p>
            <w:pPr>
              <w:pStyle w:val="12"/>
            </w:pPr>
            <w:r>
              <w:t>其他计算机</w:t>
            </w:r>
          </w:p>
        </w:tc>
        <w:tc>
          <w:tcPr>
            <w:tcW w:w="986" w:type="dxa"/>
            <w:vAlign w:val="center"/>
          </w:tcPr>
          <w:p>
            <w:pPr>
              <w:pStyle w:val="12"/>
            </w:pPr>
            <w:r>
              <w:t>A02010199</w:t>
            </w:r>
          </w:p>
        </w:tc>
        <w:tc>
          <w:tcPr>
            <w:tcW w:w="986" w:type="dxa"/>
            <w:vAlign w:val="center"/>
          </w:tcPr>
          <w:p>
            <w:pPr>
              <w:pStyle w:val="13"/>
            </w:pPr>
            <w:r>
              <w:t>台</w:t>
            </w:r>
          </w:p>
        </w:tc>
        <w:tc>
          <w:tcPr>
            <w:tcW w:w="986" w:type="dxa"/>
            <w:vAlign w:val="center"/>
          </w:tcPr>
          <w:p>
            <w:pPr>
              <w:pStyle w:val="11"/>
            </w:pPr>
            <w:r>
              <w:t>2</w:t>
            </w:r>
          </w:p>
        </w:tc>
        <w:tc>
          <w:tcPr>
            <w:tcW w:w="986" w:type="dxa"/>
            <w:vAlign w:val="center"/>
          </w:tcPr>
          <w:p>
            <w:pPr>
              <w:pStyle w:val="11"/>
            </w:pPr>
            <w:r>
              <w:t>0.60</w:t>
            </w:r>
          </w:p>
        </w:tc>
        <w:tc>
          <w:tcPr>
            <w:tcW w:w="986" w:type="dxa"/>
            <w:vAlign w:val="center"/>
          </w:tcPr>
          <w:p>
            <w:pPr>
              <w:pStyle w:val="11"/>
            </w:pPr>
            <w:r>
              <w:t>1.20</w:t>
            </w:r>
          </w:p>
        </w:tc>
        <w:tc>
          <w:tcPr>
            <w:tcW w:w="986" w:type="dxa"/>
            <w:vAlign w:val="center"/>
          </w:tcPr>
          <w:p>
            <w:pPr>
              <w:pStyle w:val="11"/>
            </w:pPr>
            <w:r>
              <w:t>1.20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办公设备购置</w:t>
            </w:r>
          </w:p>
        </w:tc>
        <w:tc>
          <w:tcPr>
            <w:tcW w:w="986" w:type="dxa"/>
            <w:vAlign w:val="center"/>
          </w:tcPr>
          <w:p>
            <w:pPr>
              <w:pStyle w:val="11"/>
            </w:pPr>
            <w:r>
              <w:t>4.00</w:t>
            </w:r>
          </w:p>
        </w:tc>
        <w:tc>
          <w:tcPr>
            <w:tcW w:w="986" w:type="dxa"/>
            <w:vAlign w:val="center"/>
          </w:tcPr>
          <w:p>
            <w:pPr>
              <w:pStyle w:val="12"/>
            </w:pPr>
            <w:r>
              <w:t>办公桌</w:t>
            </w:r>
          </w:p>
        </w:tc>
        <w:tc>
          <w:tcPr>
            <w:tcW w:w="986" w:type="dxa"/>
            <w:vAlign w:val="center"/>
          </w:tcPr>
          <w:p>
            <w:pPr>
              <w:pStyle w:val="12"/>
            </w:pPr>
            <w:r>
              <w:t>A05010201</w:t>
            </w:r>
          </w:p>
        </w:tc>
        <w:tc>
          <w:tcPr>
            <w:tcW w:w="986" w:type="dxa"/>
            <w:vAlign w:val="center"/>
          </w:tcPr>
          <w:p>
            <w:pPr>
              <w:pStyle w:val="13"/>
            </w:pPr>
            <w:r>
              <w:t>张</w:t>
            </w:r>
          </w:p>
        </w:tc>
        <w:tc>
          <w:tcPr>
            <w:tcW w:w="986" w:type="dxa"/>
            <w:vAlign w:val="center"/>
          </w:tcPr>
          <w:p>
            <w:pPr>
              <w:pStyle w:val="11"/>
            </w:pPr>
            <w:r>
              <w:t>5</w:t>
            </w:r>
          </w:p>
        </w:tc>
        <w:tc>
          <w:tcPr>
            <w:tcW w:w="986" w:type="dxa"/>
            <w:vAlign w:val="center"/>
          </w:tcPr>
          <w:p>
            <w:pPr>
              <w:pStyle w:val="11"/>
            </w:pPr>
            <w:r>
              <w:t>0.16</w:t>
            </w:r>
          </w:p>
        </w:tc>
        <w:tc>
          <w:tcPr>
            <w:tcW w:w="986" w:type="dxa"/>
            <w:vAlign w:val="center"/>
          </w:tcPr>
          <w:p>
            <w:pPr>
              <w:pStyle w:val="11"/>
            </w:pPr>
            <w:r>
              <w:t>0.80</w:t>
            </w:r>
          </w:p>
        </w:tc>
        <w:tc>
          <w:tcPr>
            <w:tcW w:w="986" w:type="dxa"/>
            <w:vAlign w:val="center"/>
          </w:tcPr>
          <w:p>
            <w:pPr>
              <w:pStyle w:val="11"/>
            </w:pPr>
            <w:r>
              <w:t>0.80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办公设备购置</w:t>
            </w:r>
          </w:p>
        </w:tc>
        <w:tc>
          <w:tcPr>
            <w:tcW w:w="986" w:type="dxa"/>
            <w:vAlign w:val="center"/>
          </w:tcPr>
          <w:p>
            <w:pPr>
              <w:pStyle w:val="11"/>
            </w:pPr>
            <w:r>
              <w:t>4.00</w:t>
            </w:r>
          </w:p>
        </w:tc>
        <w:tc>
          <w:tcPr>
            <w:tcW w:w="986" w:type="dxa"/>
            <w:vAlign w:val="center"/>
          </w:tcPr>
          <w:p>
            <w:pPr>
              <w:pStyle w:val="12"/>
            </w:pPr>
            <w:r>
              <w:t>桌前椅</w:t>
            </w:r>
          </w:p>
        </w:tc>
        <w:tc>
          <w:tcPr>
            <w:tcW w:w="986" w:type="dxa"/>
            <w:vAlign w:val="center"/>
          </w:tcPr>
          <w:p>
            <w:pPr>
              <w:pStyle w:val="12"/>
            </w:pPr>
            <w:r>
              <w:t>A05010302</w:t>
            </w:r>
          </w:p>
        </w:tc>
        <w:tc>
          <w:tcPr>
            <w:tcW w:w="986" w:type="dxa"/>
            <w:vAlign w:val="center"/>
          </w:tcPr>
          <w:p>
            <w:pPr>
              <w:pStyle w:val="13"/>
            </w:pPr>
            <w:r>
              <w:t>把</w:t>
            </w:r>
          </w:p>
        </w:tc>
        <w:tc>
          <w:tcPr>
            <w:tcW w:w="986" w:type="dxa"/>
            <w:vAlign w:val="center"/>
          </w:tcPr>
          <w:p>
            <w:pPr>
              <w:pStyle w:val="11"/>
            </w:pPr>
            <w:r>
              <w:t>5</w:t>
            </w:r>
          </w:p>
        </w:tc>
        <w:tc>
          <w:tcPr>
            <w:tcW w:w="986" w:type="dxa"/>
            <w:vAlign w:val="center"/>
          </w:tcPr>
          <w:p>
            <w:pPr>
              <w:pStyle w:val="11"/>
            </w:pPr>
            <w:r>
              <w:t>0.20</w:t>
            </w:r>
          </w:p>
        </w:tc>
        <w:tc>
          <w:tcPr>
            <w:tcW w:w="986" w:type="dxa"/>
            <w:vAlign w:val="center"/>
          </w:tcPr>
          <w:p>
            <w:pPr>
              <w:pStyle w:val="11"/>
            </w:pPr>
            <w:r>
              <w:t>1.00</w:t>
            </w:r>
          </w:p>
        </w:tc>
        <w:tc>
          <w:tcPr>
            <w:tcW w:w="986" w:type="dxa"/>
            <w:vAlign w:val="center"/>
          </w:tcPr>
          <w:p>
            <w:pPr>
              <w:pStyle w:val="11"/>
            </w:pPr>
            <w:r>
              <w:t>1.00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办公设备购置</w:t>
            </w:r>
          </w:p>
        </w:tc>
        <w:tc>
          <w:tcPr>
            <w:tcW w:w="986" w:type="dxa"/>
            <w:vAlign w:val="center"/>
          </w:tcPr>
          <w:p>
            <w:pPr>
              <w:pStyle w:val="11"/>
            </w:pPr>
            <w:r>
              <w:t>4.00</w:t>
            </w:r>
          </w:p>
        </w:tc>
        <w:tc>
          <w:tcPr>
            <w:tcW w:w="986" w:type="dxa"/>
            <w:vAlign w:val="center"/>
          </w:tcPr>
          <w:p>
            <w:pPr>
              <w:pStyle w:val="12"/>
            </w:pPr>
            <w:r>
              <w:t>保密柜</w:t>
            </w:r>
          </w:p>
        </w:tc>
        <w:tc>
          <w:tcPr>
            <w:tcW w:w="986" w:type="dxa"/>
            <w:vAlign w:val="center"/>
          </w:tcPr>
          <w:p>
            <w:pPr>
              <w:pStyle w:val="12"/>
            </w:pPr>
            <w:r>
              <w:t>A05010504</w:t>
            </w:r>
          </w:p>
        </w:tc>
        <w:tc>
          <w:tcPr>
            <w:tcW w:w="986" w:type="dxa"/>
            <w:vAlign w:val="center"/>
          </w:tcPr>
          <w:p>
            <w:pPr>
              <w:pStyle w:val="13"/>
            </w:pPr>
            <w:r>
              <w:t>组</w:t>
            </w:r>
          </w:p>
        </w:tc>
        <w:tc>
          <w:tcPr>
            <w:tcW w:w="986" w:type="dxa"/>
            <w:vAlign w:val="center"/>
          </w:tcPr>
          <w:p>
            <w:pPr>
              <w:pStyle w:val="11"/>
            </w:pPr>
            <w:r>
              <w:t>5</w:t>
            </w:r>
          </w:p>
        </w:tc>
        <w:tc>
          <w:tcPr>
            <w:tcW w:w="986" w:type="dxa"/>
            <w:vAlign w:val="center"/>
          </w:tcPr>
          <w:p>
            <w:pPr>
              <w:pStyle w:val="11"/>
            </w:pPr>
            <w:r>
              <w:t>0.20</w:t>
            </w:r>
          </w:p>
        </w:tc>
        <w:tc>
          <w:tcPr>
            <w:tcW w:w="986" w:type="dxa"/>
            <w:vAlign w:val="center"/>
          </w:tcPr>
          <w:p>
            <w:pPr>
              <w:pStyle w:val="11"/>
            </w:pPr>
            <w:r>
              <w:t>1.00</w:t>
            </w:r>
          </w:p>
        </w:tc>
        <w:tc>
          <w:tcPr>
            <w:tcW w:w="986" w:type="dxa"/>
            <w:vAlign w:val="center"/>
          </w:tcPr>
          <w:p>
            <w:pPr>
              <w:pStyle w:val="11"/>
            </w:pPr>
            <w:r>
              <w:t>1.00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平山县人民检察院本级上年末固定资产金额为</w:t>
      </w:r>
      <w:r>
        <w:rPr>
          <w:rFonts w:hint="eastAsia" w:eastAsia="方正仿宋_GBK" w:cs="Times New Roman"/>
          <w:b w:val="0"/>
          <w:color w:val="000000"/>
          <w:sz w:val="28"/>
          <w:lang w:val="en-US" w:eastAsia="zh-CN"/>
        </w:rPr>
        <w:t>1111.32</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64</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648001平山县人民检察院本级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ind w:firstLine="0" w:firstLineChars="0"/>
            </w:pPr>
            <w:r>
              <w:rPr>
                <w:rFonts w:hint="default"/>
              </w:rPr>
              <w:t>资产总额</w:t>
            </w:r>
          </w:p>
        </w:tc>
        <w:tc>
          <w:tcPr>
            <w:tcW w:w="2835" w:type="dxa"/>
            <w:vAlign w:val="center"/>
          </w:tcPr>
          <w:p>
            <w:pPr>
              <w:pStyle w:val="13"/>
              <w:ind w:firstLine="0" w:firstLineChars="0"/>
            </w:pPr>
          </w:p>
        </w:tc>
        <w:tc>
          <w:tcPr>
            <w:tcW w:w="2835" w:type="dxa"/>
            <w:vAlign w:val="center"/>
          </w:tcPr>
          <w:p>
            <w:pPr>
              <w:pStyle w:val="11"/>
              <w:ind w:firstLine="0" w:firstLineChars="0"/>
            </w:pPr>
            <w:r>
              <w:rPr>
                <w:rFonts w:hint="eastAsia"/>
                <w:lang w:val="en-US" w:eastAsia="zh-CN"/>
              </w:rPr>
              <w:t>1111.32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rPr>
              <w:t>1、房屋（平方米）</w:t>
            </w:r>
          </w:p>
        </w:tc>
        <w:tc>
          <w:tcPr>
            <w:tcW w:w="2835" w:type="dxa"/>
            <w:vAlign w:val="center"/>
          </w:tcPr>
          <w:p>
            <w:pPr>
              <w:pStyle w:val="13"/>
              <w:ind w:firstLine="0" w:firstLineChars="0"/>
            </w:pPr>
            <w:r>
              <w:rPr>
                <w:rFonts w:hint="eastAsia"/>
                <w:lang w:val="en-US" w:eastAsia="zh-CN"/>
              </w:rPr>
              <w:t>3013</w:t>
            </w:r>
          </w:p>
        </w:tc>
        <w:tc>
          <w:tcPr>
            <w:tcW w:w="2835" w:type="dxa"/>
            <w:vAlign w:val="center"/>
          </w:tcPr>
          <w:p>
            <w:pPr>
              <w:pStyle w:val="11"/>
              <w:keepNext w:val="0"/>
              <w:keepLines w:val="0"/>
              <w:widowControl/>
              <w:suppressLineNumbers w:val="0"/>
              <w:spacing w:beforeAutospacing="0" w:afterAutospacing="0"/>
              <w:ind w:left="0" w:leftChars="0" w:right="0" w:rightChars="0" w:firstLine="0" w:firstLineChars="0"/>
            </w:pPr>
            <w:r>
              <w:rPr>
                <w:rFonts w:hint="eastAsia"/>
                <w:lang w:val="en-US" w:eastAsia="zh-CN"/>
              </w:rPr>
              <w:t>112.12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rPr>
              <w:t>　　其中：办公用房（平方米）</w:t>
            </w:r>
          </w:p>
        </w:tc>
        <w:tc>
          <w:tcPr>
            <w:tcW w:w="2835" w:type="dxa"/>
            <w:vAlign w:val="center"/>
          </w:tcPr>
          <w:p>
            <w:pPr>
              <w:pStyle w:val="13"/>
              <w:ind w:firstLine="0" w:firstLineChars="0"/>
            </w:pPr>
            <w:r>
              <w:rPr>
                <w:rFonts w:hint="eastAsia"/>
                <w:lang w:val="en-US" w:eastAsia="zh-CN"/>
              </w:rPr>
              <w:t>3013</w:t>
            </w:r>
          </w:p>
        </w:tc>
        <w:tc>
          <w:tcPr>
            <w:tcW w:w="2835" w:type="dxa"/>
            <w:vAlign w:val="center"/>
          </w:tcPr>
          <w:p>
            <w:pPr>
              <w:pStyle w:val="11"/>
              <w:keepNext w:val="0"/>
              <w:keepLines w:val="0"/>
              <w:widowControl/>
              <w:suppressLineNumbers w:val="0"/>
              <w:spacing w:beforeAutospacing="0" w:afterAutospacing="0"/>
              <w:ind w:left="0" w:leftChars="0" w:right="0" w:rightChars="0" w:firstLine="0" w:firstLineChars="0"/>
            </w:pPr>
            <w:r>
              <w:rPr>
                <w:rFonts w:hint="eastAsia"/>
                <w:lang w:val="en-US" w:eastAsia="zh-CN"/>
              </w:rPr>
              <w:t>112.12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rPr>
              <w:t>2、车辆（台、辆）</w:t>
            </w:r>
          </w:p>
        </w:tc>
        <w:tc>
          <w:tcPr>
            <w:tcW w:w="2835" w:type="dxa"/>
            <w:vAlign w:val="center"/>
          </w:tcPr>
          <w:p>
            <w:pPr>
              <w:pStyle w:val="13"/>
              <w:ind w:firstLine="0" w:firstLineChars="0"/>
            </w:pPr>
            <w:r>
              <w:rPr>
                <w:rFonts w:hint="eastAsia"/>
                <w:lang w:val="en-US" w:eastAsia="zh-CN"/>
              </w:rPr>
              <w:t>11</w:t>
            </w:r>
          </w:p>
        </w:tc>
        <w:tc>
          <w:tcPr>
            <w:tcW w:w="2835" w:type="dxa"/>
            <w:vAlign w:val="center"/>
          </w:tcPr>
          <w:p>
            <w:pPr>
              <w:pStyle w:val="11"/>
              <w:keepNext w:val="0"/>
              <w:keepLines w:val="0"/>
              <w:widowControl/>
              <w:suppressLineNumbers w:val="0"/>
              <w:spacing w:beforeAutospacing="0" w:afterAutospacing="0"/>
              <w:ind w:left="0" w:leftChars="0" w:right="0" w:rightChars="0" w:firstLine="0" w:firstLineChars="0"/>
            </w:pPr>
            <w:r>
              <w:rPr>
                <w:rFonts w:hint="eastAsia"/>
                <w:lang w:val="en-US" w:eastAsia="zh-CN"/>
              </w:rPr>
              <w:t>174.86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keepNext w:val="0"/>
              <w:keepLines w:val="0"/>
              <w:widowControl/>
              <w:suppressLineNumbers w:val="0"/>
              <w:spacing w:beforeAutospacing="0" w:afterAutospacing="0"/>
              <w:ind w:left="0" w:leftChars="0" w:right="0" w:rightChars="0" w:firstLine="0" w:firstLineChars="0"/>
            </w:pPr>
            <w:r>
              <w:rPr>
                <w:rFonts w:hint="default"/>
              </w:rPr>
              <w:t>3、单价在20万元以上的设备</w:t>
            </w:r>
          </w:p>
        </w:tc>
        <w:tc>
          <w:tcPr>
            <w:tcW w:w="2835" w:type="dxa"/>
            <w:vAlign w:val="center"/>
          </w:tcPr>
          <w:p>
            <w:pPr>
              <w:pStyle w:val="13"/>
              <w:ind w:firstLine="0" w:firstLineChars="0"/>
            </w:pPr>
            <w:r>
              <w:rPr>
                <w:rFonts w:hint="eastAsia"/>
                <w:lang w:val="en-US" w:eastAsia="zh-CN"/>
              </w:rPr>
              <w:t>15</w:t>
            </w:r>
          </w:p>
        </w:tc>
        <w:tc>
          <w:tcPr>
            <w:tcW w:w="2835" w:type="dxa"/>
            <w:vAlign w:val="center"/>
          </w:tcPr>
          <w:p>
            <w:pPr>
              <w:pStyle w:val="11"/>
              <w:keepNext w:val="0"/>
              <w:keepLines w:val="0"/>
              <w:widowControl/>
              <w:suppressLineNumbers w:val="0"/>
              <w:spacing w:beforeAutospacing="0" w:afterAutospacing="0"/>
              <w:ind w:left="0" w:leftChars="0" w:right="0" w:rightChars="0" w:firstLine="0" w:firstLineChars="0"/>
            </w:pPr>
            <w:r>
              <w:rPr>
                <w:rFonts w:hint="eastAsia"/>
                <w:lang w:val="en-US" w:eastAsia="zh-CN"/>
              </w:rPr>
              <w:t>480.45</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YyNDRhMWE0OWJlYjI2ZGZkMDllMTk2YWI1NTNhODEifQ=="/>
  </w:docVars>
  <w:rsids>
    <w:rsidRoot w:val="00000000"/>
    <w:rsid w:val="0DEB54A2"/>
    <w:rsid w:val="0ECD01AD"/>
    <w:rsid w:val="148517E8"/>
    <w:rsid w:val="17163A31"/>
    <w:rsid w:val="247240F5"/>
    <w:rsid w:val="513B6752"/>
    <w:rsid w:val="52C61160"/>
    <w:rsid w:val="5E515876"/>
    <w:rsid w:val="5F4509A3"/>
    <w:rsid w:val="62A062EB"/>
    <w:rsid w:val="73465365"/>
    <w:rsid w:val="7C8E69B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2" Type="http://schemas.openxmlformats.org/officeDocument/2006/relationships/fontTable" Target="fontTable.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footer" Target="foot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2024-01-29T08:59:59Z</dcterms:created>
  <dcterms:modified xsi:type="dcterms:W3CDTF">2024-01-29T00:59:59Z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2024-01-29T08:59:59Z</dcterms:created>
  <dcterms:modified xsi:type="dcterms:W3CDTF">2024-01-29T00:59:59Z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2024-01-29T08:59:59Z</dcterms:created>
  <dcterms:modified xsi:type="dcterms:W3CDTF">2024-01-29T00:59:59Z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2024-01-29T09:00:00Z</dcterms:created>
  <dcterms:modified xsi:type="dcterms:W3CDTF">2024-01-29T01:00:00Z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2024-01-29T08:59:57Z</dcterms:created>
  <dcterms:modified xsi:type="dcterms:W3CDTF">2024-01-29T00:59:57Z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2024-01-29T09:00:00Z</dcterms:created>
  <dcterms:modified xsi:type="dcterms:W3CDTF">2024-01-29T01:00:00Z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2024-01-29T08:59:54Z</dcterms:created>
  <dcterms:modified xsi:type="dcterms:W3CDTF">2024-01-29T00:59:54Z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2024-01-29T08:59:57Z</dcterms:created>
  <dcterms:modified xsi:type="dcterms:W3CDTF">2024-01-29T00:59:57Z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2024-01-29T08:59:57Z</dcterms:created>
  <dcterms:modified xsi:type="dcterms:W3CDTF">2024-01-29T00:59:57Z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2024-01-29T08:59:49Z</dcterms:created>
  <dcterms:modified xsi:type="dcterms:W3CDTF">2024-01-29T00:59:49Z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2024-01-29T08:59:58Z</dcterms:created>
  <dcterms:modified xsi:type="dcterms:W3CDTF">2024-01-29T00:59:58Z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2024-01-29T08:59:58Z</dcterms:created>
  <dcterms:modified xsi:type="dcterms:W3CDTF">2024-01-29T00:59:58Z</dcterms:modified>
</cp:coreProperties>
</file>

<file path=customXml/itemProps1.xml><?xml version="1.0" encoding="utf-8"?>
<ds:datastoreItem xmlns:ds="http://schemas.openxmlformats.org/officeDocument/2006/customXml" ds:itemID="{351187e6-f421-4bf6-87fa-28ec77848bbf}">
  <ds:schemaRefs/>
</ds:datastoreItem>
</file>

<file path=customXml/itemProps10.xml><?xml version="1.0" encoding="utf-8"?>
<ds:datastoreItem xmlns:ds="http://schemas.openxmlformats.org/officeDocument/2006/customXml" ds:itemID="{0b2dc864-8cf1-4ceb-a7fc-92ee5fb61889}">
  <ds:schemaRefs/>
</ds:datastoreItem>
</file>

<file path=customXml/itemProps11.xml><?xml version="1.0" encoding="utf-8"?>
<ds:datastoreItem xmlns:ds="http://schemas.openxmlformats.org/officeDocument/2006/customXml" ds:itemID="{4c36484f-9272-4a5d-ab87-82e099370708}">
  <ds:schemaRefs/>
</ds:datastoreItem>
</file>

<file path=customXml/itemProps12.xml><?xml version="1.0" encoding="utf-8"?>
<ds:datastoreItem xmlns:ds="http://schemas.openxmlformats.org/officeDocument/2006/customXml" ds:itemID="{ca53bd4f-38c2-4f70-9f50-e2912c0ecb22}">
  <ds:schemaRefs/>
</ds:datastoreItem>
</file>

<file path=customXml/itemProps13.xml><?xml version="1.0" encoding="utf-8"?>
<ds:datastoreItem xmlns:ds="http://schemas.openxmlformats.org/officeDocument/2006/customXml" ds:itemID="{b440ada1-8507-4043-8934-d9cdf4f61c13}">
  <ds:schemaRefs/>
</ds:datastoreItem>
</file>

<file path=customXml/itemProps14.xml><?xml version="1.0" encoding="utf-8"?>
<ds:datastoreItem xmlns:ds="http://schemas.openxmlformats.org/officeDocument/2006/customXml" ds:itemID="{be381de0-6c18-492f-9573-0ea40f142b05}">
  <ds:schemaRefs/>
</ds:datastoreItem>
</file>

<file path=customXml/itemProps15.xml><?xml version="1.0" encoding="utf-8"?>
<ds:datastoreItem xmlns:ds="http://schemas.openxmlformats.org/officeDocument/2006/customXml" ds:itemID="{e08a030b-0254-497b-af8a-fdffb0de7f0c}">
  <ds:schemaRefs/>
</ds:datastoreItem>
</file>

<file path=customXml/itemProps16.xml><?xml version="1.0" encoding="utf-8"?>
<ds:datastoreItem xmlns:ds="http://schemas.openxmlformats.org/officeDocument/2006/customXml" ds:itemID="{37f4f46d-b157-4461-abb6-130d6dff777e}">
  <ds:schemaRefs/>
</ds:datastoreItem>
</file>

<file path=customXml/itemProps17.xml><?xml version="1.0" encoding="utf-8"?>
<ds:datastoreItem xmlns:ds="http://schemas.openxmlformats.org/officeDocument/2006/customXml" ds:itemID="{aee025a5-e516-4574-8550-8aaa99a2c1e1}">
  <ds:schemaRefs/>
</ds:datastoreItem>
</file>

<file path=customXml/itemProps18.xml><?xml version="1.0" encoding="utf-8"?>
<ds:datastoreItem xmlns:ds="http://schemas.openxmlformats.org/officeDocument/2006/customXml" ds:itemID="{ab51a9dc-69ac-43fa-a1cb-bd3f46ff9d7f}">
  <ds:schemaRefs/>
</ds:datastoreItem>
</file>

<file path=customXml/itemProps19.xml><?xml version="1.0" encoding="utf-8"?>
<ds:datastoreItem xmlns:ds="http://schemas.openxmlformats.org/officeDocument/2006/customXml" ds:itemID="{44c0ece7-3e82-42ff-8203-a928dae9adf0}">
  <ds:schemaRefs/>
</ds:datastoreItem>
</file>

<file path=customXml/itemProps2.xml><?xml version="1.0" encoding="utf-8"?>
<ds:datastoreItem xmlns:ds="http://schemas.openxmlformats.org/officeDocument/2006/customXml" ds:itemID="{a3fa4b41-d7aa-4b32-8f40-a0156f6d1eba}">
  <ds:schemaRefs/>
</ds:datastoreItem>
</file>

<file path=customXml/itemProps20.xml><?xml version="1.0" encoding="utf-8"?>
<ds:datastoreItem xmlns:ds="http://schemas.openxmlformats.org/officeDocument/2006/customXml" ds:itemID="{da6742e3-8981-4fd4-97da-1dd9d77eda34}">
  <ds:schemaRefs/>
</ds:datastoreItem>
</file>

<file path=customXml/itemProps21.xml><?xml version="1.0" encoding="utf-8"?>
<ds:datastoreItem xmlns:ds="http://schemas.openxmlformats.org/officeDocument/2006/customXml" ds:itemID="{acd75db3-603a-426b-8f8f-591ade8d5fbd}">
  <ds:schemaRefs/>
</ds:datastoreItem>
</file>

<file path=customXml/itemProps22.xml><?xml version="1.0" encoding="utf-8"?>
<ds:datastoreItem xmlns:ds="http://schemas.openxmlformats.org/officeDocument/2006/customXml" ds:itemID="{d77ba748-8900-4106-96c5-49f8a87f38c9}">
  <ds:schemaRefs/>
</ds:datastoreItem>
</file>

<file path=customXml/itemProps23.xml><?xml version="1.0" encoding="utf-8"?>
<ds:datastoreItem xmlns:ds="http://schemas.openxmlformats.org/officeDocument/2006/customXml" ds:itemID="{36218947-98bd-45a5-baef-bf477d4daeec}">
  <ds:schemaRefs/>
</ds:datastoreItem>
</file>

<file path=customXml/itemProps24.xml><?xml version="1.0" encoding="utf-8"?>
<ds:datastoreItem xmlns:ds="http://schemas.openxmlformats.org/officeDocument/2006/customXml" ds:itemID="{b4af04be-1431-462e-8768-941278e20a8b}">
  <ds:schemaRefs/>
</ds:datastoreItem>
</file>

<file path=customXml/itemProps3.xml><?xml version="1.0" encoding="utf-8"?>
<ds:datastoreItem xmlns:ds="http://schemas.openxmlformats.org/officeDocument/2006/customXml" ds:itemID="{67d40327-3a63-4ae8-aeae-ef5c34514fa6}">
  <ds:schemaRefs/>
</ds:datastoreItem>
</file>

<file path=customXml/itemProps4.xml><?xml version="1.0" encoding="utf-8"?>
<ds:datastoreItem xmlns:ds="http://schemas.openxmlformats.org/officeDocument/2006/customXml" ds:itemID="{3e3ea203-bce9-4315-a6f3-08d7dd5aedee}">
  <ds:schemaRefs/>
</ds:datastoreItem>
</file>

<file path=customXml/itemProps5.xml><?xml version="1.0" encoding="utf-8"?>
<ds:datastoreItem xmlns:ds="http://schemas.openxmlformats.org/officeDocument/2006/customXml" ds:itemID="{95343ff2-5c67-4c69-9ca9-eb1eb8429783}">
  <ds:schemaRefs/>
</ds:datastoreItem>
</file>

<file path=customXml/itemProps6.xml><?xml version="1.0" encoding="utf-8"?>
<ds:datastoreItem xmlns:ds="http://schemas.openxmlformats.org/officeDocument/2006/customXml" ds:itemID="{c9046e91-ddd8-486f-aa72-c315883377bd}">
  <ds:schemaRefs/>
</ds:datastoreItem>
</file>

<file path=customXml/itemProps7.xml><?xml version="1.0" encoding="utf-8"?>
<ds:datastoreItem xmlns:ds="http://schemas.openxmlformats.org/officeDocument/2006/customXml" ds:itemID="{e02cc5b9-5939-4030-991c-194517220e78}">
  <ds:schemaRefs/>
</ds:datastoreItem>
</file>

<file path=customXml/itemProps8.xml><?xml version="1.0" encoding="utf-8"?>
<ds:datastoreItem xmlns:ds="http://schemas.openxmlformats.org/officeDocument/2006/customXml" ds:itemID="{b85402cb-4ab0-4600-8c99-9486d84a0fe1}">
  <ds:schemaRefs/>
</ds:datastoreItem>
</file>

<file path=customXml/itemProps9.xml><?xml version="1.0" encoding="utf-8"?>
<ds:datastoreItem xmlns:ds="http://schemas.openxmlformats.org/officeDocument/2006/customXml" ds:itemID="{1952b6d2-39c0-42a5-a5ae-9589db1c0c46}">
  <ds:schemaRefs/>
</ds:datastoreItem>
</file>

<file path=docProps/app.xml><?xml version="1.0" encoding="utf-8"?>
<Properties xmlns="http://schemas.openxmlformats.org/officeDocument/2006/extended-properties" xmlns:vt="http://schemas.openxmlformats.org/officeDocument/2006/docPropsVTypes">
  <Pages>45</Pages>
  <Words>7848</Words>
  <Characters>10117</Characters>
  <TotalTime>44</TotalTime>
  <ScaleCrop>false</ScaleCrop>
  <LinksUpToDate>false</LinksUpToDate>
  <CharactersWithSpaces>10307</CharactersWithSpaces>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2024-01-29T09:00:00Z</dcterms:created>
  <dc:creator>Administrator</dc:creator>
  <cp:lastModifiedBy>虎</cp:lastModifiedBy>
  <cp:lastPrinted>2024-01-29T07:30:00Z</cp:lastPrinted>
  <dcterms:modified xsi:type="dcterms:W3CDTF">2024-01-29T08:59:52Z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91A20B04CCA2434D8D81D7A8304EF782</vt:lpwstr>
  </property>
</Properties>
</file>