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wordWrap/>
        <w:adjustRightInd/>
        <w:snapToGrid w:val="0"/>
        <w:spacing w:line="360" w:lineRule="auto"/>
        <w:ind w:left="0" w:leftChars="0" w:right="0"/>
        <w:textAlignment w:val="auto"/>
        <w:outlineLvl w:val="9"/>
        <w:rPr>
          <w:rFonts w:hint="eastAsia" w:ascii="仿宋" w:hAnsi="仿宋" w:eastAsia="仿宋" w:cs="仿宋"/>
          <w:kern w:val="0"/>
          <w:sz w:val="32"/>
          <w:szCs w:val="32"/>
        </w:rPr>
      </w:pPr>
      <w:r>
        <w:rPr>
          <w:rFonts w:hint="eastAsia" w:ascii="仿宋" w:hAnsi="仿宋" w:eastAsia="仿宋" w:cs="仿宋"/>
          <w:sz w:val="32"/>
          <w:szCs w:val="32"/>
        </w:rPr>
        <w:t>附件</w:t>
      </w:r>
      <w:r>
        <w:rPr>
          <w:rFonts w:hint="eastAsia" w:ascii="仿宋" w:hAnsi="仿宋" w:eastAsia="仿宋" w:cs="仿宋"/>
          <w:sz w:val="32"/>
          <w:szCs w:val="32"/>
          <w:lang w:val="en-US" w:eastAsia="zh-CN"/>
        </w:rPr>
        <w:t>3</w:t>
      </w:r>
      <w:r>
        <w:rPr>
          <w:rFonts w:hint="eastAsia" w:ascii="仿宋" w:hAnsi="仿宋" w:eastAsia="仿宋" w:cs="仿宋"/>
          <w:sz w:val="32"/>
          <w:szCs w:val="32"/>
        </w:rPr>
        <w:t>：</w:t>
      </w:r>
      <w:r>
        <w:rPr>
          <w:rFonts w:hint="eastAsia" w:ascii="仿宋" w:hAnsi="仿宋" w:eastAsia="仿宋" w:cs="仿宋"/>
          <w:kern w:val="0"/>
          <w:sz w:val="32"/>
          <w:szCs w:val="32"/>
        </w:rPr>
        <w:t xml:space="preserve"> </w:t>
      </w:r>
    </w:p>
    <w:p>
      <w:pPr>
        <w:widowControl w:val="0"/>
        <w:wordWrap/>
        <w:adjustRightInd/>
        <w:snapToGrid w:val="0"/>
        <w:spacing w:line="360" w:lineRule="auto"/>
        <w:ind w:left="0" w:leftChars="0" w:right="0"/>
        <w:textAlignment w:val="auto"/>
        <w:outlineLvl w:val="9"/>
        <w:rPr>
          <w:rFonts w:hint="eastAsia" w:ascii="仿宋" w:hAnsi="仿宋" w:eastAsia="仿宋" w:cs="仿宋"/>
          <w:sz w:val="32"/>
          <w:szCs w:val="32"/>
        </w:rPr>
      </w:pPr>
    </w:p>
    <w:p>
      <w:pPr>
        <w:widowControl w:val="0"/>
        <w:wordWrap/>
        <w:adjustRightInd/>
        <w:snapToGrid w:val="0"/>
        <w:spacing w:line="360" w:lineRule="auto"/>
        <w:ind w:left="0" w:leftChars="0" w:right="0"/>
        <w:jc w:val="center"/>
        <w:textAlignment w:val="auto"/>
        <w:outlineLvl w:val="9"/>
        <w:rPr>
          <w:rFonts w:hint="eastAsia" w:ascii="宋体" w:hAnsi="宋体" w:eastAsia="宋体" w:cs="宋体"/>
          <w:b/>
          <w:bCs/>
          <w:kern w:val="0"/>
          <w:sz w:val="44"/>
          <w:szCs w:val="44"/>
        </w:rPr>
      </w:pPr>
      <w:r>
        <w:rPr>
          <w:rFonts w:hint="eastAsia" w:ascii="宋体" w:hAnsi="宋体" w:cs="宋体"/>
          <w:b/>
          <w:bCs/>
          <w:kern w:val="0"/>
          <w:sz w:val="44"/>
          <w:szCs w:val="44"/>
          <w:lang w:eastAsia="zh-CN"/>
        </w:rPr>
        <w:t>石家庄市</w:t>
      </w:r>
      <w:r>
        <w:rPr>
          <w:rFonts w:hint="eastAsia" w:ascii="宋体" w:hAnsi="宋体" w:cs="宋体"/>
          <w:b/>
          <w:bCs/>
          <w:kern w:val="0"/>
          <w:sz w:val="44"/>
          <w:szCs w:val="44"/>
          <w:lang w:val="en-US" w:eastAsia="zh-CN"/>
        </w:rPr>
        <w:t>文联</w:t>
      </w:r>
      <w:r>
        <w:rPr>
          <w:rFonts w:hint="eastAsia" w:ascii="宋体" w:hAnsi="宋体" w:eastAsia="宋体" w:cs="宋体"/>
          <w:b/>
          <w:bCs/>
          <w:kern w:val="0"/>
          <w:sz w:val="44"/>
          <w:szCs w:val="44"/>
        </w:rPr>
        <w:t>部门</w:t>
      </w:r>
    </w:p>
    <w:p>
      <w:pPr>
        <w:widowControl w:val="0"/>
        <w:wordWrap/>
        <w:adjustRightInd/>
        <w:snapToGrid w:val="0"/>
        <w:spacing w:line="360" w:lineRule="auto"/>
        <w:ind w:left="0" w:leftChars="0" w:right="0"/>
        <w:jc w:val="center"/>
        <w:textAlignment w:val="auto"/>
        <w:outlineLvl w:val="9"/>
        <w:rPr>
          <w:rFonts w:hint="eastAsia" w:ascii="宋体" w:hAnsi="宋体" w:eastAsia="宋体" w:cs="宋体"/>
          <w:b/>
          <w:bCs/>
          <w:sz w:val="44"/>
          <w:szCs w:val="44"/>
        </w:rPr>
      </w:pPr>
      <w:r>
        <w:rPr>
          <w:rFonts w:hint="eastAsia" w:ascii="宋体" w:hAnsi="宋体" w:eastAsia="宋体" w:cs="宋体"/>
          <w:b/>
          <w:bCs/>
          <w:kern w:val="0"/>
          <w:sz w:val="44"/>
          <w:szCs w:val="44"/>
        </w:rPr>
        <w:t>年度</w:t>
      </w:r>
      <w:r>
        <w:rPr>
          <w:rFonts w:hint="eastAsia" w:ascii="宋体" w:hAnsi="宋体" w:eastAsia="宋体" w:cs="宋体"/>
          <w:b/>
          <w:bCs/>
          <w:sz w:val="44"/>
          <w:szCs w:val="44"/>
        </w:rPr>
        <w:t>绩效自评工作报告</w:t>
      </w:r>
    </w:p>
    <w:p>
      <w:pPr>
        <w:widowControl w:val="0"/>
        <w:wordWrap/>
        <w:adjustRightInd/>
        <w:snapToGrid w:val="0"/>
        <w:spacing w:line="360" w:lineRule="auto"/>
        <w:ind w:left="0" w:leftChars="0" w:right="0"/>
        <w:jc w:val="center"/>
        <w:textAlignment w:val="auto"/>
        <w:outlineLvl w:val="9"/>
        <w:rPr>
          <w:rFonts w:hint="eastAsia" w:ascii="宋体" w:hAnsi="宋体" w:eastAsia="宋体" w:cs="宋体"/>
          <w:b/>
          <w:bCs/>
          <w:sz w:val="44"/>
          <w:szCs w:val="44"/>
        </w:rPr>
      </w:pP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ind w:left="0" w:right="0" w:firstLine="640" w:firstLineChars="200"/>
        <w:jc w:val="left"/>
        <w:rPr>
          <w:rFonts w:hint="eastAsia" w:ascii="仿宋_GB2312" w:hAnsi="仿宋_GB2312" w:eastAsia="仿宋_GB2312" w:cs="仿宋_GB2312"/>
          <w:i w:val="0"/>
          <w:caps w:val="0"/>
          <w:color w:val="5A5A5A"/>
          <w:spacing w:val="0"/>
          <w:sz w:val="32"/>
          <w:szCs w:val="32"/>
          <w:shd w:val="clear" w:color="auto" w:fill="FFFFFF"/>
        </w:rPr>
      </w:pPr>
      <w:r>
        <w:rPr>
          <w:rFonts w:hint="eastAsia" w:ascii="仿宋_GB2312" w:hAnsi="仿宋_GB2312" w:eastAsia="仿宋_GB2312" w:cs="仿宋_GB2312"/>
          <w:i w:val="0"/>
          <w:caps w:val="0"/>
          <w:color w:val="5A5A5A"/>
          <w:spacing w:val="0"/>
          <w:sz w:val="32"/>
          <w:szCs w:val="32"/>
          <w:shd w:val="clear" w:color="auto" w:fill="FFFFFF"/>
        </w:rPr>
        <w:t>为提升财政资金使用效益，</w:t>
      </w:r>
      <w:r>
        <w:rPr>
          <w:rFonts w:hint="eastAsia" w:ascii="仿宋_GB2312" w:hAnsi="仿宋_GB2312" w:eastAsia="仿宋_GB2312" w:cs="仿宋_GB2312"/>
          <w:i w:val="0"/>
          <w:caps w:val="0"/>
          <w:color w:val="5A5A5A"/>
          <w:spacing w:val="0"/>
          <w:sz w:val="32"/>
          <w:szCs w:val="32"/>
          <w:shd w:val="clear" w:color="auto" w:fill="FFFFFF"/>
          <w:lang w:val="en-US" w:eastAsia="zh-CN"/>
        </w:rPr>
        <w:t>建立</w:t>
      </w:r>
      <w:r>
        <w:rPr>
          <w:rFonts w:hint="eastAsia" w:ascii="仿宋_GB2312" w:hAnsi="仿宋_GB2312" w:eastAsia="仿宋_GB2312" w:cs="仿宋_GB2312"/>
          <w:i w:val="0"/>
          <w:caps w:val="0"/>
          <w:color w:val="5A5A5A"/>
          <w:spacing w:val="0"/>
          <w:sz w:val="32"/>
          <w:szCs w:val="32"/>
          <w:shd w:val="clear" w:color="auto" w:fill="FFFFFF"/>
        </w:rPr>
        <w:t>全方位、全过程、全覆盖的预算绩效管理体系，我单位按照市财政局要求，已顺利完成201</w:t>
      </w:r>
      <w:r>
        <w:rPr>
          <w:rFonts w:hint="eastAsia" w:ascii="仿宋_GB2312" w:hAnsi="仿宋_GB2312" w:eastAsia="仿宋_GB2312" w:cs="仿宋_GB2312"/>
          <w:i w:val="0"/>
          <w:caps w:val="0"/>
          <w:color w:val="5A5A5A"/>
          <w:spacing w:val="0"/>
          <w:sz w:val="32"/>
          <w:szCs w:val="32"/>
          <w:shd w:val="clear" w:color="auto" w:fill="FFFFFF"/>
          <w:lang w:val="en-US" w:eastAsia="zh-CN"/>
        </w:rPr>
        <w:t>9</w:t>
      </w:r>
      <w:r>
        <w:rPr>
          <w:rFonts w:hint="eastAsia" w:ascii="仿宋_GB2312" w:hAnsi="仿宋_GB2312" w:eastAsia="仿宋_GB2312" w:cs="仿宋_GB2312"/>
          <w:i w:val="0"/>
          <w:caps w:val="0"/>
          <w:color w:val="5A5A5A"/>
          <w:spacing w:val="0"/>
          <w:sz w:val="32"/>
          <w:szCs w:val="32"/>
          <w:shd w:val="clear" w:color="auto" w:fill="FFFFFF"/>
        </w:rPr>
        <w:t>年度市本级部门项目支出绩效评价工作。现将我单位201</w:t>
      </w:r>
      <w:r>
        <w:rPr>
          <w:rFonts w:hint="eastAsia" w:ascii="仿宋_GB2312" w:hAnsi="仿宋_GB2312" w:eastAsia="仿宋_GB2312" w:cs="仿宋_GB2312"/>
          <w:i w:val="0"/>
          <w:caps w:val="0"/>
          <w:color w:val="5A5A5A"/>
          <w:spacing w:val="0"/>
          <w:sz w:val="32"/>
          <w:szCs w:val="32"/>
          <w:shd w:val="clear" w:color="auto" w:fill="FFFFFF"/>
          <w:lang w:val="en-US" w:eastAsia="zh-CN"/>
        </w:rPr>
        <w:t>9</w:t>
      </w:r>
      <w:r>
        <w:rPr>
          <w:rFonts w:hint="eastAsia" w:ascii="仿宋_GB2312" w:hAnsi="仿宋_GB2312" w:eastAsia="仿宋_GB2312" w:cs="仿宋_GB2312"/>
          <w:i w:val="0"/>
          <w:caps w:val="0"/>
          <w:color w:val="5A5A5A"/>
          <w:spacing w:val="0"/>
          <w:sz w:val="32"/>
          <w:szCs w:val="32"/>
          <w:shd w:val="clear" w:color="auto" w:fill="FFFFFF"/>
        </w:rPr>
        <w:t>年度</w:t>
      </w:r>
      <w:r>
        <w:rPr>
          <w:rFonts w:hint="eastAsia" w:ascii="仿宋_GB2312" w:hAnsi="仿宋_GB2312" w:eastAsia="仿宋_GB2312" w:cs="仿宋_GB2312"/>
          <w:i w:val="0"/>
          <w:caps w:val="0"/>
          <w:color w:val="5A5A5A"/>
          <w:spacing w:val="0"/>
          <w:sz w:val="32"/>
          <w:szCs w:val="32"/>
          <w:shd w:val="clear" w:color="auto" w:fill="FFFFFF"/>
          <w:lang w:val="en-US" w:eastAsia="zh-CN"/>
        </w:rPr>
        <w:t>项目</w:t>
      </w:r>
      <w:r>
        <w:rPr>
          <w:rFonts w:hint="eastAsia" w:ascii="仿宋_GB2312" w:hAnsi="仿宋_GB2312" w:eastAsia="仿宋_GB2312" w:cs="仿宋_GB2312"/>
          <w:i w:val="0"/>
          <w:caps w:val="0"/>
          <w:color w:val="5A5A5A"/>
          <w:spacing w:val="0"/>
          <w:sz w:val="32"/>
          <w:szCs w:val="32"/>
          <w:shd w:val="clear" w:color="auto" w:fill="FFFFFF"/>
        </w:rPr>
        <w:t>绩效评价工作总结如下：</w:t>
      </w:r>
    </w:p>
    <w:p>
      <w:pPr>
        <w:widowControl w:val="0"/>
        <w:wordWrap/>
        <w:adjustRightInd/>
        <w:snapToGrid w:val="0"/>
        <w:spacing w:line="360" w:lineRule="auto"/>
        <w:ind w:left="0" w:leftChars="0" w:right="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rPr>
        <w:t>一、绩效自评工作组织开展情况</w:t>
      </w:r>
    </w:p>
    <w:p>
      <w:pPr>
        <w:keepNext w:val="0"/>
        <w:keepLines w:val="0"/>
        <w:pageBreakBefore w:val="0"/>
        <w:widowControl w:val="0"/>
        <w:kinsoku/>
        <w:wordWrap/>
        <w:overflowPunct/>
        <w:topLinePunct w:val="0"/>
        <w:autoSpaceDE/>
        <w:autoSpaceDN/>
        <w:bidi w:val="0"/>
        <w:snapToGrid/>
        <w:spacing w:line="560" w:lineRule="exact"/>
        <w:ind w:left="0" w:leftChars="0" w:right="0" w:rightChars="0" w:firstLine="640" w:firstLineChars="200"/>
        <w:jc w:val="left"/>
        <w:textAlignment w:val="auto"/>
        <w:outlineLvl w:val="9"/>
        <w:rPr>
          <w:rFonts w:hint="eastAsia" w:ascii="仿宋_GB2312" w:hAnsi="仿宋_GB2312" w:eastAsia="仿宋_GB2312" w:cs="仿宋_GB2312"/>
          <w:i w:val="0"/>
          <w:caps w:val="0"/>
          <w:color w:val="5A5A5A"/>
          <w:spacing w:val="0"/>
          <w:kern w:val="0"/>
          <w:sz w:val="32"/>
          <w:szCs w:val="32"/>
          <w:shd w:val="clear" w:color="auto" w:fill="FFFFFF"/>
          <w:lang w:val="en-US" w:eastAsia="zh-CN" w:bidi="ar"/>
        </w:rPr>
      </w:pPr>
      <w:r>
        <w:rPr>
          <w:rFonts w:hint="eastAsia" w:ascii="仿宋_GB2312" w:hAnsi="仿宋_GB2312" w:eastAsia="仿宋_GB2312" w:cs="仿宋_GB2312"/>
          <w:i w:val="0"/>
          <w:caps w:val="0"/>
          <w:color w:val="5A5A5A"/>
          <w:spacing w:val="0"/>
          <w:kern w:val="0"/>
          <w:sz w:val="32"/>
          <w:szCs w:val="32"/>
          <w:shd w:val="clear" w:color="auto" w:fill="FFFFFF"/>
          <w:lang w:val="en-US" w:eastAsia="zh-CN" w:bidi="ar"/>
        </w:rPr>
        <w:t>按照《石家庄市财政局关于开展2019年度财政专项资金部门绩效自评工作的通知》要求，我单位组织相关工作人员在预算绩效管理领导小组指导下对2019年度预算项目支出进行了绩效自评，绩效自评覆盖率达到了100% 。其中：专项项目8个，共涉及资金186万元，均为一般公共预算项目支出 。</w:t>
      </w:r>
    </w:p>
    <w:p>
      <w:pPr>
        <w:keepNext w:val="0"/>
        <w:keepLines w:val="0"/>
        <w:pageBreakBefore w:val="0"/>
        <w:widowControl w:val="0"/>
        <w:kinsoku/>
        <w:wordWrap/>
        <w:overflowPunct/>
        <w:topLinePunct w:val="0"/>
        <w:autoSpaceDE/>
        <w:autoSpaceDN/>
        <w:bidi w:val="0"/>
        <w:snapToGrid/>
        <w:spacing w:line="560" w:lineRule="exact"/>
        <w:ind w:left="0" w:leftChars="0" w:right="0" w:rightChars="0" w:firstLine="640" w:firstLineChars="200"/>
        <w:jc w:val="left"/>
        <w:textAlignment w:val="auto"/>
        <w:outlineLvl w:val="9"/>
        <w:rPr>
          <w:rFonts w:hint="eastAsia" w:ascii="仿宋_GB2312" w:hAnsi="仿宋_GB2312" w:eastAsia="仿宋_GB2312" w:cs="仿宋_GB2312"/>
          <w:i w:val="0"/>
          <w:caps w:val="0"/>
          <w:color w:val="5A5A5A"/>
          <w:spacing w:val="0"/>
          <w:kern w:val="0"/>
          <w:sz w:val="32"/>
          <w:szCs w:val="32"/>
          <w:shd w:val="clear" w:color="auto" w:fill="FFFFFF"/>
          <w:lang w:val="en-US" w:eastAsia="zh-CN" w:bidi="ar"/>
        </w:rPr>
      </w:pPr>
      <w:r>
        <w:rPr>
          <w:rFonts w:hint="eastAsia" w:ascii="仿宋_GB2312" w:hAnsi="仿宋_GB2312" w:eastAsia="仿宋_GB2312" w:cs="仿宋_GB2312"/>
          <w:i w:val="0"/>
          <w:caps w:val="0"/>
          <w:color w:val="5A5A5A"/>
          <w:spacing w:val="0"/>
          <w:kern w:val="0"/>
          <w:sz w:val="32"/>
          <w:szCs w:val="32"/>
          <w:shd w:val="clear" w:color="auto" w:fill="FFFFFF"/>
          <w:lang w:val="en-US" w:eastAsia="zh-CN" w:bidi="ar"/>
        </w:rPr>
        <w:t>2018年以来，我单位出台或修正了《财务管理规定》、《三重一大项目管理办法》、《内部审计制度》、《石家庄市文联预算绩效管理办法(试行)》等各项管理制度，持续加强和完善制度建设，完善各项财务工作的规章制度，细化措施，加强执行，不断增强财务管理水平，进一步推进党风廉政建设。</w:t>
      </w:r>
    </w:p>
    <w:p>
      <w:pPr>
        <w:widowControl w:val="0"/>
        <w:numPr>
          <w:ilvl w:val="0"/>
          <w:numId w:val="1"/>
        </w:numPr>
        <w:wordWrap/>
        <w:adjustRightInd/>
        <w:snapToGrid w:val="0"/>
        <w:spacing w:line="360" w:lineRule="auto"/>
        <w:ind w:left="0" w:leftChars="0" w:right="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rPr>
        <w:t>绩效目标实现情况</w:t>
      </w:r>
    </w:p>
    <w:p>
      <w:pPr>
        <w:pStyle w:val="10"/>
        <w:keepNext w:val="0"/>
        <w:keepLines w:val="0"/>
        <w:pageBreakBefore w:val="0"/>
        <w:kinsoku/>
        <w:wordWrap/>
        <w:overflowPunct/>
        <w:topLinePunct w:val="0"/>
        <w:bidi w:val="0"/>
        <w:snapToGrid/>
        <w:spacing w:before="0" w:beforeLines="0" w:after="0" w:afterLines="0" w:line="600" w:lineRule="exact"/>
        <w:ind w:left="0" w:leftChars="0" w:right="0" w:rightChars="0" w:firstLine="636"/>
        <w:textAlignment w:val="auto"/>
        <w:rPr>
          <w:rFonts w:hint="eastAsia" w:ascii="仿宋" w:hAnsi="仿宋" w:eastAsia="仿宋" w:cs="仿宋_GB2312"/>
          <w:color w:val="000000"/>
          <w:kern w:val="0"/>
          <w:sz w:val="32"/>
          <w:szCs w:val="32"/>
          <w:lang w:val="zh-CN"/>
        </w:rPr>
      </w:pPr>
      <w:r>
        <w:rPr>
          <w:rFonts w:hint="eastAsia" w:ascii="仿宋" w:hAnsi="仿宋" w:eastAsia="仿宋" w:cs="仿宋_GB2312"/>
          <w:color w:val="000000"/>
          <w:kern w:val="0"/>
          <w:sz w:val="32"/>
          <w:szCs w:val="32"/>
          <w:lang w:val="en-US" w:eastAsia="zh-CN"/>
        </w:rPr>
        <w:t>2019</w:t>
      </w:r>
      <w:r>
        <w:rPr>
          <w:rFonts w:hint="eastAsia" w:ascii="仿宋" w:hAnsi="仿宋" w:eastAsia="仿宋" w:cs="仿宋_GB2312"/>
          <w:color w:val="000000"/>
          <w:kern w:val="0"/>
          <w:sz w:val="32"/>
          <w:szCs w:val="32"/>
          <w:lang w:val="zh-CN"/>
        </w:rPr>
        <w:t>年，石家庄市文联在市委的正确领导下，在市委宣传部的有力指导和大力支持下，深入学习贯彻习近平新时代中国特色社会主义思想，以“抓班子、带队伍”为基础，圆满完成文艺家协会换届和文联换届任务，成功实现了新老交替。市文联换届以来，以“出人才、出精品”为目标，紧紧围绕庆祝</w:t>
      </w:r>
      <w:r>
        <w:rPr>
          <w:rFonts w:hint="eastAsia" w:ascii="仿宋" w:hAnsi="仿宋" w:eastAsia="仿宋" w:cs="仿宋_GB2312"/>
          <w:color w:val="000000"/>
          <w:kern w:val="0"/>
          <w:sz w:val="32"/>
          <w:szCs w:val="32"/>
          <w:lang w:val="zh-CN" w:eastAsia="zh-CN"/>
        </w:rPr>
        <w:t>新中</w:t>
      </w:r>
      <w:r>
        <w:rPr>
          <w:rFonts w:hint="eastAsia" w:ascii="仿宋" w:hAnsi="仿宋" w:eastAsia="仿宋" w:cs="仿宋_GB2312"/>
          <w:color w:val="000000"/>
          <w:kern w:val="0"/>
          <w:sz w:val="32"/>
          <w:szCs w:val="32"/>
          <w:lang w:val="zh-CN"/>
        </w:rPr>
        <w:t>国成立</w:t>
      </w:r>
      <w:r>
        <w:rPr>
          <w:rFonts w:hint="eastAsia" w:ascii="仿宋" w:hAnsi="仿宋" w:eastAsia="仿宋" w:cs="仿宋_GB2312"/>
          <w:color w:val="000000"/>
          <w:kern w:val="0"/>
          <w:sz w:val="32"/>
          <w:szCs w:val="32"/>
          <w:lang w:val="en-US" w:eastAsia="zh-CN"/>
        </w:rPr>
        <w:t>70周年等项工作</w:t>
      </w:r>
      <w:r>
        <w:rPr>
          <w:rFonts w:hint="eastAsia" w:ascii="仿宋" w:hAnsi="仿宋" w:eastAsia="仿宋" w:cs="仿宋_GB2312"/>
          <w:color w:val="000000"/>
          <w:kern w:val="0"/>
          <w:sz w:val="32"/>
          <w:szCs w:val="32"/>
          <w:lang w:val="zh-CN"/>
        </w:rPr>
        <w:t>，党政班子上下齐心，文艺家协会和基层文联共同发力，政治思想统一、组织工作得力、业务成效显著</w:t>
      </w:r>
      <w:r>
        <w:rPr>
          <w:rFonts w:hint="eastAsia" w:ascii="仿宋" w:hAnsi="仿宋" w:eastAsia="仿宋" w:cs="仿宋_GB2312"/>
          <w:color w:val="000000"/>
          <w:kern w:val="0"/>
          <w:sz w:val="32"/>
          <w:szCs w:val="32"/>
          <w:lang w:val="en-US" w:eastAsia="zh-CN"/>
        </w:rPr>
        <w:t>，</w:t>
      </w:r>
      <w:r>
        <w:rPr>
          <w:rFonts w:hint="eastAsia" w:ascii="仿宋" w:hAnsi="仿宋" w:eastAsia="仿宋" w:cs="仿宋_GB2312"/>
          <w:color w:val="000000"/>
          <w:kern w:val="0"/>
          <w:sz w:val="32"/>
          <w:szCs w:val="32"/>
          <w:lang w:val="zh-CN"/>
        </w:rPr>
        <w:t>有力调动了文艺工作者的积极性和主动性，圆满完成了上级交给的各项工作任务。</w:t>
      </w:r>
    </w:p>
    <w:p>
      <w:pPr>
        <w:pStyle w:val="10"/>
        <w:keepNext w:val="0"/>
        <w:keepLines w:val="0"/>
        <w:pageBreakBefore w:val="0"/>
        <w:kinsoku/>
        <w:wordWrap/>
        <w:overflowPunct/>
        <w:topLinePunct w:val="0"/>
        <w:bidi w:val="0"/>
        <w:snapToGrid/>
        <w:spacing w:before="0" w:beforeLines="0" w:after="0" w:afterLines="0" w:line="600" w:lineRule="exact"/>
        <w:ind w:left="0" w:leftChars="0" w:right="0" w:rightChars="0" w:firstLine="636"/>
        <w:textAlignment w:val="auto"/>
        <w:rPr>
          <w:rFonts w:hint="eastAsia" w:ascii="仿宋" w:hAnsi="仿宋" w:eastAsia="仿宋" w:cs="新宋体"/>
          <w:color w:val="auto"/>
          <w:sz w:val="32"/>
          <w:szCs w:val="28"/>
          <w:lang w:val="en-US" w:eastAsia="zh-CN"/>
        </w:rPr>
      </w:pPr>
      <w:r>
        <w:rPr>
          <w:rFonts w:hint="eastAsia" w:ascii="仿宋" w:hAnsi="仿宋" w:eastAsia="仿宋" w:cs="新宋体"/>
          <w:b w:val="0"/>
          <w:bCs w:val="0"/>
          <w:color w:val="auto"/>
          <w:sz w:val="32"/>
          <w:szCs w:val="28"/>
          <w:lang w:val="en-US" w:eastAsia="zh-CN"/>
        </w:rPr>
        <w:t>抓创作硕果累累，</w:t>
      </w:r>
      <w:r>
        <w:rPr>
          <w:rFonts w:hint="eastAsia" w:ascii="仿宋" w:hAnsi="仿宋" w:eastAsia="仿宋" w:cs="新宋体"/>
          <w:color w:val="auto"/>
          <w:sz w:val="32"/>
          <w:szCs w:val="28"/>
          <w:lang w:val="en-US" w:eastAsia="zh-CN"/>
        </w:rPr>
        <w:t>长篇小说《日头日头照着我》被改编成同名电视剧，并入选国家广电总局“2018—2022百部重点电视剧选题片单”。《人民的艺术家：齐花坦与河北梆子》、《穿越千年赏好诗》等文学图书公开出版发行并亮相河北省第七届惠民书市。中篇小说《麦香，麦香》、《喜相逢》、剧本《立春时节》、微电影文学剧本《圆梦之旅》在《中国作家》发表，网络小说《浩荡》入选庆祝新中国成立70周年暨2019年度优秀网络文学原创作品。另有文学评论《拓宽网络小说的审美经验》、散文《露天电影——时代的影像》《巡线工的四季》等58部作品在《人民文学》《人民日报》《科技日报》《农民日报》《中国艺术报》《诗刊》等全国大报大刊发表。散文《化境芦苇》《光耀西柏坡》等多部作品入选中宣部“学习强国”平台。</w:t>
      </w:r>
    </w:p>
    <w:p>
      <w:pPr>
        <w:pStyle w:val="9"/>
        <w:keepNext w:val="0"/>
        <w:keepLines w:val="0"/>
        <w:pageBreakBefore w:val="0"/>
        <w:kinsoku/>
        <w:wordWrap/>
        <w:overflowPunct/>
        <w:topLinePunct w:val="0"/>
        <w:autoSpaceDE w:val="0"/>
        <w:autoSpaceDN w:val="0"/>
        <w:bidi w:val="0"/>
        <w:adjustRightInd w:val="0"/>
        <w:snapToGrid/>
        <w:spacing w:before="0" w:beforeLines="0" w:after="0" w:afterLines="0" w:line="600" w:lineRule="exact"/>
        <w:ind w:right="0" w:rightChars="0" w:firstLine="640" w:firstLineChars="200"/>
        <w:textAlignment w:val="auto"/>
        <w:rPr>
          <w:rFonts w:hint="eastAsia" w:ascii="仿宋" w:hAnsi="仿宋" w:eastAsia="仿宋" w:cs="仿宋_GB2312"/>
          <w:color w:val="000000"/>
          <w:kern w:val="0"/>
          <w:sz w:val="32"/>
          <w:szCs w:val="32"/>
          <w:lang w:val="zh-CN"/>
        </w:rPr>
      </w:pPr>
    </w:p>
    <w:p>
      <w:pPr>
        <w:keepNext w:val="0"/>
        <w:keepLines w:val="0"/>
        <w:pageBreakBefore w:val="0"/>
        <w:widowControl w:val="0"/>
        <w:kinsoku/>
        <w:wordWrap/>
        <w:overflowPunct/>
        <w:topLinePunct w:val="0"/>
        <w:autoSpaceDE/>
        <w:autoSpaceDN/>
        <w:bidi w:val="0"/>
        <w:snapToGrid/>
        <w:spacing w:line="560" w:lineRule="exact"/>
        <w:ind w:left="0" w:leftChars="0" w:right="0" w:rightChars="0" w:firstLine="640" w:firstLineChars="200"/>
        <w:jc w:val="left"/>
        <w:textAlignment w:val="auto"/>
        <w:outlineLvl w:val="9"/>
        <w:rPr>
          <w:rFonts w:hint="eastAsia" w:ascii="仿宋_GB2312" w:hAnsi="仿宋_GB2312" w:eastAsia="仿宋_GB2312" w:cs="仿宋_GB2312"/>
          <w:i w:val="0"/>
          <w:caps w:val="0"/>
          <w:color w:val="5A5A5A"/>
          <w:spacing w:val="0"/>
          <w:kern w:val="0"/>
          <w:sz w:val="32"/>
          <w:szCs w:val="32"/>
          <w:shd w:val="clear" w:color="auto" w:fill="FFFFFF"/>
          <w:lang w:val="en-US" w:eastAsia="zh-CN" w:bidi="ar"/>
        </w:rPr>
      </w:pPr>
    </w:p>
    <w:p>
      <w:pPr>
        <w:widowControl w:val="0"/>
        <w:wordWrap/>
        <w:adjustRightInd/>
        <w:snapToGrid w:val="0"/>
        <w:spacing w:line="360" w:lineRule="auto"/>
        <w:ind w:left="0" w:leftChars="0"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rPr>
        <w:t>三、绩效目标设定质量情况</w:t>
      </w:r>
      <w:r>
        <w:rPr>
          <w:rFonts w:hint="eastAsia" w:ascii="黑体" w:hAnsi="黑体" w:eastAsia="黑体" w:cs="黑体"/>
          <w:sz w:val="32"/>
          <w:szCs w:val="32"/>
          <w:lang w:eastAsia="zh-CN"/>
        </w:rPr>
        <w:t>、整改措施及结果应用</w:t>
      </w:r>
    </w:p>
    <w:p>
      <w:pPr>
        <w:keepNext w:val="0"/>
        <w:keepLines w:val="0"/>
        <w:pageBreakBefore w:val="0"/>
        <w:widowControl w:val="0"/>
        <w:kinsoku/>
        <w:wordWrap/>
        <w:overflowPunct/>
        <w:topLinePunct w:val="0"/>
        <w:autoSpaceDE/>
        <w:autoSpaceDN/>
        <w:bidi w:val="0"/>
        <w:snapToGrid/>
        <w:spacing w:line="560" w:lineRule="exact"/>
        <w:ind w:left="0" w:leftChars="0" w:right="0" w:rightChars="0" w:firstLine="640" w:firstLineChars="200"/>
        <w:jc w:val="left"/>
        <w:textAlignment w:val="auto"/>
        <w:outlineLvl w:val="9"/>
        <w:rPr>
          <w:rFonts w:hint="eastAsia" w:ascii="仿宋_GB2312" w:hAnsi="仿宋_GB2312" w:eastAsia="仿宋_GB2312" w:cs="仿宋_GB2312"/>
          <w:i w:val="0"/>
          <w:caps w:val="0"/>
          <w:color w:val="5A5A5A"/>
          <w:spacing w:val="0"/>
          <w:kern w:val="0"/>
          <w:sz w:val="32"/>
          <w:szCs w:val="32"/>
          <w:shd w:val="clear" w:color="auto" w:fill="FFFFFF"/>
          <w:lang w:val="en-US" w:eastAsia="zh-CN" w:bidi="ar"/>
        </w:rPr>
      </w:pPr>
      <w:r>
        <w:rPr>
          <w:rFonts w:hint="eastAsia" w:ascii="仿宋_GB2312" w:hAnsi="仿宋_GB2312" w:eastAsia="仿宋_GB2312" w:cs="仿宋_GB2312"/>
          <w:i w:val="0"/>
          <w:caps w:val="0"/>
          <w:color w:val="5A5A5A"/>
          <w:spacing w:val="0"/>
          <w:kern w:val="0"/>
          <w:sz w:val="32"/>
          <w:szCs w:val="32"/>
          <w:shd w:val="clear" w:color="auto" w:fill="FFFFFF"/>
          <w:lang w:val="en-US" w:eastAsia="zh-CN" w:bidi="ar"/>
        </w:rPr>
        <w:t>通过此次2019年专项项目绩效评价工作，我单位绩效评价工作组认为年初各项目设定的绩效目标基本符合项目执行过程中的考核要求，能够反映预算资金执行效率，对今后的工作起到了指导性的作用。同时有个别项目年初绩效指标设定较为简单、不够全面、不易评价，针对此类绩效项目指标，我单位在今后的年度预算工作中将进行进一步的完善，争取建立科学合理全面的绩效评价体系。</w:t>
      </w:r>
    </w:p>
    <w:p>
      <w:pPr>
        <w:keepNext w:val="0"/>
        <w:keepLines w:val="0"/>
        <w:pageBreakBefore w:val="0"/>
        <w:widowControl w:val="0"/>
        <w:kinsoku/>
        <w:wordWrap/>
        <w:overflowPunct/>
        <w:topLinePunct w:val="0"/>
        <w:autoSpaceDE/>
        <w:autoSpaceDN/>
        <w:bidi w:val="0"/>
        <w:snapToGrid/>
        <w:spacing w:line="560" w:lineRule="exact"/>
        <w:ind w:left="0" w:leftChars="0" w:right="0" w:rightChars="0" w:firstLine="640" w:firstLineChars="200"/>
        <w:jc w:val="left"/>
        <w:textAlignment w:val="auto"/>
        <w:outlineLvl w:val="9"/>
        <w:rPr>
          <w:rFonts w:hint="eastAsia" w:ascii="仿宋_GB2312" w:hAnsi="仿宋_GB2312" w:eastAsia="仿宋_GB2312" w:cs="仿宋_GB2312"/>
          <w:i w:val="0"/>
          <w:caps w:val="0"/>
          <w:color w:val="5A5A5A"/>
          <w:spacing w:val="0"/>
          <w:kern w:val="0"/>
          <w:sz w:val="32"/>
          <w:szCs w:val="32"/>
          <w:shd w:val="clear" w:color="auto" w:fill="FFFFFF"/>
          <w:lang w:val="en-US" w:eastAsia="zh-CN" w:bidi="ar"/>
        </w:rPr>
      </w:pPr>
    </w:p>
    <w:p>
      <w:pPr>
        <w:keepNext w:val="0"/>
        <w:keepLines w:val="0"/>
        <w:pageBreakBefore w:val="0"/>
        <w:widowControl w:val="0"/>
        <w:kinsoku/>
        <w:wordWrap/>
        <w:overflowPunct/>
        <w:topLinePunct w:val="0"/>
        <w:autoSpaceDE/>
        <w:autoSpaceDN/>
        <w:bidi w:val="0"/>
        <w:snapToGrid/>
        <w:spacing w:line="560" w:lineRule="exact"/>
        <w:ind w:left="0" w:leftChars="0" w:right="0" w:rightChars="0" w:firstLine="640" w:firstLineChars="200"/>
        <w:jc w:val="left"/>
        <w:textAlignment w:val="auto"/>
        <w:outlineLvl w:val="9"/>
        <w:rPr>
          <w:rFonts w:hint="eastAsia" w:ascii="仿宋_GB2312" w:hAnsi="仿宋_GB2312" w:eastAsia="仿宋_GB2312" w:cs="仿宋_GB2312"/>
          <w:i w:val="0"/>
          <w:caps w:val="0"/>
          <w:color w:val="5A5A5A"/>
          <w:spacing w:val="0"/>
          <w:kern w:val="0"/>
          <w:sz w:val="32"/>
          <w:szCs w:val="32"/>
          <w:shd w:val="clear" w:color="auto" w:fill="FFFFFF"/>
          <w:lang w:val="en-US" w:eastAsia="zh-CN" w:bidi="ar"/>
        </w:rPr>
      </w:pPr>
    </w:p>
    <w:p>
      <w:pPr>
        <w:keepNext w:val="0"/>
        <w:keepLines w:val="0"/>
        <w:pageBreakBefore w:val="0"/>
        <w:widowControl w:val="0"/>
        <w:kinsoku/>
        <w:wordWrap/>
        <w:overflowPunct/>
        <w:topLinePunct w:val="0"/>
        <w:autoSpaceDE/>
        <w:autoSpaceDN/>
        <w:bidi w:val="0"/>
        <w:snapToGrid/>
        <w:spacing w:line="560" w:lineRule="exact"/>
        <w:ind w:left="0" w:leftChars="0" w:right="0" w:rightChars="0" w:firstLine="640" w:firstLineChars="200"/>
        <w:jc w:val="left"/>
        <w:textAlignment w:val="auto"/>
        <w:outlineLvl w:val="9"/>
        <w:rPr>
          <w:rFonts w:hint="eastAsia" w:ascii="仿宋_GB2312" w:hAnsi="仿宋_GB2312" w:eastAsia="仿宋_GB2312" w:cs="仿宋_GB2312"/>
          <w:i w:val="0"/>
          <w:caps w:val="0"/>
          <w:color w:val="5A5A5A"/>
          <w:spacing w:val="0"/>
          <w:kern w:val="0"/>
          <w:sz w:val="32"/>
          <w:szCs w:val="32"/>
          <w:shd w:val="clear" w:color="auto" w:fill="FFFFFF"/>
          <w:lang w:val="en-US" w:eastAsia="zh-CN" w:bidi="ar"/>
        </w:rPr>
      </w:pPr>
    </w:p>
    <w:p>
      <w:pPr>
        <w:keepNext w:val="0"/>
        <w:keepLines w:val="0"/>
        <w:pageBreakBefore w:val="0"/>
        <w:widowControl w:val="0"/>
        <w:kinsoku/>
        <w:wordWrap/>
        <w:overflowPunct/>
        <w:topLinePunct w:val="0"/>
        <w:autoSpaceDE/>
        <w:autoSpaceDN/>
        <w:bidi w:val="0"/>
        <w:snapToGrid/>
        <w:spacing w:line="560" w:lineRule="exact"/>
        <w:ind w:left="0" w:leftChars="0" w:right="0" w:rightChars="0" w:firstLine="640" w:firstLineChars="200"/>
        <w:jc w:val="center"/>
        <w:textAlignment w:val="auto"/>
        <w:outlineLvl w:val="9"/>
        <w:rPr>
          <w:rFonts w:hint="default" w:ascii="仿宋_GB2312" w:hAnsi="仿宋_GB2312" w:eastAsia="仿宋_GB2312" w:cs="仿宋_GB2312"/>
          <w:i w:val="0"/>
          <w:caps w:val="0"/>
          <w:color w:val="5A5A5A"/>
          <w:spacing w:val="0"/>
          <w:kern w:val="0"/>
          <w:sz w:val="32"/>
          <w:szCs w:val="32"/>
          <w:shd w:val="clear" w:color="auto" w:fill="FFFFFF"/>
          <w:lang w:val="en-US" w:eastAsia="zh-CN" w:bidi="ar"/>
        </w:rPr>
      </w:pPr>
      <w:bookmarkStart w:id="0" w:name="_GoBack"/>
      <w:bookmarkEnd w:id="0"/>
      <w:r>
        <w:rPr>
          <w:rFonts w:hint="eastAsia" w:ascii="仿宋_GB2312" w:hAnsi="仿宋_GB2312" w:eastAsia="仿宋_GB2312" w:cs="仿宋_GB2312"/>
          <w:i w:val="0"/>
          <w:caps w:val="0"/>
          <w:color w:val="5A5A5A"/>
          <w:spacing w:val="0"/>
          <w:kern w:val="0"/>
          <w:sz w:val="32"/>
          <w:szCs w:val="32"/>
          <w:shd w:val="clear" w:color="auto" w:fill="FFFFFF"/>
          <w:lang w:val="en-US" w:eastAsia="zh-CN" w:bidi="ar"/>
        </w:rPr>
        <w:t>石家庄市文学艺术界联合会                                   2020年5月18日</w:t>
      </w:r>
    </w:p>
    <w:sectPr>
      <w:headerReference r:id="rId3" w:type="default"/>
      <w:footerReference r:id="rId4" w:type="default"/>
      <w:pgSz w:w="11906" w:h="16838"/>
      <w:pgMar w:top="2041" w:right="1304" w:bottom="1701" w:left="1531"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仿宋_GB2312">
    <w:altName w:val="仿宋"/>
    <w:panose1 w:val="00000000000000000000"/>
    <w:charset w:val="00"/>
    <w:family w:val="auto"/>
    <w:pitch w:val="default"/>
    <w:sig w:usb0="00000000" w:usb1="00000000" w:usb2="00000000" w:usb3="00000000" w:csb0="00000000" w:csb1="00000000"/>
  </w:font>
  <w:font w:name="新宋体">
    <w:panose1 w:val="02010609030101010101"/>
    <w:charset w:val="86"/>
    <w:family w:val="modern"/>
    <w:pitch w:val="default"/>
    <w:sig w:usb0="00000283" w:usb1="288F0000" w:usb2="0000000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sz w:val="21"/>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- 1 -</w:t>
                          </w:r>
                          <w:r>
                            <w:rPr>
                              <w:rFonts w:hint="eastAsia"/>
                              <w:sz w:val="18"/>
                              <w:lang w:eastAsia="zh-CN"/>
                            </w:rPr>
                            <w:fldChar w:fldCharType="end"/>
                          </w:r>
                        </w:p>
                      </w:txbxContent>
                    </wps:txbx>
                    <wps:bodyPr wrap="none" lIns="0" tIns="0" rIns="0" bIns="0" upright="0">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">
              <v:fill on="f" focussize="0,0"/>
              <v:stroke on="f"/>
              <v:imagedata o:title=""/>
              <o:lock v:ext="edit" aspectratio="f"/>
              <v:textbox inset="0mm,0mm,0mm,0mm" style="mso-fit-shape-to-text:t;">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- 1 -</w:t>
                    </w:r>
                    <w:r>
                      <w:rPr>
                        <w:rFonts w:hint="eastAsia"/>
                        <w:sz w:val="18"/>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E1F762A"/>
    <w:multiLevelType w:val="singleLevel"/>
    <w:tmpl w:val="FE1F762A"/>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16A3"/>
    <w:rsid w:val="000D29F1"/>
    <w:rsid w:val="001627CF"/>
    <w:rsid w:val="00176210"/>
    <w:rsid w:val="001D2D4C"/>
    <w:rsid w:val="00383AC5"/>
    <w:rsid w:val="003B412A"/>
    <w:rsid w:val="00432709"/>
    <w:rsid w:val="00491FCD"/>
    <w:rsid w:val="004E6C05"/>
    <w:rsid w:val="004F6F9F"/>
    <w:rsid w:val="00546BCB"/>
    <w:rsid w:val="005C236C"/>
    <w:rsid w:val="005E6EC9"/>
    <w:rsid w:val="00665896"/>
    <w:rsid w:val="0071336C"/>
    <w:rsid w:val="0071475B"/>
    <w:rsid w:val="00793214"/>
    <w:rsid w:val="007D43DA"/>
    <w:rsid w:val="007E50DB"/>
    <w:rsid w:val="007E661D"/>
    <w:rsid w:val="007F5EE6"/>
    <w:rsid w:val="0081530B"/>
    <w:rsid w:val="008C31C3"/>
    <w:rsid w:val="008E0E58"/>
    <w:rsid w:val="00941865"/>
    <w:rsid w:val="00986803"/>
    <w:rsid w:val="0099577A"/>
    <w:rsid w:val="009F1522"/>
    <w:rsid w:val="00A06D88"/>
    <w:rsid w:val="00AB70A8"/>
    <w:rsid w:val="00AF5C06"/>
    <w:rsid w:val="00B8177D"/>
    <w:rsid w:val="00B86365"/>
    <w:rsid w:val="00BE032C"/>
    <w:rsid w:val="00C242EC"/>
    <w:rsid w:val="00CE156F"/>
    <w:rsid w:val="00DE50A2"/>
    <w:rsid w:val="00DF6FF4"/>
    <w:rsid w:val="00E17D5D"/>
    <w:rsid w:val="00E61BFC"/>
    <w:rsid w:val="00E841B7"/>
    <w:rsid w:val="00ED5E84"/>
    <w:rsid w:val="00EF16A3"/>
    <w:rsid w:val="00F57E52"/>
    <w:rsid w:val="0A201AAE"/>
    <w:rsid w:val="13B61930"/>
    <w:rsid w:val="2FCD637D"/>
    <w:rsid w:val="3AEF6FE7"/>
    <w:rsid w:val="493B718D"/>
    <w:rsid w:val="520D054C"/>
    <w:rsid w:val="53A42ADD"/>
    <w:rsid w:val="59D95020"/>
    <w:rsid w:val="743D0E46"/>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uiPriority="1" w:semiHidden="0"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unhideWhenUsed/>
    <w:uiPriority w:val="1"/>
  </w:style>
  <w:style w:type="table" w:default="1" w:styleId="5">
    <w:name w:val="Normal Table"/>
    <w:unhideWhenUsed/>
    <w:qFormat/>
    <w:uiPriority w:val="99"/>
    <w:tblPr>
      <w:tblCellMar>
        <w:top w:w="0" w:type="dxa"/>
        <w:left w:w="108" w:type="dxa"/>
        <w:bottom w:w="0" w:type="dxa"/>
        <w:right w:w="108" w:type="dxa"/>
      </w:tblCellMar>
    </w:tblPr>
  </w:style>
  <w:style w:type="paragraph" w:styleId="2">
    <w:name w:val="footer"/>
    <w:basedOn w:val="1"/>
    <w:link w:val="8"/>
    <w:unhideWhenUsed/>
    <w:qFormat/>
    <w:uiPriority w:val="99"/>
    <w:pPr>
      <w:tabs>
        <w:tab w:val="center" w:pos="4153"/>
        <w:tab w:val="right" w:pos="8306"/>
      </w:tabs>
      <w:snapToGrid w:val="0"/>
      <w:jc w:val="left"/>
    </w:pPr>
    <w:rPr>
      <w:sz w:val="18"/>
      <w:szCs w:val="18"/>
    </w:rPr>
  </w:style>
  <w:style w:type="paragraph" w:styleId="3">
    <w:name w:val="header"/>
    <w:basedOn w:val="1"/>
    <w:link w:val="7"/>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unhideWhenUsed/>
    <w:uiPriority w:val="0"/>
    <w:pPr>
      <w:pBdr>
        <w:top w:val="none" w:color="auto" w:sz="0" w:space="0"/>
        <w:left w:val="none" w:color="auto" w:sz="0" w:space="0"/>
        <w:bottom w:val="none" w:color="auto" w:sz="0" w:space="0"/>
        <w:right w:val="none" w:color="auto" w:sz="0" w:space="0"/>
      </w:pBdr>
      <w:spacing w:before="0" w:beforeAutospacing="0" w:after="0" w:afterAutospacing="0"/>
      <w:ind w:left="0" w:right="0"/>
      <w:jc w:val="left"/>
    </w:pPr>
    <w:rPr>
      <w:rFonts w:ascii="微软雅黑" w:hAnsi="微软雅黑" w:eastAsia="微软雅黑" w:cs="微软雅黑"/>
      <w:kern w:val="0"/>
      <w:sz w:val="18"/>
      <w:szCs w:val="18"/>
      <w:lang w:val="en-US" w:eastAsia="zh-CN" w:bidi="ar"/>
    </w:rPr>
  </w:style>
  <w:style w:type="character" w:customStyle="1" w:styleId="7">
    <w:name w:val="页眉 Char"/>
    <w:basedOn w:val="6"/>
    <w:link w:val="3"/>
    <w:uiPriority w:val="99"/>
    <w:rPr>
      <w:sz w:val="18"/>
      <w:szCs w:val="18"/>
    </w:rPr>
  </w:style>
  <w:style w:type="character" w:customStyle="1" w:styleId="8">
    <w:name w:val="页脚 Char"/>
    <w:basedOn w:val="6"/>
    <w:link w:val="2"/>
    <w:qFormat/>
    <w:uiPriority w:val="99"/>
    <w:rPr>
      <w:sz w:val="18"/>
      <w:szCs w:val="18"/>
    </w:rPr>
  </w:style>
  <w:style w:type="paragraph" w:customStyle="1" w:styleId="9">
    <w:name w:val="正文 New"/>
    <w:uiPriority w:val="0"/>
    <w:pPr>
      <w:widowControl w:val="0"/>
      <w:jc w:val="both"/>
    </w:pPr>
    <w:rPr>
      <w:rFonts w:ascii="Times New Roman" w:hAnsi="Times New Roman" w:eastAsia="宋体" w:cs="Times New Roman"/>
      <w:kern w:val="2"/>
      <w:sz w:val="21"/>
      <w:szCs w:val="24"/>
      <w:lang w:val="en-US" w:eastAsia="zh-CN"/>
    </w:rPr>
  </w:style>
  <w:style w:type="paragraph" w:customStyle="1" w:styleId="10">
    <w:name w:val="正文 New New New New New New New New New New New New"/>
    <w:uiPriority w:val="0"/>
    <w:pPr>
      <w:widowControl w:val="0"/>
      <w:jc w:val="both"/>
    </w:pPr>
    <w:rPr>
      <w:rFonts w:ascii="Times New Roman" w:hAnsi="Times New Roman" w:eastAsia="宋体" w:cs="Times New Roman"/>
      <w:kern w:val="2"/>
      <w:sz w:val="21"/>
      <w:szCs w:val="24"/>
      <w:lang w:val="en-US" w:eastAsia="zh-CN"/>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Lenovo</Company>
  <Pages>1</Pages>
  <Words>64</Words>
  <Characters>369</Characters>
  <Lines>3</Lines>
  <Paragraphs>1</Paragraphs>
  <TotalTime>3</TotalTime>
  <ScaleCrop>false</ScaleCrop>
  <LinksUpToDate>false</LinksUpToDate>
  <CharactersWithSpaces>0</CharactersWithSpaces>
  <Application>WPS Office_11.1.0.9740_F1E327BC-269C-435d-A152-05C5408002CA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Lenovo</cp:lastModifiedBy>
  <cp:lastPrinted>2020-02-12T05:53:00Z</cp:lastPrinted>
  <dcterms:modified xsi:type="dcterms:W3CDTF">2020-06-02T02:25:44Z</dcterms:modified>
  <dc:title>附件2：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2052-11.1.0.9740</vt:lpwstr>
  </property>
</Properties>
</file>