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  <w:t>石家庄市金融工作办公室</w:t>
      </w: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  <w:t>2018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年部门预算信息公开目录</w:t>
      </w: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2018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2018</w:t>
      </w:r>
      <w:r>
        <w:rPr>
          <w:rFonts w:hint="eastAsia" w:ascii="仿宋_GB2312" w:hAnsi="仿宋_GB2312" w:eastAsia="仿宋_GB2312" w:cs="仿宋_GB2312"/>
          <w:sz w:val="30"/>
          <w:szCs w:val="30"/>
        </w:rPr>
        <w:t>年预算说明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ind w:left="0" w:leftChars="0" w:right="0" w:rightChars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 w:firstLine="60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5、绩效预算信息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 w:firstLine="60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 w:firstLine="60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9、其他需要说明的事项</w:t>
      </w:r>
    </w:p>
    <w:p>
      <w:pPr>
        <w:jc w:val="center"/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5E2FE4"/>
    <w:rsid w:val="775E2FE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2019-01-08T05:42:00Z</dcterms:created>
  <dc:creator>lenovo</dc:creator>
  <cp:lastModifiedBy>lenovo</cp:lastModifiedBy>
  <dcterms:modified xsi:type="dcterms:W3CDTF">2019-01-08T05:43:19Z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