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86" w:rsidRDefault="00595186"/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135"/>
        <w:gridCol w:w="4069"/>
      </w:tblGrid>
      <w:tr w:rsidR="00323B34" w:rsidTr="00601FB9">
        <w:trPr>
          <w:trHeight w:val="510"/>
        </w:trPr>
        <w:tc>
          <w:tcPr>
            <w:tcW w:w="8204" w:type="dxa"/>
            <w:gridSpan w:val="2"/>
            <w:vAlign w:val="center"/>
          </w:tcPr>
          <w:p w:rsidR="00323B34" w:rsidRDefault="00323B34" w:rsidP="00601FB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民政系统“三公”经费一般公共预算</w:t>
            </w:r>
          </w:p>
          <w:p w:rsidR="00323B34" w:rsidRDefault="00323B34" w:rsidP="00601FB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情况统计表</w:t>
            </w:r>
          </w:p>
        </w:tc>
      </w:tr>
      <w:tr w:rsidR="00323B34" w:rsidTr="00601FB9">
        <w:trPr>
          <w:trHeight w:val="510"/>
        </w:trPr>
        <w:tc>
          <w:tcPr>
            <w:tcW w:w="4135" w:type="dxa"/>
            <w:vAlign w:val="center"/>
          </w:tcPr>
          <w:p w:rsidR="00323B34" w:rsidRDefault="00323B34" w:rsidP="00601FB9">
            <w:pPr>
              <w:jc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</w:p>
        </w:tc>
        <w:tc>
          <w:tcPr>
            <w:tcW w:w="4069" w:type="dxa"/>
            <w:vAlign w:val="center"/>
          </w:tcPr>
          <w:p w:rsidR="00323B34" w:rsidRDefault="00323B34" w:rsidP="00601FB9">
            <w:pPr>
              <w:widowControl/>
              <w:jc w:val="righ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 w:rsidR="00323B34" w:rsidTr="00601FB9">
        <w:trPr>
          <w:trHeight w:val="855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</w:rPr>
              <w:t>项目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</w:rPr>
              <w:t>2015年预算数</w:t>
            </w:r>
          </w:p>
        </w:tc>
      </w:tr>
      <w:tr w:rsidR="00323B34" w:rsidTr="00601FB9">
        <w:trPr>
          <w:trHeight w:val="900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</w:rPr>
              <w:t>总计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323B34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  <w:t>355.82</w:t>
            </w:r>
          </w:p>
        </w:tc>
      </w:tr>
      <w:tr w:rsidR="00323B34" w:rsidTr="00601FB9">
        <w:trPr>
          <w:trHeight w:val="870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</w:rPr>
              <w:t>1.因公出国（境）费用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</w:p>
        </w:tc>
      </w:tr>
      <w:tr w:rsidR="00323B34" w:rsidTr="00601FB9">
        <w:trPr>
          <w:trHeight w:val="900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</w:rPr>
              <w:t>2.公务接待费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323B34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  <w:t>36.02</w:t>
            </w:r>
          </w:p>
        </w:tc>
      </w:tr>
      <w:tr w:rsidR="00323B34" w:rsidTr="00601FB9">
        <w:trPr>
          <w:trHeight w:val="900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</w:rPr>
              <w:t>3.公务用车费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323B34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  <w:t>319.9</w:t>
            </w:r>
          </w:p>
        </w:tc>
      </w:tr>
      <w:tr w:rsidR="00323B34" w:rsidTr="00601FB9">
        <w:trPr>
          <w:trHeight w:val="870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</w:rPr>
              <w:t>其中：（1）公务用车运行维护费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323B34">
            <w:pPr>
              <w:widowControl/>
              <w:jc w:val="righ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  <w:t>319.8</w:t>
            </w:r>
          </w:p>
        </w:tc>
      </w:tr>
      <w:tr w:rsidR="00323B34" w:rsidTr="00601FB9">
        <w:trPr>
          <w:trHeight w:val="855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</w:rPr>
              <w:t xml:space="preserve">      （2）公务用车购置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B34" w:rsidRDefault="00323B34" w:rsidP="00601FB9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</w:rPr>
            </w:pPr>
          </w:p>
        </w:tc>
      </w:tr>
    </w:tbl>
    <w:p w:rsidR="00323B34" w:rsidRDefault="00323B34" w:rsidP="00323B34">
      <w:pPr>
        <w:rPr>
          <w:rFonts w:hint="eastAsia"/>
        </w:rPr>
      </w:pPr>
    </w:p>
    <w:p w:rsidR="000F674B" w:rsidRDefault="000F674B"/>
    <w:sectPr w:rsidR="000F674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3B34"/>
    <w:rsid w:val="000F674B"/>
    <w:rsid w:val="00323B34"/>
    <w:rsid w:val="00595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>Microsoft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2015-11-24T02:04:00Z</dcterms:created>
  <dcterms:modified xsi:type="dcterms:W3CDTF">2015-11-24T02:07:00Z</dcterms:modified>
</cp:coreProperties>
</file>