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9B73F6">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656A178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F4A27F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656A178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F4A27F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3652C59C">
      <w:pPr>
        <w:spacing w:line="600" w:lineRule="auto"/>
        <w:jc w:val="both"/>
        <w:rPr>
          <w:rFonts w:hint="eastAsia" w:ascii="楷体_GB2312" w:hAnsi="楷体_GB2312" w:eastAsia="楷体_GB2312" w:cs="楷体_GB2312"/>
          <w:color w:val="000000"/>
          <w:sz w:val="40"/>
          <w:szCs w:val="40"/>
        </w:rPr>
      </w:pPr>
    </w:p>
    <w:p w14:paraId="12E04873">
      <w:pPr>
        <w:spacing w:line="600" w:lineRule="auto"/>
        <w:jc w:val="both"/>
        <w:rPr>
          <w:rFonts w:hint="eastAsia" w:ascii="楷体_GB2312" w:hAnsi="楷体_GB2312" w:eastAsia="楷体_GB2312" w:cs="楷体_GB2312"/>
          <w:color w:val="000000"/>
          <w:sz w:val="40"/>
          <w:szCs w:val="40"/>
        </w:rPr>
      </w:pPr>
    </w:p>
    <w:p w14:paraId="2186425B">
      <w:pPr>
        <w:spacing w:line="600" w:lineRule="auto"/>
        <w:jc w:val="both"/>
        <w:rPr>
          <w:rFonts w:hint="eastAsia" w:ascii="楷体_GB2312" w:hAnsi="楷体_GB2312" w:eastAsia="楷体_GB2312" w:cs="楷体_GB2312"/>
          <w:color w:val="000000"/>
          <w:sz w:val="40"/>
          <w:szCs w:val="40"/>
        </w:rPr>
      </w:pPr>
    </w:p>
    <w:p w14:paraId="22272C65">
      <w:pPr>
        <w:spacing w:line="600" w:lineRule="auto"/>
        <w:jc w:val="both"/>
        <w:rPr>
          <w:rFonts w:hint="eastAsia" w:ascii="楷体_GB2312" w:hAnsi="楷体_GB2312" w:eastAsia="楷体_GB2312" w:cs="楷体_GB2312"/>
          <w:color w:val="000000"/>
          <w:sz w:val="40"/>
          <w:szCs w:val="40"/>
        </w:rPr>
      </w:pPr>
    </w:p>
    <w:p w14:paraId="0F8EF3D4">
      <w:pPr>
        <w:spacing w:line="600" w:lineRule="auto"/>
        <w:jc w:val="both"/>
        <w:rPr>
          <w:rFonts w:hint="eastAsia" w:ascii="楷体_GB2312" w:hAnsi="楷体_GB2312" w:eastAsia="楷体_GB2312" w:cs="楷体_GB2312"/>
          <w:color w:val="000000"/>
          <w:sz w:val="40"/>
          <w:szCs w:val="40"/>
        </w:rPr>
      </w:pPr>
    </w:p>
    <w:p w14:paraId="452E4DE2">
      <w:pPr>
        <w:spacing w:line="600" w:lineRule="auto"/>
        <w:jc w:val="both"/>
        <w:rPr>
          <w:rFonts w:hint="eastAsia" w:ascii="楷体_GB2312" w:hAnsi="楷体_GB2312" w:eastAsia="楷体_GB2312" w:cs="楷体_GB2312"/>
          <w:color w:val="000000"/>
          <w:sz w:val="40"/>
          <w:szCs w:val="40"/>
        </w:rPr>
      </w:pPr>
    </w:p>
    <w:p w14:paraId="5B9121EE">
      <w:pPr>
        <w:spacing w:line="600" w:lineRule="auto"/>
        <w:jc w:val="both"/>
        <w:rPr>
          <w:rFonts w:hint="eastAsia" w:ascii="楷体_GB2312" w:hAnsi="楷体_GB2312" w:eastAsia="楷体_GB2312" w:cs="楷体_GB2312"/>
          <w:color w:val="000000"/>
          <w:sz w:val="40"/>
          <w:szCs w:val="40"/>
        </w:rPr>
      </w:pPr>
    </w:p>
    <w:p w14:paraId="7BDFE563">
      <w:pPr>
        <w:spacing w:line="600" w:lineRule="auto"/>
        <w:jc w:val="both"/>
        <w:rPr>
          <w:rFonts w:hint="eastAsia" w:ascii="楷体_GB2312" w:hAnsi="楷体_GB2312" w:eastAsia="楷体_GB2312" w:cs="楷体_GB2312"/>
          <w:color w:val="000000"/>
          <w:sz w:val="40"/>
          <w:szCs w:val="40"/>
        </w:rPr>
      </w:pPr>
    </w:p>
    <w:p w14:paraId="5B42EA9B">
      <w:pPr>
        <w:spacing w:line="600" w:lineRule="auto"/>
        <w:jc w:val="both"/>
        <w:rPr>
          <w:rFonts w:hint="eastAsia" w:ascii="楷体_GB2312" w:hAnsi="楷体_GB2312" w:eastAsia="楷体_GB2312" w:cs="楷体_GB2312"/>
          <w:color w:val="000000"/>
          <w:sz w:val="40"/>
          <w:szCs w:val="40"/>
        </w:rPr>
      </w:pPr>
    </w:p>
    <w:p w14:paraId="2999A478">
      <w:pPr>
        <w:spacing w:line="600" w:lineRule="auto"/>
        <w:jc w:val="both"/>
        <w:rPr>
          <w:rFonts w:hint="eastAsia" w:ascii="楷体_GB2312" w:hAnsi="楷体_GB2312" w:eastAsia="楷体_GB2312" w:cs="楷体_GB2312"/>
          <w:color w:val="000000"/>
          <w:sz w:val="40"/>
          <w:szCs w:val="40"/>
        </w:rPr>
      </w:pPr>
    </w:p>
    <w:p w14:paraId="6E3888EC">
      <w:pPr>
        <w:spacing w:line="600" w:lineRule="auto"/>
        <w:jc w:val="both"/>
        <w:rPr>
          <w:rFonts w:hint="eastAsia" w:ascii="楷体_GB2312" w:hAnsi="楷体_GB2312" w:eastAsia="楷体_GB2312" w:cs="楷体_GB2312"/>
          <w:color w:val="000000"/>
          <w:sz w:val="40"/>
          <w:szCs w:val="40"/>
        </w:rPr>
      </w:pPr>
    </w:p>
    <w:p w14:paraId="50AE1BAD">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石家庄</w:t>
      </w:r>
      <w: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t>审计</w:t>
      </w: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局</w:t>
      </w:r>
    </w:p>
    <w:p w14:paraId="320868BE">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319</w:t>
      </w:r>
    </w:p>
    <w:p w14:paraId="2D7C6DF4">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14:paraId="640D347F">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二〇二五年九月</w:t>
      </w:r>
    </w:p>
    <w:p w14:paraId="0C0DF925">
      <w:pPr>
        <w:spacing w:line="600" w:lineRule="auto"/>
        <w:jc w:val="left"/>
        <w:rPr>
          <w:rFonts w:hint="eastAsia" w:ascii="楷体_GB2312" w:hAnsi="楷体_GB2312" w:eastAsia="楷体_GB2312" w:cs="楷体_GB2312"/>
          <w:color w:val="000000"/>
          <w:sz w:val="40"/>
          <w:szCs w:val="40"/>
        </w:rPr>
      </w:pPr>
    </w:p>
    <w:p w14:paraId="49B9BD05">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69D922B1">
      <w:pPr>
        <w:spacing w:line="600" w:lineRule="auto"/>
        <w:jc w:val="center"/>
        <w:rPr>
          <w:rFonts w:hint="eastAsia" w:ascii="楷体_GB2312" w:hAnsi="楷体_GB2312" w:eastAsia="楷体_GB2312" w:cs="楷体_GB2312"/>
          <w:color w:val="000000"/>
          <w:sz w:val="40"/>
          <w:szCs w:val="40"/>
        </w:rPr>
      </w:pPr>
    </w:p>
    <w:p w14:paraId="58FE0470">
      <w:pPr>
        <w:rPr>
          <w:rFonts w:hint="eastAsia" w:ascii="黑体" w:hAnsi="黑体" w:eastAsia="黑体" w:cs="黑体"/>
          <w:b/>
          <w:bCs/>
          <w:sz w:val="32"/>
          <w:szCs w:val="36"/>
          <w:highlight w:val="yellow"/>
        </w:rPr>
      </w:pPr>
    </w:p>
    <w:p w14:paraId="5398ED9F">
      <w:pPr>
        <w:widowControl/>
        <w:spacing w:before="0" w:beforeLines="0" w:beforeAutospacing="0" w:after="0" w:afterLines="0" w:afterAutospacing="0" w:line="360" w:lineRule="auto"/>
        <w:jc w:val="center"/>
        <w:rPr>
          <w:rFonts w:hint="eastAsia" w:ascii="方正小标宋简体" w:hAnsi="方正小标宋简体" w:eastAsia="方正小标宋简体" w:cs="方正小标宋简体"/>
          <w:b w:val="0"/>
          <w:sz w:val="52"/>
          <w:szCs w:val="52"/>
        </w:rPr>
      </w:pPr>
      <w:r>
        <w:rPr>
          <w:rFonts w:hint="eastAsia" w:ascii="方正小标宋简体" w:hAnsi="方正小标宋简体" w:eastAsia="方正小标宋简体" w:cs="方正小标宋简体"/>
          <w:b w:val="0"/>
          <w:sz w:val="52"/>
          <w:szCs w:val="52"/>
        </w:rPr>
        <w:t>石家庄市审计局</w:t>
      </w:r>
    </w:p>
    <w:p w14:paraId="7396438D">
      <w:pPr>
        <w:widowControl/>
        <w:spacing w:before="0" w:beforeLines="0" w:beforeAutospacing="0" w:after="0" w:afterLines="0" w:afterAutospacing="0" w:line="360" w:lineRule="auto"/>
        <w:jc w:val="center"/>
        <w:rPr>
          <w:rFonts w:hint="eastAsia" w:ascii="方正小标宋简体" w:hAnsi="方正小标宋简体" w:eastAsia="方正小标宋简体" w:cs="方正小标宋简体"/>
          <w:sz w:val="52"/>
          <w:szCs w:val="52"/>
        </w:rPr>
      </w:pPr>
      <w:r>
        <w:rPr>
          <w:rFonts w:hint="eastAsia" w:ascii="方正小标宋简体" w:hAnsi="方正小标宋简体" w:eastAsia="方正小标宋简体" w:cs="方正小标宋简体"/>
          <w:b w:val="0"/>
          <w:sz w:val="52"/>
          <w:szCs w:val="52"/>
        </w:rPr>
        <w:t>2024年度</w:t>
      </w:r>
      <w:r>
        <w:rPr>
          <w:rFonts w:hint="eastAsia" w:ascii="方正小标宋简体" w:hAnsi="方正小标宋简体" w:eastAsia="方正小标宋简体" w:cs="方正小标宋简体"/>
          <w:b w:val="0"/>
          <w:sz w:val="52"/>
          <w:szCs w:val="52"/>
          <w:lang w:eastAsia="zh-CN"/>
        </w:rPr>
        <w:t>单位</w:t>
      </w:r>
      <w:r>
        <w:rPr>
          <w:rFonts w:hint="eastAsia" w:ascii="方正小标宋简体" w:hAnsi="方正小标宋简体" w:eastAsia="方正小标宋简体" w:cs="方正小标宋简体"/>
          <w:b w:val="0"/>
          <w:sz w:val="52"/>
          <w:szCs w:val="52"/>
        </w:rPr>
        <w:t>决算公开文本</w:t>
      </w:r>
    </w:p>
    <w:p w14:paraId="04D6E031">
      <w:pPr>
        <w:spacing w:line="360" w:lineRule="auto"/>
        <w:jc w:val="center"/>
        <w:rPr>
          <w:rFonts w:ascii="黑体" w:hAnsi="黑体" w:eastAsia="黑体" w:cs="黑体"/>
          <w:sz w:val="56"/>
          <w:szCs w:val="72"/>
        </w:rPr>
      </w:pPr>
    </w:p>
    <w:p w14:paraId="07288737">
      <w:pPr>
        <w:spacing w:line="600" w:lineRule="auto"/>
        <w:jc w:val="center"/>
        <w:rPr>
          <w:rFonts w:ascii="黑体" w:hAnsi="黑体" w:eastAsia="黑体" w:cs="黑体"/>
          <w:sz w:val="56"/>
          <w:szCs w:val="72"/>
        </w:rPr>
      </w:pPr>
    </w:p>
    <w:p w14:paraId="72179028">
      <w:pPr>
        <w:spacing w:line="600" w:lineRule="auto"/>
        <w:jc w:val="center"/>
        <w:rPr>
          <w:rFonts w:ascii="黑体" w:hAnsi="黑体" w:eastAsia="黑体" w:cs="黑体"/>
          <w:sz w:val="56"/>
          <w:szCs w:val="72"/>
        </w:rPr>
      </w:pPr>
    </w:p>
    <w:p w14:paraId="130AC2A1">
      <w:pPr>
        <w:spacing w:line="480" w:lineRule="auto"/>
        <w:jc w:val="both"/>
        <w:rPr>
          <w:rFonts w:ascii="黑体" w:hAnsi="黑体" w:eastAsia="黑体" w:cs="黑体"/>
          <w:sz w:val="56"/>
          <w:szCs w:val="72"/>
        </w:rPr>
      </w:pPr>
    </w:p>
    <w:p w14:paraId="29C8F12B">
      <w:pPr>
        <w:widowControl/>
        <w:spacing w:before="0" w:beforeLines="0" w:beforeAutospacing="0" w:after="0" w:afterLines="0" w:afterAutospacing="0" w:line="360" w:lineRule="auto"/>
        <w:jc w:val="center"/>
        <w:rPr>
          <w:rFonts w:hint="eastAsia" w:ascii="Times New Roman" w:eastAsia="楷体_GB2312"/>
          <w:b w:val="0"/>
          <w:sz w:val="44"/>
          <w:szCs w:val="44"/>
          <w:lang w:eastAsia="zh-CN"/>
        </w:rPr>
      </w:pPr>
      <w:r>
        <w:rPr>
          <w:rFonts w:ascii="Times New Roman" w:eastAsia="楷体_GB2312"/>
          <w:b w:val="0"/>
          <w:sz w:val="44"/>
          <w:szCs w:val="44"/>
        </w:rPr>
        <w:t>石家庄市审计局</w:t>
      </w:r>
      <w:r>
        <w:rPr>
          <w:rFonts w:hint="eastAsia" w:ascii="Times New Roman" w:eastAsia="楷体_GB2312"/>
          <w:b w:val="0"/>
          <w:sz w:val="44"/>
          <w:szCs w:val="44"/>
          <w:lang w:eastAsia="zh-CN"/>
        </w:rPr>
        <w:t>本级</w:t>
      </w:r>
    </w:p>
    <w:p w14:paraId="761EB09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(单位名称，加盖公章）</w:t>
      </w:r>
    </w:p>
    <w:p w14:paraId="40C00DEE">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11E8C3D1">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2932E3A4">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AF2B3C4">
      <w:pPr>
        <w:widowControl/>
        <w:spacing w:line="600" w:lineRule="exact"/>
        <w:jc w:val="left"/>
        <w:rPr>
          <w:rFonts w:ascii="黑体" w:hAnsi="黑体" w:eastAsia="黑体" w:cs="黑体"/>
          <w:bCs/>
          <w:sz w:val="32"/>
          <w:szCs w:val="32"/>
        </w:rPr>
      </w:pPr>
    </w:p>
    <w:p w14:paraId="1CB915D5">
      <w:pPr>
        <w:tabs>
          <w:tab w:val="left" w:pos="2728"/>
        </w:tabs>
        <w:jc w:val="center"/>
        <w:rPr>
          <w:rFonts w:ascii="黑体" w:hAnsi="Times New Roman" w:eastAsia="黑体" w:cs="Times New Roman"/>
          <w:sz w:val="48"/>
          <w:szCs w:val="48"/>
        </w:rPr>
      </w:pPr>
    </w:p>
    <w:p w14:paraId="420D6B3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19E47732">
      <w:pPr>
        <w:widowControl/>
        <w:spacing w:after="160" w:line="580" w:lineRule="exact"/>
        <w:ind w:firstLine="640" w:firstLineChars="200"/>
        <w:rPr>
          <w:rFonts w:ascii="Times New Roman" w:hAnsi="Times New Roman" w:eastAsia="黑体" w:cs="Times New Roman"/>
          <w:sz w:val="32"/>
          <w:szCs w:val="32"/>
        </w:rPr>
      </w:pPr>
    </w:p>
    <w:p w14:paraId="2F9B092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18582E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7D2472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4FA3EF7C">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3109FA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4DC6B5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560F5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770EA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6E104C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E4935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B17D6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3BBC9B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08DB05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923392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5985B2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F7B16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8F0F2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BC017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FCF52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C6764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E2B8C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42F7B7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2B6AD3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045FD6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F4AC44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3E83B1F4">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625C4E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7098D0B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1830493F">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一）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省、市党委、政府有关重大政策措施贯彻落实情况进行跟踪审计。对审计、专项审计调查和核查社会审计机构相关审计报告的结果承担责任，并负有督促被审计单位整改的责任。</w:t>
      </w:r>
    </w:p>
    <w:p w14:paraId="39FC9725">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二）贯彻执行审计法律、法规和方针、政策。组织起草审计地方性法规、政府规章草案；拟订审计工作发展规划、专业领域审计工作规划，以及年度审计计划并组织实施，对直接审计、调查和核查的事项依法进行审计评价，作出审计决定或提出审计建议。</w:t>
      </w:r>
    </w:p>
    <w:p w14:paraId="667816E6">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三）向中共石家庄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单位通报审计情况和审计结果。</w:t>
      </w:r>
    </w:p>
    <w:p w14:paraId="7036E231">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（四）直接审计下列事项，出具审计报告，在法定职权范围内作出审计决定，包括国家和省、市有关重大政策措施贯彻落实情况；市本级预算执行情况和其他财政收支，市直各</w:t>
      </w:r>
      <w:r>
        <w:rPr>
          <w:rFonts w:hint="eastAsia" w:ascii="Times New Roman" w:eastAsia="仿宋_GB2312"/>
          <w:sz w:val="32"/>
          <w:szCs w:val="32"/>
          <w:lang w:eastAsia="zh-CN"/>
        </w:rPr>
        <w:t>单位</w:t>
      </w:r>
      <w:r>
        <w:rPr>
          <w:rFonts w:hint="eastAsia" w:ascii="Times New Roman" w:eastAsia="仿宋_GB2312"/>
          <w:sz w:val="32"/>
          <w:szCs w:val="32"/>
        </w:rPr>
        <w:t>（含所属单位）预算执行情况、决算草案和其他财政收支；县（市、区）政府预算执行情况、决算草案和其他财政收支；中央、省和市财政转移支付资金；使用市本级财政资金的事业单位和社会团体的财务收支；市投资和以市投资为主的建设项目的预算执行情况和决算，市重大公共工程项目的资金管理使用和建设运营情况；自然资源管理、污染防治和生态保护与修复情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法律法规规定的其他事项。</w:t>
      </w:r>
    </w:p>
    <w:p w14:paraId="403DB87E">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（五）按规定对市管党政主要领导干部及其他单位主要负责人实施经济责任审计和自然资源资产离任审计。</w:t>
      </w:r>
    </w:p>
    <w:p w14:paraId="3D21D488">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Times New Roman" w:eastAsia="仿宋_GB2312"/>
          <w:sz w:val="32"/>
          <w:szCs w:val="32"/>
        </w:rPr>
      </w:pPr>
      <w:r>
        <w:rPr>
          <w:rFonts w:hint="eastAsia" w:ascii="Times New Roman" w:eastAsia="仿宋_GB2312"/>
          <w:sz w:val="32"/>
          <w:szCs w:val="32"/>
        </w:rPr>
        <w:t>（六）组织实施对财经法律法规、规章、政策和宏观调控措施执行情况、财政预算管理及国有资产管理使用等与财政收支有关的特定事项进行专项审计调查</w:t>
      </w:r>
      <w:r>
        <w:rPr>
          <w:rFonts w:hint="eastAsia" w:ascii="Times New Roman" w:eastAsia="仿宋_GB2312"/>
          <w:sz w:val="32"/>
          <w:szCs w:val="32"/>
          <w:lang w:eastAsia="zh-CN"/>
        </w:rPr>
        <w:t>。</w:t>
      </w:r>
    </w:p>
    <w:p w14:paraId="345F26CA">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Times New Roman" w:eastAsia="仿宋_GB2312"/>
          <w:sz w:val="32"/>
          <w:szCs w:val="32"/>
        </w:rPr>
      </w:pPr>
      <w:r>
        <w:rPr>
          <w:rFonts w:hint="eastAsia" w:ascii="Times New Roman" w:eastAsia="仿宋_GB2312"/>
          <w:sz w:val="32"/>
          <w:szCs w:val="32"/>
        </w:rPr>
        <w:t>（七）依法检查审计决定执行情况，督促整改审计查出的问题，依法办理被审计单位对审计决定提请行政复议、行政诉讼或市政府裁决中的有关事项；协助配合有关</w:t>
      </w:r>
      <w:r>
        <w:rPr>
          <w:rFonts w:hint="eastAsia" w:ascii="Times New Roman" w:eastAsia="仿宋_GB2312"/>
          <w:sz w:val="32"/>
          <w:szCs w:val="32"/>
          <w:lang w:eastAsia="zh-CN"/>
        </w:rPr>
        <w:t>单位</w:t>
      </w:r>
      <w:r>
        <w:rPr>
          <w:rFonts w:hint="eastAsia" w:ascii="Times New Roman" w:eastAsia="仿宋_GB2312"/>
          <w:sz w:val="32"/>
          <w:szCs w:val="32"/>
        </w:rPr>
        <w:t>查处相关重大案件。</w:t>
      </w:r>
    </w:p>
    <w:p w14:paraId="08EE098E">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（八）指导和监督内部审计工作，核查社会审计机构对依法属于审计监督对象的单位出具的相关审计告。</w:t>
      </w:r>
    </w:p>
    <w:p w14:paraId="14A772F2">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九）与县（市、区）党委、政府共同领导县（市、区）审计机关。依法领导和监督县（市、区）审计机关的业务，组织县（市、区）审计机关实施特定项目的专项审计或审计调查，纠正或责成纠正县（市、区）审计机关违反国家规定作出的审计决定。按照干部管理权限协助管理县（市、区）审计机关负责人。</w:t>
      </w:r>
    </w:p>
    <w:p w14:paraId="5A6B0FEE">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（十）会同市委机构编制委员会办公室，对党政机关及直属事业单位的机构设置、编制使用，以及有关机构编制规定的执行情况进行审计调查。</w:t>
      </w:r>
    </w:p>
    <w:p w14:paraId="23287457">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（十一）组织开展审计领域的交流与合作，负责审计信息系统建设，指导和推广信息技术在审计领域的应用。</w:t>
      </w:r>
    </w:p>
    <w:p w14:paraId="61E7BC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（十二）完成市委、市政府和上级审计机关交办的其他任务。</w:t>
      </w:r>
    </w:p>
    <w:p w14:paraId="4937A92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72531EA3">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决算汇编范围的独立核算单位（以下简称“单位”）共个，具体情况如下：</w:t>
      </w:r>
    </w:p>
    <w:tbl>
      <w:tblPr>
        <w:tblStyle w:val="14"/>
        <w:tblpPr w:leftFromText="180" w:rightFromText="180" w:vertAnchor="text" w:horzAnchor="page" w:tblpX="1210" w:tblpY="206"/>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0EC7C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6D190DA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00E14BB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791A348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3593E68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F691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31134F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6B99582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石家庄市审计局本级</w:t>
            </w:r>
          </w:p>
        </w:tc>
        <w:tc>
          <w:tcPr>
            <w:tcW w:w="2445" w:type="dxa"/>
          </w:tcPr>
          <w:p w14:paraId="285F1010">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行政单位</w:t>
            </w:r>
          </w:p>
        </w:tc>
        <w:tc>
          <w:tcPr>
            <w:tcW w:w="2665" w:type="dxa"/>
          </w:tcPr>
          <w:p w14:paraId="6B2A03C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p>
        </w:tc>
      </w:tr>
    </w:tbl>
    <w:p w14:paraId="26400075">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注：我单位无独立核算二级预算单位，因此石家庄市审计局</w:t>
      </w:r>
      <w:r>
        <w:rPr>
          <w:rFonts w:hint="eastAsia" w:ascii="Times New Roman" w:eastAsia="仿宋_GB2312"/>
          <w:b w:val="0"/>
          <w:sz w:val="32"/>
          <w:szCs w:val="32"/>
          <w:lang w:val="en-US" w:eastAsia="zh-CN"/>
        </w:rPr>
        <w:t>2024年度单位决算即石家庄市审计局（本级）2024年度决算。</w:t>
      </w:r>
    </w:p>
    <w:p w14:paraId="35DCBB35">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5A0A9AC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4"/>
        <w:tblpPr w:leftFromText="180" w:rightFromText="180" w:vertAnchor="text" w:horzAnchor="page" w:tblpX="382" w:tblpY="809"/>
        <w:tblOverlap w:val="never"/>
        <w:tblW w:w="1165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55793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vAlign w:val="bottom"/>
          </w:tcPr>
          <w:p w14:paraId="188396E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75941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vAlign w:val="bottom"/>
          </w:tcPr>
          <w:p w14:paraId="75EF24F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45C3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vAlign w:val="bottom"/>
          </w:tcPr>
          <w:p w14:paraId="79BA9202">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单位：石家庄市审计局(本级)</w:t>
            </w:r>
          </w:p>
        </w:tc>
        <w:tc>
          <w:tcPr>
            <w:tcW w:w="2945" w:type="dxa"/>
            <w:gridSpan w:val="2"/>
            <w:tcBorders>
              <w:top w:val="nil"/>
              <w:left w:val="nil"/>
              <w:bottom w:val="single" w:color="auto" w:sz="4" w:space="0"/>
              <w:right w:val="nil"/>
            </w:tcBorders>
            <w:vAlign w:val="bottom"/>
          </w:tcPr>
          <w:p w14:paraId="76A8B10F">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vAlign w:val="bottom"/>
          </w:tcPr>
          <w:p w14:paraId="6691E348">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16A4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vAlign w:val="center"/>
          </w:tcPr>
          <w:p w14:paraId="2D1582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vAlign w:val="center"/>
          </w:tcPr>
          <w:p w14:paraId="516475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58E4F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14:paraId="7601CD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14:paraId="3ADB74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vAlign w:val="center"/>
          </w:tcPr>
          <w:p w14:paraId="380713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vAlign w:val="center"/>
          </w:tcPr>
          <w:p w14:paraId="16CE49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14:paraId="5DBE74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vAlign w:val="center"/>
          </w:tcPr>
          <w:p w14:paraId="0CEA76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57E39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256840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14:paraId="50F19CE9">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vAlign w:val="center"/>
          </w:tcPr>
          <w:p w14:paraId="0727B3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vAlign w:val="center"/>
          </w:tcPr>
          <w:p w14:paraId="65ABCC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14:paraId="4D6A15A9">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vAlign w:val="center"/>
          </w:tcPr>
          <w:p w14:paraId="13F807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0629F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211126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vAlign w:val="center"/>
          </w:tcPr>
          <w:p w14:paraId="4215B0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vAlign w:val="center"/>
          </w:tcPr>
          <w:p w14:paraId="1BB3A7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4,842.33</w:t>
            </w:r>
          </w:p>
        </w:tc>
        <w:tc>
          <w:tcPr>
            <w:tcW w:w="3175" w:type="dxa"/>
            <w:gridSpan w:val="2"/>
            <w:tcBorders>
              <w:top w:val="nil"/>
              <w:left w:val="nil"/>
              <w:bottom w:val="single" w:color="000000" w:sz="4" w:space="0"/>
              <w:right w:val="single" w:color="000000" w:sz="4" w:space="0"/>
            </w:tcBorders>
            <w:vAlign w:val="center"/>
          </w:tcPr>
          <w:p w14:paraId="5573D2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14:paraId="38735B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vAlign w:val="center"/>
          </w:tcPr>
          <w:p w14:paraId="1471B2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3,559.66</w:t>
            </w:r>
          </w:p>
        </w:tc>
      </w:tr>
      <w:tr w14:paraId="1EE4C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611C88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vAlign w:val="center"/>
          </w:tcPr>
          <w:p w14:paraId="08E7E8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vAlign w:val="center"/>
          </w:tcPr>
          <w:p w14:paraId="029AF4F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0969CF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14:paraId="6C7F99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vAlign w:val="center"/>
          </w:tcPr>
          <w:p w14:paraId="320954FB">
            <w:pPr>
              <w:jc w:val="right"/>
              <w:rPr>
                <w:rFonts w:hint="default" w:ascii="Times New Roman" w:hAnsi="Times New Roman" w:eastAsia="宋体" w:cs="Times New Roman"/>
                <w:i w:val="0"/>
                <w:iCs w:val="0"/>
                <w:color w:val="000000"/>
                <w:sz w:val="20"/>
                <w:szCs w:val="20"/>
                <w:highlight w:val="none"/>
                <w:u w:val="none"/>
              </w:rPr>
            </w:pPr>
          </w:p>
        </w:tc>
      </w:tr>
      <w:tr w14:paraId="7B4E4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6526CA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vAlign w:val="center"/>
          </w:tcPr>
          <w:p w14:paraId="42F3B5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vAlign w:val="center"/>
          </w:tcPr>
          <w:p w14:paraId="1EE3AA1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639C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14:paraId="2D6877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vAlign w:val="center"/>
          </w:tcPr>
          <w:p w14:paraId="56AADE5D">
            <w:pPr>
              <w:jc w:val="right"/>
              <w:rPr>
                <w:rFonts w:hint="default" w:ascii="Times New Roman" w:hAnsi="Times New Roman" w:eastAsia="宋体" w:cs="Times New Roman"/>
                <w:i w:val="0"/>
                <w:iCs w:val="0"/>
                <w:color w:val="000000"/>
                <w:sz w:val="20"/>
                <w:szCs w:val="20"/>
                <w:highlight w:val="none"/>
                <w:u w:val="none"/>
              </w:rPr>
            </w:pPr>
          </w:p>
        </w:tc>
      </w:tr>
      <w:tr w14:paraId="477D5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0A5BBC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vAlign w:val="center"/>
          </w:tcPr>
          <w:p w14:paraId="707A80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vAlign w:val="center"/>
          </w:tcPr>
          <w:p w14:paraId="3AB5225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138F5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14:paraId="527203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vAlign w:val="center"/>
          </w:tcPr>
          <w:p w14:paraId="17BCFCB0">
            <w:pPr>
              <w:jc w:val="right"/>
              <w:rPr>
                <w:rFonts w:hint="default" w:ascii="Times New Roman" w:hAnsi="Times New Roman" w:eastAsia="宋体" w:cs="Times New Roman"/>
                <w:i w:val="0"/>
                <w:iCs w:val="0"/>
                <w:color w:val="000000"/>
                <w:sz w:val="20"/>
                <w:szCs w:val="20"/>
                <w:highlight w:val="none"/>
                <w:u w:val="none"/>
              </w:rPr>
            </w:pPr>
          </w:p>
        </w:tc>
      </w:tr>
      <w:tr w14:paraId="2C65F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12766A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vAlign w:val="center"/>
          </w:tcPr>
          <w:p w14:paraId="247749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vAlign w:val="center"/>
          </w:tcPr>
          <w:p w14:paraId="05848B0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62260A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14:paraId="4E734B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vAlign w:val="center"/>
          </w:tcPr>
          <w:p w14:paraId="19A0B586">
            <w:pPr>
              <w:jc w:val="right"/>
              <w:rPr>
                <w:rFonts w:hint="default" w:ascii="Times New Roman" w:hAnsi="Times New Roman" w:eastAsia="宋体" w:cs="Times New Roman"/>
                <w:i w:val="0"/>
                <w:iCs w:val="0"/>
                <w:color w:val="000000"/>
                <w:sz w:val="20"/>
                <w:szCs w:val="20"/>
                <w:highlight w:val="none"/>
                <w:u w:val="none"/>
              </w:rPr>
            </w:pPr>
          </w:p>
        </w:tc>
      </w:tr>
      <w:tr w14:paraId="7CC86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31DAB4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vAlign w:val="center"/>
          </w:tcPr>
          <w:p w14:paraId="2B0877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vAlign w:val="center"/>
          </w:tcPr>
          <w:p w14:paraId="46D3B29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2990E1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14:paraId="1D9A2E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vAlign w:val="center"/>
          </w:tcPr>
          <w:p w14:paraId="3E23EA27">
            <w:pPr>
              <w:jc w:val="right"/>
              <w:rPr>
                <w:rFonts w:hint="default" w:ascii="Times New Roman" w:hAnsi="Times New Roman" w:eastAsia="宋体" w:cs="Times New Roman"/>
                <w:i w:val="0"/>
                <w:iCs w:val="0"/>
                <w:color w:val="000000"/>
                <w:sz w:val="20"/>
                <w:szCs w:val="20"/>
                <w:highlight w:val="none"/>
                <w:u w:val="none"/>
              </w:rPr>
            </w:pPr>
          </w:p>
        </w:tc>
      </w:tr>
      <w:tr w14:paraId="2C61D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6C8814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vAlign w:val="center"/>
          </w:tcPr>
          <w:p w14:paraId="187CC7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vAlign w:val="center"/>
          </w:tcPr>
          <w:p w14:paraId="13EFADC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056829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14:paraId="45CFB3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vAlign w:val="center"/>
          </w:tcPr>
          <w:p w14:paraId="6C83BFF5">
            <w:pPr>
              <w:jc w:val="right"/>
              <w:rPr>
                <w:rFonts w:hint="default" w:ascii="Times New Roman" w:hAnsi="Times New Roman" w:eastAsia="宋体" w:cs="Times New Roman"/>
                <w:i w:val="0"/>
                <w:iCs w:val="0"/>
                <w:color w:val="000000"/>
                <w:sz w:val="20"/>
                <w:szCs w:val="20"/>
                <w:highlight w:val="none"/>
                <w:u w:val="none"/>
              </w:rPr>
            </w:pPr>
          </w:p>
        </w:tc>
      </w:tr>
      <w:tr w14:paraId="4DB43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5F2006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vAlign w:val="center"/>
          </w:tcPr>
          <w:p w14:paraId="1F8BB0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vAlign w:val="center"/>
          </w:tcPr>
          <w:p w14:paraId="09D260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39.00</w:t>
            </w:r>
          </w:p>
        </w:tc>
        <w:tc>
          <w:tcPr>
            <w:tcW w:w="3175" w:type="dxa"/>
            <w:gridSpan w:val="2"/>
            <w:tcBorders>
              <w:top w:val="nil"/>
              <w:left w:val="nil"/>
              <w:bottom w:val="single" w:color="000000" w:sz="4" w:space="0"/>
              <w:right w:val="single" w:color="000000" w:sz="4" w:space="0"/>
            </w:tcBorders>
            <w:vAlign w:val="center"/>
          </w:tcPr>
          <w:p w14:paraId="214414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14:paraId="6B3E60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vAlign w:val="center"/>
          </w:tcPr>
          <w:p w14:paraId="7B3204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823.49</w:t>
            </w:r>
          </w:p>
        </w:tc>
      </w:tr>
      <w:tr w14:paraId="6DC12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5E7D982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23C5B9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vAlign w:val="center"/>
          </w:tcPr>
          <w:p w14:paraId="6FD04CD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093DB6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14:paraId="3553BA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vAlign w:val="center"/>
          </w:tcPr>
          <w:p w14:paraId="0E4617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187.72</w:t>
            </w:r>
          </w:p>
        </w:tc>
      </w:tr>
      <w:tr w14:paraId="6B56E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7450BF4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039E1C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vAlign w:val="center"/>
          </w:tcPr>
          <w:p w14:paraId="3DEE205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50C6D7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14:paraId="13A9B4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vAlign w:val="center"/>
          </w:tcPr>
          <w:p w14:paraId="2386832A">
            <w:pPr>
              <w:jc w:val="right"/>
              <w:rPr>
                <w:rFonts w:hint="default" w:ascii="Times New Roman" w:hAnsi="Times New Roman" w:eastAsia="宋体" w:cs="Times New Roman"/>
                <w:i w:val="0"/>
                <w:iCs w:val="0"/>
                <w:color w:val="000000"/>
                <w:sz w:val="20"/>
                <w:szCs w:val="20"/>
                <w:highlight w:val="none"/>
                <w:u w:val="none"/>
              </w:rPr>
            </w:pPr>
          </w:p>
        </w:tc>
      </w:tr>
      <w:tr w14:paraId="12E9B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679CFC2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54F7DA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vAlign w:val="center"/>
          </w:tcPr>
          <w:p w14:paraId="68637D7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030DA5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14:paraId="436AC1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vAlign w:val="center"/>
          </w:tcPr>
          <w:p w14:paraId="51AF3080">
            <w:pPr>
              <w:jc w:val="right"/>
              <w:rPr>
                <w:rFonts w:hint="default" w:ascii="Times New Roman" w:hAnsi="Times New Roman" w:eastAsia="宋体" w:cs="Times New Roman"/>
                <w:i w:val="0"/>
                <w:iCs w:val="0"/>
                <w:color w:val="000000"/>
                <w:sz w:val="20"/>
                <w:szCs w:val="20"/>
                <w:highlight w:val="none"/>
                <w:u w:val="none"/>
              </w:rPr>
            </w:pPr>
          </w:p>
        </w:tc>
      </w:tr>
      <w:tr w14:paraId="0303B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3BC5BFE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7E21BF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vAlign w:val="center"/>
          </w:tcPr>
          <w:p w14:paraId="2CEBE22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7D3BCE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vAlign w:val="center"/>
          </w:tcPr>
          <w:p w14:paraId="0FC2F3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vAlign w:val="center"/>
          </w:tcPr>
          <w:p w14:paraId="1D689156">
            <w:pPr>
              <w:jc w:val="right"/>
              <w:rPr>
                <w:rFonts w:hint="default" w:ascii="Times New Roman" w:hAnsi="Times New Roman" w:eastAsia="宋体" w:cs="Times New Roman"/>
                <w:i w:val="0"/>
                <w:iCs w:val="0"/>
                <w:color w:val="000000"/>
                <w:sz w:val="20"/>
                <w:szCs w:val="20"/>
                <w:highlight w:val="none"/>
                <w:u w:val="none"/>
              </w:rPr>
            </w:pPr>
          </w:p>
        </w:tc>
      </w:tr>
      <w:tr w14:paraId="342BC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2B48E75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6AC0B2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vAlign w:val="center"/>
          </w:tcPr>
          <w:p w14:paraId="47F07DD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5065C5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vAlign w:val="center"/>
          </w:tcPr>
          <w:p w14:paraId="33B186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vAlign w:val="center"/>
          </w:tcPr>
          <w:p w14:paraId="2D8D6257">
            <w:pPr>
              <w:jc w:val="right"/>
              <w:rPr>
                <w:rFonts w:hint="default" w:ascii="Times New Roman" w:hAnsi="Times New Roman" w:eastAsia="宋体" w:cs="Times New Roman"/>
                <w:i w:val="0"/>
                <w:iCs w:val="0"/>
                <w:color w:val="000000"/>
                <w:sz w:val="20"/>
                <w:szCs w:val="20"/>
                <w:highlight w:val="none"/>
                <w:u w:val="none"/>
              </w:rPr>
            </w:pPr>
          </w:p>
        </w:tc>
      </w:tr>
      <w:tr w14:paraId="04D72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vAlign w:val="center"/>
          </w:tcPr>
          <w:p w14:paraId="2663DF8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14:paraId="23476A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vAlign w:val="center"/>
          </w:tcPr>
          <w:p w14:paraId="317DE38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vAlign w:val="center"/>
          </w:tcPr>
          <w:p w14:paraId="30F5C7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vAlign w:val="center"/>
          </w:tcPr>
          <w:p w14:paraId="1B60F3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vAlign w:val="center"/>
          </w:tcPr>
          <w:p w14:paraId="5C4DFA92">
            <w:pPr>
              <w:jc w:val="right"/>
              <w:rPr>
                <w:rFonts w:hint="default" w:ascii="Times New Roman" w:hAnsi="Times New Roman" w:eastAsia="宋体" w:cs="Times New Roman"/>
                <w:i w:val="0"/>
                <w:iCs w:val="0"/>
                <w:color w:val="000000"/>
                <w:sz w:val="20"/>
                <w:szCs w:val="20"/>
                <w:highlight w:val="none"/>
                <w:u w:val="none"/>
              </w:rPr>
            </w:pPr>
          </w:p>
        </w:tc>
      </w:tr>
      <w:tr w14:paraId="5235B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1AA6E8E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2DE9FD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3EB941A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24C717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14:paraId="79745C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vAlign w:val="center"/>
          </w:tcPr>
          <w:p w14:paraId="3AECABCE">
            <w:pPr>
              <w:jc w:val="right"/>
              <w:rPr>
                <w:rFonts w:hint="default" w:ascii="Times New Roman" w:hAnsi="Times New Roman" w:eastAsia="宋体" w:cs="Times New Roman"/>
                <w:i w:val="0"/>
                <w:iCs w:val="0"/>
                <w:color w:val="000000"/>
                <w:sz w:val="20"/>
                <w:szCs w:val="20"/>
                <w:highlight w:val="none"/>
                <w:u w:val="none"/>
              </w:rPr>
            </w:pPr>
          </w:p>
        </w:tc>
      </w:tr>
      <w:tr w14:paraId="117C5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1A49048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5FE970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0CFF9C6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0C3E70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14:paraId="59574C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vAlign w:val="center"/>
          </w:tcPr>
          <w:p w14:paraId="187AA59B">
            <w:pPr>
              <w:jc w:val="right"/>
              <w:rPr>
                <w:rFonts w:hint="default" w:ascii="Times New Roman" w:hAnsi="Times New Roman" w:eastAsia="宋体" w:cs="Times New Roman"/>
                <w:i w:val="0"/>
                <w:iCs w:val="0"/>
                <w:color w:val="000000"/>
                <w:sz w:val="20"/>
                <w:szCs w:val="20"/>
                <w:highlight w:val="none"/>
                <w:u w:val="none"/>
              </w:rPr>
            </w:pPr>
          </w:p>
        </w:tc>
      </w:tr>
      <w:tr w14:paraId="12EF7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6F72275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7776A1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49089FB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704927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14:paraId="26F11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vAlign w:val="center"/>
          </w:tcPr>
          <w:p w14:paraId="503912F1">
            <w:pPr>
              <w:jc w:val="right"/>
              <w:rPr>
                <w:rFonts w:hint="default" w:ascii="Times New Roman" w:hAnsi="Times New Roman" w:eastAsia="宋体" w:cs="Times New Roman"/>
                <w:i w:val="0"/>
                <w:iCs w:val="0"/>
                <w:color w:val="000000"/>
                <w:sz w:val="20"/>
                <w:szCs w:val="20"/>
                <w:highlight w:val="none"/>
                <w:u w:val="none"/>
              </w:rPr>
            </w:pPr>
          </w:p>
        </w:tc>
      </w:tr>
      <w:tr w14:paraId="641DE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4F541DF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0E9462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2FA9BD4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10CA85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14:paraId="7CBEBE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vAlign w:val="center"/>
          </w:tcPr>
          <w:p w14:paraId="2A170142">
            <w:pPr>
              <w:jc w:val="right"/>
              <w:rPr>
                <w:rFonts w:hint="default" w:ascii="Times New Roman" w:hAnsi="Times New Roman" w:eastAsia="宋体" w:cs="Times New Roman"/>
                <w:i w:val="0"/>
                <w:iCs w:val="0"/>
                <w:color w:val="000000"/>
                <w:sz w:val="20"/>
                <w:szCs w:val="20"/>
                <w:highlight w:val="none"/>
                <w:u w:val="none"/>
              </w:rPr>
            </w:pPr>
          </w:p>
        </w:tc>
      </w:tr>
      <w:tr w14:paraId="4AEBB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34DB3F6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61CEAA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57BF69F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65083E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14:paraId="231D11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vAlign w:val="center"/>
          </w:tcPr>
          <w:p w14:paraId="6114B2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362.45</w:t>
            </w:r>
          </w:p>
        </w:tc>
      </w:tr>
      <w:tr w14:paraId="72278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2BFFB7F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7AA9B7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4CC2838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277E5D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14:paraId="40ACE4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vAlign w:val="center"/>
          </w:tcPr>
          <w:p w14:paraId="2E9872A6">
            <w:pPr>
              <w:jc w:val="right"/>
              <w:rPr>
                <w:rFonts w:hint="default" w:ascii="Times New Roman" w:hAnsi="Times New Roman" w:eastAsia="宋体" w:cs="Times New Roman"/>
                <w:i w:val="0"/>
                <w:iCs w:val="0"/>
                <w:color w:val="000000"/>
                <w:sz w:val="20"/>
                <w:szCs w:val="20"/>
                <w:highlight w:val="none"/>
                <w:u w:val="none"/>
              </w:rPr>
            </w:pPr>
          </w:p>
        </w:tc>
      </w:tr>
      <w:tr w14:paraId="16985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vAlign w:val="center"/>
          </w:tcPr>
          <w:p w14:paraId="7803C52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14:paraId="65578F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vAlign w:val="center"/>
          </w:tcPr>
          <w:p w14:paraId="31DB379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vAlign w:val="center"/>
          </w:tcPr>
          <w:p w14:paraId="5CFC20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vAlign w:val="center"/>
          </w:tcPr>
          <w:p w14:paraId="46DCE7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vAlign w:val="center"/>
          </w:tcPr>
          <w:p w14:paraId="6E5B5270">
            <w:pPr>
              <w:jc w:val="right"/>
              <w:rPr>
                <w:rFonts w:hint="default" w:ascii="Times New Roman" w:hAnsi="Times New Roman" w:eastAsia="宋体" w:cs="Times New Roman"/>
                <w:i w:val="0"/>
                <w:iCs w:val="0"/>
                <w:color w:val="000000"/>
                <w:sz w:val="20"/>
                <w:szCs w:val="20"/>
                <w:highlight w:val="none"/>
                <w:u w:val="none"/>
              </w:rPr>
            </w:pPr>
          </w:p>
        </w:tc>
      </w:tr>
      <w:tr w14:paraId="038C7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41032B4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53527B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vAlign w:val="center"/>
          </w:tcPr>
          <w:p w14:paraId="1D35A20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396B93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vAlign w:val="center"/>
          </w:tcPr>
          <w:p w14:paraId="0AAA14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vAlign w:val="center"/>
          </w:tcPr>
          <w:p w14:paraId="6E0A4400">
            <w:pPr>
              <w:jc w:val="right"/>
              <w:rPr>
                <w:rFonts w:hint="default" w:ascii="Times New Roman" w:hAnsi="Times New Roman" w:eastAsia="宋体" w:cs="Times New Roman"/>
                <w:i w:val="0"/>
                <w:iCs w:val="0"/>
                <w:color w:val="000000"/>
                <w:sz w:val="20"/>
                <w:szCs w:val="20"/>
                <w:highlight w:val="none"/>
                <w:u w:val="none"/>
              </w:rPr>
            </w:pPr>
          </w:p>
        </w:tc>
      </w:tr>
      <w:tr w14:paraId="4D985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0BDDFA1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42E8C7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vAlign w:val="center"/>
          </w:tcPr>
          <w:p w14:paraId="3F28C1B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279BB8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vAlign w:val="center"/>
          </w:tcPr>
          <w:p w14:paraId="3871EC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vAlign w:val="center"/>
          </w:tcPr>
          <w:p w14:paraId="13C4B661">
            <w:pPr>
              <w:jc w:val="right"/>
              <w:rPr>
                <w:rFonts w:hint="default" w:ascii="Times New Roman" w:hAnsi="Times New Roman" w:eastAsia="宋体" w:cs="Times New Roman"/>
                <w:i w:val="0"/>
                <w:iCs w:val="0"/>
                <w:color w:val="000000"/>
                <w:sz w:val="20"/>
                <w:szCs w:val="20"/>
                <w:highlight w:val="none"/>
                <w:u w:val="none"/>
              </w:rPr>
            </w:pPr>
          </w:p>
        </w:tc>
      </w:tr>
      <w:tr w14:paraId="0A8AF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33B6181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1CF02D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vAlign w:val="center"/>
          </w:tcPr>
          <w:p w14:paraId="6AD7D1E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6B95CF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vAlign w:val="center"/>
          </w:tcPr>
          <w:p w14:paraId="63CA46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vAlign w:val="center"/>
          </w:tcPr>
          <w:p w14:paraId="4789F07E">
            <w:pPr>
              <w:jc w:val="right"/>
              <w:rPr>
                <w:rFonts w:hint="default" w:ascii="Times New Roman" w:hAnsi="Times New Roman" w:eastAsia="宋体" w:cs="Times New Roman"/>
                <w:i w:val="0"/>
                <w:iCs w:val="0"/>
                <w:color w:val="000000"/>
                <w:sz w:val="20"/>
                <w:szCs w:val="20"/>
                <w:highlight w:val="none"/>
                <w:u w:val="none"/>
              </w:rPr>
            </w:pPr>
          </w:p>
        </w:tc>
      </w:tr>
      <w:tr w14:paraId="01104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0E4A908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43DD94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vAlign w:val="center"/>
          </w:tcPr>
          <w:p w14:paraId="20532FD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0384D2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14:paraId="33B17F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vAlign w:val="center"/>
          </w:tcPr>
          <w:p w14:paraId="449C2782">
            <w:pPr>
              <w:jc w:val="right"/>
              <w:rPr>
                <w:rFonts w:hint="default" w:ascii="Times New Roman" w:hAnsi="Times New Roman" w:eastAsia="宋体" w:cs="Times New Roman"/>
                <w:i w:val="0"/>
                <w:iCs w:val="0"/>
                <w:color w:val="000000"/>
                <w:sz w:val="20"/>
                <w:szCs w:val="20"/>
                <w:highlight w:val="none"/>
                <w:u w:val="none"/>
              </w:rPr>
            </w:pPr>
          </w:p>
        </w:tc>
      </w:tr>
      <w:tr w14:paraId="52E51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5B29F4D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4697B4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vAlign w:val="center"/>
          </w:tcPr>
          <w:p w14:paraId="7630039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66A733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14:paraId="29253B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vAlign w:val="center"/>
          </w:tcPr>
          <w:p w14:paraId="24AD6C8D">
            <w:pPr>
              <w:jc w:val="right"/>
              <w:rPr>
                <w:rFonts w:hint="default" w:ascii="Times New Roman" w:hAnsi="Times New Roman" w:eastAsia="宋体" w:cs="Times New Roman"/>
                <w:i w:val="0"/>
                <w:iCs w:val="0"/>
                <w:color w:val="000000"/>
                <w:sz w:val="20"/>
                <w:szCs w:val="20"/>
                <w:highlight w:val="none"/>
                <w:u w:val="none"/>
              </w:rPr>
            </w:pPr>
          </w:p>
        </w:tc>
      </w:tr>
      <w:tr w14:paraId="63B5D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1089573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14:paraId="2F84A3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vAlign w:val="center"/>
          </w:tcPr>
          <w:p w14:paraId="2AD902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4,881.33</w:t>
            </w:r>
          </w:p>
        </w:tc>
        <w:tc>
          <w:tcPr>
            <w:tcW w:w="3175" w:type="dxa"/>
            <w:gridSpan w:val="2"/>
            <w:tcBorders>
              <w:top w:val="nil"/>
              <w:left w:val="nil"/>
              <w:bottom w:val="single" w:color="000000" w:sz="4" w:space="0"/>
              <w:right w:val="single" w:color="000000" w:sz="4" w:space="0"/>
            </w:tcBorders>
            <w:vAlign w:val="center"/>
          </w:tcPr>
          <w:p w14:paraId="05B4C11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14:paraId="336F0E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vAlign w:val="center"/>
          </w:tcPr>
          <w:p w14:paraId="2509F1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4,933.32</w:t>
            </w:r>
          </w:p>
        </w:tc>
      </w:tr>
      <w:tr w14:paraId="13BEA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4FE9F4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vAlign w:val="center"/>
          </w:tcPr>
          <w:p w14:paraId="29D74B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vAlign w:val="center"/>
          </w:tcPr>
          <w:p w14:paraId="5BD8090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506977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vAlign w:val="center"/>
          </w:tcPr>
          <w:p w14:paraId="5E56AD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vAlign w:val="center"/>
          </w:tcPr>
          <w:p w14:paraId="7CAE1637">
            <w:pPr>
              <w:jc w:val="right"/>
              <w:rPr>
                <w:rFonts w:hint="default" w:ascii="Times New Roman" w:hAnsi="Times New Roman" w:eastAsia="宋体" w:cs="Times New Roman"/>
                <w:i w:val="0"/>
                <w:iCs w:val="0"/>
                <w:color w:val="000000"/>
                <w:sz w:val="20"/>
                <w:szCs w:val="20"/>
                <w:highlight w:val="none"/>
                <w:u w:val="none"/>
              </w:rPr>
            </w:pPr>
          </w:p>
        </w:tc>
      </w:tr>
      <w:tr w14:paraId="4F280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7D82BE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vAlign w:val="center"/>
          </w:tcPr>
          <w:p w14:paraId="6F0CEF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vAlign w:val="center"/>
          </w:tcPr>
          <w:p w14:paraId="1FF863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222.31</w:t>
            </w:r>
          </w:p>
        </w:tc>
        <w:tc>
          <w:tcPr>
            <w:tcW w:w="3175" w:type="dxa"/>
            <w:gridSpan w:val="2"/>
            <w:tcBorders>
              <w:top w:val="nil"/>
              <w:left w:val="nil"/>
              <w:bottom w:val="single" w:color="000000" w:sz="4" w:space="0"/>
              <w:right w:val="single" w:color="000000" w:sz="4" w:space="0"/>
            </w:tcBorders>
            <w:vAlign w:val="center"/>
          </w:tcPr>
          <w:p w14:paraId="0960DC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vAlign w:val="center"/>
          </w:tcPr>
          <w:p w14:paraId="13DB2A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vAlign w:val="center"/>
          </w:tcPr>
          <w:p w14:paraId="09F832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170.32</w:t>
            </w:r>
          </w:p>
        </w:tc>
      </w:tr>
      <w:tr w14:paraId="4A52D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7E2A9C8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14:paraId="0A3CE53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vAlign w:val="center"/>
          </w:tcPr>
          <w:p w14:paraId="259CF94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424C948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14:paraId="334FD313">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vAlign w:val="center"/>
          </w:tcPr>
          <w:p w14:paraId="2BF15CB3">
            <w:pPr>
              <w:jc w:val="right"/>
              <w:rPr>
                <w:rFonts w:hint="default" w:ascii="Times New Roman" w:hAnsi="Times New Roman" w:eastAsia="宋体" w:cs="Times New Roman"/>
                <w:i w:val="0"/>
                <w:iCs w:val="0"/>
                <w:color w:val="000000"/>
                <w:sz w:val="20"/>
                <w:szCs w:val="20"/>
                <w:highlight w:val="none"/>
                <w:u w:val="none"/>
              </w:rPr>
            </w:pPr>
          </w:p>
        </w:tc>
      </w:tr>
      <w:tr w14:paraId="32941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14:paraId="4C65DBA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14:paraId="39C274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vAlign w:val="center"/>
          </w:tcPr>
          <w:p w14:paraId="47DE9F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5,103.64</w:t>
            </w:r>
          </w:p>
        </w:tc>
        <w:tc>
          <w:tcPr>
            <w:tcW w:w="3175" w:type="dxa"/>
            <w:gridSpan w:val="2"/>
            <w:tcBorders>
              <w:top w:val="nil"/>
              <w:left w:val="nil"/>
              <w:bottom w:val="single" w:color="000000" w:sz="4" w:space="0"/>
              <w:right w:val="single" w:color="000000" w:sz="4" w:space="0"/>
            </w:tcBorders>
            <w:vAlign w:val="center"/>
          </w:tcPr>
          <w:p w14:paraId="5456BA4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14:paraId="3DD4C4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vAlign w:val="center"/>
          </w:tcPr>
          <w:p w14:paraId="581E8D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5,103.64</w:t>
            </w:r>
          </w:p>
        </w:tc>
      </w:tr>
      <w:tr w14:paraId="478E8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vAlign w:val="center"/>
          </w:tcPr>
          <w:p w14:paraId="63D3B1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0B02F6CB">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012BE86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DCDA94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F391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vAlign w:val="bottom"/>
          </w:tcPr>
          <w:p w14:paraId="0891879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6E0CC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vAlign w:val="bottom"/>
          </w:tcPr>
          <w:p w14:paraId="59BBDF9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E3F6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vAlign w:val="bottom"/>
          </w:tcPr>
          <w:p w14:paraId="3C4520E2">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单位：石家庄市审计局(本级)                                                                                                         </w:t>
            </w:r>
          </w:p>
        </w:tc>
        <w:tc>
          <w:tcPr>
            <w:tcW w:w="3405" w:type="dxa"/>
            <w:gridSpan w:val="4"/>
            <w:tcBorders>
              <w:top w:val="nil"/>
              <w:left w:val="nil"/>
              <w:bottom w:val="single" w:color="auto" w:sz="4" w:space="0"/>
              <w:right w:val="nil"/>
            </w:tcBorders>
            <w:vAlign w:val="bottom"/>
          </w:tcPr>
          <w:p w14:paraId="77833964">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vAlign w:val="bottom"/>
          </w:tcPr>
          <w:p w14:paraId="15F615FB">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043C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vAlign w:val="center"/>
          </w:tcPr>
          <w:p w14:paraId="2C44CB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3CA78C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1AFE0B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0077E9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vAlign w:val="center"/>
          </w:tcPr>
          <w:p w14:paraId="107FD8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272490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7866E3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20527E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4B16C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04464E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vAlign w:val="center"/>
          </w:tcPr>
          <w:p w14:paraId="3A651F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48DCE30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22B7AB7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706DEBB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14:paraId="42BBBF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797A2C3">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1E78604C">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14:paraId="794BF70B">
            <w:pPr>
              <w:jc w:val="center"/>
              <w:rPr>
                <w:rFonts w:hint="eastAsia" w:ascii="宋体" w:hAnsi="宋体" w:eastAsia="宋体" w:cs="宋体"/>
                <w:i w:val="0"/>
                <w:iCs w:val="0"/>
                <w:color w:val="000000"/>
                <w:sz w:val="20"/>
                <w:szCs w:val="20"/>
                <w:highlight w:val="none"/>
                <w:u w:val="none"/>
              </w:rPr>
            </w:pPr>
          </w:p>
        </w:tc>
      </w:tr>
      <w:tr w14:paraId="091D8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0B31AB5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14:paraId="578913A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02E33E8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334CD5C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6A70CB6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14:paraId="11ECBD47">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A9CED80">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7DC68F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14:paraId="45B549B9">
            <w:pPr>
              <w:jc w:val="center"/>
              <w:rPr>
                <w:rFonts w:hint="eastAsia" w:ascii="宋体" w:hAnsi="宋体" w:eastAsia="宋体" w:cs="宋体"/>
                <w:i w:val="0"/>
                <w:iCs w:val="0"/>
                <w:color w:val="000000"/>
                <w:sz w:val="20"/>
                <w:szCs w:val="20"/>
                <w:highlight w:val="none"/>
                <w:u w:val="none"/>
              </w:rPr>
            </w:pPr>
          </w:p>
        </w:tc>
      </w:tr>
      <w:tr w14:paraId="13F7F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3778EEF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14:paraId="3AB7A85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7D3AA03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455AF35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425B7D2C">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vAlign w:val="center"/>
          </w:tcPr>
          <w:p w14:paraId="4683F5E0">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2808175">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58EFE5C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14:paraId="0C144990">
            <w:pPr>
              <w:jc w:val="center"/>
              <w:rPr>
                <w:rFonts w:hint="eastAsia" w:ascii="宋体" w:hAnsi="宋体" w:eastAsia="宋体" w:cs="宋体"/>
                <w:i w:val="0"/>
                <w:iCs w:val="0"/>
                <w:color w:val="000000"/>
                <w:sz w:val="20"/>
                <w:szCs w:val="20"/>
                <w:highlight w:val="none"/>
                <w:u w:val="none"/>
              </w:rPr>
            </w:pPr>
          </w:p>
        </w:tc>
      </w:tr>
      <w:tr w14:paraId="41A66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14:paraId="54370E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vAlign w:val="center"/>
          </w:tcPr>
          <w:p w14:paraId="3418AB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vAlign w:val="center"/>
          </w:tcPr>
          <w:p w14:paraId="780152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vAlign w:val="center"/>
          </w:tcPr>
          <w:p w14:paraId="28E1B2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vAlign w:val="center"/>
          </w:tcPr>
          <w:p w14:paraId="6861FE96">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vAlign w:val="center"/>
          </w:tcPr>
          <w:p w14:paraId="015026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vAlign w:val="center"/>
          </w:tcPr>
          <w:p w14:paraId="4DAF27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vAlign w:val="center"/>
          </w:tcPr>
          <w:p w14:paraId="144FF2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D089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14:paraId="1F368E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vAlign w:val="center"/>
          </w:tcPr>
          <w:p w14:paraId="34BC3C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4,881.33</w:t>
            </w:r>
          </w:p>
        </w:tc>
        <w:tc>
          <w:tcPr>
            <w:tcW w:w="1037" w:type="dxa"/>
            <w:tcBorders>
              <w:top w:val="nil"/>
              <w:left w:val="nil"/>
              <w:bottom w:val="single" w:color="000000" w:sz="4" w:space="0"/>
              <w:right w:val="single" w:color="000000" w:sz="4" w:space="0"/>
            </w:tcBorders>
            <w:vAlign w:val="center"/>
          </w:tcPr>
          <w:p w14:paraId="4E2300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4,842.33</w:t>
            </w:r>
          </w:p>
        </w:tc>
        <w:tc>
          <w:tcPr>
            <w:tcW w:w="1037" w:type="dxa"/>
            <w:tcBorders>
              <w:top w:val="nil"/>
              <w:left w:val="nil"/>
              <w:bottom w:val="single" w:color="000000" w:sz="4" w:space="0"/>
              <w:right w:val="single" w:color="000000" w:sz="4" w:space="0"/>
            </w:tcBorders>
            <w:vAlign w:val="center"/>
          </w:tcPr>
          <w:p w14:paraId="21323EDB">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14:paraId="7651ADCA">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vAlign w:val="center"/>
          </w:tcPr>
          <w:p w14:paraId="06CF1D3C">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14:paraId="5B1F8160">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14:paraId="5D8E6F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39.00</w:t>
            </w:r>
          </w:p>
        </w:tc>
      </w:tr>
      <w:tr w14:paraId="192DF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164FB2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vAlign w:val="center"/>
          </w:tcPr>
          <w:p w14:paraId="30BCED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vAlign w:val="center"/>
          </w:tcPr>
          <w:p w14:paraId="5F205E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3,507.67</w:t>
            </w:r>
          </w:p>
        </w:tc>
        <w:tc>
          <w:tcPr>
            <w:tcW w:w="1037" w:type="dxa"/>
            <w:tcBorders>
              <w:top w:val="nil"/>
              <w:left w:val="nil"/>
              <w:bottom w:val="single" w:color="000000" w:sz="4" w:space="0"/>
              <w:right w:val="single" w:color="000000" w:sz="4" w:space="0"/>
            </w:tcBorders>
            <w:vAlign w:val="center"/>
          </w:tcPr>
          <w:p w14:paraId="076015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3,468.67</w:t>
            </w:r>
          </w:p>
        </w:tc>
        <w:tc>
          <w:tcPr>
            <w:tcW w:w="1037" w:type="dxa"/>
            <w:tcBorders>
              <w:top w:val="nil"/>
              <w:left w:val="nil"/>
              <w:bottom w:val="single" w:color="000000" w:sz="4" w:space="0"/>
              <w:right w:val="single" w:color="000000" w:sz="4" w:space="0"/>
            </w:tcBorders>
            <w:vAlign w:val="center"/>
          </w:tcPr>
          <w:p w14:paraId="4DF0D8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82C0E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71B4DD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12DC7D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6AA2E0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39.00</w:t>
            </w:r>
          </w:p>
        </w:tc>
      </w:tr>
      <w:tr w14:paraId="09BEE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41C83A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w:t>
            </w:r>
          </w:p>
        </w:tc>
        <w:tc>
          <w:tcPr>
            <w:tcW w:w="1160" w:type="dxa"/>
            <w:tcBorders>
              <w:top w:val="nil"/>
              <w:left w:val="nil"/>
              <w:bottom w:val="single" w:color="000000" w:sz="4" w:space="0"/>
              <w:right w:val="single" w:color="000000" w:sz="4" w:space="0"/>
            </w:tcBorders>
            <w:vAlign w:val="center"/>
          </w:tcPr>
          <w:p w14:paraId="33D3AA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审计事务</w:t>
            </w:r>
          </w:p>
        </w:tc>
        <w:tc>
          <w:tcPr>
            <w:tcW w:w="1037" w:type="dxa"/>
            <w:tcBorders>
              <w:top w:val="nil"/>
              <w:left w:val="nil"/>
              <w:bottom w:val="single" w:color="000000" w:sz="4" w:space="0"/>
              <w:right w:val="single" w:color="000000" w:sz="4" w:space="0"/>
            </w:tcBorders>
            <w:vAlign w:val="center"/>
          </w:tcPr>
          <w:p w14:paraId="10A575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3,507.67</w:t>
            </w:r>
          </w:p>
        </w:tc>
        <w:tc>
          <w:tcPr>
            <w:tcW w:w="1037" w:type="dxa"/>
            <w:tcBorders>
              <w:top w:val="nil"/>
              <w:left w:val="nil"/>
              <w:bottom w:val="single" w:color="000000" w:sz="4" w:space="0"/>
              <w:right w:val="single" w:color="000000" w:sz="4" w:space="0"/>
            </w:tcBorders>
            <w:vAlign w:val="center"/>
          </w:tcPr>
          <w:p w14:paraId="7768F2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3,468.67</w:t>
            </w:r>
          </w:p>
        </w:tc>
        <w:tc>
          <w:tcPr>
            <w:tcW w:w="1037" w:type="dxa"/>
            <w:tcBorders>
              <w:top w:val="nil"/>
              <w:left w:val="nil"/>
              <w:bottom w:val="single" w:color="000000" w:sz="4" w:space="0"/>
              <w:right w:val="single" w:color="000000" w:sz="4" w:space="0"/>
            </w:tcBorders>
            <w:vAlign w:val="center"/>
          </w:tcPr>
          <w:p w14:paraId="243162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5417F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31182E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6DFBE8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602E0F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39.00</w:t>
            </w:r>
          </w:p>
        </w:tc>
      </w:tr>
      <w:tr w14:paraId="0F35F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606624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2010801</w:t>
            </w:r>
          </w:p>
        </w:tc>
        <w:tc>
          <w:tcPr>
            <w:tcW w:w="1160" w:type="dxa"/>
            <w:tcBorders>
              <w:top w:val="nil"/>
              <w:left w:val="nil"/>
              <w:bottom w:val="single" w:color="000000" w:sz="4" w:space="0"/>
              <w:right w:val="single" w:color="000000" w:sz="4" w:space="0"/>
            </w:tcBorders>
            <w:vAlign w:val="center"/>
          </w:tcPr>
          <w:p w14:paraId="7205D0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vAlign w:val="center"/>
          </w:tcPr>
          <w:p w14:paraId="3C5C35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2,547.35</w:t>
            </w:r>
          </w:p>
        </w:tc>
        <w:tc>
          <w:tcPr>
            <w:tcW w:w="1037" w:type="dxa"/>
            <w:tcBorders>
              <w:top w:val="nil"/>
              <w:left w:val="nil"/>
              <w:bottom w:val="single" w:color="000000" w:sz="4" w:space="0"/>
              <w:right w:val="single" w:color="000000" w:sz="4" w:space="0"/>
            </w:tcBorders>
            <w:vAlign w:val="center"/>
          </w:tcPr>
          <w:p w14:paraId="62EEF4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2,547.35</w:t>
            </w:r>
          </w:p>
        </w:tc>
        <w:tc>
          <w:tcPr>
            <w:tcW w:w="1037" w:type="dxa"/>
            <w:tcBorders>
              <w:top w:val="nil"/>
              <w:left w:val="nil"/>
              <w:bottom w:val="single" w:color="000000" w:sz="4" w:space="0"/>
              <w:right w:val="single" w:color="000000" w:sz="4" w:space="0"/>
            </w:tcBorders>
            <w:vAlign w:val="center"/>
          </w:tcPr>
          <w:p w14:paraId="66E001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69BEA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09E649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0C9407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16514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F1C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5CC867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2010804</w:t>
            </w:r>
          </w:p>
        </w:tc>
        <w:tc>
          <w:tcPr>
            <w:tcW w:w="1160" w:type="dxa"/>
            <w:tcBorders>
              <w:top w:val="nil"/>
              <w:left w:val="nil"/>
              <w:bottom w:val="single" w:color="000000" w:sz="4" w:space="0"/>
              <w:right w:val="single" w:color="000000" w:sz="4" w:space="0"/>
            </w:tcBorders>
            <w:vAlign w:val="center"/>
          </w:tcPr>
          <w:p w14:paraId="25B22E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审计业务</w:t>
            </w:r>
          </w:p>
        </w:tc>
        <w:tc>
          <w:tcPr>
            <w:tcW w:w="1037" w:type="dxa"/>
            <w:tcBorders>
              <w:top w:val="nil"/>
              <w:left w:val="nil"/>
              <w:bottom w:val="single" w:color="000000" w:sz="4" w:space="0"/>
              <w:right w:val="single" w:color="000000" w:sz="4" w:space="0"/>
            </w:tcBorders>
            <w:vAlign w:val="center"/>
          </w:tcPr>
          <w:p w14:paraId="03348D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660.50</w:t>
            </w:r>
          </w:p>
        </w:tc>
        <w:tc>
          <w:tcPr>
            <w:tcW w:w="1037" w:type="dxa"/>
            <w:tcBorders>
              <w:top w:val="nil"/>
              <w:left w:val="nil"/>
              <w:bottom w:val="single" w:color="000000" w:sz="4" w:space="0"/>
              <w:right w:val="single" w:color="000000" w:sz="4" w:space="0"/>
            </w:tcBorders>
            <w:vAlign w:val="center"/>
          </w:tcPr>
          <w:p w14:paraId="1DFE80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621.50</w:t>
            </w:r>
          </w:p>
        </w:tc>
        <w:tc>
          <w:tcPr>
            <w:tcW w:w="1037" w:type="dxa"/>
            <w:tcBorders>
              <w:top w:val="nil"/>
              <w:left w:val="nil"/>
              <w:bottom w:val="single" w:color="000000" w:sz="4" w:space="0"/>
              <w:right w:val="single" w:color="000000" w:sz="4" w:space="0"/>
            </w:tcBorders>
            <w:vAlign w:val="center"/>
          </w:tcPr>
          <w:p w14:paraId="2F9292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478B3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41537C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747606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75A5A9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39.00</w:t>
            </w:r>
          </w:p>
        </w:tc>
      </w:tr>
      <w:tr w14:paraId="0EC4F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7C44A3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2010805</w:t>
            </w:r>
          </w:p>
        </w:tc>
        <w:tc>
          <w:tcPr>
            <w:tcW w:w="1160" w:type="dxa"/>
            <w:tcBorders>
              <w:top w:val="nil"/>
              <w:left w:val="nil"/>
              <w:bottom w:val="single" w:color="000000" w:sz="4" w:space="0"/>
              <w:right w:val="single" w:color="000000" w:sz="4" w:space="0"/>
            </w:tcBorders>
            <w:vAlign w:val="center"/>
          </w:tcPr>
          <w:p w14:paraId="530288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审计管理</w:t>
            </w:r>
          </w:p>
        </w:tc>
        <w:tc>
          <w:tcPr>
            <w:tcW w:w="1037" w:type="dxa"/>
            <w:tcBorders>
              <w:top w:val="nil"/>
              <w:left w:val="nil"/>
              <w:bottom w:val="single" w:color="000000" w:sz="4" w:space="0"/>
              <w:right w:val="single" w:color="000000" w:sz="4" w:space="0"/>
            </w:tcBorders>
            <w:vAlign w:val="center"/>
          </w:tcPr>
          <w:p w14:paraId="3B73A6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267.83</w:t>
            </w:r>
          </w:p>
        </w:tc>
        <w:tc>
          <w:tcPr>
            <w:tcW w:w="1037" w:type="dxa"/>
            <w:tcBorders>
              <w:top w:val="nil"/>
              <w:left w:val="nil"/>
              <w:bottom w:val="single" w:color="000000" w:sz="4" w:space="0"/>
              <w:right w:val="single" w:color="000000" w:sz="4" w:space="0"/>
            </w:tcBorders>
            <w:vAlign w:val="center"/>
          </w:tcPr>
          <w:p w14:paraId="54F0D1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267.83</w:t>
            </w:r>
          </w:p>
        </w:tc>
        <w:tc>
          <w:tcPr>
            <w:tcW w:w="1037" w:type="dxa"/>
            <w:tcBorders>
              <w:top w:val="nil"/>
              <w:left w:val="nil"/>
              <w:bottom w:val="single" w:color="000000" w:sz="4" w:space="0"/>
              <w:right w:val="single" w:color="000000" w:sz="4" w:space="0"/>
            </w:tcBorders>
            <w:vAlign w:val="center"/>
          </w:tcPr>
          <w:p w14:paraId="537EFC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C40F5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56F0FD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0B9057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B21AF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1FA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3C6C42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2010806</w:t>
            </w:r>
          </w:p>
        </w:tc>
        <w:tc>
          <w:tcPr>
            <w:tcW w:w="1160" w:type="dxa"/>
            <w:tcBorders>
              <w:top w:val="nil"/>
              <w:left w:val="nil"/>
              <w:bottom w:val="single" w:color="000000" w:sz="4" w:space="0"/>
              <w:right w:val="single" w:color="000000" w:sz="4" w:space="0"/>
            </w:tcBorders>
            <w:vAlign w:val="center"/>
          </w:tcPr>
          <w:p w14:paraId="4A6621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信息化建设</w:t>
            </w:r>
          </w:p>
        </w:tc>
        <w:tc>
          <w:tcPr>
            <w:tcW w:w="1037" w:type="dxa"/>
            <w:tcBorders>
              <w:top w:val="nil"/>
              <w:left w:val="nil"/>
              <w:bottom w:val="single" w:color="000000" w:sz="4" w:space="0"/>
              <w:right w:val="single" w:color="000000" w:sz="4" w:space="0"/>
            </w:tcBorders>
            <w:vAlign w:val="center"/>
          </w:tcPr>
          <w:p w14:paraId="2C2281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w:t>
            </w:r>
          </w:p>
        </w:tc>
        <w:tc>
          <w:tcPr>
            <w:tcW w:w="1037" w:type="dxa"/>
            <w:tcBorders>
              <w:top w:val="nil"/>
              <w:left w:val="nil"/>
              <w:bottom w:val="single" w:color="000000" w:sz="4" w:space="0"/>
              <w:right w:val="single" w:color="000000" w:sz="4" w:space="0"/>
            </w:tcBorders>
            <w:vAlign w:val="center"/>
          </w:tcPr>
          <w:p w14:paraId="76C187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w:t>
            </w:r>
          </w:p>
        </w:tc>
        <w:tc>
          <w:tcPr>
            <w:tcW w:w="1037" w:type="dxa"/>
            <w:tcBorders>
              <w:top w:val="nil"/>
              <w:left w:val="nil"/>
              <w:bottom w:val="single" w:color="000000" w:sz="4" w:space="0"/>
              <w:right w:val="single" w:color="000000" w:sz="4" w:space="0"/>
            </w:tcBorders>
            <w:vAlign w:val="center"/>
          </w:tcPr>
          <w:p w14:paraId="5A8512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4051D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394B0C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7864B6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7AB2A7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95A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8A7AD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2010899</w:t>
            </w:r>
          </w:p>
        </w:tc>
        <w:tc>
          <w:tcPr>
            <w:tcW w:w="1160" w:type="dxa"/>
            <w:tcBorders>
              <w:top w:val="nil"/>
              <w:left w:val="nil"/>
              <w:bottom w:val="single" w:color="000000" w:sz="4" w:space="0"/>
              <w:right w:val="single" w:color="000000" w:sz="4" w:space="0"/>
            </w:tcBorders>
            <w:vAlign w:val="center"/>
          </w:tcPr>
          <w:p w14:paraId="6783957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其他审计事务支出</w:t>
            </w:r>
          </w:p>
        </w:tc>
        <w:tc>
          <w:tcPr>
            <w:tcW w:w="1037" w:type="dxa"/>
            <w:tcBorders>
              <w:top w:val="nil"/>
              <w:left w:val="nil"/>
              <w:bottom w:val="single" w:color="000000" w:sz="4" w:space="0"/>
              <w:right w:val="single" w:color="000000" w:sz="4" w:space="0"/>
            </w:tcBorders>
            <w:vAlign w:val="center"/>
          </w:tcPr>
          <w:p w14:paraId="61F550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vAlign w:val="center"/>
          </w:tcPr>
          <w:p w14:paraId="2E2F42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vAlign w:val="center"/>
          </w:tcPr>
          <w:p w14:paraId="67C1E8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DDC44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58FDCF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437F68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6F3230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E52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55C3BF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vAlign w:val="center"/>
          </w:tcPr>
          <w:p w14:paraId="190D39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vAlign w:val="center"/>
          </w:tcPr>
          <w:p w14:paraId="46E2AE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823.49</w:t>
            </w:r>
          </w:p>
        </w:tc>
        <w:tc>
          <w:tcPr>
            <w:tcW w:w="1037" w:type="dxa"/>
            <w:tcBorders>
              <w:top w:val="nil"/>
              <w:left w:val="nil"/>
              <w:bottom w:val="single" w:color="000000" w:sz="4" w:space="0"/>
              <w:right w:val="single" w:color="000000" w:sz="4" w:space="0"/>
            </w:tcBorders>
            <w:vAlign w:val="center"/>
          </w:tcPr>
          <w:p w14:paraId="189460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823.49</w:t>
            </w:r>
          </w:p>
        </w:tc>
        <w:tc>
          <w:tcPr>
            <w:tcW w:w="1037" w:type="dxa"/>
            <w:tcBorders>
              <w:top w:val="nil"/>
              <w:left w:val="nil"/>
              <w:bottom w:val="single" w:color="000000" w:sz="4" w:space="0"/>
              <w:right w:val="single" w:color="000000" w:sz="4" w:space="0"/>
            </w:tcBorders>
            <w:vAlign w:val="center"/>
          </w:tcPr>
          <w:p w14:paraId="529347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42953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20F599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2ACDDC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21D4C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D7A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03EEF3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vAlign w:val="center"/>
          </w:tcPr>
          <w:p w14:paraId="421C5E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vAlign w:val="center"/>
          </w:tcPr>
          <w:p w14:paraId="13D730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823.49</w:t>
            </w:r>
          </w:p>
        </w:tc>
        <w:tc>
          <w:tcPr>
            <w:tcW w:w="1037" w:type="dxa"/>
            <w:tcBorders>
              <w:top w:val="nil"/>
              <w:left w:val="nil"/>
              <w:bottom w:val="single" w:color="000000" w:sz="4" w:space="0"/>
              <w:right w:val="single" w:color="000000" w:sz="4" w:space="0"/>
            </w:tcBorders>
            <w:vAlign w:val="center"/>
          </w:tcPr>
          <w:p w14:paraId="291EB8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823.49</w:t>
            </w:r>
          </w:p>
        </w:tc>
        <w:tc>
          <w:tcPr>
            <w:tcW w:w="1037" w:type="dxa"/>
            <w:tcBorders>
              <w:top w:val="nil"/>
              <w:left w:val="nil"/>
              <w:bottom w:val="single" w:color="000000" w:sz="4" w:space="0"/>
              <w:right w:val="single" w:color="000000" w:sz="4" w:space="0"/>
            </w:tcBorders>
            <w:vAlign w:val="center"/>
          </w:tcPr>
          <w:p w14:paraId="0BCD81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09CD38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2E52D2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2E2E16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13E961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315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7AA7BF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vAlign w:val="center"/>
          </w:tcPr>
          <w:p w14:paraId="1D171B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vAlign w:val="center"/>
          </w:tcPr>
          <w:p w14:paraId="2D4880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487.06</w:t>
            </w:r>
          </w:p>
        </w:tc>
        <w:tc>
          <w:tcPr>
            <w:tcW w:w="1037" w:type="dxa"/>
            <w:tcBorders>
              <w:top w:val="nil"/>
              <w:left w:val="nil"/>
              <w:bottom w:val="single" w:color="000000" w:sz="4" w:space="0"/>
              <w:right w:val="single" w:color="000000" w:sz="4" w:space="0"/>
            </w:tcBorders>
            <w:vAlign w:val="center"/>
          </w:tcPr>
          <w:p w14:paraId="293E19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487.06</w:t>
            </w:r>
          </w:p>
        </w:tc>
        <w:tc>
          <w:tcPr>
            <w:tcW w:w="1037" w:type="dxa"/>
            <w:tcBorders>
              <w:top w:val="nil"/>
              <w:left w:val="nil"/>
              <w:bottom w:val="single" w:color="000000" w:sz="4" w:space="0"/>
              <w:right w:val="single" w:color="000000" w:sz="4" w:space="0"/>
            </w:tcBorders>
            <w:vAlign w:val="center"/>
          </w:tcPr>
          <w:p w14:paraId="2960E8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091E6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685DEF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54AEFF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740B28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B9B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1AEECC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vAlign w:val="center"/>
          </w:tcPr>
          <w:p w14:paraId="20A6AE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vAlign w:val="center"/>
          </w:tcPr>
          <w:p w14:paraId="651EFE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336.43</w:t>
            </w:r>
          </w:p>
        </w:tc>
        <w:tc>
          <w:tcPr>
            <w:tcW w:w="1037" w:type="dxa"/>
            <w:tcBorders>
              <w:top w:val="nil"/>
              <w:left w:val="nil"/>
              <w:bottom w:val="single" w:color="000000" w:sz="4" w:space="0"/>
              <w:right w:val="single" w:color="000000" w:sz="4" w:space="0"/>
            </w:tcBorders>
            <w:vAlign w:val="center"/>
          </w:tcPr>
          <w:p w14:paraId="2B8E6D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336.43</w:t>
            </w:r>
          </w:p>
        </w:tc>
        <w:tc>
          <w:tcPr>
            <w:tcW w:w="1037" w:type="dxa"/>
            <w:tcBorders>
              <w:top w:val="nil"/>
              <w:left w:val="nil"/>
              <w:bottom w:val="single" w:color="000000" w:sz="4" w:space="0"/>
              <w:right w:val="single" w:color="000000" w:sz="4" w:space="0"/>
            </w:tcBorders>
            <w:vAlign w:val="center"/>
          </w:tcPr>
          <w:p w14:paraId="2FA211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69F5D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2054D5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40601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119F79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6F8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6EAF6F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vAlign w:val="center"/>
          </w:tcPr>
          <w:p w14:paraId="534A10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vAlign w:val="center"/>
          </w:tcPr>
          <w:p w14:paraId="0ECC2B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187.72</w:t>
            </w:r>
          </w:p>
        </w:tc>
        <w:tc>
          <w:tcPr>
            <w:tcW w:w="1037" w:type="dxa"/>
            <w:tcBorders>
              <w:top w:val="nil"/>
              <w:left w:val="nil"/>
              <w:bottom w:val="single" w:color="000000" w:sz="4" w:space="0"/>
              <w:right w:val="single" w:color="000000" w:sz="4" w:space="0"/>
            </w:tcBorders>
            <w:vAlign w:val="center"/>
          </w:tcPr>
          <w:p w14:paraId="5D382F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187.72</w:t>
            </w:r>
          </w:p>
        </w:tc>
        <w:tc>
          <w:tcPr>
            <w:tcW w:w="1037" w:type="dxa"/>
            <w:tcBorders>
              <w:top w:val="nil"/>
              <w:left w:val="nil"/>
              <w:bottom w:val="single" w:color="000000" w:sz="4" w:space="0"/>
              <w:right w:val="single" w:color="000000" w:sz="4" w:space="0"/>
            </w:tcBorders>
            <w:vAlign w:val="center"/>
          </w:tcPr>
          <w:p w14:paraId="2C1078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6A9F7E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1DD4D5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354FF7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3AAB0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CDE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486793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vAlign w:val="center"/>
          </w:tcPr>
          <w:p w14:paraId="68A689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vAlign w:val="center"/>
          </w:tcPr>
          <w:p w14:paraId="7F334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187.72</w:t>
            </w:r>
          </w:p>
        </w:tc>
        <w:tc>
          <w:tcPr>
            <w:tcW w:w="1037" w:type="dxa"/>
            <w:tcBorders>
              <w:top w:val="nil"/>
              <w:left w:val="nil"/>
              <w:bottom w:val="single" w:color="000000" w:sz="4" w:space="0"/>
              <w:right w:val="single" w:color="000000" w:sz="4" w:space="0"/>
            </w:tcBorders>
            <w:vAlign w:val="center"/>
          </w:tcPr>
          <w:p w14:paraId="5A57B9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187.72</w:t>
            </w:r>
          </w:p>
        </w:tc>
        <w:tc>
          <w:tcPr>
            <w:tcW w:w="1037" w:type="dxa"/>
            <w:tcBorders>
              <w:top w:val="nil"/>
              <w:left w:val="nil"/>
              <w:bottom w:val="single" w:color="000000" w:sz="4" w:space="0"/>
              <w:right w:val="single" w:color="000000" w:sz="4" w:space="0"/>
            </w:tcBorders>
            <w:vAlign w:val="center"/>
          </w:tcPr>
          <w:p w14:paraId="0C9872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FD7AD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6A2FB1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51C032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0D415F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1B0F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0B2857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vAlign w:val="center"/>
          </w:tcPr>
          <w:p w14:paraId="0F81EA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vAlign w:val="center"/>
          </w:tcPr>
          <w:p w14:paraId="2EF492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101.83</w:t>
            </w:r>
          </w:p>
        </w:tc>
        <w:tc>
          <w:tcPr>
            <w:tcW w:w="1037" w:type="dxa"/>
            <w:tcBorders>
              <w:top w:val="nil"/>
              <w:left w:val="nil"/>
              <w:bottom w:val="single" w:color="000000" w:sz="4" w:space="0"/>
              <w:right w:val="single" w:color="000000" w:sz="4" w:space="0"/>
            </w:tcBorders>
            <w:vAlign w:val="center"/>
          </w:tcPr>
          <w:p w14:paraId="36F616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101.83</w:t>
            </w:r>
          </w:p>
        </w:tc>
        <w:tc>
          <w:tcPr>
            <w:tcW w:w="1037" w:type="dxa"/>
            <w:tcBorders>
              <w:top w:val="nil"/>
              <w:left w:val="nil"/>
              <w:bottom w:val="single" w:color="000000" w:sz="4" w:space="0"/>
              <w:right w:val="single" w:color="000000" w:sz="4" w:space="0"/>
            </w:tcBorders>
            <w:vAlign w:val="center"/>
          </w:tcPr>
          <w:p w14:paraId="56632A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18782C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3ACFF5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539BB3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54B252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081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144AFC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vAlign w:val="center"/>
          </w:tcPr>
          <w:p w14:paraId="3F8557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vAlign w:val="center"/>
          </w:tcPr>
          <w:p w14:paraId="4F8D8F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85.89</w:t>
            </w:r>
          </w:p>
        </w:tc>
        <w:tc>
          <w:tcPr>
            <w:tcW w:w="1037" w:type="dxa"/>
            <w:tcBorders>
              <w:top w:val="nil"/>
              <w:left w:val="nil"/>
              <w:bottom w:val="single" w:color="000000" w:sz="4" w:space="0"/>
              <w:right w:val="single" w:color="000000" w:sz="4" w:space="0"/>
            </w:tcBorders>
            <w:vAlign w:val="center"/>
          </w:tcPr>
          <w:p w14:paraId="2DBB35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85.89</w:t>
            </w:r>
          </w:p>
        </w:tc>
        <w:tc>
          <w:tcPr>
            <w:tcW w:w="1037" w:type="dxa"/>
            <w:tcBorders>
              <w:top w:val="nil"/>
              <w:left w:val="nil"/>
              <w:bottom w:val="single" w:color="000000" w:sz="4" w:space="0"/>
              <w:right w:val="single" w:color="000000" w:sz="4" w:space="0"/>
            </w:tcBorders>
            <w:vAlign w:val="center"/>
          </w:tcPr>
          <w:p w14:paraId="246911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336E6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347847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1FAEE6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A373F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502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3AE681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vAlign w:val="center"/>
          </w:tcPr>
          <w:p w14:paraId="7395B8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vAlign w:val="center"/>
          </w:tcPr>
          <w:p w14:paraId="304DED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4FB1FE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676F10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6D2679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602D8A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5267F5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51517B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3E3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50103D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vAlign w:val="center"/>
          </w:tcPr>
          <w:p w14:paraId="4D7C59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vAlign w:val="center"/>
          </w:tcPr>
          <w:p w14:paraId="36A4D5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432663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0B1753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09AA5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33B722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042E9A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15B2A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6D2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9BD3C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vAlign w:val="center"/>
          </w:tcPr>
          <w:p w14:paraId="187A4B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vAlign w:val="center"/>
          </w:tcPr>
          <w:p w14:paraId="5DCE0E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5C3F06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6C5C00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0FD253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4D4D53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02593E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5D352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2B2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vAlign w:val="center"/>
          </w:tcPr>
          <w:p w14:paraId="117020D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619D3F0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0AED1D8">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32E0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vAlign w:val="bottom"/>
          </w:tcPr>
          <w:p w14:paraId="3EDBF0B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7E2CC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vAlign w:val="bottom"/>
          </w:tcPr>
          <w:p w14:paraId="3ECF82D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EAFA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vAlign w:val="bottom"/>
          </w:tcPr>
          <w:p w14:paraId="1F78901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单位：石家庄市审计局(本级)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vAlign w:val="bottom"/>
          </w:tcPr>
          <w:p w14:paraId="65E6C740">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vAlign w:val="bottom"/>
          </w:tcPr>
          <w:p w14:paraId="2D86A02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5C191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vAlign w:val="center"/>
          </w:tcPr>
          <w:p w14:paraId="5D4B97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vAlign w:val="center"/>
          </w:tcPr>
          <w:p w14:paraId="370E29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vAlign w:val="center"/>
          </w:tcPr>
          <w:p w14:paraId="3F78BA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vAlign w:val="center"/>
          </w:tcPr>
          <w:p w14:paraId="0F9457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vAlign w:val="center"/>
          </w:tcPr>
          <w:p w14:paraId="629CD1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vAlign w:val="center"/>
          </w:tcPr>
          <w:p w14:paraId="1B54C6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vAlign w:val="center"/>
          </w:tcPr>
          <w:p w14:paraId="1FA2D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09A69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2A3609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vAlign w:val="center"/>
          </w:tcPr>
          <w:p w14:paraId="1F369E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vAlign w:val="center"/>
          </w:tcPr>
          <w:p w14:paraId="207E19CC">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4E77138B">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45767155">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23B7B181">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51D9EC2B">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14:paraId="10CF58AF">
            <w:pPr>
              <w:jc w:val="center"/>
              <w:rPr>
                <w:rFonts w:hint="eastAsia" w:ascii="宋体" w:hAnsi="宋体" w:eastAsia="宋体" w:cs="宋体"/>
                <w:i w:val="0"/>
                <w:iCs w:val="0"/>
                <w:color w:val="000000"/>
                <w:sz w:val="20"/>
                <w:szCs w:val="20"/>
                <w:highlight w:val="none"/>
                <w:u w:val="none"/>
              </w:rPr>
            </w:pPr>
          </w:p>
        </w:tc>
      </w:tr>
      <w:tr w14:paraId="7284D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354EA1C8">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14:paraId="01C57577">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14:paraId="3F9D095C">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045A2569">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18DBDFE5">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152F5C3B">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2EEB389A">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14:paraId="02A98046">
            <w:pPr>
              <w:jc w:val="center"/>
              <w:rPr>
                <w:rFonts w:hint="eastAsia" w:ascii="宋体" w:hAnsi="宋体" w:eastAsia="宋体" w:cs="宋体"/>
                <w:i w:val="0"/>
                <w:iCs w:val="0"/>
                <w:color w:val="000000"/>
                <w:sz w:val="20"/>
                <w:szCs w:val="20"/>
                <w:highlight w:val="none"/>
                <w:u w:val="none"/>
              </w:rPr>
            </w:pPr>
          </w:p>
        </w:tc>
      </w:tr>
      <w:tr w14:paraId="479EC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5F05F85E">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14:paraId="5AC27132">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14:paraId="26BDB462">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4C110076">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4E3F6223">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65C7EBB5">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098A78DA">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14:paraId="309BB8C5">
            <w:pPr>
              <w:jc w:val="center"/>
              <w:rPr>
                <w:rFonts w:hint="eastAsia" w:ascii="宋体" w:hAnsi="宋体" w:eastAsia="宋体" w:cs="宋体"/>
                <w:i w:val="0"/>
                <w:iCs w:val="0"/>
                <w:color w:val="000000"/>
                <w:sz w:val="20"/>
                <w:szCs w:val="20"/>
                <w:highlight w:val="none"/>
                <w:u w:val="none"/>
              </w:rPr>
            </w:pPr>
          </w:p>
        </w:tc>
      </w:tr>
      <w:tr w14:paraId="048F5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14:paraId="69F51C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vAlign w:val="center"/>
          </w:tcPr>
          <w:p w14:paraId="7C97CF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vAlign w:val="center"/>
          </w:tcPr>
          <w:p w14:paraId="60CA0B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vAlign w:val="center"/>
          </w:tcPr>
          <w:p w14:paraId="0F31F8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vAlign w:val="center"/>
          </w:tcPr>
          <w:p w14:paraId="5D8F0F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vAlign w:val="center"/>
          </w:tcPr>
          <w:p w14:paraId="6A065B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vAlign w:val="center"/>
          </w:tcPr>
          <w:p w14:paraId="74CEBA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EE51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14:paraId="641ED3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vAlign w:val="center"/>
          </w:tcPr>
          <w:p w14:paraId="0427FA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4,933.32</w:t>
            </w:r>
          </w:p>
        </w:tc>
        <w:tc>
          <w:tcPr>
            <w:tcW w:w="1126" w:type="dxa"/>
            <w:gridSpan w:val="2"/>
            <w:tcBorders>
              <w:top w:val="nil"/>
              <w:left w:val="nil"/>
              <w:bottom w:val="single" w:color="000000" w:sz="4" w:space="0"/>
              <w:right w:val="single" w:color="000000" w:sz="4" w:space="0"/>
            </w:tcBorders>
            <w:vAlign w:val="center"/>
          </w:tcPr>
          <w:p w14:paraId="557AC7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3,896.62</w:t>
            </w:r>
          </w:p>
        </w:tc>
        <w:tc>
          <w:tcPr>
            <w:tcW w:w="1126" w:type="dxa"/>
            <w:tcBorders>
              <w:top w:val="nil"/>
              <w:left w:val="nil"/>
              <w:bottom w:val="single" w:color="000000" w:sz="4" w:space="0"/>
              <w:right w:val="single" w:color="000000" w:sz="4" w:space="0"/>
            </w:tcBorders>
            <w:vAlign w:val="center"/>
          </w:tcPr>
          <w:p w14:paraId="0F6C5D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1,036.70</w:t>
            </w:r>
          </w:p>
        </w:tc>
        <w:tc>
          <w:tcPr>
            <w:tcW w:w="1126" w:type="dxa"/>
            <w:gridSpan w:val="2"/>
            <w:tcBorders>
              <w:top w:val="nil"/>
              <w:left w:val="nil"/>
              <w:bottom w:val="single" w:color="000000" w:sz="4" w:space="0"/>
              <w:right w:val="single" w:color="000000" w:sz="4" w:space="0"/>
            </w:tcBorders>
            <w:vAlign w:val="center"/>
          </w:tcPr>
          <w:p w14:paraId="3546BEF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4CC5ECC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33D04294">
            <w:pPr>
              <w:jc w:val="right"/>
              <w:rPr>
                <w:rFonts w:hint="default" w:ascii="Times New Roman" w:hAnsi="Times New Roman" w:eastAsia="宋体" w:cs="Times New Roman"/>
                <w:i w:val="0"/>
                <w:iCs w:val="0"/>
                <w:color w:val="000000"/>
                <w:sz w:val="20"/>
                <w:szCs w:val="20"/>
                <w:highlight w:val="none"/>
                <w:u w:val="none"/>
              </w:rPr>
            </w:pPr>
          </w:p>
        </w:tc>
      </w:tr>
      <w:tr w14:paraId="07DE4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01D328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vAlign w:val="center"/>
          </w:tcPr>
          <w:p w14:paraId="2664AA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vAlign w:val="center"/>
          </w:tcPr>
          <w:p w14:paraId="428A6B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3,559.66</w:t>
            </w:r>
          </w:p>
        </w:tc>
        <w:tc>
          <w:tcPr>
            <w:tcW w:w="1126" w:type="dxa"/>
            <w:gridSpan w:val="2"/>
            <w:tcBorders>
              <w:top w:val="nil"/>
              <w:left w:val="nil"/>
              <w:bottom w:val="single" w:color="000000" w:sz="4" w:space="0"/>
              <w:right w:val="single" w:color="000000" w:sz="4" w:space="0"/>
            </w:tcBorders>
            <w:vAlign w:val="center"/>
          </w:tcPr>
          <w:p w14:paraId="792D51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1126" w:type="dxa"/>
            <w:tcBorders>
              <w:top w:val="nil"/>
              <w:left w:val="nil"/>
              <w:bottom w:val="single" w:color="000000" w:sz="4" w:space="0"/>
              <w:right w:val="single" w:color="000000" w:sz="4" w:space="0"/>
            </w:tcBorders>
            <w:vAlign w:val="center"/>
          </w:tcPr>
          <w:p w14:paraId="5EE894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1,036.70</w:t>
            </w:r>
          </w:p>
        </w:tc>
        <w:tc>
          <w:tcPr>
            <w:tcW w:w="1126" w:type="dxa"/>
            <w:gridSpan w:val="2"/>
            <w:tcBorders>
              <w:top w:val="nil"/>
              <w:left w:val="nil"/>
              <w:bottom w:val="single" w:color="000000" w:sz="4" w:space="0"/>
              <w:right w:val="single" w:color="000000" w:sz="4" w:space="0"/>
            </w:tcBorders>
            <w:vAlign w:val="center"/>
          </w:tcPr>
          <w:p w14:paraId="7B50C49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7F2C970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5DE2F0C9">
            <w:pPr>
              <w:jc w:val="right"/>
              <w:rPr>
                <w:rFonts w:hint="default" w:ascii="Times New Roman" w:hAnsi="Times New Roman" w:eastAsia="宋体" w:cs="Times New Roman"/>
                <w:i w:val="0"/>
                <w:iCs w:val="0"/>
                <w:color w:val="000000"/>
                <w:sz w:val="20"/>
                <w:szCs w:val="20"/>
                <w:highlight w:val="none"/>
                <w:u w:val="none"/>
              </w:rPr>
            </w:pPr>
          </w:p>
        </w:tc>
      </w:tr>
      <w:tr w14:paraId="145AB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7D8B13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1187" w:type="dxa"/>
            <w:tcBorders>
              <w:top w:val="nil"/>
              <w:left w:val="nil"/>
              <w:bottom w:val="single" w:color="000000" w:sz="4" w:space="0"/>
              <w:right w:val="single" w:color="000000" w:sz="4" w:space="0"/>
            </w:tcBorders>
            <w:vAlign w:val="center"/>
          </w:tcPr>
          <w:p w14:paraId="21B811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1128" w:type="dxa"/>
            <w:tcBorders>
              <w:top w:val="nil"/>
              <w:left w:val="nil"/>
              <w:bottom w:val="single" w:color="000000" w:sz="4" w:space="0"/>
              <w:right w:val="single" w:color="000000" w:sz="4" w:space="0"/>
            </w:tcBorders>
            <w:vAlign w:val="center"/>
          </w:tcPr>
          <w:p w14:paraId="6F78D7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3,559.66</w:t>
            </w:r>
          </w:p>
        </w:tc>
        <w:tc>
          <w:tcPr>
            <w:tcW w:w="1126" w:type="dxa"/>
            <w:gridSpan w:val="2"/>
            <w:tcBorders>
              <w:top w:val="nil"/>
              <w:left w:val="nil"/>
              <w:bottom w:val="single" w:color="000000" w:sz="4" w:space="0"/>
              <w:right w:val="single" w:color="000000" w:sz="4" w:space="0"/>
            </w:tcBorders>
            <w:vAlign w:val="center"/>
          </w:tcPr>
          <w:p w14:paraId="298559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1126" w:type="dxa"/>
            <w:tcBorders>
              <w:top w:val="nil"/>
              <w:left w:val="nil"/>
              <w:bottom w:val="single" w:color="000000" w:sz="4" w:space="0"/>
              <w:right w:val="single" w:color="000000" w:sz="4" w:space="0"/>
            </w:tcBorders>
            <w:vAlign w:val="center"/>
          </w:tcPr>
          <w:p w14:paraId="0FBDD7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1,036.70</w:t>
            </w:r>
          </w:p>
        </w:tc>
        <w:tc>
          <w:tcPr>
            <w:tcW w:w="1126" w:type="dxa"/>
            <w:gridSpan w:val="2"/>
            <w:tcBorders>
              <w:top w:val="nil"/>
              <w:left w:val="nil"/>
              <w:bottom w:val="single" w:color="000000" w:sz="4" w:space="0"/>
              <w:right w:val="single" w:color="000000" w:sz="4" w:space="0"/>
            </w:tcBorders>
            <w:vAlign w:val="center"/>
          </w:tcPr>
          <w:p w14:paraId="0F3894D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46DF35A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532BB3A1">
            <w:pPr>
              <w:jc w:val="right"/>
              <w:rPr>
                <w:rFonts w:hint="default" w:ascii="Times New Roman" w:hAnsi="Times New Roman" w:eastAsia="宋体" w:cs="Times New Roman"/>
                <w:i w:val="0"/>
                <w:iCs w:val="0"/>
                <w:color w:val="000000"/>
                <w:sz w:val="20"/>
                <w:szCs w:val="20"/>
                <w:highlight w:val="none"/>
                <w:u w:val="none"/>
              </w:rPr>
            </w:pPr>
          </w:p>
        </w:tc>
      </w:tr>
      <w:tr w14:paraId="6E9CD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0BB6F3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1187" w:type="dxa"/>
            <w:tcBorders>
              <w:top w:val="nil"/>
              <w:left w:val="nil"/>
              <w:bottom w:val="single" w:color="000000" w:sz="4" w:space="0"/>
              <w:right w:val="single" w:color="000000" w:sz="4" w:space="0"/>
            </w:tcBorders>
            <w:vAlign w:val="center"/>
          </w:tcPr>
          <w:p w14:paraId="24B807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vAlign w:val="center"/>
          </w:tcPr>
          <w:p w14:paraId="433E4F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1126" w:type="dxa"/>
            <w:gridSpan w:val="2"/>
            <w:tcBorders>
              <w:top w:val="nil"/>
              <w:left w:val="nil"/>
              <w:bottom w:val="single" w:color="000000" w:sz="4" w:space="0"/>
              <w:right w:val="single" w:color="000000" w:sz="4" w:space="0"/>
            </w:tcBorders>
            <w:vAlign w:val="center"/>
          </w:tcPr>
          <w:p w14:paraId="7EF09C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1126" w:type="dxa"/>
            <w:tcBorders>
              <w:top w:val="nil"/>
              <w:left w:val="nil"/>
              <w:bottom w:val="single" w:color="000000" w:sz="4" w:space="0"/>
              <w:right w:val="single" w:color="000000" w:sz="4" w:space="0"/>
            </w:tcBorders>
            <w:vAlign w:val="center"/>
          </w:tcPr>
          <w:p w14:paraId="347E221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5DA689E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486CDA8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65610CD5">
            <w:pPr>
              <w:jc w:val="right"/>
              <w:rPr>
                <w:rFonts w:hint="default" w:ascii="Times New Roman" w:hAnsi="Times New Roman" w:eastAsia="宋体" w:cs="Times New Roman"/>
                <w:i w:val="0"/>
                <w:iCs w:val="0"/>
                <w:color w:val="000000"/>
                <w:sz w:val="20"/>
                <w:szCs w:val="20"/>
                <w:highlight w:val="none"/>
                <w:u w:val="none"/>
              </w:rPr>
            </w:pPr>
          </w:p>
        </w:tc>
      </w:tr>
      <w:tr w14:paraId="3EC6C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69DBDA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2010804</w:t>
            </w:r>
          </w:p>
        </w:tc>
        <w:tc>
          <w:tcPr>
            <w:tcW w:w="1187" w:type="dxa"/>
            <w:tcBorders>
              <w:top w:val="nil"/>
              <w:left w:val="nil"/>
              <w:bottom w:val="single" w:color="000000" w:sz="4" w:space="0"/>
              <w:right w:val="single" w:color="000000" w:sz="4" w:space="0"/>
            </w:tcBorders>
            <w:vAlign w:val="center"/>
          </w:tcPr>
          <w:p w14:paraId="159588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审计业务</w:t>
            </w:r>
          </w:p>
        </w:tc>
        <w:tc>
          <w:tcPr>
            <w:tcW w:w="1128" w:type="dxa"/>
            <w:tcBorders>
              <w:top w:val="nil"/>
              <w:left w:val="nil"/>
              <w:bottom w:val="single" w:color="000000" w:sz="4" w:space="0"/>
              <w:right w:val="single" w:color="000000" w:sz="4" w:space="0"/>
            </w:tcBorders>
            <w:vAlign w:val="center"/>
          </w:tcPr>
          <w:p w14:paraId="7D85DD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736.87</w:t>
            </w:r>
          </w:p>
        </w:tc>
        <w:tc>
          <w:tcPr>
            <w:tcW w:w="1126" w:type="dxa"/>
            <w:gridSpan w:val="2"/>
            <w:tcBorders>
              <w:top w:val="nil"/>
              <w:left w:val="nil"/>
              <w:bottom w:val="single" w:color="000000" w:sz="4" w:space="0"/>
              <w:right w:val="single" w:color="000000" w:sz="4" w:space="0"/>
            </w:tcBorders>
            <w:vAlign w:val="center"/>
          </w:tcPr>
          <w:p w14:paraId="0780369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2A1B4E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736.87</w:t>
            </w:r>
          </w:p>
        </w:tc>
        <w:tc>
          <w:tcPr>
            <w:tcW w:w="1126" w:type="dxa"/>
            <w:gridSpan w:val="2"/>
            <w:tcBorders>
              <w:top w:val="nil"/>
              <w:left w:val="nil"/>
              <w:bottom w:val="single" w:color="000000" w:sz="4" w:space="0"/>
              <w:right w:val="single" w:color="000000" w:sz="4" w:space="0"/>
            </w:tcBorders>
            <w:vAlign w:val="center"/>
          </w:tcPr>
          <w:p w14:paraId="4F25A55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19CF83F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0919E5FA">
            <w:pPr>
              <w:jc w:val="right"/>
              <w:rPr>
                <w:rFonts w:hint="default" w:ascii="Times New Roman" w:hAnsi="Times New Roman" w:eastAsia="宋体" w:cs="Times New Roman"/>
                <w:i w:val="0"/>
                <w:iCs w:val="0"/>
                <w:color w:val="000000"/>
                <w:sz w:val="20"/>
                <w:szCs w:val="20"/>
                <w:highlight w:val="none"/>
                <w:u w:val="none"/>
              </w:rPr>
            </w:pPr>
          </w:p>
        </w:tc>
      </w:tr>
      <w:tr w14:paraId="44812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317227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2010805</w:t>
            </w:r>
          </w:p>
        </w:tc>
        <w:tc>
          <w:tcPr>
            <w:tcW w:w="1187" w:type="dxa"/>
            <w:tcBorders>
              <w:top w:val="nil"/>
              <w:left w:val="nil"/>
              <w:bottom w:val="single" w:color="000000" w:sz="4" w:space="0"/>
              <w:right w:val="single" w:color="000000" w:sz="4" w:space="0"/>
            </w:tcBorders>
            <w:vAlign w:val="center"/>
          </w:tcPr>
          <w:p w14:paraId="7187E3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审计管理</w:t>
            </w:r>
          </w:p>
        </w:tc>
        <w:tc>
          <w:tcPr>
            <w:tcW w:w="1128" w:type="dxa"/>
            <w:tcBorders>
              <w:top w:val="nil"/>
              <w:left w:val="nil"/>
              <w:bottom w:val="single" w:color="000000" w:sz="4" w:space="0"/>
              <w:right w:val="single" w:color="000000" w:sz="4" w:space="0"/>
            </w:tcBorders>
            <w:vAlign w:val="center"/>
          </w:tcPr>
          <w:p w14:paraId="6A68DD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1126" w:type="dxa"/>
            <w:gridSpan w:val="2"/>
            <w:tcBorders>
              <w:top w:val="nil"/>
              <w:left w:val="nil"/>
              <w:bottom w:val="single" w:color="000000" w:sz="4" w:space="0"/>
              <w:right w:val="single" w:color="000000" w:sz="4" w:space="0"/>
            </w:tcBorders>
            <w:vAlign w:val="center"/>
          </w:tcPr>
          <w:p w14:paraId="25266D2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00D018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1126" w:type="dxa"/>
            <w:gridSpan w:val="2"/>
            <w:tcBorders>
              <w:top w:val="nil"/>
              <w:left w:val="nil"/>
              <w:bottom w:val="single" w:color="000000" w:sz="4" w:space="0"/>
              <w:right w:val="single" w:color="000000" w:sz="4" w:space="0"/>
            </w:tcBorders>
            <w:vAlign w:val="center"/>
          </w:tcPr>
          <w:p w14:paraId="510BAC1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4BB7BB4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5BA286F8">
            <w:pPr>
              <w:jc w:val="right"/>
              <w:rPr>
                <w:rFonts w:hint="default" w:ascii="Times New Roman" w:hAnsi="Times New Roman" w:eastAsia="宋体" w:cs="Times New Roman"/>
                <w:i w:val="0"/>
                <w:iCs w:val="0"/>
                <w:color w:val="000000"/>
                <w:sz w:val="20"/>
                <w:szCs w:val="20"/>
                <w:highlight w:val="none"/>
                <w:u w:val="none"/>
              </w:rPr>
            </w:pPr>
          </w:p>
        </w:tc>
      </w:tr>
      <w:tr w14:paraId="2FA15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535B12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2010806</w:t>
            </w:r>
          </w:p>
        </w:tc>
        <w:tc>
          <w:tcPr>
            <w:tcW w:w="1187" w:type="dxa"/>
            <w:tcBorders>
              <w:top w:val="nil"/>
              <w:left w:val="nil"/>
              <w:bottom w:val="single" w:color="000000" w:sz="4" w:space="0"/>
              <w:right w:val="single" w:color="000000" w:sz="4" w:space="0"/>
            </w:tcBorders>
            <w:vAlign w:val="center"/>
          </w:tcPr>
          <w:p w14:paraId="2B3E35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信息化建设</w:t>
            </w:r>
          </w:p>
        </w:tc>
        <w:tc>
          <w:tcPr>
            <w:tcW w:w="1128" w:type="dxa"/>
            <w:tcBorders>
              <w:top w:val="nil"/>
              <w:left w:val="nil"/>
              <w:bottom w:val="single" w:color="000000" w:sz="4" w:space="0"/>
              <w:right w:val="single" w:color="000000" w:sz="4" w:space="0"/>
            </w:tcBorders>
            <w:vAlign w:val="center"/>
          </w:tcPr>
          <w:p w14:paraId="16B924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1126" w:type="dxa"/>
            <w:gridSpan w:val="2"/>
            <w:tcBorders>
              <w:top w:val="nil"/>
              <w:left w:val="nil"/>
              <w:bottom w:val="single" w:color="000000" w:sz="4" w:space="0"/>
              <w:right w:val="single" w:color="000000" w:sz="4" w:space="0"/>
            </w:tcBorders>
            <w:vAlign w:val="center"/>
          </w:tcPr>
          <w:p w14:paraId="4A2678C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5525F2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1126" w:type="dxa"/>
            <w:gridSpan w:val="2"/>
            <w:tcBorders>
              <w:top w:val="nil"/>
              <w:left w:val="nil"/>
              <w:bottom w:val="single" w:color="000000" w:sz="4" w:space="0"/>
              <w:right w:val="single" w:color="000000" w:sz="4" w:space="0"/>
            </w:tcBorders>
            <w:vAlign w:val="center"/>
          </w:tcPr>
          <w:p w14:paraId="66BCE7F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0B722F1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6B1B3B85">
            <w:pPr>
              <w:jc w:val="right"/>
              <w:rPr>
                <w:rFonts w:hint="default" w:ascii="Times New Roman" w:hAnsi="Times New Roman" w:eastAsia="宋体" w:cs="Times New Roman"/>
                <w:i w:val="0"/>
                <w:iCs w:val="0"/>
                <w:color w:val="000000"/>
                <w:sz w:val="20"/>
                <w:szCs w:val="20"/>
                <w:highlight w:val="none"/>
                <w:u w:val="none"/>
              </w:rPr>
            </w:pPr>
          </w:p>
        </w:tc>
      </w:tr>
      <w:tr w14:paraId="09F22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36839E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2010899</w:t>
            </w:r>
          </w:p>
        </w:tc>
        <w:tc>
          <w:tcPr>
            <w:tcW w:w="1187" w:type="dxa"/>
            <w:tcBorders>
              <w:top w:val="nil"/>
              <w:left w:val="nil"/>
              <w:bottom w:val="single" w:color="000000" w:sz="4" w:space="0"/>
              <w:right w:val="single" w:color="000000" w:sz="4" w:space="0"/>
            </w:tcBorders>
            <w:vAlign w:val="center"/>
          </w:tcPr>
          <w:p w14:paraId="7DC516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其他审计事务支出</w:t>
            </w:r>
          </w:p>
        </w:tc>
        <w:tc>
          <w:tcPr>
            <w:tcW w:w="1128" w:type="dxa"/>
            <w:tcBorders>
              <w:top w:val="nil"/>
              <w:left w:val="nil"/>
              <w:bottom w:val="single" w:color="000000" w:sz="4" w:space="0"/>
              <w:right w:val="single" w:color="000000" w:sz="4" w:space="0"/>
            </w:tcBorders>
            <w:vAlign w:val="center"/>
          </w:tcPr>
          <w:p w14:paraId="533F86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26" w:type="dxa"/>
            <w:gridSpan w:val="2"/>
            <w:tcBorders>
              <w:top w:val="nil"/>
              <w:left w:val="nil"/>
              <w:bottom w:val="single" w:color="000000" w:sz="4" w:space="0"/>
              <w:right w:val="single" w:color="000000" w:sz="4" w:space="0"/>
            </w:tcBorders>
            <w:vAlign w:val="center"/>
          </w:tcPr>
          <w:p w14:paraId="644E2AA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46ECB9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26" w:type="dxa"/>
            <w:gridSpan w:val="2"/>
            <w:tcBorders>
              <w:top w:val="nil"/>
              <w:left w:val="nil"/>
              <w:bottom w:val="single" w:color="000000" w:sz="4" w:space="0"/>
              <w:right w:val="single" w:color="000000" w:sz="4" w:space="0"/>
            </w:tcBorders>
            <w:vAlign w:val="center"/>
          </w:tcPr>
          <w:p w14:paraId="24E520E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0B62778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232ABD4A">
            <w:pPr>
              <w:jc w:val="right"/>
              <w:rPr>
                <w:rFonts w:hint="default" w:ascii="Times New Roman" w:hAnsi="Times New Roman" w:eastAsia="宋体" w:cs="Times New Roman"/>
                <w:i w:val="0"/>
                <w:iCs w:val="0"/>
                <w:color w:val="000000"/>
                <w:sz w:val="20"/>
                <w:szCs w:val="20"/>
                <w:highlight w:val="none"/>
                <w:u w:val="none"/>
              </w:rPr>
            </w:pPr>
          </w:p>
        </w:tc>
      </w:tr>
      <w:tr w14:paraId="15B41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93491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vAlign w:val="center"/>
          </w:tcPr>
          <w:p w14:paraId="7E1C70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vAlign w:val="center"/>
          </w:tcPr>
          <w:p w14:paraId="147680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1126" w:type="dxa"/>
            <w:gridSpan w:val="2"/>
            <w:tcBorders>
              <w:top w:val="nil"/>
              <w:left w:val="nil"/>
              <w:bottom w:val="single" w:color="000000" w:sz="4" w:space="0"/>
              <w:right w:val="single" w:color="000000" w:sz="4" w:space="0"/>
            </w:tcBorders>
            <w:vAlign w:val="center"/>
          </w:tcPr>
          <w:p w14:paraId="0E6D1B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1126" w:type="dxa"/>
            <w:tcBorders>
              <w:top w:val="nil"/>
              <w:left w:val="nil"/>
              <w:bottom w:val="single" w:color="000000" w:sz="4" w:space="0"/>
              <w:right w:val="single" w:color="000000" w:sz="4" w:space="0"/>
            </w:tcBorders>
            <w:vAlign w:val="center"/>
          </w:tcPr>
          <w:p w14:paraId="05BB86E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624A877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1A3A347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07873902">
            <w:pPr>
              <w:jc w:val="right"/>
              <w:rPr>
                <w:rFonts w:hint="default" w:ascii="Times New Roman" w:hAnsi="Times New Roman" w:eastAsia="宋体" w:cs="Times New Roman"/>
                <w:i w:val="0"/>
                <w:iCs w:val="0"/>
                <w:color w:val="000000"/>
                <w:sz w:val="20"/>
                <w:szCs w:val="20"/>
                <w:highlight w:val="none"/>
                <w:u w:val="none"/>
              </w:rPr>
            </w:pPr>
          </w:p>
        </w:tc>
      </w:tr>
      <w:tr w14:paraId="69E20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75791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vAlign w:val="center"/>
          </w:tcPr>
          <w:p w14:paraId="39C5AA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vAlign w:val="center"/>
          </w:tcPr>
          <w:p w14:paraId="312F63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1126" w:type="dxa"/>
            <w:gridSpan w:val="2"/>
            <w:tcBorders>
              <w:top w:val="nil"/>
              <w:left w:val="nil"/>
              <w:bottom w:val="single" w:color="000000" w:sz="4" w:space="0"/>
              <w:right w:val="single" w:color="000000" w:sz="4" w:space="0"/>
            </w:tcBorders>
            <w:vAlign w:val="center"/>
          </w:tcPr>
          <w:p w14:paraId="7D2BAF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1126" w:type="dxa"/>
            <w:tcBorders>
              <w:top w:val="nil"/>
              <w:left w:val="nil"/>
              <w:bottom w:val="single" w:color="000000" w:sz="4" w:space="0"/>
              <w:right w:val="single" w:color="000000" w:sz="4" w:space="0"/>
            </w:tcBorders>
            <w:vAlign w:val="center"/>
          </w:tcPr>
          <w:p w14:paraId="3B82A38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532BA74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4F749CF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5BD638C2">
            <w:pPr>
              <w:jc w:val="right"/>
              <w:rPr>
                <w:rFonts w:hint="default" w:ascii="Times New Roman" w:hAnsi="Times New Roman" w:eastAsia="宋体" w:cs="Times New Roman"/>
                <w:i w:val="0"/>
                <w:iCs w:val="0"/>
                <w:color w:val="000000"/>
                <w:sz w:val="20"/>
                <w:szCs w:val="20"/>
                <w:highlight w:val="none"/>
                <w:u w:val="none"/>
              </w:rPr>
            </w:pPr>
          </w:p>
        </w:tc>
      </w:tr>
      <w:tr w14:paraId="512BB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73CFF2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vAlign w:val="center"/>
          </w:tcPr>
          <w:p w14:paraId="384337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vAlign w:val="center"/>
          </w:tcPr>
          <w:p w14:paraId="4EDFC4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487.06</w:t>
            </w:r>
          </w:p>
        </w:tc>
        <w:tc>
          <w:tcPr>
            <w:tcW w:w="1126" w:type="dxa"/>
            <w:gridSpan w:val="2"/>
            <w:tcBorders>
              <w:top w:val="nil"/>
              <w:left w:val="nil"/>
              <w:bottom w:val="single" w:color="000000" w:sz="4" w:space="0"/>
              <w:right w:val="single" w:color="000000" w:sz="4" w:space="0"/>
            </w:tcBorders>
            <w:vAlign w:val="center"/>
          </w:tcPr>
          <w:p w14:paraId="5FB131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487.06</w:t>
            </w:r>
          </w:p>
        </w:tc>
        <w:tc>
          <w:tcPr>
            <w:tcW w:w="1126" w:type="dxa"/>
            <w:tcBorders>
              <w:top w:val="nil"/>
              <w:left w:val="nil"/>
              <w:bottom w:val="single" w:color="000000" w:sz="4" w:space="0"/>
              <w:right w:val="single" w:color="000000" w:sz="4" w:space="0"/>
            </w:tcBorders>
            <w:vAlign w:val="center"/>
          </w:tcPr>
          <w:p w14:paraId="34396AA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5A06507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5340BA6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1284C222">
            <w:pPr>
              <w:jc w:val="right"/>
              <w:rPr>
                <w:rFonts w:hint="default" w:ascii="Times New Roman" w:hAnsi="Times New Roman" w:eastAsia="宋体" w:cs="Times New Roman"/>
                <w:i w:val="0"/>
                <w:iCs w:val="0"/>
                <w:color w:val="000000"/>
                <w:sz w:val="20"/>
                <w:szCs w:val="20"/>
                <w:highlight w:val="none"/>
                <w:u w:val="none"/>
              </w:rPr>
            </w:pPr>
          </w:p>
        </w:tc>
      </w:tr>
      <w:tr w14:paraId="2621A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508DC8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vAlign w:val="center"/>
          </w:tcPr>
          <w:p w14:paraId="78F9CA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vAlign w:val="center"/>
          </w:tcPr>
          <w:p w14:paraId="7BD0C3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336.43</w:t>
            </w:r>
          </w:p>
        </w:tc>
        <w:tc>
          <w:tcPr>
            <w:tcW w:w="1126" w:type="dxa"/>
            <w:gridSpan w:val="2"/>
            <w:tcBorders>
              <w:top w:val="nil"/>
              <w:left w:val="nil"/>
              <w:bottom w:val="single" w:color="000000" w:sz="4" w:space="0"/>
              <w:right w:val="single" w:color="000000" w:sz="4" w:space="0"/>
            </w:tcBorders>
            <w:vAlign w:val="center"/>
          </w:tcPr>
          <w:p w14:paraId="7FA8B0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336.43</w:t>
            </w:r>
          </w:p>
        </w:tc>
        <w:tc>
          <w:tcPr>
            <w:tcW w:w="1126" w:type="dxa"/>
            <w:tcBorders>
              <w:top w:val="nil"/>
              <w:left w:val="nil"/>
              <w:bottom w:val="single" w:color="000000" w:sz="4" w:space="0"/>
              <w:right w:val="single" w:color="000000" w:sz="4" w:space="0"/>
            </w:tcBorders>
            <w:vAlign w:val="center"/>
          </w:tcPr>
          <w:p w14:paraId="1C16FF0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2DF5F50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216B2A1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4678B0F4">
            <w:pPr>
              <w:jc w:val="right"/>
              <w:rPr>
                <w:rFonts w:hint="default" w:ascii="Times New Roman" w:hAnsi="Times New Roman" w:eastAsia="宋体" w:cs="Times New Roman"/>
                <w:i w:val="0"/>
                <w:iCs w:val="0"/>
                <w:color w:val="000000"/>
                <w:sz w:val="20"/>
                <w:szCs w:val="20"/>
                <w:highlight w:val="none"/>
                <w:u w:val="none"/>
              </w:rPr>
            </w:pPr>
          </w:p>
        </w:tc>
      </w:tr>
      <w:tr w14:paraId="2E764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40C842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vAlign w:val="center"/>
          </w:tcPr>
          <w:p w14:paraId="52E276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vAlign w:val="center"/>
          </w:tcPr>
          <w:p w14:paraId="37B938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1126" w:type="dxa"/>
            <w:gridSpan w:val="2"/>
            <w:tcBorders>
              <w:top w:val="nil"/>
              <w:left w:val="nil"/>
              <w:bottom w:val="single" w:color="000000" w:sz="4" w:space="0"/>
              <w:right w:val="single" w:color="000000" w:sz="4" w:space="0"/>
            </w:tcBorders>
            <w:vAlign w:val="center"/>
          </w:tcPr>
          <w:p w14:paraId="012EA2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1126" w:type="dxa"/>
            <w:tcBorders>
              <w:top w:val="nil"/>
              <w:left w:val="nil"/>
              <w:bottom w:val="single" w:color="000000" w:sz="4" w:space="0"/>
              <w:right w:val="single" w:color="000000" w:sz="4" w:space="0"/>
            </w:tcBorders>
            <w:vAlign w:val="center"/>
          </w:tcPr>
          <w:p w14:paraId="24C69D9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797FC4A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0849D73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3B307B10">
            <w:pPr>
              <w:jc w:val="right"/>
              <w:rPr>
                <w:rFonts w:hint="default" w:ascii="Times New Roman" w:hAnsi="Times New Roman" w:eastAsia="宋体" w:cs="Times New Roman"/>
                <w:i w:val="0"/>
                <w:iCs w:val="0"/>
                <w:color w:val="000000"/>
                <w:sz w:val="20"/>
                <w:szCs w:val="20"/>
                <w:highlight w:val="none"/>
                <w:u w:val="none"/>
              </w:rPr>
            </w:pPr>
          </w:p>
        </w:tc>
      </w:tr>
      <w:tr w14:paraId="2E9D3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5B5182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vAlign w:val="center"/>
          </w:tcPr>
          <w:p w14:paraId="3453B6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vAlign w:val="center"/>
          </w:tcPr>
          <w:p w14:paraId="0D37E3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1126" w:type="dxa"/>
            <w:gridSpan w:val="2"/>
            <w:tcBorders>
              <w:top w:val="nil"/>
              <w:left w:val="nil"/>
              <w:bottom w:val="single" w:color="000000" w:sz="4" w:space="0"/>
              <w:right w:val="single" w:color="000000" w:sz="4" w:space="0"/>
            </w:tcBorders>
            <w:vAlign w:val="center"/>
          </w:tcPr>
          <w:p w14:paraId="43EB5D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1126" w:type="dxa"/>
            <w:tcBorders>
              <w:top w:val="nil"/>
              <w:left w:val="nil"/>
              <w:bottom w:val="single" w:color="000000" w:sz="4" w:space="0"/>
              <w:right w:val="single" w:color="000000" w:sz="4" w:space="0"/>
            </w:tcBorders>
            <w:vAlign w:val="center"/>
          </w:tcPr>
          <w:p w14:paraId="5A791EC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4CB207F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5E2FB75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27C29DE4">
            <w:pPr>
              <w:jc w:val="right"/>
              <w:rPr>
                <w:rFonts w:hint="default" w:ascii="Times New Roman" w:hAnsi="Times New Roman" w:eastAsia="宋体" w:cs="Times New Roman"/>
                <w:i w:val="0"/>
                <w:iCs w:val="0"/>
                <w:color w:val="000000"/>
                <w:sz w:val="20"/>
                <w:szCs w:val="20"/>
                <w:highlight w:val="none"/>
                <w:u w:val="none"/>
              </w:rPr>
            </w:pPr>
          </w:p>
        </w:tc>
      </w:tr>
      <w:tr w14:paraId="51B95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74935E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vAlign w:val="center"/>
          </w:tcPr>
          <w:p w14:paraId="5FABC3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vAlign w:val="center"/>
          </w:tcPr>
          <w:p w14:paraId="730E1D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101.83</w:t>
            </w:r>
          </w:p>
        </w:tc>
        <w:tc>
          <w:tcPr>
            <w:tcW w:w="1126" w:type="dxa"/>
            <w:gridSpan w:val="2"/>
            <w:tcBorders>
              <w:top w:val="nil"/>
              <w:left w:val="nil"/>
              <w:bottom w:val="single" w:color="000000" w:sz="4" w:space="0"/>
              <w:right w:val="single" w:color="000000" w:sz="4" w:space="0"/>
            </w:tcBorders>
            <w:vAlign w:val="center"/>
          </w:tcPr>
          <w:p w14:paraId="4A3886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101.83</w:t>
            </w:r>
          </w:p>
        </w:tc>
        <w:tc>
          <w:tcPr>
            <w:tcW w:w="1126" w:type="dxa"/>
            <w:tcBorders>
              <w:top w:val="nil"/>
              <w:left w:val="nil"/>
              <w:bottom w:val="single" w:color="000000" w:sz="4" w:space="0"/>
              <w:right w:val="single" w:color="000000" w:sz="4" w:space="0"/>
            </w:tcBorders>
            <w:vAlign w:val="center"/>
          </w:tcPr>
          <w:p w14:paraId="189439D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469B391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1A999E6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10722C7A">
            <w:pPr>
              <w:jc w:val="right"/>
              <w:rPr>
                <w:rFonts w:hint="default" w:ascii="Times New Roman" w:hAnsi="Times New Roman" w:eastAsia="宋体" w:cs="Times New Roman"/>
                <w:i w:val="0"/>
                <w:iCs w:val="0"/>
                <w:color w:val="000000"/>
                <w:sz w:val="20"/>
                <w:szCs w:val="20"/>
                <w:highlight w:val="none"/>
                <w:u w:val="none"/>
              </w:rPr>
            </w:pPr>
          </w:p>
        </w:tc>
      </w:tr>
      <w:tr w14:paraId="40019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66E523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vAlign w:val="center"/>
          </w:tcPr>
          <w:p w14:paraId="17914E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vAlign w:val="center"/>
          </w:tcPr>
          <w:p w14:paraId="6835BD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85.89</w:t>
            </w:r>
          </w:p>
        </w:tc>
        <w:tc>
          <w:tcPr>
            <w:tcW w:w="1126" w:type="dxa"/>
            <w:gridSpan w:val="2"/>
            <w:tcBorders>
              <w:top w:val="nil"/>
              <w:left w:val="nil"/>
              <w:bottom w:val="single" w:color="000000" w:sz="4" w:space="0"/>
              <w:right w:val="single" w:color="000000" w:sz="4" w:space="0"/>
            </w:tcBorders>
            <w:vAlign w:val="center"/>
          </w:tcPr>
          <w:p w14:paraId="15340C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85.89</w:t>
            </w:r>
          </w:p>
        </w:tc>
        <w:tc>
          <w:tcPr>
            <w:tcW w:w="1126" w:type="dxa"/>
            <w:tcBorders>
              <w:top w:val="nil"/>
              <w:left w:val="nil"/>
              <w:bottom w:val="single" w:color="000000" w:sz="4" w:space="0"/>
              <w:right w:val="single" w:color="000000" w:sz="4" w:space="0"/>
            </w:tcBorders>
            <w:vAlign w:val="center"/>
          </w:tcPr>
          <w:p w14:paraId="196379C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57EAA66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19396A3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2B68A7BB">
            <w:pPr>
              <w:jc w:val="right"/>
              <w:rPr>
                <w:rFonts w:hint="default" w:ascii="Times New Roman" w:hAnsi="Times New Roman" w:eastAsia="宋体" w:cs="Times New Roman"/>
                <w:i w:val="0"/>
                <w:iCs w:val="0"/>
                <w:color w:val="000000"/>
                <w:sz w:val="20"/>
                <w:szCs w:val="20"/>
                <w:highlight w:val="none"/>
                <w:u w:val="none"/>
              </w:rPr>
            </w:pPr>
          </w:p>
        </w:tc>
      </w:tr>
      <w:tr w14:paraId="01132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F8F5C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vAlign w:val="center"/>
          </w:tcPr>
          <w:p w14:paraId="077B48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vAlign w:val="center"/>
          </w:tcPr>
          <w:p w14:paraId="17DA21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gridSpan w:val="2"/>
            <w:tcBorders>
              <w:top w:val="nil"/>
              <w:left w:val="nil"/>
              <w:bottom w:val="single" w:color="000000" w:sz="4" w:space="0"/>
              <w:right w:val="single" w:color="000000" w:sz="4" w:space="0"/>
            </w:tcBorders>
            <w:vAlign w:val="center"/>
          </w:tcPr>
          <w:p w14:paraId="20BFD9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tcBorders>
              <w:top w:val="nil"/>
              <w:left w:val="nil"/>
              <w:bottom w:val="single" w:color="000000" w:sz="4" w:space="0"/>
              <w:right w:val="single" w:color="000000" w:sz="4" w:space="0"/>
            </w:tcBorders>
            <w:vAlign w:val="center"/>
          </w:tcPr>
          <w:p w14:paraId="3B7A5EC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0D9C274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1F7EA0A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0E7DB1D7">
            <w:pPr>
              <w:jc w:val="right"/>
              <w:rPr>
                <w:rFonts w:hint="default" w:ascii="Times New Roman" w:hAnsi="Times New Roman" w:eastAsia="宋体" w:cs="Times New Roman"/>
                <w:i w:val="0"/>
                <w:iCs w:val="0"/>
                <w:color w:val="000000"/>
                <w:sz w:val="20"/>
                <w:szCs w:val="20"/>
                <w:highlight w:val="none"/>
                <w:u w:val="none"/>
              </w:rPr>
            </w:pPr>
          </w:p>
        </w:tc>
      </w:tr>
      <w:tr w14:paraId="4CEC4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344013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vAlign w:val="center"/>
          </w:tcPr>
          <w:p w14:paraId="1D49F7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vAlign w:val="center"/>
          </w:tcPr>
          <w:p w14:paraId="528F98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gridSpan w:val="2"/>
            <w:tcBorders>
              <w:top w:val="nil"/>
              <w:left w:val="nil"/>
              <w:bottom w:val="single" w:color="000000" w:sz="4" w:space="0"/>
              <w:right w:val="single" w:color="000000" w:sz="4" w:space="0"/>
            </w:tcBorders>
            <w:vAlign w:val="center"/>
          </w:tcPr>
          <w:p w14:paraId="6E1817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tcBorders>
              <w:top w:val="nil"/>
              <w:left w:val="nil"/>
              <w:bottom w:val="single" w:color="000000" w:sz="4" w:space="0"/>
              <w:right w:val="single" w:color="000000" w:sz="4" w:space="0"/>
            </w:tcBorders>
            <w:vAlign w:val="center"/>
          </w:tcPr>
          <w:p w14:paraId="3B60F12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77754F1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67903CB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3ECCE853">
            <w:pPr>
              <w:jc w:val="right"/>
              <w:rPr>
                <w:rFonts w:hint="default" w:ascii="Times New Roman" w:hAnsi="Times New Roman" w:eastAsia="宋体" w:cs="Times New Roman"/>
                <w:i w:val="0"/>
                <w:iCs w:val="0"/>
                <w:color w:val="000000"/>
                <w:sz w:val="20"/>
                <w:szCs w:val="20"/>
                <w:highlight w:val="none"/>
                <w:u w:val="none"/>
              </w:rPr>
            </w:pPr>
          </w:p>
        </w:tc>
      </w:tr>
      <w:tr w14:paraId="4E5E5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7414F9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vAlign w:val="center"/>
          </w:tcPr>
          <w:p w14:paraId="561855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vAlign w:val="center"/>
          </w:tcPr>
          <w:p w14:paraId="328AF3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gridSpan w:val="2"/>
            <w:tcBorders>
              <w:top w:val="nil"/>
              <w:left w:val="nil"/>
              <w:bottom w:val="single" w:color="000000" w:sz="4" w:space="0"/>
              <w:right w:val="single" w:color="000000" w:sz="4" w:space="0"/>
            </w:tcBorders>
            <w:vAlign w:val="center"/>
          </w:tcPr>
          <w:p w14:paraId="04551E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tcBorders>
              <w:top w:val="nil"/>
              <w:left w:val="nil"/>
              <w:bottom w:val="single" w:color="000000" w:sz="4" w:space="0"/>
              <w:right w:val="single" w:color="000000" w:sz="4" w:space="0"/>
            </w:tcBorders>
            <w:vAlign w:val="center"/>
          </w:tcPr>
          <w:p w14:paraId="5CDB967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7E5C587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4F0C9D72">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51853565">
            <w:pPr>
              <w:jc w:val="right"/>
              <w:rPr>
                <w:rFonts w:hint="default" w:ascii="Times New Roman" w:hAnsi="Times New Roman" w:eastAsia="宋体" w:cs="Times New Roman"/>
                <w:i w:val="0"/>
                <w:iCs w:val="0"/>
                <w:color w:val="000000"/>
                <w:sz w:val="20"/>
                <w:szCs w:val="20"/>
                <w:highlight w:val="none"/>
                <w:u w:val="none"/>
              </w:rPr>
            </w:pPr>
          </w:p>
        </w:tc>
      </w:tr>
      <w:tr w14:paraId="6BBF6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vAlign w:val="center"/>
          </w:tcPr>
          <w:p w14:paraId="7D74581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186ACC6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003ECE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1471"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981"/>
      </w:tblGrid>
      <w:tr w14:paraId="575C7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471" w:type="dxa"/>
            <w:gridSpan w:val="11"/>
            <w:tcBorders>
              <w:top w:val="nil"/>
              <w:left w:val="nil"/>
              <w:bottom w:val="nil"/>
              <w:right w:val="nil"/>
            </w:tcBorders>
            <w:vAlign w:val="bottom"/>
          </w:tcPr>
          <w:p w14:paraId="1D84F8E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352FE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71" w:type="dxa"/>
            <w:gridSpan w:val="11"/>
            <w:tcBorders>
              <w:top w:val="nil"/>
              <w:left w:val="nil"/>
              <w:bottom w:val="nil"/>
              <w:right w:val="nil"/>
            </w:tcBorders>
            <w:vAlign w:val="bottom"/>
          </w:tcPr>
          <w:p w14:paraId="1471161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7D4CC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vAlign w:val="bottom"/>
          </w:tcPr>
          <w:p w14:paraId="3D8E6880">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单位：单位：石家庄市审计局(本级)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vAlign w:val="bottom"/>
          </w:tcPr>
          <w:p w14:paraId="7C2F6A1D">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256" w:type="dxa"/>
            <w:gridSpan w:val="4"/>
            <w:tcBorders>
              <w:top w:val="nil"/>
              <w:left w:val="nil"/>
              <w:bottom w:val="single" w:color="auto" w:sz="4" w:space="0"/>
              <w:right w:val="nil"/>
            </w:tcBorders>
            <w:vAlign w:val="bottom"/>
          </w:tcPr>
          <w:p w14:paraId="6AF0FFF9">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04A2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vAlign w:val="center"/>
          </w:tcPr>
          <w:p w14:paraId="08E167D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436" w:type="dxa"/>
            <w:gridSpan w:val="8"/>
            <w:tcBorders>
              <w:top w:val="single" w:color="auto" w:sz="4" w:space="0"/>
              <w:left w:val="nil"/>
              <w:bottom w:val="single" w:color="000000" w:sz="4" w:space="0"/>
              <w:right w:val="single" w:color="000000" w:sz="4" w:space="0"/>
            </w:tcBorders>
            <w:vAlign w:val="center"/>
          </w:tcPr>
          <w:p w14:paraId="5331E77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531D9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vAlign w:val="center"/>
          </w:tcPr>
          <w:p w14:paraId="58E33C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vAlign w:val="center"/>
          </w:tcPr>
          <w:p w14:paraId="1B4E78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vAlign w:val="center"/>
          </w:tcPr>
          <w:p w14:paraId="14B0DDF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vAlign w:val="center"/>
          </w:tcPr>
          <w:p w14:paraId="3CFD0A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vAlign w:val="center"/>
          </w:tcPr>
          <w:p w14:paraId="4F05F4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vAlign w:val="center"/>
          </w:tcPr>
          <w:p w14:paraId="0FFD83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vAlign w:val="center"/>
          </w:tcPr>
          <w:p w14:paraId="468673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vAlign w:val="center"/>
          </w:tcPr>
          <w:p w14:paraId="71F732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981" w:type="dxa"/>
            <w:vMerge w:val="restart"/>
            <w:tcBorders>
              <w:top w:val="nil"/>
              <w:left w:val="nil"/>
              <w:right w:val="single" w:color="000000" w:sz="4" w:space="0"/>
            </w:tcBorders>
            <w:vAlign w:val="center"/>
          </w:tcPr>
          <w:p w14:paraId="5406E4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7A1D5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vAlign w:val="center"/>
          </w:tcPr>
          <w:p w14:paraId="4C708F8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14:paraId="2B331A9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vAlign w:val="center"/>
          </w:tcPr>
          <w:p w14:paraId="3E2CA7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vAlign w:val="center"/>
          </w:tcPr>
          <w:p w14:paraId="2E2C5D7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14:paraId="241F4B3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vAlign w:val="center"/>
          </w:tcPr>
          <w:p w14:paraId="2AE87B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14:paraId="4B47C8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14:paraId="726FCD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981" w:type="dxa"/>
            <w:vMerge w:val="continue"/>
            <w:tcBorders>
              <w:left w:val="nil"/>
              <w:bottom w:val="single" w:color="000000" w:sz="4" w:space="0"/>
              <w:right w:val="single" w:color="000000" w:sz="8" w:space="0"/>
            </w:tcBorders>
            <w:vAlign w:val="center"/>
          </w:tcPr>
          <w:p w14:paraId="40A326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E630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66ED50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14:paraId="2E997F50">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vAlign w:val="center"/>
          </w:tcPr>
          <w:p w14:paraId="4C30CF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vAlign w:val="center"/>
          </w:tcPr>
          <w:p w14:paraId="3F31BF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14:paraId="33D791BB">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vAlign w:val="center"/>
          </w:tcPr>
          <w:p w14:paraId="374C3B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vAlign w:val="center"/>
          </w:tcPr>
          <w:p w14:paraId="116987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vAlign w:val="center"/>
          </w:tcPr>
          <w:p w14:paraId="4577B7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981" w:type="dxa"/>
            <w:tcBorders>
              <w:top w:val="nil"/>
              <w:left w:val="nil"/>
              <w:bottom w:val="single" w:color="000000" w:sz="4" w:space="0"/>
              <w:right w:val="single" w:color="000000" w:sz="8" w:space="0"/>
            </w:tcBorders>
            <w:vAlign w:val="center"/>
          </w:tcPr>
          <w:p w14:paraId="55C7FF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255AA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080AEA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14:paraId="259C18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vAlign w:val="center"/>
          </w:tcPr>
          <w:p w14:paraId="2812DF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4,842.33</w:t>
            </w:r>
          </w:p>
        </w:tc>
        <w:tc>
          <w:tcPr>
            <w:tcW w:w="2098" w:type="dxa"/>
            <w:gridSpan w:val="2"/>
            <w:tcBorders>
              <w:top w:val="nil"/>
              <w:left w:val="nil"/>
              <w:bottom w:val="single" w:color="000000" w:sz="4" w:space="0"/>
              <w:right w:val="single" w:color="000000" w:sz="4" w:space="0"/>
            </w:tcBorders>
            <w:vAlign w:val="center"/>
          </w:tcPr>
          <w:p w14:paraId="3C53E0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14:paraId="7F4BE9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vAlign w:val="center"/>
          </w:tcPr>
          <w:p w14:paraId="1F3D9D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3,444.28</w:t>
            </w:r>
          </w:p>
        </w:tc>
        <w:tc>
          <w:tcPr>
            <w:tcW w:w="1219" w:type="dxa"/>
            <w:tcBorders>
              <w:top w:val="nil"/>
              <w:left w:val="nil"/>
              <w:bottom w:val="single" w:color="000000" w:sz="4" w:space="0"/>
              <w:right w:val="single" w:color="000000" w:sz="4" w:space="0"/>
            </w:tcBorders>
            <w:vAlign w:val="center"/>
          </w:tcPr>
          <w:p w14:paraId="0E0D99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3,444.28</w:t>
            </w:r>
          </w:p>
        </w:tc>
        <w:tc>
          <w:tcPr>
            <w:tcW w:w="1219" w:type="dxa"/>
            <w:tcBorders>
              <w:top w:val="nil"/>
              <w:left w:val="nil"/>
              <w:bottom w:val="single" w:color="000000" w:sz="4" w:space="0"/>
              <w:right w:val="single" w:color="000000" w:sz="4" w:space="0"/>
            </w:tcBorders>
            <w:vAlign w:val="center"/>
          </w:tcPr>
          <w:p w14:paraId="04CDA9E7">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67391D06">
            <w:pPr>
              <w:jc w:val="right"/>
              <w:rPr>
                <w:rFonts w:hint="default" w:ascii="Times New Roman" w:hAnsi="Times New Roman" w:eastAsia="宋体" w:cs="Times New Roman"/>
                <w:i w:val="0"/>
                <w:iCs w:val="0"/>
                <w:color w:val="000000"/>
                <w:sz w:val="20"/>
                <w:szCs w:val="20"/>
                <w:highlight w:val="none"/>
                <w:u w:val="none"/>
              </w:rPr>
            </w:pPr>
          </w:p>
        </w:tc>
      </w:tr>
      <w:tr w14:paraId="5F1B8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4C0012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14:paraId="05C9F6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vAlign w:val="center"/>
          </w:tcPr>
          <w:p w14:paraId="00D15BC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0853B6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14:paraId="653AFC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vAlign w:val="center"/>
          </w:tcPr>
          <w:p w14:paraId="0638B68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57BFAFB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51BFB0DC">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137A1F91">
            <w:pPr>
              <w:jc w:val="right"/>
              <w:rPr>
                <w:rFonts w:hint="default" w:ascii="Times New Roman" w:hAnsi="Times New Roman" w:eastAsia="宋体" w:cs="Times New Roman"/>
                <w:i w:val="0"/>
                <w:iCs w:val="0"/>
                <w:color w:val="000000"/>
                <w:sz w:val="20"/>
                <w:szCs w:val="20"/>
                <w:highlight w:val="none"/>
                <w:u w:val="none"/>
              </w:rPr>
            </w:pPr>
          </w:p>
        </w:tc>
      </w:tr>
      <w:tr w14:paraId="4EC1E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6EC56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14:paraId="18EB16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vAlign w:val="center"/>
          </w:tcPr>
          <w:p w14:paraId="5A0D556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1C30CE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14:paraId="376A47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vAlign w:val="center"/>
          </w:tcPr>
          <w:p w14:paraId="5BCB429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0A730FD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4512A7A7">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34E4B933">
            <w:pPr>
              <w:jc w:val="right"/>
              <w:rPr>
                <w:rFonts w:hint="default" w:ascii="Times New Roman" w:hAnsi="Times New Roman" w:eastAsia="宋体" w:cs="Times New Roman"/>
                <w:i w:val="0"/>
                <w:iCs w:val="0"/>
                <w:color w:val="000000"/>
                <w:sz w:val="20"/>
                <w:szCs w:val="20"/>
                <w:highlight w:val="none"/>
                <w:u w:val="none"/>
              </w:rPr>
            </w:pPr>
          </w:p>
        </w:tc>
      </w:tr>
      <w:tr w14:paraId="3B57F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7122E03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09BC0F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vAlign w:val="center"/>
          </w:tcPr>
          <w:p w14:paraId="6DBFDCD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633DA2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14:paraId="2D4C9D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vAlign w:val="center"/>
          </w:tcPr>
          <w:p w14:paraId="2539148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17A0508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0974AD40">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0ADE60ED">
            <w:pPr>
              <w:jc w:val="right"/>
              <w:rPr>
                <w:rFonts w:hint="default" w:ascii="Times New Roman" w:hAnsi="Times New Roman" w:eastAsia="宋体" w:cs="Times New Roman"/>
                <w:i w:val="0"/>
                <w:iCs w:val="0"/>
                <w:color w:val="000000"/>
                <w:sz w:val="20"/>
                <w:szCs w:val="20"/>
                <w:highlight w:val="none"/>
                <w:u w:val="none"/>
              </w:rPr>
            </w:pPr>
          </w:p>
        </w:tc>
      </w:tr>
      <w:tr w14:paraId="6FD8B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5AEF13A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4CED83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vAlign w:val="center"/>
          </w:tcPr>
          <w:p w14:paraId="669E254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1E3088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14:paraId="0F8B49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vAlign w:val="center"/>
          </w:tcPr>
          <w:p w14:paraId="5FCE1DD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38DD755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3CDCB6BA">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2F439F12">
            <w:pPr>
              <w:jc w:val="right"/>
              <w:rPr>
                <w:rFonts w:hint="default" w:ascii="Times New Roman" w:hAnsi="Times New Roman" w:eastAsia="宋体" w:cs="Times New Roman"/>
                <w:i w:val="0"/>
                <w:iCs w:val="0"/>
                <w:color w:val="000000"/>
                <w:sz w:val="20"/>
                <w:szCs w:val="20"/>
                <w:highlight w:val="none"/>
                <w:u w:val="none"/>
              </w:rPr>
            </w:pPr>
          </w:p>
        </w:tc>
      </w:tr>
      <w:tr w14:paraId="465F6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6A1E829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56AADB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vAlign w:val="center"/>
          </w:tcPr>
          <w:p w14:paraId="46EA255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2C2C32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14:paraId="0417DF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vAlign w:val="center"/>
          </w:tcPr>
          <w:p w14:paraId="18CD3EC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3D1712D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29BC98B6">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1A6365BA">
            <w:pPr>
              <w:jc w:val="right"/>
              <w:rPr>
                <w:rFonts w:hint="default" w:ascii="Times New Roman" w:hAnsi="Times New Roman" w:eastAsia="宋体" w:cs="Times New Roman"/>
                <w:i w:val="0"/>
                <w:iCs w:val="0"/>
                <w:color w:val="000000"/>
                <w:sz w:val="20"/>
                <w:szCs w:val="20"/>
                <w:highlight w:val="none"/>
                <w:u w:val="none"/>
              </w:rPr>
            </w:pPr>
          </w:p>
        </w:tc>
      </w:tr>
      <w:tr w14:paraId="304B1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43CC2D0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01816F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vAlign w:val="center"/>
          </w:tcPr>
          <w:p w14:paraId="09931BE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3C2355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14:paraId="59B225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vAlign w:val="center"/>
          </w:tcPr>
          <w:p w14:paraId="767E08F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5FA8B69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212F9074">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7165D5D9">
            <w:pPr>
              <w:jc w:val="right"/>
              <w:rPr>
                <w:rFonts w:hint="default" w:ascii="Times New Roman" w:hAnsi="Times New Roman" w:eastAsia="宋体" w:cs="Times New Roman"/>
                <w:i w:val="0"/>
                <w:iCs w:val="0"/>
                <w:color w:val="000000"/>
                <w:sz w:val="20"/>
                <w:szCs w:val="20"/>
                <w:highlight w:val="none"/>
                <w:u w:val="none"/>
              </w:rPr>
            </w:pPr>
          </w:p>
        </w:tc>
      </w:tr>
      <w:tr w14:paraId="4F92E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2FD0FE5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494872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vAlign w:val="center"/>
          </w:tcPr>
          <w:p w14:paraId="2C18E2E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275574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14:paraId="762D08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vAlign w:val="center"/>
          </w:tcPr>
          <w:p w14:paraId="5CB268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823.49</w:t>
            </w:r>
          </w:p>
        </w:tc>
        <w:tc>
          <w:tcPr>
            <w:tcW w:w="1219" w:type="dxa"/>
            <w:tcBorders>
              <w:top w:val="nil"/>
              <w:left w:val="nil"/>
              <w:bottom w:val="single" w:color="000000" w:sz="4" w:space="0"/>
              <w:right w:val="single" w:color="000000" w:sz="4" w:space="0"/>
            </w:tcBorders>
            <w:vAlign w:val="center"/>
          </w:tcPr>
          <w:p w14:paraId="2B14E1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823.49</w:t>
            </w:r>
          </w:p>
        </w:tc>
        <w:tc>
          <w:tcPr>
            <w:tcW w:w="1219" w:type="dxa"/>
            <w:tcBorders>
              <w:top w:val="nil"/>
              <w:left w:val="nil"/>
              <w:bottom w:val="single" w:color="000000" w:sz="4" w:space="0"/>
              <w:right w:val="single" w:color="000000" w:sz="4" w:space="0"/>
            </w:tcBorders>
            <w:vAlign w:val="center"/>
          </w:tcPr>
          <w:p w14:paraId="2B5200EB">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22562E22">
            <w:pPr>
              <w:jc w:val="right"/>
              <w:rPr>
                <w:rFonts w:hint="default" w:ascii="Times New Roman" w:hAnsi="Times New Roman" w:eastAsia="宋体" w:cs="Times New Roman"/>
                <w:i w:val="0"/>
                <w:iCs w:val="0"/>
                <w:color w:val="000000"/>
                <w:sz w:val="20"/>
                <w:szCs w:val="20"/>
                <w:highlight w:val="none"/>
                <w:u w:val="none"/>
              </w:rPr>
            </w:pPr>
          </w:p>
        </w:tc>
      </w:tr>
      <w:tr w14:paraId="11C69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5BC21D8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721147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vAlign w:val="center"/>
          </w:tcPr>
          <w:p w14:paraId="310E94F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5F3CAB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14:paraId="700F4E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vAlign w:val="center"/>
          </w:tcPr>
          <w:p w14:paraId="18BB96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187.72</w:t>
            </w:r>
          </w:p>
        </w:tc>
        <w:tc>
          <w:tcPr>
            <w:tcW w:w="1219" w:type="dxa"/>
            <w:tcBorders>
              <w:top w:val="nil"/>
              <w:left w:val="nil"/>
              <w:bottom w:val="single" w:color="000000" w:sz="4" w:space="0"/>
              <w:right w:val="single" w:color="000000" w:sz="4" w:space="0"/>
            </w:tcBorders>
            <w:vAlign w:val="center"/>
          </w:tcPr>
          <w:p w14:paraId="79BFE1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187.72</w:t>
            </w:r>
          </w:p>
        </w:tc>
        <w:tc>
          <w:tcPr>
            <w:tcW w:w="1219" w:type="dxa"/>
            <w:tcBorders>
              <w:top w:val="nil"/>
              <w:left w:val="nil"/>
              <w:bottom w:val="single" w:color="000000" w:sz="4" w:space="0"/>
              <w:right w:val="single" w:color="000000" w:sz="4" w:space="0"/>
            </w:tcBorders>
            <w:vAlign w:val="center"/>
          </w:tcPr>
          <w:p w14:paraId="7E25AE08">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3993400E">
            <w:pPr>
              <w:jc w:val="right"/>
              <w:rPr>
                <w:rFonts w:hint="default" w:ascii="Times New Roman" w:hAnsi="Times New Roman" w:eastAsia="宋体" w:cs="Times New Roman"/>
                <w:i w:val="0"/>
                <w:iCs w:val="0"/>
                <w:color w:val="000000"/>
                <w:sz w:val="20"/>
                <w:szCs w:val="20"/>
                <w:highlight w:val="none"/>
                <w:u w:val="none"/>
              </w:rPr>
            </w:pPr>
          </w:p>
        </w:tc>
      </w:tr>
      <w:tr w14:paraId="34ED4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7EBB254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04B85E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vAlign w:val="center"/>
          </w:tcPr>
          <w:p w14:paraId="4837E8F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0C5727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14:paraId="7C1035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vAlign w:val="center"/>
          </w:tcPr>
          <w:p w14:paraId="02BD27F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29245A0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547F7A47">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06DE355C">
            <w:pPr>
              <w:jc w:val="right"/>
              <w:rPr>
                <w:rFonts w:hint="default" w:ascii="Times New Roman" w:hAnsi="Times New Roman" w:eastAsia="宋体" w:cs="Times New Roman"/>
                <w:i w:val="0"/>
                <w:iCs w:val="0"/>
                <w:color w:val="000000"/>
                <w:sz w:val="20"/>
                <w:szCs w:val="20"/>
                <w:highlight w:val="none"/>
                <w:u w:val="none"/>
              </w:rPr>
            </w:pPr>
          </w:p>
        </w:tc>
      </w:tr>
      <w:tr w14:paraId="0E185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16F543B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0B3169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vAlign w:val="center"/>
          </w:tcPr>
          <w:p w14:paraId="3CA3982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57AF16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14:paraId="3AA5F0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vAlign w:val="center"/>
          </w:tcPr>
          <w:p w14:paraId="13EDE05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27CD7F5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38591809">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6BDF47DD">
            <w:pPr>
              <w:jc w:val="right"/>
              <w:rPr>
                <w:rFonts w:hint="default" w:ascii="Times New Roman" w:hAnsi="Times New Roman" w:eastAsia="宋体" w:cs="Times New Roman"/>
                <w:i w:val="0"/>
                <w:iCs w:val="0"/>
                <w:color w:val="000000"/>
                <w:sz w:val="20"/>
                <w:szCs w:val="20"/>
                <w:highlight w:val="none"/>
                <w:u w:val="none"/>
              </w:rPr>
            </w:pPr>
          </w:p>
        </w:tc>
      </w:tr>
      <w:tr w14:paraId="36FD3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vAlign w:val="center"/>
          </w:tcPr>
          <w:p w14:paraId="6A80D2E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14:paraId="4DF55F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vAlign w:val="center"/>
          </w:tcPr>
          <w:p w14:paraId="2F50F7C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vAlign w:val="center"/>
          </w:tcPr>
          <w:p w14:paraId="4AEA97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vAlign w:val="center"/>
          </w:tcPr>
          <w:p w14:paraId="574C3D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vAlign w:val="center"/>
          </w:tcPr>
          <w:p w14:paraId="10E6DF4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14:paraId="12205CA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14:paraId="5ACA247C">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auto" w:sz="4" w:space="0"/>
              <w:right w:val="single" w:color="000000" w:sz="8" w:space="0"/>
            </w:tcBorders>
            <w:vAlign w:val="center"/>
          </w:tcPr>
          <w:p w14:paraId="12B41D73">
            <w:pPr>
              <w:jc w:val="right"/>
              <w:rPr>
                <w:rFonts w:hint="default" w:ascii="Times New Roman" w:hAnsi="Times New Roman" w:eastAsia="宋体" w:cs="Times New Roman"/>
                <w:i w:val="0"/>
                <w:iCs w:val="0"/>
                <w:color w:val="000000"/>
                <w:sz w:val="20"/>
                <w:szCs w:val="20"/>
                <w:highlight w:val="none"/>
                <w:u w:val="none"/>
              </w:rPr>
            </w:pPr>
          </w:p>
        </w:tc>
      </w:tr>
      <w:tr w14:paraId="5ACDF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7E98808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1621B4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vAlign w:val="center"/>
          </w:tcPr>
          <w:p w14:paraId="0AEACFC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4CC48B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vAlign w:val="center"/>
          </w:tcPr>
          <w:p w14:paraId="52AEF1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2D14065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1CEABA1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4E03C7F1">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single" w:color="auto" w:sz="4" w:space="0"/>
              <w:bottom w:val="single" w:color="auto" w:sz="4" w:space="0"/>
              <w:right w:val="single" w:color="auto" w:sz="4" w:space="0"/>
            </w:tcBorders>
            <w:vAlign w:val="center"/>
          </w:tcPr>
          <w:p w14:paraId="68F8FC1A">
            <w:pPr>
              <w:jc w:val="right"/>
              <w:rPr>
                <w:rFonts w:hint="default" w:ascii="Times New Roman" w:hAnsi="Times New Roman" w:eastAsia="宋体" w:cs="Times New Roman"/>
                <w:i w:val="0"/>
                <w:iCs w:val="0"/>
                <w:color w:val="000000"/>
                <w:sz w:val="20"/>
                <w:szCs w:val="20"/>
                <w:highlight w:val="none"/>
                <w:u w:val="none"/>
              </w:rPr>
            </w:pPr>
          </w:p>
        </w:tc>
      </w:tr>
      <w:tr w14:paraId="09319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234DE44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3BB2A4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vAlign w:val="center"/>
          </w:tcPr>
          <w:p w14:paraId="60E32CF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473CF6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vAlign w:val="center"/>
          </w:tcPr>
          <w:p w14:paraId="6FAB9E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46B7B5A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0F376BB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4512A26F">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single" w:color="auto" w:sz="4" w:space="0"/>
              <w:bottom w:val="single" w:color="auto" w:sz="4" w:space="0"/>
              <w:right w:val="single" w:color="auto" w:sz="4" w:space="0"/>
            </w:tcBorders>
            <w:vAlign w:val="center"/>
          </w:tcPr>
          <w:p w14:paraId="1B79797D">
            <w:pPr>
              <w:jc w:val="right"/>
              <w:rPr>
                <w:rFonts w:hint="default" w:ascii="Times New Roman" w:hAnsi="Times New Roman" w:eastAsia="宋体" w:cs="Times New Roman"/>
                <w:i w:val="0"/>
                <w:iCs w:val="0"/>
                <w:color w:val="000000"/>
                <w:sz w:val="20"/>
                <w:szCs w:val="20"/>
                <w:highlight w:val="none"/>
                <w:u w:val="none"/>
              </w:rPr>
            </w:pPr>
          </w:p>
        </w:tc>
      </w:tr>
      <w:tr w14:paraId="21F6D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15C93ED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78AFD2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vAlign w:val="center"/>
          </w:tcPr>
          <w:p w14:paraId="5D4B0BD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05081E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14:paraId="436DDF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068FD78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2F4D73E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7442474D">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single" w:color="auto" w:sz="4" w:space="0"/>
              <w:bottom w:val="single" w:color="auto" w:sz="4" w:space="0"/>
              <w:right w:val="single" w:color="auto" w:sz="4" w:space="0"/>
            </w:tcBorders>
            <w:vAlign w:val="center"/>
          </w:tcPr>
          <w:p w14:paraId="0511FECF">
            <w:pPr>
              <w:jc w:val="right"/>
              <w:rPr>
                <w:rFonts w:hint="default" w:ascii="Times New Roman" w:hAnsi="Times New Roman" w:eastAsia="宋体" w:cs="Times New Roman"/>
                <w:i w:val="0"/>
                <w:iCs w:val="0"/>
                <w:color w:val="000000"/>
                <w:sz w:val="20"/>
                <w:szCs w:val="20"/>
                <w:highlight w:val="none"/>
                <w:u w:val="none"/>
              </w:rPr>
            </w:pPr>
          </w:p>
        </w:tc>
      </w:tr>
      <w:tr w14:paraId="6C453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1F0C57B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536FE6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vAlign w:val="center"/>
          </w:tcPr>
          <w:p w14:paraId="45D442D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7C4E08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14:paraId="74E554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0455477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47532F7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5CA10199">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single" w:color="auto" w:sz="4" w:space="0"/>
              <w:bottom w:val="single" w:color="auto" w:sz="4" w:space="0"/>
              <w:right w:val="single" w:color="auto" w:sz="4" w:space="0"/>
            </w:tcBorders>
            <w:vAlign w:val="center"/>
          </w:tcPr>
          <w:p w14:paraId="699488BC">
            <w:pPr>
              <w:jc w:val="right"/>
              <w:rPr>
                <w:rFonts w:hint="default" w:ascii="Times New Roman" w:hAnsi="Times New Roman" w:eastAsia="宋体" w:cs="Times New Roman"/>
                <w:i w:val="0"/>
                <w:iCs w:val="0"/>
                <w:color w:val="000000"/>
                <w:sz w:val="20"/>
                <w:szCs w:val="20"/>
                <w:highlight w:val="none"/>
                <w:u w:val="none"/>
              </w:rPr>
            </w:pPr>
          </w:p>
        </w:tc>
      </w:tr>
      <w:tr w14:paraId="3BEED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14414C8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054DF9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vAlign w:val="center"/>
          </w:tcPr>
          <w:p w14:paraId="5FEA63D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2106D1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14:paraId="5AB519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1CDA019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7C9B675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368013C8">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single" w:color="auto" w:sz="4" w:space="0"/>
              <w:bottom w:val="single" w:color="auto" w:sz="4" w:space="0"/>
              <w:right w:val="single" w:color="auto" w:sz="4" w:space="0"/>
            </w:tcBorders>
            <w:vAlign w:val="center"/>
          </w:tcPr>
          <w:p w14:paraId="74873CF5">
            <w:pPr>
              <w:jc w:val="right"/>
              <w:rPr>
                <w:rFonts w:hint="default" w:ascii="Times New Roman" w:hAnsi="Times New Roman" w:eastAsia="宋体" w:cs="Times New Roman"/>
                <w:i w:val="0"/>
                <w:iCs w:val="0"/>
                <w:color w:val="000000"/>
                <w:sz w:val="20"/>
                <w:szCs w:val="20"/>
                <w:highlight w:val="none"/>
                <w:u w:val="none"/>
              </w:rPr>
            </w:pPr>
          </w:p>
        </w:tc>
      </w:tr>
      <w:tr w14:paraId="638F7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1E50D16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7BF4AC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vAlign w:val="center"/>
          </w:tcPr>
          <w:p w14:paraId="18ED0B0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49F3B6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14:paraId="301B9F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54A0752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0989F52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4814A2E0">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single" w:color="auto" w:sz="4" w:space="0"/>
              <w:bottom w:val="single" w:color="auto" w:sz="4" w:space="0"/>
              <w:right w:val="single" w:color="auto" w:sz="4" w:space="0"/>
            </w:tcBorders>
            <w:vAlign w:val="center"/>
          </w:tcPr>
          <w:p w14:paraId="1CD0D2BE">
            <w:pPr>
              <w:jc w:val="right"/>
              <w:rPr>
                <w:rFonts w:hint="default" w:ascii="Times New Roman" w:hAnsi="Times New Roman" w:eastAsia="宋体" w:cs="Times New Roman"/>
                <w:i w:val="0"/>
                <w:iCs w:val="0"/>
                <w:color w:val="000000"/>
                <w:sz w:val="20"/>
                <w:szCs w:val="20"/>
                <w:highlight w:val="none"/>
                <w:u w:val="none"/>
              </w:rPr>
            </w:pPr>
          </w:p>
        </w:tc>
      </w:tr>
      <w:tr w14:paraId="687E2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6A9045A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45C76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vAlign w:val="center"/>
          </w:tcPr>
          <w:p w14:paraId="0926016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6FEAA9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14:paraId="06FA81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15B65C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362.45</w:t>
            </w:r>
          </w:p>
        </w:tc>
        <w:tc>
          <w:tcPr>
            <w:tcW w:w="1219" w:type="dxa"/>
            <w:tcBorders>
              <w:top w:val="single" w:color="auto" w:sz="4" w:space="0"/>
              <w:left w:val="single" w:color="auto" w:sz="4" w:space="0"/>
              <w:bottom w:val="single" w:color="auto" w:sz="4" w:space="0"/>
              <w:right w:val="single" w:color="auto" w:sz="4" w:space="0"/>
            </w:tcBorders>
            <w:vAlign w:val="center"/>
          </w:tcPr>
          <w:p w14:paraId="50ECE0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362.45</w:t>
            </w:r>
          </w:p>
        </w:tc>
        <w:tc>
          <w:tcPr>
            <w:tcW w:w="1219" w:type="dxa"/>
            <w:tcBorders>
              <w:top w:val="single" w:color="auto" w:sz="4" w:space="0"/>
              <w:left w:val="single" w:color="auto" w:sz="4" w:space="0"/>
              <w:bottom w:val="single" w:color="auto" w:sz="4" w:space="0"/>
              <w:right w:val="single" w:color="auto" w:sz="4" w:space="0"/>
            </w:tcBorders>
            <w:vAlign w:val="center"/>
          </w:tcPr>
          <w:p w14:paraId="18967520">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single" w:color="auto" w:sz="4" w:space="0"/>
              <w:bottom w:val="single" w:color="auto" w:sz="4" w:space="0"/>
              <w:right w:val="single" w:color="auto" w:sz="4" w:space="0"/>
            </w:tcBorders>
            <w:vAlign w:val="center"/>
          </w:tcPr>
          <w:p w14:paraId="6705F755">
            <w:pPr>
              <w:jc w:val="right"/>
              <w:rPr>
                <w:rFonts w:hint="default" w:ascii="Times New Roman" w:hAnsi="Times New Roman" w:eastAsia="宋体" w:cs="Times New Roman"/>
                <w:i w:val="0"/>
                <w:iCs w:val="0"/>
                <w:color w:val="000000"/>
                <w:sz w:val="20"/>
                <w:szCs w:val="20"/>
                <w:highlight w:val="none"/>
                <w:u w:val="none"/>
              </w:rPr>
            </w:pPr>
          </w:p>
        </w:tc>
      </w:tr>
      <w:tr w14:paraId="30DE4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3057B99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2EA2DD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vAlign w:val="center"/>
          </w:tcPr>
          <w:p w14:paraId="2BAFC34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6A4463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14:paraId="4CD26C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57AA153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4B96BFD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51CC16D2">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single" w:color="auto" w:sz="4" w:space="0"/>
              <w:bottom w:val="single" w:color="auto" w:sz="4" w:space="0"/>
              <w:right w:val="single" w:color="auto" w:sz="4" w:space="0"/>
            </w:tcBorders>
            <w:vAlign w:val="center"/>
          </w:tcPr>
          <w:p w14:paraId="4C202B9A">
            <w:pPr>
              <w:jc w:val="right"/>
              <w:rPr>
                <w:rFonts w:hint="default" w:ascii="Times New Roman" w:hAnsi="Times New Roman" w:eastAsia="宋体" w:cs="Times New Roman"/>
                <w:i w:val="0"/>
                <w:iCs w:val="0"/>
                <w:color w:val="000000"/>
                <w:sz w:val="20"/>
                <w:szCs w:val="20"/>
                <w:highlight w:val="none"/>
                <w:u w:val="none"/>
              </w:rPr>
            </w:pPr>
          </w:p>
        </w:tc>
      </w:tr>
      <w:tr w14:paraId="7702A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71EF317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3A2B38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vAlign w:val="center"/>
          </w:tcPr>
          <w:p w14:paraId="44235F1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5A5A1A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vAlign w:val="center"/>
          </w:tcPr>
          <w:p w14:paraId="6DAFB0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7BE6032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413AE3E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59402F53">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single" w:color="auto" w:sz="4" w:space="0"/>
              <w:bottom w:val="single" w:color="auto" w:sz="4" w:space="0"/>
              <w:right w:val="single" w:color="auto" w:sz="4" w:space="0"/>
            </w:tcBorders>
            <w:vAlign w:val="center"/>
          </w:tcPr>
          <w:p w14:paraId="41902D64">
            <w:pPr>
              <w:jc w:val="right"/>
              <w:rPr>
                <w:rFonts w:hint="default" w:ascii="Times New Roman" w:hAnsi="Times New Roman" w:eastAsia="宋体" w:cs="Times New Roman"/>
                <w:i w:val="0"/>
                <w:iCs w:val="0"/>
                <w:color w:val="000000"/>
                <w:sz w:val="20"/>
                <w:szCs w:val="20"/>
                <w:highlight w:val="none"/>
                <w:u w:val="none"/>
              </w:rPr>
            </w:pPr>
          </w:p>
        </w:tc>
      </w:tr>
      <w:tr w14:paraId="0C36D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61431D2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691C5D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vAlign w:val="center"/>
          </w:tcPr>
          <w:p w14:paraId="0D6430E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287637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vAlign w:val="center"/>
          </w:tcPr>
          <w:p w14:paraId="46232A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4B851B1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2BDDFC4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216F36C9">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single" w:color="auto" w:sz="4" w:space="0"/>
              <w:bottom w:val="single" w:color="auto" w:sz="4" w:space="0"/>
              <w:right w:val="single" w:color="auto" w:sz="4" w:space="0"/>
            </w:tcBorders>
            <w:vAlign w:val="center"/>
          </w:tcPr>
          <w:p w14:paraId="274EDF0F">
            <w:pPr>
              <w:jc w:val="right"/>
              <w:rPr>
                <w:rFonts w:hint="default" w:ascii="Times New Roman" w:hAnsi="Times New Roman" w:eastAsia="宋体" w:cs="Times New Roman"/>
                <w:i w:val="0"/>
                <w:iCs w:val="0"/>
                <w:color w:val="000000"/>
                <w:sz w:val="20"/>
                <w:szCs w:val="20"/>
                <w:highlight w:val="none"/>
                <w:u w:val="none"/>
              </w:rPr>
            </w:pPr>
          </w:p>
        </w:tc>
      </w:tr>
      <w:tr w14:paraId="30F2E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48A875B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463265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vAlign w:val="center"/>
          </w:tcPr>
          <w:p w14:paraId="33E01F5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007D61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vAlign w:val="center"/>
          </w:tcPr>
          <w:p w14:paraId="179803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70C816D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5EA1C61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608E0A0B">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single" w:color="auto" w:sz="4" w:space="0"/>
              <w:bottom w:val="single" w:color="auto" w:sz="4" w:space="0"/>
              <w:right w:val="single" w:color="auto" w:sz="4" w:space="0"/>
            </w:tcBorders>
            <w:vAlign w:val="center"/>
          </w:tcPr>
          <w:p w14:paraId="4A0EFFA3">
            <w:pPr>
              <w:jc w:val="right"/>
              <w:rPr>
                <w:rFonts w:hint="default" w:ascii="Times New Roman" w:hAnsi="Times New Roman" w:eastAsia="宋体" w:cs="Times New Roman"/>
                <w:i w:val="0"/>
                <w:iCs w:val="0"/>
                <w:color w:val="000000"/>
                <w:sz w:val="20"/>
                <w:szCs w:val="20"/>
                <w:highlight w:val="none"/>
                <w:u w:val="none"/>
              </w:rPr>
            </w:pPr>
          </w:p>
        </w:tc>
      </w:tr>
      <w:tr w14:paraId="4874A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vAlign w:val="center"/>
          </w:tcPr>
          <w:p w14:paraId="2E14E10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14:paraId="05069E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vAlign w:val="center"/>
          </w:tcPr>
          <w:p w14:paraId="6D1F945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vAlign w:val="center"/>
          </w:tcPr>
          <w:p w14:paraId="526ABA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vAlign w:val="center"/>
          </w:tcPr>
          <w:p w14:paraId="40C5D6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vAlign w:val="center"/>
          </w:tcPr>
          <w:p w14:paraId="4CC546C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14:paraId="17A6AAD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14:paraId="1AA93C86">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single" w:color="auto" w:sz="4" w:space="0"/>
              <w:left w:val="nil"/>
              <w:bottom w:val="single" w:color="000000" w:sz="4" w:space="0"/>
              <w:right w:val="single" w:color="000000" w:sz="8" w:space="0"/>
            </w:tcBorders>
            <w:vAlign w:val="center"/>
          </w:tcPr>
          <w:p w14:paraId="19FCF9C6">
            <w:pPr>
              <w:jc w:val="right"/>
              <w:rPr>
                <w:rFonts w:hint="default" w:ascii="Times New Roman" w:hAnsi="Times New Roman" w:eastAsia="宋体" w:cs="Times New Roman"/>
                <w:i w:val="0"/>
                <w:iCs w:val="0"/>
                <w:color w:val="000000"/>
                <w:sz w:val="20"/>
                <w:szCs w:val="20"/>
                <w:highlight w:val="none"/>
                <w:u w:val="none"/>
              </w:rPr>
            </w:pPr>
          </w:p>
        </w:tc>
      </w:tr>
      <w:tr w14:paraId="5E0CD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6F435E7F">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5BCEFB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vAlign w:val="center"/>
          </w:tcPr>
          <w:p w14:paraId="309E7C1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3116E5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14:paraId="552B01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vAlign w:val="center"/>
          </w:tcPr>
          <w:p w14:paraId="6834789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3292BEF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6272A975">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26D59727">
            <w:pPr>
              <w:jc w:val="right"/>
              <w:rPr>
                <w:rFonts w:hint="default" w:ascii="Times New Roman" w:hAnsi="Times New Roman" w:eastAsia="宋体" w:cs="Times New Roman"/>
                <w:i w:val="0"/>
                <w:iCs w:val="0"/>
                <w:color w:val="000000"/>
                <w:sz w:val="20"/>
                <w:szCs w:val="20"/>
                <w:highlight w:val="none"/>
                <w:u w:val="none"/>
              </w:rPr>
            </w:pPr>
          </w:p>
        </w:tc>
      </w:tr>
      <w:tr w14:paraId="34FA9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7745C114">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683480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vAlign w:val="center"/>
          </w:tcPr>
          <w:p w14:paraId="04F5583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16CBDF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14:paraId="07AB58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vAlign w:val="center"/>
          </w:tcPr>
          <w:p w14:paraId="1EFF24E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2B43E63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5551E3EC">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487BF5C9">
            <w:pPr>
              <w:jc w:val="right"/>
              <w:rPr>
                <w:rFonts w:hint="default" w:ascii="Times New Roman" w:hAnsi="Times New Roman" w:eastAsia="宋体" w:cs="Times New Roman"/>
                <w:i w:val="0"/>
                <w:iCs w:val="0"/>
                <w:color w:val="000000"/>
                <w:sz w:val="20"/>
                <w:szCs w:val="20"/>
                <w:highlight w:val="none"/>
                <w:u w:val="none"/>
              </w:rPr>
            </w:pPr>
          </w:p>
        </w:tc>
      </w:tr>
      <w:tr w14:paraId="395BC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66640DD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14:paraId="6054E6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vAlign w:val="center"/>
          </w:tcPr>
          <w:p w14:paraId="441F5A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4,842.33</w:t>
            </w:r>
          </w:p>
        </w:tc>
        <w:tc>
          <w:tcPr>
            <w:tcW w:w="2098" w:type="dxa"/>
            <w:gridSpan w:val="2"/>
            <w:tcBorders>
              <w:top w:val="nil"/>
              <w:left w:val="nil"/>
              <w:bottom w:val="single" w:color="000000" w:sz="4" w:space="0"/>
              <w:right w:val="single" w:color="000000" w:sz="4" w:space="0"/>
            </w:tcBorders>
            <w:vAlign w:val="center"/>
          </w:tcPr>
          <w:p w14:paraId="1E2AA8C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14:paraId="0A960D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vAlign w:val="center"/>
          </w:tcPr>
          <w:p w14:paraId="19B316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4,817.94</w:t>
            </w:r>
          </w:p>
        </w:tc>
        <w:tc>
          <w:tcPr>
            <w:tcW w:w="1219" w:type="dxa"/>
            <w:tcBorders>
              <w:top w:val="nil"/>
              <w:left w:val="nil"/>
              <w:bottom w:val="single" w:color="000000" w:sz="4" w:space="0"/>
              <w:right w:val="single" w:color="000000" w:sz="4" w:space="0"/>
            </w:tcBorders>
            <w:vAlign w:val="center"/>
          </w:tcPr>
          <w:p w14:paraId="433333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4,817.94</w:t>
            </w:r>
          </w:p>
        </w:tc>
        <w:tc>
          <w:tcPr>
            <w:tcW w:w="1219" w:type="dxa"/>
            <w:tcBorders>
              <w:top w:val="nil"/>
              <w:left w:val="nil"/>
              <w:bottom w:val="single" w:color="000000" w:sz="4" w:space="0"/>
              <w:right w:val="single" w:color="000000" w:sz="4" w:space="0"/>
            </w:tcBorders>
            <w:vAlign w:val="center"/>
          </w:tcPr>
          <w:p w14:paraId="56B0554D">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5594221C">
            <w:pPr>
              <w:jc w:val="right"/>
              <w:rPr>
                <w:rFonts w:hint="default" w:ascii="Times New Roman" w:hAnsi="Times New Roman" w:eastAsia="宋体" w:cs="Times New Roman"/>
                <w:i w:val="0"/>
                <w:iCs w:val="0"/>
                <w:color w:val="000000"/>
                <w:sz w:val="20"/>
                <w:szCs w:val="20"/>
                <w:highlight w:val="none"/>
                <w:u w:val="none"/>
              </w:rPr>
            </w:pPr>
          </w:p>
        </w:tc>
      </w:tr>
      <w:tr w14:paraId="030F1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1D2EF9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vAlign w:val="center"/>
          </w:tcPr>
          <w:p w14:paraId="070544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vAlign w:val="center"/>
          </w:tcPr>
          <w:p w14:paraId="0359E5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52.99</w:t>
            </w:r>
          </w:p>
        </w:tc>
        <w:tc>
          <w:tcPr>
            <w:tcW w:w="2098" w:type="dxa"/>
            <w:gridSpan w:val="2"/>
            <w:tcBorders>
              <w:top w:val="nil"/>
              <w:left w:val="nil"/>
              <w:bottom w:val="single" w:color="000000" w:sz="4" w:space="0"/>
              <w:right w:val="single" w:color="000000" w:sz="4" w:space="0"/>
            </w:tcBorders>
            <w:vAlign w:val="center"/>
          </w:tcPr>
          <w:p w14:paraId="6B49D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vAlign w:val="center"/>
          </w:tcPr>
          <w:p w14:paraId="32534C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vAlign w:val="center"/>
          </w:tcPr>
          <w:p w14:paraId="0B4816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77.38</w:t>
            </w:r>
          </w:p>
        </w:tc>
        <w:tc>
          <w:tcPr>
            <w:tcW w:w="1219" w:type="dxa"/>
            <w:tcBorders>
              <w:top w:val="nil"/>
              <w:left w:val="nil"/>
              <w:bottom w:val="single" w:color="000000" w:sz="4" w:space="0"/>
              <w:right w:val="single" w:color="000000" w:sz="4" w:space="0"/>
            </w:tcBorders>
            <w:vAlign w:val="center"/>
          </w:tcPr>
          <w:p w14:paraId="45A7B5CC">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77.38</w:t>
            </w:r>
          </w:p>
        </w:tc>
        <w:tc>
          <w:tcPr>
            <w:tcW w:w="1219" w:type="dxa"/>
            <w:tcBorders>
              <w:top w:val="nil"/>
              <w:left w:val="nil"/>
              <w:bottom w:val="single" w:color="000000" w:sz="4" w:space="0"/>
              <w:right w:val="single" w:color="000000" w:sz="4" w:space="0"/>
            </w:tcBorders>
            <w:vAlign w:val="center"/>
          </w:tcPr>
          <w:p w14:paraId="19A09FB1">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404DC1E8">
            <w:pPr>
              <w:jc w:val="both"/>
              <w:rPr>
                <w:rFonts w:hint="default" w:ascii="Times New Roman" w:hAnsi="Times New Roman" w:eastAsia="宋体" w:cs="Times New Roman"/>
                <w:i w:val="0"/>
                <w:iCs w:val="0"/>
                <w:color w:val="000000"/>
                <w:sz w:val="20"/>
                <w:szCs w:val="20"/>
                <w:highlight w:val="none"/>
                <w:u w:val="none"/>
              </w:rPr>
            </w:pPr>
          </w:p>
        </w:tc>
      </w:tr>
      <w:tr w14:paraId="37FF5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51ADEF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14:paraId="38D2EB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vAlign w:val="center"/>
          </w:tcPr>
          <w:p w14:paraId="71A5E2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52.99</w:t>
            </w:r>
          </w:p>
        </w:tc>
        <w:tc>
          <w:tcPr>
            <w:tcW w:w="2098" w:type="dxa"/>
            <w:gridSpan w:val="2"/>
            <w:tcBorders>
              <w:top w:val="nil"/>
              <w:left w:val="nil"/>
              <w:bottom w:val="single" w:color="000000" w:sz="4" w:space="0"/>
              <w:right w:val="single" w:color="000000" w:sz="4" w:space="0"/>
            </w:tcBorders>
            <w:vAlign w:val="center"/>
          </w:tcPr>
          <w:p w14:paraId="245F2201">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6689E0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vAlign w:val="center"/>
          </w:tcPr>
          <w:p w14:paraId="6C62014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17C0B66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54C64D6F">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24EF57E6">
            <w:pPr>
              <w:jc w:val="left"/>
              <w:rPr>
                <w:rFonts w:hint="default" w:ascii="Times New Roman" w:hAnsi="Times New Roman" w:eastAsia="宋体" w:cs="Times New Roman"/>
                <w:i w:val="0"/>
                <w:iCs w:val="0"/>
                <w:color w:val="000000"/>
                <w:sz w:val="20"/>
                <w:szCs w:val="20"/>
                <w:highlight w:val="none"/>
                <w:u w:val="none"/>
              </w:rPr>
            </w:pPr>
          </w:p>
        </w:tc>
      </w:tr>
      <w:tr w14:paraId="5D382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1091E9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14:paraId="543B81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vAlign w:val="center"/>
          </w:tcPr>
          <w:p w14:paraId="5CD0ACE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28BE7AA1">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4B9BB0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vAlign w:val="center"/>
          </w:tcPr>
          <w:p w14:paraId="2BA923F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31DB811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3A782A60">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77262FF7">
            <w:pPr>
              <w:jc w:val="left"/>
              <w:rPr>
                <w:rFonts w:hint="default" w:ascii="Times New Roman" w:hAnsi="Times New Roman" w:eastAsia="宋体" w:cs="Times New Roman"/>
                <w:i w:val="0"/>
                <w:iCs w:val="0"/>
                <w:color w:val="000000"/>
                <w:sz w:val="20"/>
                <w:szCs w:val="20"/>
                <w:highlight w:val="none"/>
                <w:u w:val="none"/>
              </w:rPr>
            </w:pPr>
          </w:p>
        </w:tc>
      </w:tr>
      <w:tr w14:paraId="04B27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726CD8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14:paraId="71B652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vAlign w:val="center"/>
          </w:tcPr>
          <w:p w14:paraId="68FC80A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462A5223">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384E40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vAlign w:val="center"/>
          </w:tcPr>
          <w:p w14:paraId="58FA314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0C253EF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670F33FC">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4" w:space="0"/>
              <w:right w:val="single" w:color="000000" w:sz="8" w:space="0"/>
            </w:tcBorders>
            <w:vAlign w:val="center"/>
          </w:tcPr>
          <w:p w14:paraId="486FAA34">
            <w:pPr>
              <w:jc w:val="left"/>
              <w:rPr>
                <w:rFonts w:hint="default" w:ascii="Times New Roman" w:hAnsi="Times New Roman" w:eastAsia="宋体" w:cs="Times New Roman"/>
                <w:i w:val="0"/>
                <w:iCs w:val="0"/>
                <w:color w:val="000000"/>
                <w:sz w:val="20"/>
                <w:szCs w:val="20"/>
                <w:highlight w:val="none"/>
                <w:u w:val="none"/>
              </w:rPr>
            </w:pPr>
          </w:p>
        </w:tc>
      </w:tr>
      <w:tr w14:paraId="12A21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vAlign w:val="center"/>
          </w:tcPr>
          <w:p w14:paraId="0FCB869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14:paraId="786832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vAlign w:val="center"/>
          </w:tcPr>
          <w:p w14:paraId="19ACB9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4,895.32</w:t>
            </w:r>
          </w:p>
        </w:tc>
        <w:tc>
          <w:tcPr>
            <w:tcW w:w="2098" w:type="dxa"/>
            <w:gridSpan w:val="2"/>
            <w:tcBorders>
              <w:top w:val="nil"/>
              <w:left w:val="nil"/>
              <w:bottom w:val="single" w:color="000000" w:sz="8" w:space="0"/>
              <w:right w:val="single" w:color="000000" w:sz="4" w:space="0"/>
            </w:tcBorders>
            <w:vAlign w:val="center"/>
          </w:tcPr>
          <w:p w14:paraId="611E0C5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14:paraId="6FBA0A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vAlign w:val="center"/>
          </w:tcPr>
          <w:p w14:paraId="6BE513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4,895.32</w:t>
            </w:r>
          </w:p>
        </w:tc>
        <w:tc>
          <w:tcPr>
            <w:tcW w:w="1219" w:type="dxa"/>
            <w:tcBorders>
              <w:top w:val="nil"/>
              <w:left w:val="nil"/>
              <w:bottom w:val="single" w:color="000000" w:sz="8" w:space="0"/>
              <w:right w:val="single" w:color="000000" w:sz="4" w:space="0"/>
            </w:tcBorders>
            <w:vAlign w:val="center"/>
          </w:tcPr>
          <w:p w14:paraId="3A7FCE89">
            <w:pPr>
              <w:jc w:val="right"/>
              <w:rPr>
                <w:rFonts w:hint="default" w:ascii="Times New Roman" w:hAnsi="Times New Roman" w:cs="Times New Roman"/>
                <w:sz w:val="20"/>
                <w:szCs w:val="20"/>
                <w:highlight w:val="none"/>
              </w:rPr>
            </w:pPr>
          </w:p>
          <w:p w14:paraId="32AD18ED">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4,895.32</w:t>
            </w:r>
          </w:p>
          <w:p w14:paraId="07E250D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vAlign w:val="center"/>
          </w:tcPr>
          <w:p w14:paraId="393DB08F">
            <w:pPr>
              <w:jc w:val="right"/>
              <w:rPr>
                <w:rFonts w:hint="default" w:ascii="Times New Roman" w:hAnsi="Times New Roman" w:eastAsia="宋体" w:cs="Times New Roman"/>
                <w:i w:val="0"/>
                <w:iCs w:val="0"/>
                <w:color w:val="000000"/>
                <w:sz w:val="20"/>
                <w:szCs w:val="20"/>
                <w:highlight w:val="none"/>
                <w:u w:val="none"/>
              </w:rPr>
            </w:pPr>
          </w:p>
        </w:tc>
        <w:tc>
          <w:tcPr>
            <w:tcW w:w="981" w:type="dxa"/>
            <w:tcBorders>
              <w:top w:val="nil"/>
              <w:left w:val="nil"/>
              <w:bottom w:val="single" w:color="000000" w:sz="8" w:space="0"/>
              <w:right w:val="single" w:color="000000" w:sz="8" w:space="0"/>
            </w:tcBorders>
            <w:vAlign w:val="center"/>
          </w:tcPr>
          <w:p w14:paraId="42B63BB8">
            <w:pPr>
              <w:jc w:val="right"/>
              <w:rPr>
                <w:rFonts w:hint="default" w:ascii="Times New Roman" w:hAnsi="Times New Roman" w:eastAsia="宋体" w:cs="Times New Roman"/>
                <w:i w:val="0"/>
                <w:iCs w:val="0"/>
                <w:color w:val="000000"/>
                <w:sz w:val="20"/>
                <w:szCs w:val="20"/>
                <w:highlight w:val="none"/>
                <w:u w:val="none"/>
              </w:rPr>
            </w:pPr>
          </w:p>
        </w:tc>
      </w:tr>
      <w:tr w14:paraId="2B5F8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471" w:type="dxa"/>
            <w:gridSpan w:val="11"/>
            <w:tcBorders>
              <w:top w:val="nil"/>
              <w:left w:val="nil"/>
              <w:bottom w:val="nil"/>
              <w:right w:val="nil"/>
            </w:tcBorders>
            <w:vAlign w:val="center"/>
          </w:tcPr>
          <w:p w14:paraId="1CC6B58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48EE18F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6E4408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14:paraId="06C6E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vAlign w:val="bottom"/>
          </w:tcPr>
          <w:p w14:paraId="1AAA020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5E7A6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vAlign w:val="bottom"/>
          </w:tcPr>
          <w:p w14:paraId="534E267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B831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vAlign w:val="bottom"/>
          </w:tcPr>
          <w:p w14:paraId="42FFD74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单位：石家庄市审计局(本级)</w:t>
            </w:r>
          </w:p>
        </w:tc>
        <w:tc>
          <w:tcPr>
            <w:tcW w:w="2671" w:type="dxa"/>
            <w:gridSpan w:val="2"/>
            <w:tcBorders>
              <w:top w:val="nil"/>
              <w:left w:val="nil"/>
              <w:bottom w:val="single" w:color="auto" w:sz="4" w:space="0"/>
              <w:right w:val="nil"/>
            </w:tcBorders>
            <w:vAlign w:val="bottom"/>
          </w:tcPr>
          <w:p w14:paraId="492F70AA">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vAlign w:val="bottom"/>
          </w:tcPr>
          <w:p w14:paraId="3C919B88">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DB9B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14:paraId="73FF22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vAlign w:val="center"/>
          </w:tcPr>
          <w:p w14:paraId="5B5680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39D45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vAlign w:val="center"/>
          </w:tcPr>
          <w:p w14:paraId="622B0A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vAlign w:val="center"/>
          </w:tcPr>
          <w:p w14:paraId="537BF6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vAlign w:val="center"/>
          </w:tcPr>
          <w:p w14:paraId="34B7EE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vAlign w:val="center"/>
          </w:tcPr>
          <w:p w14:paraId="430CF9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vAlign w:val="center"/>
          </w:tcPr>
          <w:p w14:paraId="2DF9DA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16014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vAlign w:val="center"/>
          </w:tcPr>
          <w:p w14:paraId="3ACE97F7">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vAlign w:val="center"/>
          </w:tcPr>
          <w:p w14:paraId="529FF0A7">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vAlign w:val="center"/>
          </w:tcPr>
          <w:p w14:paraId="0A253BC6">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vAlign w:val="center"/>
          </w:tcPr>
          <w:p w14:paraId="5AFE1D3D">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vAlign w:val="center"/>
          </w:tcPr>
          <w:p w14:paraId="18ECA2C3">
            <w:pPr>
              <w:jc w:val="center"/>
              <w:rPr>
                <w:rFonts w:hint="eastAsia" w:ascii="宋体" w:hAnsi="宋体" w:eastAsia="宋体" w:cs="宋体"/>
                <w:i w:val="0"/>
                <w:iCs w:val="0"/>
                <w:color w:val="000000"/>
                <w:sz w:val="20"/>
                <w:szCs w:val="20"/>
                <w:highlight w:val="none"/>
                <w:u w:val="none"/>
              </w:rPr>
            </w:pPr>
          </w:p>
        </w:tc>
      </w:tr>
      <w:tr w14:paraId="78925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vAlign w:val="center"/>
          </w:tcPr>
          <w:p w14:paraId="1F1291C5">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vAlign w:val="center"/>
          </w:tcPr>
          <w:p w14:paraId="2AF75973">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vAlign w:val="center"/>
          </w:tcPr>
          <w:p w14:paraId="75671692">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vAlign w:val="center"/>
          </w:tcPr>
          <w:p w14:paraId="1247F7BE">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vAlign w:val="center"/>
          </w:tcPr>
          <w:p w14:paraId="0BF0C6C9">
            <w:pPr>
              <w:jc w:val="center"/>
              <w:rPr>
                <w:rFonts w:hint="eastAsia" w:ascii="宋体" w:hAnsi="宋体" w:eastAsia="宋体" w:cs="宋体"/>
                <w:i w:val="0"/>
                <w:iCs w:val="0"/>
                <w:color w:val="000000"/>
                <w:sz w:val="20"/>
                <w:szCs w:val="20"/>
                <w:highlight w:val="none"/>
                <w:u w:val="none"/>
              </w:rPr>
            </w:pPr>
          </w:p>
        </w:tc>
      </w:tr>
      <w:tr w14:paraId="4A8E9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14:paraId="6AF611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2B0B06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2B78B0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vAlign w:val="center"/>
          </w:tcPr>
          <w:p w14:paraId="52732C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6E10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14:paraId="16C19E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2AA31A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4,817.94</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6B2869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3,896.62</w:t>
            </w:r>
          </w:p>
        </w:tc>
        <w:tc>
          <w:tcPr>
            <w:tcW w:w="2108" w:type="dxa"/>
            <w:tcBorders>
              <w:top w:val="single" w:color="auto" w:sz="4" w:space="0"/>
              <w:left w:val="single" w:color="auto" w:sz="4" w:space="0"/>
              <w:bottom w:val="single" w:color="auto" w:sz="4" w:space="0"/>
              <w:right w:val="single" w:color="auto" w:sz="4" w:space="0"/>
            </w:tcBorders>
            <w:vAlign w:val="center"/>
          </w:tcPr>
          <w:p w14:paraId="45229A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921.32</w:t>
            </w:r>
          </w:p>
        </w:tc>
      </w:tr>
      <w:tr w14:paraId="5B18E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418DBC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329" w:type="dxa"/>
            <w:tcBorders>
              <w:top w:val="single" w:color="auto" w:sz="4" w:space="0"/>
              <w:left w:val="single" w:color="auto" w:sz="4" w:space="0"/>
              <w:bottom w:val="single" w:color="auto" w:sz="4" w:space="0"/>
              <w:right w:val="single" w:color="auto" w:sz="4" w:space="0"/>
            </w:tcBorders>
            <w:vAlign w:val="center"/>
          </w:tcPr>
          <w:p w14:paraId="488552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70DAFB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3,444.28</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584879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2108" w:type="dxa"/>
            <w:tcBorders>
              <w:top w:val="single" w:color="auto" w:sz="4" w:space="0"/>
              <w:left w:val="single" w:color="auto" w:sz="4" w:space="0"/>
              <w:bottom w:val="single" w:color="auto" w:sz="4" w:space="0"/>
              <w:right w:val="single" w:color="auto" w:sz="4" w:space="0"/>
            </w:tcBorders>
            <w:vAlign w:val="center"/>
          </w:tcPr>
          <w:p w14:paraId="6E03FA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921.32</w:t>
            </w:r>
          </w:p>
        </w:tc>
      </w:tr>
      <w:tr w14:paraId="71EFE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6D72F1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1329" w:type="dxa"/>
            <w:tcBorders>
              <w:top w:val="single" w:color="auto" w:sz="4" w:space="0"/>
              <w:left w:val="single" w:color="auto" w:sz="4" w:space="0"/>
              <w:bottom w:val="single" w:color="auto" w:sz="4" w:space="0"/>
              <w:right w:val="single" w:color="auto" w:sz="4" w:space="0"/>
            </w:tcBorders>
            <w:vAlign w:val="center"/>
          </w:tcPr>
          <w:p w14:paraId="3C2B94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143EE5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3,444.28</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5AF306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2108" w:type="dxa"/>
            <w:tcBorders>
              <w:top w:val="single" w:color="auto" w:sz="4" w:space="0"/>
              <w:left w:val="single" w:color="auto" w:sz="4" w:space="0"/>
              <w:bottom w:val="single" w:color="auto" w:sz="4" w:space="0"/>
              <w:right w:val="single" w:color="auto" w:sz="4" w:space="0"/>
            </w:tcBorders>
            <w:vAlign w:val="center"/>
          </w:tcPr>
          <w:p w14:paraId="31059A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921.32</w:t>
            </w:r>
          </w:p>
        </w:tc>
      </w:tr>
      <w:tr w14:paraId="5C603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7735AF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1329" w:type="dxa"/>
            <w:tcBorders>
              <w:top w:val="single" w:color="auto" w:sz="4" w:space="0"/>
              <w:left w:val="single" w:color="auto" w:sz="4" w:space="0"/>
              <w:bottom w:val="single" w:color="auto" w:sz="4" w:space="0"/>
              <w:right w:val="single" w:color="auto" w:sz="4" w:space="0"/>
            </w:tcBorders>
            <w:vAlign w:val="center"/>
          </w:tcPr>
          <w:p w14:paraId="1A9C2A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68EB18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7D2F11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2108" w:type="dxa"/>
            <w:tcBorders>
              <w:top w:val="single" w:color="auto" w:sz="4" w:space="0"/>
              <w:left w:val="single" w:color="auto" w:sz="4" w:space="0"/>
              <w:bottom w:val="single" w:color="auto" w:sz="4" w:space="0"/>
              <w:right w:val="single" w:color="auto" w:sz="4" w:space="0"/>
            </w:tcBorders>
            <w:vAlign w:val="center"/>
          </w:tcPr>
          <w:p w14:paraId="732D0A9C">
            <w:pPr>
              <w:jc w:val="right"/>
              <w:rPr>
                <w:rFonts w:hint="default" w:ascii="Times New Roman" w:hAnsi="Times New Roman" w:eastAsia="宋体" w:cs="Times New Roman"/>
                <w:i w:val="0"/>
                <w:iCs w:val="0"/>
                <w:color w:val="000000"/>
                <w:sz w:val="20"/>
                <w:szCs w:val="20"/>
                <w:highlight w:val="none"/>
                <w:u w:val="none"/>
              </w:rPr>
            </w:pPr>
          </w:p>
        </w:tc>
      </w:tr>
      <w:tr w14:paraId="1E712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149D8A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2010804</w:t>
            </w:r>
          </w:p>
        </w:tc>
        <w:tc>
          <w:tcPr>
            <w:tcW w:w="1329" w:type="dxa"/>
            <w:tcBorders>
              <w:top w:val="single" w:color="auto" w:sz="4" w:space="0"/>
              <w:left w:val="single" w:color="auto" w:sz="4" w:space="0"/>
              <w:bottom w:val="single" w:color="auto" w:sz="4" w:space="0"/>
              <w:right w:val="single" w:color="auto" w:sz="4" w:space="0"/>
            </w:tcBorders>
            <w:vAlign w:val="center"/>
          </w:tcPr>
          <w:p w14:paraId="0EA279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审计业务</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20EA3C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621.50</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029E5876">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vAlign w:val="center"/>
          </w:tcPr>
          <w:p w14:paraId="76F47B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621.50</w:t>
            </w:r>
          </w:p>
        </w:tc>
      </w:tr>
      <w:tr w14:paraId="0E20A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33C290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2010805</w:t>
            </w:r>
          </w:p>
        </w:tc>
        <w:tc>
          <w:tcPr>
            <w:tcW w:w="1329" w:type="dxa"/>
            <w:tcBorders>
              <w:top w:val="single" w:color="auto" w:sz="4" w:space="0"/>
              <w:left w:val="single" w:color="auto" w:sz="4" w:space="0"/>
              <w:bottom w:val="single" w:color="auto" w:sz="4" w:space="0"/>
              <w:right w:val="single" w:color="auto" w:sz="4" w:space="0"/>
            </w:tcBorders>
            <w:vAlign w:val="center"/>
          </w:tcPr>
          <w:p w14:paraId="4E97B8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审计管理</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6587B5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19B48815">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vAlign w:val="center"/>
          </w:tcPr>
          <w:p w14:paraId="01731D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r>
      <w:tr w14:paraId="68F59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76BCAD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2010806</w:t>
            </w:r>
          </w:p>
        </w:tc>
        <w:tc>
          <w:tcPr>
            <w:tcW w:w="1329" w:type="dxa"/>
            <w:tcBorders>
              <w:top w:val="single" w:color="auto" w:sz="4" w:space="0"/>
              <w:left w:val="single" w:color="auto" w:sz="4" w:space="0"/>
              <w:bottom w:val="single" w:color="auto" w:sz="4" w:space="0"/>
              <w:right w:val="single" w:color="auto" w:sz="4" w:space="0"/>
            </w:tcBorders>
            <w:vAlign w:val="center"/>
          </w:tcPr>
          <w:p w14:paraId="24624A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信息化建设</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671C45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0346C029">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vAlign w:val="center"/>
          </w:tcPr>
          <w:p w14:paraId="3F3FCC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r>
      <w:tr w14:paraId="362E5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70ACD7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2010899</w:t>
            </w:r>
          </w:p>
        </w:tc>
        <w:tc>
          <w:tcPr>
            <w:tcW w:w="1329" w:type="dxa"/>
            <w:tcBorders>
              <w:top w:val="single" w:color="auto" w:sz="4" w:space="0"/>
              <w:left w:val="single" w:color="auto" w:sz="4" w:space="0"/>
              <w:bottom w:val="single" w:color="auto" w:sz="4" w:space="0"/>
              <w:right w:val="single" w:color="auto" w:sz="4" w:space="0"/>
            </w:tcBorders>
            <w:vAlign w:val="center"/>
          </w:tcPr>
          <w:p w14:paraId="19AFEE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其他审计事务支出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3C6DB9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66258160">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vAlign w:val="center"/>
          </w:tcPr>
          <w:p w14:paraId="0C7E4A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r>
      <w:tr w14:paraId="1E3CA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3EBE4A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vAlign w:val="center"/>
          </w:tcPr>
          <w:p w14:paraId="561E6C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45F3E4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7EB371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2108" w:type="dxa"/>
            <w:tcBorders>
              <w:top w:val="single" w:color="auto" w:sz="4" w:space="0"/>
              <w:left w:val="single" w:color="auto" w:sz="4" w:space="0"/>
              <w:bottom w:val="single" w:color="auto" w:sz="4" w:space="0"/>
              <w:right w:val="single" w:color="auto" w:sz="4" w:space="0"/>
            </w:tcBorders>
            <w:vAlign w:val="center"/>
          </w:tcPr>
          <w:p w14:paraId="1C976B91">
            <w:pPr>
              <w:jc w:val="right"/>
              <w:rPr>
                <w:rFonts w:hint="default" w:ascii="Times New Roman" w:hAnsi="Times New Roman" w:eastAsia="宋体" w:cs="Times New Roman"/>
                <w:i w:val="0"/>
                <w:iCs w:val="0"/>
                <w:color w:val="000000"/>
                <w:sz w:val="20"/>
                <w:szCs w:val="20"/>
                <w:highlight w:val="none"/>
                <w:u w:val="none"/>
              </w:rPr>
            </w:pPr>
          </w:p>
        </w:tc>
      </w:tr>
      <w:tr w14:paraId="5293C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44AA79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vAlign w:val="center"/>
          </w:tcPr>
          <w:p w14:paraId="7E308A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1D3FD2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3A3868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2108" w:type="dxa"/>
            <w:tcBorders>
              <w:top w:val="single" w:color="auto" w:sz="4" w:space="0"/>
              <w:left w:val="single" w:color="auto" w:sz="4" w:space="0"/>
              <w:bottom w:val="single" w:color="auto" w:sz="4" w:space="0"/>
              <w:right w:val="single" w:color="auto" w:sz="4" w:space="0"/>
            </w:tcBorders>
            <w:vAlign w:val="center"/>
          </w:tcPr>
          <w:p w14:paraId="1A174BFB">
            <w:pPr>
              <w:jc w:val="right"/>
              <w:rPr>
                <w:rFonts w:hint="default" w:ascii="Times New Roman" w:hAnsi="Times New Roman" w:eastAsia="宋体" w:cs="Times New Roman"/>
                <w:i w:val="0"/>
                <w:iCs w:val="0"/>
                <w:color w:val="000000"/>
                <w:sz w:val="20"/>
                <w:szCs w:val="20"/>
                <w:highlight w:val="none"/>
                <w:u w:val="none"/>
              </w:rPr>
            </w:pPr>
          </w:p>
        </w:tc>
      </w:tr>
      <w:tr w14:paraId="41883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163121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329" w:type="dxa"/>
            <w:tcBorders>
              <w:top w:val="single" w:color="auto" w:sz="4" w:space="0"/>
              <w:left w:val="single" w:color="auto" w:sz="4" w:space="0"/>
              <w:bottom w:val="single" w:color="auto" w:sz="4" w:space="0"/>
              <w:right w:val="single" w:color="auto" w:sz="4" w:space="0"/>
            </w:tcBorders>
            <w:vAlign w:val="center"/>
          </w:tcPr>
          <w:p w14:paraId="47E8D1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2FC979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487.06</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0C12A8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487.06</w:t>
            </w:r>
          </w:p>
        </w:tc>
        <w:tc>
          <w:tcPr>
            <w:tcW w:w="2108" w:type="dxa"/>
            <w:tcBorders>
              <w:top w:val="single" w:color="auto" w:sz="4" w:space="0"/>
              <w:left w:val="single" w:color="auto" w:sz="4" w:space="0"/>
              <w:bottom w:val="single" w:color="auto" w:sz="4" w:space="0"/>
              <w:right w:val="single" w:color="auto" w:sz="4" w:space="0"/>
            </w:tcBorders>
            <w:vAlign w:val="center"/>
          </w:tcPr>
          <w:p w14:paraId="5C85535D">
            <w:pPr>
              <w:jc w:val="right"/>
              <w:rPr>
                <w:rFonts w:hint="default" w:ascii="Times New Roman" w:hAnsi="Times New Roman" w:eastAsia="宋体" w:cs="Times New Roman"/>
                <w:i w:val="0"/>
                <w:iCs w:val="0"/>
                <w:color w:val="000000"/>
                <w:sz w:val="20"/>
                <w:szCs w:val="20"/>
                <w:highlight w:val="none"/>
                <w:u w:val="none"/>
              </w:rPr>
            </w:pPr>
          </w:p>
        </w:tc>
      </w:tr>
      <w:tr w14:paraId="24699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6398D7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vAlign w:val="center"/>
          </w:tcPr>
          <w:p w14:paraId="006166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19FB41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336.43</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6BA9FC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336.43</w:t>
            </w:r>
          </w:p>
        </w:tc>
        <w:tc>
          <w:tcPr>
            <w:tcW w:w="2108" w:type="dxa"/>
            <w:tcBorders>
              <w:top w:val="single" w:color="auto" w:sz="4" w:space="0"/>
              <w:left w:val="single" w:color="auto" w:sz="4" w:space="0"/>
              <w:bottom w:val="single" w:color="auto" w:sz="4" w:space="0"/>
              <w:right w:val="single" w:color="auto" w:sz="4" w:space="0"/>
            </w:tcBorders>
            <w:vAlign w:val="center"/>
          </w:tcPr>
          <w:p w14:paraId="346161AD">
            <w:pPr>
              <w:jc w:val="right"/>
              <w:rPr>
                <w:rFonts w:hint="default" w:ascii="Times New Roman" w:hAnsi="Times New Roman" w:eastAsia="宋体" w:cs="Times New Roman"/>
                <w:i w:val="0"/>
                <w:iCs w:val="0"/>
                <w:color w:val="000000"/>
                <w:sz w:val="20"/>
                <w:szCs w:val="20"/>
                <w:highlight w:val="none"/>
                <w:u w:val="none"/>
              </w:rPr>
            </w:pPr>
          </w:p>
        </w:tc>
      </w:tr>
      <w:tr w14:paraId="07264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6B5487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vAlign w:val="center"/>
          </w:tcPr>
          <w:p w14:paraId="664CA0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2C312B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5F4E15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2108" w:type="dxa"/>
            <w:tcBorders>
              <w:top w:val="single" w:color="auto" w:sz="4" w:space="0"/>
              <w:left w:val="single" w:color="auto" w:sz="4" w:space="0"/>
              <w:bottom w:val="single" w:color="auto" w:sz="4" w:space="0"/>
              <w:right w:val="single" w:color="auto" w:sz="4" w:space="0"/>
            </w:tcBorders>
            <w:vAlign w:val="center"/>
          </w:tcPr>
          <w:p w14:paraId="6B4AC57A">
            <w:pPr>
              <w:jc w:val="right"/>
              <w:rPr>
                <w:rFonts w:hint="default" w:ascii="Times New Roman" w:hAnsi="Times New Roman" w:eastAsia="宋体" w:cs="Times New Roman"/>
                <w:i w:val="0"/>
                <w:iCs w:val="0"/>
                <w:color w:val="000000"/>
                <w:sz w:val="20"/>
                <w:szCs w:val="20"/>
                <w:highlight w:val="none"/>
                <w:u w:val="none"/>
              </w:rPr>
            </w:pPr>
          </w:p>
        </w:tc>
      </w:tr>
      <w:tr w14:paraId="2835A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70BB21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vAlign w:val="center"/>
          </w:tcPr>
          <w:p w14:paraId="07D983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4BFF39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613DB1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2108" w:type="dxa"/>
            <w:tcBorders>
              <w:top w:val="single" w:color="auto" w:sz="4" w:space="0"/>
              <w:left w:val="single" w:color="auto" w:sz="4" w:space="0"/>
              <w:bottom w:val="single" w:color="auto" w:sz="4" w:space="0"/>
              <w:right w:val="single" w:color="auto" w:sz="4" w:space="0"/>
            </w:tcBorders>
            <w:vAlign w:val="center"/>
          </w:tcPr>
          <w:p w14:paraId="3DE3F548">
            <w:pPr>
              <w:jc w:val="right"/>
              <w:rPr>
                <w:rFonts w:hint="default" w:ascii="Times New Roman" w:hAnsi="Times New Roman" w:eastAsia="宋体" w:cs="Times New Roman"/>
                <w:i w:val="0"/>
                <w:iCs w:val="0"/>
                <w:color w:val="000000"/>
                <w:sz w:val="20"/>
                <w:szCs w:val="20"/>
                <w:highlight w:val="none"/>
                <w:u w:val="none"/>
              </w:rPr>
            </w:pPr>
          </w:p>
        </w:tc>
      </w:tr>
      <w:tr w14:paraId="6449B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008A57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vAlign w:val="center"/>
          </w:tcPr>
          <w:p w14:paraId="72D907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7519E8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101.83</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4D7AD5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101.83</w:t>
            </w:r>
          </w:p>
        </w:tc>
        <w:tc>
          <w:tcPr>
            <w:tcW w:w="2108" w:type="dxa"/>
            <w:tcBorders>
              <w:top w:val="single" w:color="auto" w:sz="4" w:space="0"/>
              <w:left w:val="single" w:color="auto" w:sz="4" w:space="0"/>
              <w:bottom w:val="single" w:color="auto" w:sz="4" w:space="0"/>
              <w:right w:val="single" w:color="auto" w:sz="4" w:space="0"/>
            </w:tcBorders>
            <w:vAlign w:val="center"/>
          </w:tcPr>
          <w:p w14:paraId="378B6EF0">
            <w:pPr>
              <w:jc w:val="right"/>
              <w:rPr>
                <w:rFonts w:hint="default" w:ascii="Times New Roman" w:hAnsi="Times New Roman" w:eastAsia="宋体" w:cs="Times New Roman"/>
                <w:i w:val="0"/>
                <w:iCs w:val="0"/>
                <w:color w:val="000000"/>
                <w:sz w:val="20"/>
                <w:szCs w:val="20"/>
                <w:highlight w:val="none"/>
                <w:u w:val="none"/>
              </w:rPr>
            </w:pPr>
          </w:p>
        </w:tc>
      </w:tr>
      <w:tr w14:paraId="010BA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290B1D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vAlign w:val="center"/>
          </w:tcPr>
          <w:p w14:paraId="229EDB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1B09AE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85.89</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5E0995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85.89</w:t>
            </w:r>
          </w:p>
        </w:tc>
        <w:tc>
          <w:tcPr>
            <w:tcW w:w="2108" w:type="dxa"/>
            <w:tcBorders>
              <w:top w:val="single" w:color="auto" w:sz="4" w:space="0"/>
              <w:left w:val="single" w:color="auto" w:sz="4" w:space="0"/>
              <w:bottom w:val="single" w:color="auto" w:sz="4" w:space="0"/>
              <w:right w:val="single" w:color="auto" w:sz="4" w:space="0"/>
            </w:tcBorders>
            <w:vAlign w:val="center"/>
          </w:tcPr>
          <w:p w14:paraId="5A925A88">
            <w:pPr>
              <w:jc w:val="right"/>
              <w:rPr>
                <w:rFonts w:hint="default" w:ascii="Times New Roman" w:hAnsi="Times New Roman" w:eastAsia="宋体" w:cs="Times New Roman"/>
                <w:i w:val="0"/>
                <w:iCs w:val="0"/>
                <w:color w:val="000000"/>
                <w:sz w:val="20"/>
                <w:szCs w:val="20"/>
                <w:highlight w:val="none"/>
                <w:u w:val="none"/>
              </w:rPr>
            </w:pPr>
          </w:p>
        </w:tc>
      </w:tr>
      <w:tr w14:paraId="2E2A5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2D6C7D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vAlign w:val="center"/>
          </w:tcPr>
          <w:p w14:paraId="03210C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486128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7C5ABA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108" w:type="dxa"/>
            <w:tcBorders>
              <w:top w:val="single" w:color="auto" w:sz="4" w:space="0"/>
              <w:left w:val="single" w:color="auto" w:sz="4" w:space="0"/>
              <w:bottom w:val="single" w:color="auto" w:sz="4" w:space="0"/>
              <w:right w:val="single" w:color="auto" w:sz="4" w:space="0"/>
            </w:tcBorders>
            <w:vAlign w:val="center"/>
          </w:tcPr>
          <w:p w14:paraId="7BF02ECE">
            <w:pPr>
              <w:jc w:val="right"/>
              <w:rPr>
                <w:rFonts w:hint="default" w:ascii="Times New Roman" w:hAnsi="Times New Roman" w:eastAsia="宋体" w:cs="Times New Roman"/>
                <w:i w:val="0"/>
                <w:iCs w:val="0"/>
                <w:color w:val="000000"/>
                <w:sz w:val="20"/>
                <w:szCs w:val="20"/>
                <w:highlight w:val="none"/>
                <w:u w:val="none"/>
              </w:rPr>
            </w:pPr>
          </w:p>
        </w:tc>
      </w:tr>
      <w:tr w14:paraId="11AFA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7DFA84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vAlign w:val="center"/>
          </w:tcPr>
          <w:p w14:paraId="4E007F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24DCCD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693CB6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108" w:type="dxa"/>
            <w:tcBorders>
              <w:top w:val="single" w:color="auto" w:sz="4" w:space="0"/>
              <w:left w:val="single" w:color="auto" w:sz="4" w:space="0"/>
              <w:bottom w:val="single" w:color="auto" w:sz="4" w:space="0"/>
              <w:right w:val="single" w:color="auto" w:sz="4" w:space="0"/>
            </w:tcBorders>
            <w:vAlign w:val="center"/>
          </w:tcPr>
          <w:p w14:paraId="275EFC39">
            <w:pPr>
              <w:jc w:val="right"/>
              <w:rPr>
                <w:rFonts w:hint="default" w:ascii="Times New Roman" w:hAnsi="Times New Roman" w:eastAsia="宋体" w:cs="Times New Roman"/>
                <w:i w:val="0"/>
                <w:iCs w:val="0"/>
                <w:color w:val="000000"/>
                <w:sz w:val="20"/>
                <w:szCs w:val="20"/>
                <w:highlight w:val="none"/>
                <w:u w:val="none"/>
              </w:rPr>
            </w:pPr>
          </w:p>
        </w:tc>
      </w:tr>
      <w:tr w14:paraId="11CA8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25AE00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vAlign w:val="center"/>
          </w:tcPr>
          <w:p w14:paraId="0B6C8D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63370C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5C738A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108" w:type="dxa"/>
            <w:tcBorders>
              <w:top w:val="single" w:color="auto" w:sz="4" w:space="0"/>
              <w:left w:val="single" w:color="auto" w:sz="4" w:space="0"/>
              <w:bottom w:val="single" w:color="auto" w:sz="4" w:space="0"/>
              <w:right w:val="single" w:color="auto" w:sz="4" w:space="0"/>
            </w:tcBorders>
            <w:vAlign w:val="center"/>
          </w:tcPr>
          <w:p w14:paraId="03D5EFA7">
            <w:pPr>
              <w:jc w:val="right"/>
              <w:rPr>
                <w:rFonts w:hint="default" w:ascii="Times New Roman" w:hAnsi="Times New Roman" w:eastAsia="宋体" w:cs="Times New Roman"/>
                <w:i w:val="0"/>
                <w:iCs w:val="0"/>
                <w:color w:val="000000"/>
                <w:sz w:val="20"/>
                <w:szCs w:val="20"/>
                <w:highlight w:val="none"/>
                <w:u w:val="none"/>
              </w:rPr>
            </w:pPr>
          </w:p>
        </w:tc>
      </w:tr>
      <w:tr w14:paraId="42C9D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vAlign w:val="center"/>
          </w:tcPr>
          <w:p w14:paraId="7A4A29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3883C5F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4254BD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6EAA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vAlign w:val="bottom"/>
          </w:tcPr>
          <w:p w14:paraId="24F2AEE7">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3E91F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vAlign w:val="bottom"/>
          </w:tcPr>
          <w:p w14:paraId="717A3069">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02679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vAlign w:val="bottom"/>
          </w:tcPr>
          <w:p w14:paraId="029310CB">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单位：石家庄市审计局(本级)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vAlign w:val="bottom"/>
          </w:tcPr>
          <w:p w14:paraId="67566B05">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vAlign w:val="bottom"/>
          </w:tcPr>
          <w:p w14:paraId="1D10E6E8">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A4FC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vAlign w:val="center"/>
          </w:tcPr>
          <w:p w14:paraId="51AB63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vAlign w:val="center"/>
          </w:tcPr>
          <w:p w14:paraId="4102AD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6D3AA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CDB35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14:paraId="575CCE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14:paraId="51AAB2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14:paraId="291053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4DDB15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35AA92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14:paraId="74516E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14:paraId="72F91E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14:paraId="5A01AF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6F37A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161C4B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vAlign w:val="center"/>
          </w:tcPr>
          <w:p w14:paraId="3CD686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vAlign w:val="center"/>
          </w:tcPr>
          <w:p w14:paraId="4DD6816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3,090.40</w:t>
            </w:r>
          </w:p>
        </w:tc>
        <w:tc>
          <w:tcPr>
            <w:tcW w:w="964" w:type="dxa"/>
            <w:tcBorders>
              <w:top w:val="single" w:color="auto" w:sz="4" w:space="0"/>
              <w:left w:val="single" w:color="auto" w:sz="4" w:space="0"/>
              <w:bottom w:val="single" w:color="auto" w:sz="4" w:space="0"/>
              <w:right w:val="single" w:color="auto" w:sz="4" w:space="0"/>
            </w:tcBorders>
            <w:vAlign w:val="center"/>
          </w:tcPr>
          <w:p w14:paraId="297F2C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0E9584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4431DB0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317.65</w:t>
            </w:r>
          </w:p>
        </w:tc>
        <w:tc>
          <w:tcPr>
            <w:tcW w:w="964" w:type="dxa"/>
            <w:tcBorders>
              <w:top w:val="single" w:color="auto" w:sz="4" w:space="0"/>
              <w:left w:val="single" w:color="auto" w:sz="4" w:space="0"/>
              <w:bottom w:val="single" w:color="auto" w:sz="4" w:space="0"/>
              <w:right w:val="single" w:color="auto" w:sz="4" w:space="0"/>
            </w:tcBorders>
            <w:vAlign w:val="center"/>
          </w:tcPr>
          <w:p w14:paraId="29D1FD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vAlign w:val="center"/>
          </w:tcPr>
          <w:p w14:paraId="7BBD3E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vAlign w:val="center"/>
          </w:tcPr>
          <w:p w14:paraId="2E000F2C">
            <w:pPr>
              <w:jc w:val="right"/>
              <w:rPr>
                <w:rFonts w:hint="eastAsia" w:ascii="Times New Roman" w:hAnsi="Times New Roman" w:cs="Times New Roman"/>
                <w:sz w:val="18"/>
                <w:szCs w:val="18"/>
                <w:highlight w:val="none"/>
                <w:lang w:eastAsia="zh-CN"/>
              </w:rPr>
            </w:pPr>
          </w:p>
        </w:tc>
      </w:tr>
      <w:tr w14:paraId="237E0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0B058C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vAlign w:val="center"/>
          </w:tcPr>
          <w:p w14:paraId="0269E6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vAlign w:val="center"/>
          </w:tcPr>
          <w:p w14:paraId="4C13BA0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1,324.69</w:t>
            </w:r>
          </w:p>
        </w:tc>
        <w:tc>
          <w:tcPr>
            <w:tcW w:w="964" w:type="dxa"/>
            <w:tcBorders>
              <w:top w:val="single" w:color="auto" w:sz="4" w:space="0"/>
              <w:left w:val="single" w:color="auto" w:sz="4" w:space="0"/>
              <w:bottom w:val="single" w:color="auto" w:sz="4" w:space="0"/>
              <w:right w:val="single" w:color="auto" w:sz="4" w:space="0"/>
            </w:tcBorders>
            <w:vAlign w:val="center"/>
          </w:tcPr>
          <w:p w14:paraId="773A6C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433E05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338F501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34.05</w:t>
            </w:r>
          </w:p>
        </w:tc>
        <w:tc>
          <w:tcPr>
            <w:tcW w:w="964" w:type="dxa"/>
            <w:tcBorders>
              <w:top w:val="single" w:color="auto" w:sz="4" w:space="0"/>
              <w:left w:val="single" w:color="auto" w:sz="4" w:space="0"/>
              <w:bottom w:val="single" w:color="auto" w:sz="4" w:space="0"/>
              <w:right w:val="single" w:color="auto" w:sz="4" w:space="0"/>
            </w:tcBorders>
            <w:vAlign w:val="center"/>
          </w:tcPr>
          <w:p w14:paraId="1346EC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vAlign w:val="center"/>
          </w:tcPr>
          <w:p w14:paraId="49DDCF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vAlign w:val="center"/>
          </w:tcPr>
          <w:p w14:paraId="352F6E3E">
            <w:pPr>
              <w:jc w:val="right"/>
              <w:rPr>
                <w:rFonts w:hint="eastAsia" w:ascii="Times New Roman" w:hAnsi="Times New Roman" w:cs="Times New Roman"/>
                <w:sz w:val="18"/>
                <w:szCs w:val="18"/>
                <w:highlight w:val="none"/>
                <w:lang w:eastAsia="zh-CN"/>
              </w:rPr>
            </w:pPr>
          </w:p>
        </w:tc>
      </w:tr>
      <w:tr w14:paraId="14C56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2A286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vAlign w:val="center"/>
          </w:tcPr>
          <w:p w14:paraId="22C263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vAlign w:val="center"/>
          </w:tcPr>
          <w:p w14:paraId="314BFC9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293.00</w:t>
            </w:r>
          </w:p>
        </w:tc>
        <w:tc>
          <w:tcPr>
            <w:tcW w:w="964" w:type="dxa"/>
            <w:tcBorders>
              <w:top w:val="single" w:color="auto" w:sz="4" w:space="0"/>
              <w:left w:val="single" w:color="auto" w:sz="4" w:space="0"/>
              <w:bottom w:val="single" w:color="auto" w:sz="4" w:space="0"/>
              <w:right w:val="single" w:color="auto" w:sz="4" w:space="0"/>
            </w:tcBorders>
            <w:vAlign w:val="center"/>
          </w:tcPr>
          <w:p w14:paraId="6C79FC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431032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793D608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3.41</w:t>
            </w:r>
          </w:p>
        </w:tc>
        <w:tc>
          <w:tcPr>
            <w:tcW w:w="964" w:type="dxa"/>
            <w:tcBorders>
              <w:top w:val="single" w:color="auto" w:sz="4" w:space="0"/>
              <w:left w:val="single" w:color="auto" w:sz="4" w:space="0"/>
              <w:bottom w:val="single" w:color="auto" w:sz="4" w:space="0"/>
              <w:right w:val="single" w:color="auto" w:sz="4" w:space="0"/>
            </w:tcBorders>
            <w:vAlign w:val="center"/>
          </w:tcPr>
          <w:p w14:paraId="1308A7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vAlign w:val="center"/>
          </w:tcPr>
          <w:p w14:paraId="0FC492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vAlign w:val="center"/>
          </w:tcPr>
          <w:p w14:paraId="15A22AE7">
            <w:pPr>
              <w:jc w:val="right"/>
              <w:rPr>
                <w:rFonts w:hint="eastAsia" w:ascii="Times New Roman" w:hAnsi="Times New Roman" w:cs="Times New Roman"/>
                <w:sz w:val="18"/>
                <w:szCs w:val="18"/>
                <w:highlight w:val="none"/>
                <w:lang w:eastAsia="zh-CN"/>
              </w:rPr>
            </w:pPr>
          </w:p>
        </w:tc>
      </w:tr>
      <w:tr w14:paraId="432D6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662A9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vAlign w:val="center"/>
          </w:tcPr>
          <w:p w14:paraId="0FA91D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vAlign w:val="center"/>
          </w:tcPr>
          <w:p w14:paraId="3BA387D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353.88</w:t>
            </w:r>
          </w:p>
        </w:tc>
        <w:tc>
          <w:tcPr>
            <w:tcW w:w="964" w:type="dxa"/>
            <w:tcBorders>
              <w:top w:val="single" w:color="auto" w:sz="4" w:space="0"/>
              <w:left w:val="single" w:color="auto" w:sz="4" w:space="0"/>
              <w:bottom w:val="single" w:color="auto" w:sz="4" w:space="0"/>
              <w:right w:val="single" w:color="auto" w:sz="4" w:space="0"/>
            </w:tcBorders>
            <w:vAlign w:val="center"/>
          </w:tcPr>
          <w:p w14:paraId="66BF79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66722B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18879A0C">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14:paraId="6023B1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vAlign w:val="center"/>
          </w:tcPr>
          <w:p w14:paraId="5B59EB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vAlign w:val="center"/>
          </w:tcPr>
          <w:p w14:paraId="6081FE28">
            <w:pPr>
              <w:jc w:val="right"/>
              <w:rPr>
                <w:rFonts w:hint="eastAsia" w:ascii="Times New Roman" w:hAnsi="Times New Roman" w:cs="Times New Roman"/>
                <w:sz w:val="18"/>
                <w:szCs w:val="18"/>
                <w:highlight w:val="none"/>
                <w:lang w:eastAsia="zh-CN"/>
              </w:rPr>
            </w:pPr>
          </w:p>
        </w:tc>
      </w:tr>
      <w:tr w14:paraId="65F0B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2D03ED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vAlign w:val="center"/>
          </w:tcPr>
          <w:p w14:paraId="027626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vAlign w:val="center"/>
          </w:tcPr>
          <w:p w14:paraId="5E40996F">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CE4E1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3B929A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59740F0B">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14:paraId="3F691A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vAlign w:val="center"/>
          </w:tcPr>
          <w:p w14:paraId="13B79B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vAlign w:val="center"/>
          </w:tcPr>
          <w:p w14:paraId="34D0B2C8">
            <w:pPr>
              <w:jc w:val="right"/>
              <w:rPr>
                <w:rFonts w:hint="eastAsia" w:ascii="Times New Roman" w:hAnsi="Times New Roman" w:cs="Times New Roman"/>
                <w:sz w:val="18"/>
                <w:szCs w:val="18"/>
                <w:highlight w:val="none"/>
                <w:lang w:eastAsia="zh-CN"/>
              </w:rPr>
            </w:pPr>
          </w:p>
        </w:tc>
      </w:tr>
      <w:tr w14:paraId="48BD3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43B92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vAlign w:val="center"/>
          </w:tcPr>
          <w:p w14:paraId="5CA552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vAlign w:val="center"/>
          </w:tcPr>
          <w:p w14:paraId="2E79ECD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98.80</w:t>
            </w:r>
          </w:p>
        </w:tc>
        <w:tc>
          <w:tcPr>
            <w:tcW w:w="964" w:type="dxa"/>
            <w:tcBorders>
              <w:top w:val="single" w:color="auto" w:sz="4" w:space="0"/>
              <w:left w:val="single" w:color="auto" w:sz="4" w:space="0"/>
              <w:bottom w:val="single" w:color="auto" w:sz="4" w:space="0"/>
              <w:right w:val="single" w:color="auto" w:sz="4" w:space="0"/>
            </w:tcBorders>
            <w:vAlign w:val="center"/>
          </w:tcPr>
          <w:p w14:paraId="176F7F6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03A4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03EBFEDC">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14:paraId="6BE265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vAlign w:val="center"/>
          </w:tcPr>
          <w:p w14:paraId="268142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vAlign w:val="center"/>
          </w:tcPr>
          <w:p w14:paraId="5FDEEBD8">
            <w:pPr>
              <w:jc w:val="right"/>
              <w:rPr>
                <w:rFonts w:hint="eastAsia" w:ascii="Times New Roman" w:hAnsi="Times New Roman" w:cs="Times New Roman"/>
                <w:sz w:val="18"/>
                <w:szCs w:val="18"/>
                <w:highlight w:val="none"/>
                <w:lang w:eastAsia="zh-CN"/>
              </w:rPr>
            </w:pPr>
          </w:p>
        </w:tc>
      </w:tr>
      <w:tr w14:paraId="14598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788F6C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vAlign w:val="center"/>
          </w:tcPr>
          <w:p w14:paraId="33F045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vAlign w:val="center"/>
          </w:tcPr>
          <w:p w14:paraId="7EF036F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336.43</w:t>
            </w:r>
          </w:p>
        </w:tc>
        <w:tc>
          <w:tcPr>
            <w:tcW w:w="964" w:type="dxa"/>
            <w:tcBorders>
              <w:top w:val="single" w:color="auto" w:sz="4" w:space="0"/>
              <w:left w:val="single" w:color="auto" w:sz="4" w:space="0"/>
              <w:bottom w:val="single" w:color="auto" w:sz="4" w:space="0"/>
              <w:right w:val="single" w:color="auto" w:sz="4" w:space="0"/>
            </w:tcBorders>
            <w:vAlign w:val="center"/>
          </w:tcPr>
          <w:p w14:paraId="1A1013A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4FEFE5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0A89825D">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14:paraId="7B7B65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vAlign w:val="center"/>
          </w:tcPr>
          <w:p w14:paraId="169433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vAlign w:val="center"/>
          </w:tcPr>
          <w:p w14:paraId="61D78AAF">
            <w:pPr>
              <w:jc w:val="right"/>
              <w:rPr>
                <w:rFonts w:hint="eastAsia" w:asciiTheme="minorEastAsia" w:hAnsiTheme="minorEastAsia" w:eastAsiaTheme="minorEastAsia" w:cstheme="minorEastAsia"/>
                <w:i w:val="0"/>
                <w:iCs w:val="0"/>
                <w:color w:val="000000"/>
                <w:sz w:val="18"/>
                <w:szCs w:val="18"/>
                <w:highlight w:val="none"/>
                <w:u w:val="none"/>
              </w:rPr>
            </w:pPr>
          </w:p>
        </w:tc>
      </w:tr>
      <w:tr w14:paraId="28359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F394C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vAlign w:val="center"/>
          </w:tcPr>
          <w:p w14:paraId="7B358B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vAlign w:val="center"/>
          </w:tcPr>
          <w:p w14:paraId="3AD28A46">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14:paraId="5F667D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3A26C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73782CD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69.38</w:t>
            </w:r>
          </w:p>
        </w:tc>
        <w:tc>
          <w:tcPr>
            <w:tcW w:w="964" w:type="dxa"/>
            <w:tcBorders>
              <w:top w:val="single" w:color="auto" w:sz="4" w:space="0"/>
              <w:left w:val="single" w:color="auto" w:sz="4" w:space="0"/>
              <w:bottom w:val="single" w:color="auto" w:sz="4" w:space="0"/>
              <w:right w:val="single" w:color="auto" w:sz="4" w:space="0"/>
            </w:tcBorders>
            <w:vAlign w:val="center"/>
          </w:tcPr>
          <w:p w14:paraId="386CEA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vAlign w:val="center"/>
          </w:tcPr>
          <w:p w14:paraId="119723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vAlign w:val="center"/>
          </w:tcPr>
          <w:p w14:paraId="2326EF59">
            <w:pPr>
              <w:jc w:val="right"/>
              <w:rPr>
                <w:rFonts w:hint="eastAsia" w:asciiTheme="minorEastAsia" w:hAnsiTheme="minorEastAsia" w:eastAsiaTheme="minorEastAsia" w:cstheme="minorEastAsia"/>
                <w:i w:val="0"/>
                <w:iCs w:val="0"/>
                <w:color w:val="000000"/>
                <w:sz w:val="18"/>
                <w:szCs w:val="18"/>
                <w:highlight w:val="none"/>
                <w:u w:val="none"/>
              </w:rPr>
            </w:pPr>
          </w:p>
        </w:tc>
      </w:tr>
      <w:tr w14:paraId="03BE2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3A8014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vAlign w:val="center"/>
          </w:tcPr>
          <w:p w14:paraId="654FA8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vAlign w:val="center"/>
          </w:tcPr>
          <w:p w14:paraId="1840D3C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101.83</w:t>
            </w:r>
          </w:p>
        </w:tc>
        <w:tc>
          <w:tcPr>
            <w:tcW w:w="964" w:type="dxa"/>
            <w:tcBorders>
              <w:top w:val="single" w:color="auto" w:sz="4" w:space="0"/>
              <w:left w:val="single" w:color="auto" w:sz="4" w:space="0"/>
              <w:bottom w:val="single" w:color="auto" w:sz="4" w:space="0"/>
              <w:right w:val="single" w:color="auto" w:sz="4" w:space="0"/>
            </w:tcBorders>
            <w:vAlign w:val="center"/>
          </w:tcPr>
          <w:p w14:paraId="642F59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6D969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558BA4F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50FE5A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vAlign w:val="center"/>
          </w:tcPr>
          <w:p w14:paraId="38118F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vAlign w:val="center"/>
          </w:tcPr>
          <w:p w14:paraId="3A67745D">
            <w:pPr>
              <w:jc w:val="right"/>
              <w:rPr>
                <w:rFonts w:hint="default" w:ascii="Times New Roman" w:hAnsi="Times New Roman" w:cs="Times New Roman" w:eastAsiaTheme="minorEastAsia"/>
                <w:i w:val="0"/>
                <w:iCs w:val="0"/>
                <w:color w:val="000000"/>
                <w:sz w:val="18"/>
                <w:szCs w:val="18"/>
                <w:highlight w:val="none"/>
                <w:u w:val="none"/>
              </w:rPr>
            </w:pPr>
          </w:p>
        </w:tc>
      </w:tr>
      <w:tr w14:paraId="4AD10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498CD3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vAlign w:val="center"/>
          </w:tcPr>
          <w:p w14:paraId="59BFB8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vAlign w:val="center"/>
          </w:tcPr>
          <w:p w14:paraId="7D4E8C9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85.89</w:t>
            </w:r>
          </w:p>
        </w:tc>
        <w:tc>
          <w:tcPr>
            <w:tcW w:w="964" w:type="dxa"/>
            <w:tcBorders>
              <w:top w:val="single" w:color="auto" w:sz="4" w:space="0"/>
              <w:left w:val="single" w:color="auto" w:sz="4" w:space="0"/>
              <w:bottom w:val="single" w:color="auto" w:sz="4" w:space="0"/>
              <w:right w:val="single" w:color="auto" w:sz="4" w:space="0"/>
            </w:tcBorders>
            <w:vAlign w:val="center"/>
          </w:tcPr>
          <w:p w14:paraId="3B88AC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7B6AFC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1D56365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E0E28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vAlign w:val="center"/>
          </w:tcPr>
          <w:p w14:paraId="1A7DA8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vAlign w:val="center"/>
          </w:tcPr>
          <w:p w14:paraId="2D02E3B8">
            <w:pPr>
              <w:jc w:val="right"/>
              <w:rPr>
                <w:rFonts w:hint="default" w:ascii="Times New Roman" w:hAnsi="Times New Roman" w:cs="Times New Roman" w:eastAsiaTheme="minorEastAsia"/>
                <w:i w:val="0"/>
                <w:iCs w:val="0"/>
                <w:color w:val="000000"/>
                <w:sz w:val="18"/>
                <w:szCs w:val="18"/>
                <w:highlight w:val="none"/>
                <w:u w:val="none"/>
              </w:rPr>
            </w:pPr>
          </w:p>
        </w:tc>
      </w:tr>
      <w:tr w14:paraId="7381E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08F79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vAlign w:val="center"/>
          </w:tcPr>
          <w:p w14:paraId="5BF4E1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vAlign w:val="center"/>
          </w:tcPr>
          <w:p w14:paraId="3900B63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8DE4C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76882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5F4DDC6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13.11</w:t>
            </w:r>
          </w:p>
        </w:tc>
        <w:tc>
          <w:tcPr>
            <w:tcW w:w="964" w:type="dxa"/>
            <w:tcBorders>
              <w:top w:val="single" w:color="auto" w:sz="4" w:space="0"/>
              <w:left w:val="single" w:color="auto" w:sz="4" w:space="0"/>
              <w:bottom w:val="single" w:color="auto" w:sz="4" w:space="0"/>
              <w:right w:val="single" w:color="auto" w:sz="4" w:space="0"/>
            </w:tcBorders>
            <w:vAlign w:val="center"/>
          </w:tcPr>
          <w:p w14:paraId="7680C1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vAlign w:val="center"/>
          </w:tcPr>
          <w:p w14:paraId="779544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vAlign w:val="center"/>
          </w:tcPr>
          <w:p w14:paraId="5A866693">
            <w:pPr>
              <w:jc w:val="right"/>
              <w:rPr>
                <w:rFonts w:hint="default" w:ascii="Times New Roman" w:hAnsi="Times New Roman" w:cs="Times New Roman" w:eastAsiaTheme="minorEastAsia"/>
                <w:i w:val="0"/>
                <w:iCs w:val="0"/>
                <w:color w:val="000000"/>
                <w:sz w:val="18"/>
                <w:szCs w:val="18"/>
                <w:highlight w:val="none"/>
                <w:u w:val="none"/>
              </w:rPr>
            </w:pPr>
          </w:p>
        </w:tc>
      </w:tr>
      <w:tr w14:paraId="70981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85C4D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vAlign w:val="center"/>
          </w:tcPr>
          <w:p w14:paraId="2CD013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vAlign w:val="center"/>
          </w:tcPr>
          <w:p w14:paraId="67695DE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362.45</w:t>
            </w:r>
          </w:p>
        </w:tc>
        <w:tc>
          <w:tcPr>
            <w:tcW w:w="964" w:type="dxa"/>
            <w:tcBorders>
              <w:top w:val="single" w:color="auto" w:sz="4" w:space="0"/>
              <w:left w:val="single" w:color="auto" w:sz="4" w:space="0"/>
              <w:bottom w:val="single" w:color="auto" w:sz="4" w:space="0"/>
              <w:right w:val="single" w:color="auto" w:sz="4" w:space="0"/>
            </w:tcBorders>
            <w:vAlign w:val="center"/>
          </w:tcPr>
          <w:p w14:paraId="016BE2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4EC55D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438116F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6855A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vAlign w:val="center"/>
          </w:tcPr>
          <w:p w14:paraId="25F024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vAlign w:val="center"/>
          </w:tcPr>
          <w:p w14:paraId="396D163C">
            <w:pPr>
              <w:jc w:val="right"/>
              <w:rPr>
                <w:rFonts w:hint="default" w:ascii="Times New Roman" w:hAnsi="Times New Roman" w:cs="Times New Roman" w:eastAsiaTheme="minorEastAsia"/>
                <w:i w:val="0"/>
                <w:iCs w:val="0"/>
                <w:color w:val="000000"/>
                <w:sz w:val="18"/>
                <w:szCs w:val="18"/>
                <w:highlight w:val="none"/>
                <w:u w:val="none"/>
              </w:rPr>
            </w:pPr>
          </w:p>
        </w:tc>
      </w:tr>
      <w:tr w14:paraId="59779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D02D6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vAlign w:val="center"/>
          </w:tcPr>
          <w:p w14:paraId="43288A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vAlign w:val="center"/>
          </w:tcPr>
          <w:p w14:paraId="772C720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5E6DA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451792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66F2140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0.99</w:t>
            </w:r>
          </w:p>
        </w:tc>
        <w:tc>
          <w:tcPr>
            <w:tcW w:w="964" w:type="dxa"/>
            <w:tcBorders>
              <w:top w:val="single" w:color="auto" w:sz="4" w:space="0"/>
              <w:left w:val="single" w:color="auto" w:sz="4" w:space="0"/>
              <w:bottom w:val="single" w:color="auto" w:sz="4" w:space="0"/>
              <w:right w:val="single" w:color="auto" w:sz="4" w:space="0"/>
            </w:tcBorders>
            <w:vAlign w:val="center"/>
          </w:tcPr>
          <w:p w14:paraId="3484620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vAlign w:val="center"/>
          </w:tcPr>
          <w:p w14:paraId="05A142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vAlign w:val="center"/>
          </w:tcPr>
          <w:p w14:paraId="4B229EDF">
            <w:pPr>
              <w:jc w:val="right"/>
              <w:rPr>
                <w:rFonts w:hint="default" w:ascii="Times New Roman" w:hAnsi="Times New Roman" w:cs="Times New Roman" w:eastAsiaTheme="minorEastAsia"/>
                <w:i w:val="0"/>
                <w:iCs w:val="0"/>
                <w:color w:val="000000"/>
                <w:sz w:val="18"/>
                <w:szCs w:val="18"/>
                <w:highlight w:val="none"/>
                <w:u w:val="none"/>
              </w:rPr>
            </w:pPr>
          </w:p>
        </w:tc>
      </w:tr>
      <w:tr w14:paraId="3BD92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75908C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vAlign w:val="center"/>
          </w:tcPr>
          <w:p w14:paraId="0A0F3B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vAlign w:val="center"/>
          </w:tcPr>
          <w:p w14:paraId="2437BA0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133.43</w:t>
            </w:r>
          </w:p>
        </w:tc>
        <w:tc>
          <w:tcPr>
            <w:tcW w:w="964" w:type="dxa"/>
            <w:tcBorders>
              <w:top w:val="single" w:color="auto" w:sz="4" w:space="0"/>
              <w:left w:val="single" w:color="auto" w:sz="4" w:space="0"/>
              <w:bottom w:val="single" w:color="auto" w:sz="4" w:space="0"/>
              <w:right w:val="single" w:color="auto" w:sz="4" w:space="0"/>
            </w:tcBorders>
            <w:vAlign w:val="center"/>
          </w:tcPr>
          <w:p w14:paraId="13A900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2AA8D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0DE1B38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E2624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vAlign w:val="center"/>
          </w:tcPr>
          <w:p w14:paraId="27478B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vAlign w:val="center"/>
          </w:tcPr>
          <w:p w14:paraId="2CBE00F8">
            <w:pPr>
              <w:jc w:val="right"/>
              <w:rPr>
                <w:rFonts w:hint="default" w:ascii="Times New Roman" w:hAnsi="Times New Roman" w:cs="Times New Roman" w:eastAsiaTheme="minorEastAsia"/>
                <w:i w:val="0"/>
                <w:iCs w:val="0"/>
                <w:color w:val="000000"/>
                <w:sz w:val="18"/>
                <w:szCs w:val="18"/>
                <w:highlight w:val="none"/>
                <w:u w:val="none"/>
              </w:rPr>
            </w:pPr>
          </w:p>
        </w:tc>
      </w:tr>
      <w:tr w14:paraId="5CFFD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014F45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vAlign w:val="center"/>
          </w:tcPr>
          <w:p w14:paraId="7B13DD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14:paraId="5132146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488.57</w:t>
            </w:r>
          </w:p>
        </w:tc>
        <w:tc>
          <w:tcPr>
            <w:tcW w:w="964" w:type="dxa"/>
            <w:tcBorders>
              <w:top w:val="single" w:color="auto" w:sz="4" w:space="0"/>
              <w:left w:val="single" w:color="auto" w:sz="4" w:space="0"/>
              <w:bottom w:val="single" w:color="auto" w:sz="4" w:space="0"/>
              <w:right w:val="single" w:color="auto" w:sz="4" w:space="0"/>
            </w:tcBorders>
            <w:vAlign w:val="center"/>
          </w:tcPr>
          <w:p w14:paraId="390214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6A104B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2BD87F1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5AD92D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vAlign w:val="center"/>
          </w:tcPr>
          <w:p w14:paraId="772D72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vAlign w:val="center"/>
          </w:tcPr>
          <w:p w14:paraId="0AEAEEC8">
            <w:pPr>
              <w:jc w:val="right"/>
              <w:rPr>
                <w:rFonts w:hint="default" w:ascii="Times New Roman" w:hAnsi="Times New Roman" w:cs="Times New Roman" w:eastAsiaTheme="minorEastAsia"/>
                <w:i w:val="0"/>
                <w:iCs w:val="0"/>
                <w:color w:val="000000"/>
                <w:sz w:val="18"/>
                <w:szCs w:val="18"/>
                <w:highlight w:val="none"/>
                <w:u w:val="none"/>
              </w:rPr>
            </w:pPr>
          </w:p>
        </w:tc>
      </w:tr>
      <w:tr w14:paraId="4DB73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4D2156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vAlign w:val="center"/>
          </w:tcPr>
          <w:p w14:paraId="19D660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vAlign w:val="center"/>
          </w:tcPr>
          <w:p w14:paraId="2BCED03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362A7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BC3B6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32925C3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7.81</w:t>
            </w:r>
          </w:p>
        </w:tc>
        <w:tc>
          <w:tcPr>
            <w:tcW w:w="964" w:type="dxa"/>
            <w:tcBorders>
              <w:top w:val="single" w:color="auto" w:sz="4" w:space="0"/>
              <w:left w:val="single" w:color="auto" w:sz="4" w:space="0"/>
              <w:bottom w:val="single" w:color="auto" w:sz="4" w:space="0"/>
              <w:right w:val="single" w:color="auto" w:sz="4" w:space="0"/>
            </w:tcBorders>
            <w:vAlign w:val="center"/>
          </w:tcPr>
          <w:p w14:paraId="049420C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vAlign w:val="center"/>
          </w:tcPr>
          <w:p w14:paraId="402628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vAlign w:val="center"/>
          </w:tcPr>
          <w:p w14:paraId="615A8011">
            <w:pPr>
              <w:jc w:val="right"/>
              <w:rPr>
                <w:rFonts w:hint="default" w:ascii="Times New Roman" w:hAnsi="Times New Roman" w:cs="Times New Roman" w:eastAsiaTheme="minorEastAsia"/>
                <w:i w:val="0"/>
                <w:iCs w:val="0"/>
                <w:color w:val="000000"/>
                <w:sz w:val="18"/>
                <w:szCs w:val="18"/>
                <w:highlight w:val="none"/>
                <w:u w:val="none"/>
              </w:rPr>
            </w:pPr>
          </w:p>
        </w:tc>
      </w:tr>
      <w:tr w14:paraId="6481B6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3149D0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vAlign w:val="center"/>
          </w:tcPr>
          <w:p w14:paraId="5D1681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vAlign w:val="center"/>
          </w:tcPr>
          <w:p w14:paraId="7D2712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487.06</w:t>
            </w:r>
          </w:p>
        </w:tc>
        <w:tc>
          <w:tcPr>
            <w:tcW w:w="964" w:type="dxa"/>
            <w:tcBorders>
              <w:top w:val="single" w:color="auto" w:sz="4" w:space="0"/>
              <w:left w:val="single" w:color="auto" w:sz="4" w:space="0"/>
              <w:bottom w:val="single" w:color="auto" w:sz="4" w:space="0"/>
              <w:right w:val="single" w:color="auto" w:sz="4" w:space="0"/>
            </w:tcBorders>
            <w:vAlign w:val="center"/>
          </w:tcPr>
          <w:p w14:paraId="467895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0ADA9C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0007F0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0.16</w:t>
            </w:r>
          </w:p>
        </w:tc>
        <w:tc>
          <w:tcPr>
            <w:tcW w:w="964" w:type="dxa"/>
            <w:tcBorders>
              <w:top w:val="single" w:color="auto" w:sz="4" w:space="0"/>
              <w:left w:val="single" w:color="auto" w:sz="4" w:space="0"/>
              <w:bottom w:val="single" w:color="auto" w:sz="4" w:space="0"/>
              <w:right w:val="single" w:color="auto" w:sz="4" w:space="0"/>
            </w:tcBorders>
            <w:vAlign w:val="center"/>
          </w:tcPr>
          <w:p w14:paraId="7B67CC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vAlign w:val="center"/>
          </w:tcPr>
          <w:p w14:paraId="5A0DFF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vAlign w:val="center"/>
          </w:tcPr>
          <w:p w14:paraId="3F1B8A79">
            <w:pPr>
              <w:jc w:val="right"/>
              <w:rPr>
                <w:rFonts w:hint="default" w:ascii="Times New Roman" w:hAnsi="Times New Roman" w:cs="Times New Roman" w:eastAsiaTheme="minorEastAsia"/>
                <w:i w:val="0"/>
                <w:iCs w:val="0"/>
                <w:color w:val="000000"/>
                <w:sz w:val="18"/>
                <w:szCs w:val="18"/>
                <w:highlight w:val="none"/>
                <w:u w:val="none"/>
              </w:rPr>
            </w:pPr>
          </w:p>
        </w:tc>
      </w:tr>
      <w:tr w14:paraId="6433D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B9B1A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vAlign w:val="center"/>
          </w:tcPr>
          <w:p w14:paraId="65BFE5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vAlign w:val="center"/>
          </w:tcPr>
          <w:p w14:paraId="62C414A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ABD22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26EAF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6966868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44B1C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vAlign w:val="center"/>
          </w:tcPr>
          <w:p w14:paraId="189FDD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vAlign w:val="center"/>
          </w:tcPr>
          <w:p w14:paraId="284E9BA9">
            <w:pPr>
              <w:jc w:val="right"/>
              <w:rPr>
                <w:rFonts w:hint="default" w:ascii="Times New Roman" w:hAnsi="Times New Roman" w:cs="Times New Roman" w:eastAsiaTheme="minorEastAsia"/>
                <w:i w:val="0"/>
                <w:iCs w:val="0"/>
                <w:color w:val="000000"/>
                <w:sz w:val="18"/>
                <w:szCs w:val="18"/>
                <w:highlight w:val="none"/>
                <w:u w:val="none"/>
              </w:rPr>
            </w:pPr>
          </w:p>
        </w:tc>
      </w:tr>
      <w:tr w14:paraId="29ECC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264446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vAlign w:val="center"/>
          </w:tcPr>
          <w:p w14:paraId="578B16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vAlign w:val="center"/>
          </w:tcPr>
          <w:p w14:paraId="3005F4B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C7CEE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05A9F1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7D15E91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70B830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vAlign w:val="center"/>
          </w:tcPr>
          <w:p w14:paraId="2E906A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vAlign w:val="center"/>
          </w:tcPr>
          <w:p w14:paraId="44CE76EC">
            <w:pPr>
              <w:jc w:val="right"/>
              <w:rPr>
                <w:rFonts w:hint="default" w:ascii="Times New Roman" w:hAnsi="Times New Roman" w:cs="Times New Roman" w:eastAsiaTheme="minorEastAsia"/>
                <w:i w:val="0"/>
                <w:iCs w:val="0"/>
                <w:color w:val="000000"/>
                <w:sz w:val="18"/>
                <w:szCs w:val="18"/>
                <w:highlight w:val="none"/>
                <w:u w:val="none"/>
              </w:rPr>
            </w:pPr>
          </w:p>
        </w:tc>
      </w:tr>
      <w:tr w14:paraId="6A745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02B919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vAlign w:val="center"/>
          </w:tcPr>
          <w:p w14:paraId="3BEC5A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vAlign w:val="center"/>
          </w:tcPr>
          <w:p w14:paraId="1BFC100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1.50</w:t>
            </w:r>
          </w:p>
        </w:tc>
        <w:tc>
          <w:tcPr>
            <w:tcW w:w="964" w:type="dxa"/>
            <w:tcBorders>
              <w:top w:val="single" w:color="auto" w:sz="4" w:space="0"/>
              <w:left w:val="single" w:color="auto" w:sz="4" w:space="0"/>
              <w:bottom w:val="single" w:color="auto" w:sz="4" w:space="0"/>
              <w:right w:val="single" w:color="auto" w:sz="4" w:space="0"/>
            </w:tcBorders>
            <w:vAlign w:val="center"/>
          </w:tcPr>
          <w:p w14:paraId="784ABF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7EA99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49D055B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284550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vAlign w:val="center"/>
          </w:tcPr>
          <w:p w14:paraId="40F66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vAlign w:val="center"/>
          </w:tcPr>
          <w:p w14:paraId="39C4FC8E">
            <w:pPr>
              <w:jc w:val="right"/>
              <w:rPr>
                <w:rFonts w:hint="default" w:ascii="Times New Roman" w:hAnsi="Times New Roman" w:cs="Times New Roman" w:eastAsiaTheme="minorEastAsia"/>
                <w:i w:val="0"/>
                <w:iCs w:val="0"/>
                <w:color w:val="000000"/>
                <w:sz w:val="18"/>
                <w:szCs w:val="18"/>
                <w:highlight w:val="none"/>
                <w:u w:val="none"/>
              </w:rPr>
            </w:pPr>
          </w:p>
        </w:tc>
      </w:tr>
      <w:tr w14:paraId="0A7FB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230F42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vAlign w:val="center"/>
          </w:tcPr>
          <w:p w14:paraId="02D9D8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vAlign w:val="center"/>
          </w:tcPr>
          <w:p w14:paraId="684F13D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34B349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66D075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6A775B3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17F03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vAlign w:val="center"/>
          </w:tcPr>
          <w:p w14:paraId="1AA537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vAlign w:val="center"/>
          </w:tcPr>
          <w:p w14:paraId="44D88EFC">
            <w:pPr>
              <w:jc w:val="right"/>
              <w:rPr>
                <w:rFonts w:hint="default" w:ascii="Times New Roman" w:hAnsi="Times New Roman" w:cs="Times New Roman" w:eastAsiaTheme="minorEastAsia"/>
                <w:i w:val="0"/>
                <w:iCs w:val="0"/>
                <w:color w:val="000000"/>
                <w:sz w:val="18"/>
                <w:szCs w:val="18"/>
                <w:highlight w:val="none"/>
                <w:u w:val="none"/>
              </w:rPr>
            </w:pPr>
          </w:p>
        </w:tc>
      </w:tr>
      <w:tr w14:paraId="0337B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2606C5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vAlign w:val="center"/>
          </w:tcPr>
          <w:p w14:paraId="30B9C3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vAlign w:val="center"/>
          </w:tcPr>
          <w:p w14:paraId="570DA71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A1C6F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9A5D3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2D4E84E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6.07</w:t>
            </w:r>
          </w:p>
        </w:tc>
        <w:tc>
          <w:tcPr>
            <w:tcW w:w="964" w:type="dxa"/>
            <w:tcBorders>
              <w:top w:val="single" w:color="auto" w:sz="4" w:space="0"/>
              <w:left w:val="single" w:color="auto" w:sz="4" w:space="0"/>
              <w:bottom w:val="single" w:color="auto" w:sz="4" w:space="0"/>
              <w:right w:val="single" w:color="auto" w:sz="4" w:space="0"/>
            </w:tcBorders>
            <w:vAlign w:val="center"/>
          </w:tcPr>
          <w:p w14:paraId="6A6413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vAlign w:val="center"/>
          </w:tcPr>
          <w:p w14:paraId="0AF6EE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vAlign w:val="center"/>
          </w:tcPr>
          <w:p w14:paraId="3BF612F4">
            <w:pPr>
              <w:jc w:val="right"/>
              <w:rPr>
                <w:rFonts w:hint="default" w:ascii="Times New Roman" w:hAnsi="Times New Roman" w:cs="Times New Roman" w:eastAsiaTheme="minorEastAsia"/>
                <w:i w:val="0"/>
                <w:iCs w:val="0"/>
                <w:color w:val="000000"/>
                <w:sz w:val="18"/>
                <w:szCs w:val="18"/>
                <w:highlight w:val="none"/>
                <w:u w:val="none"/>
              </w:rPr>
            </w:pPr>
          </w:p>
        </w:tc>
      </w:tr>
      <w:tr w14:paraId="1E391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0BEEF1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vAlign w:val="center"/>
          </w:tcPr>
          <w:p w14:paraId="51A4E4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vAlign w:val="center"/>
          </w:tcPr>
          <w:p w14:paraId="2EC111B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1A91DD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3ECE5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0073DF8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26.40</w:t>
            </w:r>
          </w:p>
        </w:tc>
        <w:tc>
          <w:tcPr>
            <w:tcW w:w="964" w:type="dxa"/>
            <w:tcBorders>
              <w:top w:val="single" w:color="auto" w:sz="4" w:space="0"/>
              <w:left w:val="single" w:color="auto" w:sz="4" w:space="0"/>
              <w:bottom w:val="single" w:color="auto" w:sz="4" w:space="0"/>
              <w:right w:val="single" w:color="auto" w:sz="4" w:space="0"/>
            </w:tcBorders>
            <w:vAlign w:val="center"/>
          </w:tcPr>
          <w:p w14:paraId="67F34C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vAlign w:val="center"/>
          </w:tcPr>
          <w:p w14:paraId="7E3019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vAlign w:val="center"/>
          </w:tcPr>
          <w:p w14:paraId="357A46AA">
            <w:pPr>
              <w:jc w:val="right"/>
              <w:rPr>
                <w:rFonts w:hint="default" w:ascii="Times New Roman" w:hAnsi="Times New Roman" w:cs="Times New Roman" w:eastAsiaTheme="minorEastAsia"/>
                <w:i w:val="0"/>
                <w:iCs w:val="0"/>
                <w:color w:val="000000"/>
                <w:sz w:val="18"/>
                <w:szCs w:val="18"/>
                <w:highlight w:val="none"/>
                <w:u w:val="none"/>
              </w:rPr>
            </w:pPr>
          </w:p>
        </w:tc>
      </w:tr>
      <w:tr w14:paraId="31E8B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3A8AC7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vAlign w:val="center"/>
          </w:tcPr>
          <w:p w14:paraId="5768A5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vAlign w:val="center"/>
          </w:tcPr>
          <w:p w14:paraId="33F1FF3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753B54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6E8458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67179C9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14.15</w:t>
            </w:r>
          </w:p>
        </w:tc>
        <w:tc>
          <w:tcPr>
            <w:tcW w:w="964" w:type="dxa"/>
            <w:tcBorders>
              <w:top w:val="single" w:color="auto" w:sz="4" w:space="0"/>
              <w:left w:val="single" w:color="auto" w:sz="4" w:space="0"/>
              <w:bottom w:val="single" w:color="auto" w:sz="4" w:space="0"/>
              <w:right w:val="single" w:color="auto" w:sz="4" w:space="0"/>
            </w:tcBorders>
            <w:vAlign w:val="center"/>
          </w:tcPr>
          <w:p w14:paraId="1EE64D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vAlign w:val="center"/>
          </w:tcPr>
          <w:p w14:paraId="1DB4DB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vAlign w:val="center"/>
          </w:tcPr>
          <w:p w14:paraId="4B1A3A98">
            <w:pPr>
              <w:jc w:val="right"/>
              <w:rPr>
                <w:rFonts w:hint="default" w:ascii="Times New Roman" w:hAnsi="Times New Roman" w:cs="Times New Roman" w:eastAsiaTheme="minorEastAsia"/>
                <w:i w:val="0"/>
                <w:iCs w:val="0"/>
                <w:color w:val="000000"/>
                <w:sz w:val="18"/>
                <w:szCs w:val="18"/>
                <w:highlight w:val="none"/>
                <w:u w:val="none"/>
              </w:rPr>
            </w:pPr>
          </w:p>
        </w:tc>
      </w:tr>
      <w:tr w14:paraId="737E9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25C760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vAlign w:val="center"/>
          </w:tcPr>
          <w:p w14:paraId="06A2C5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vAlign w:val="center"/>
          </w:tcPr>
          <w:p w14:paraId="32C4813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7D9A62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3B63E6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545BBDF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2.36</w:t>
            </w:r>
          </w:p>
        </w:tc>
        <w:tc>
          <w:tcPr>
            <w:tcW w:w="964" w:type="dxa"/>
            <w:tcBorders>
              <w:top w:val="single" w:color="auto" w:sz="4" w:space="0"/>
              <w:left w:val="single" w:color="auto" w:sz="4" w:space="0"/>
              <w:bottom w:val="single" w:color="auto" w:sz="4" w:space="0"/>
              <w:right w:val="single" w:color="auto" w:sz="4" w:space="0"/>
            </w:tcBorders>
            <w:vAlign w:val="center"/>
          </w:tcPr>
          <w:p w14:paraId="1C1E1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vAlign w:val="center"/>
          </w:tcPr>
          <w:p w14:paraId="7E8B23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vAlign w:val="center"/>
          </w:tcPr>
          <w:p w14:paraId="5773CACF">
            <w:pPr>
              <w:jc w:val="right"/>
              <w:rPr>
                <w:rFonts w:hint="default" w:ascii="Times New Roman" w:hAnsi="Times New Roman" w:cs="Times New Roman" w:eastAsiaTheme="minorEastAsia"/>
                <w:i w:val="0"/>
                <w:iCs w:val="0"/>
                <w:color w:val="000000"/>
                <w:sz w:val="18"/>
                <w:szCs w:val="18"/>
                <w:highlight w:val="none"/>
                <w:u w:val="none"/>
              </w:rPr>
            </w:pPr>
          </w:p>
        </w:tc>
      </w:tr>
      <w:tr w14:paraId="17D27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99821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vAlign w:val="center"/>
          </w:tcPr>
          <w:p w14:paraId="1BC18E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vAlign w:val="center"/>
          </w:tcPr>
          <w:p w14:paraId="2C93FF1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48906B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612D0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47759EA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93.19</w:t>
            </w:r>
          </w:p>
        </w:tc>
        <w:tc>
          <w:tcPr>
            <w:tcW w:w="964" w:type="dxa"/>
            <w:tcBorders>
              <w:top w:val="single" w:color="auto" w:sz="4" w:space="0"/>
              <w:left w:val="single" w:color="auto" w:sz="4" w:space="0"/>
              <w:bottom w:val="single" w:color="auto" w:sz="4" w:space="0"/>
              <w:right w:val="single" w:color="auto" w:sz="4" w:space="0"/>
            </w:tcBorders>
            <w:vAlign w:val="center"/>
          </w:tcPr>
          <w:p w14:paraId="16F8CB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vAlign w:val="center"/>
          </w:tcPr>
          <w:p w14:paraId="498DFF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vAlign w:val="center"/>
          </w:tcPr>
          <w:p w14:paraId="16927A3F">
            <w:pPr>
              <w:jc w:val="right"/>
              <w:rPr>
                <w:rFonts w:hint="default" w:ascii="Times New Roman" w:hAnsi="Times New Roman" w:cs="Times New Roman" w:eastAsiaTheme="minorEastAsia"/>
                <w:i w:val="0"/>
                <w:iCs w:val="0"/>
                <w:color w:val="000000"/>
                <w:sz w:val="18"/>
                <w:szCs w:val="18"/>
                <w:highlight w:val="none"/>
                <w:u w:val="none"/>
              </w:rPr>
            </w:pPr>
          </w:p>
        </w:tc>
      </w:tr>
      <w:tr w14:paraId="37BEE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463026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vAlign w:val="center"/>
          </w:tcPr>
          <w:p w14:paraId="67D69D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14:paraId="1621BEC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D4D2E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273A6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26F5643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3AB79E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vAlign w:val="center"/>
          </w:tcPr>
          <w:p w14:paraId="5FD0BA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14:paraId="18EFE865">
            <w:pPr>
              <w:jc w:val="right"/>
              <w:rPr>
                <w:rFonts w:hint="default" w:ascii="Times New Roman" w:hAnsi="Times New Roman" w:cs="Times New Roman" w:eastAsiaTheme="minorEastAsia"/>
                <w:i w:val="0"/>
                <w:iCs w:val="0"/>
                <w:color w:val="000000"/>
                <w:sz w:val="18"/>
                <w:szCs w:val="18"/>
                <w:highlight w:val="none"/>
                <w:u w:val="none"/>
              </w:rPr>
            </w:pPr>
          </w:p>
        </w:tc>
      </w:tr>
      <w:tr w14:paraId="49BA2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01D5A20A">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14:paraId="60B83758">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14:paraId="77D99B25">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2FC35E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D07A2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7F1A8F1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46.56</w:t>
            </w:r>
          </w:p>
        </w:tc>
        <w:tc>
          <w:tcPr>
            <w:tcW w:w="964" w:type="dxa"/>
            <w:tcBorders>
              <w:top w:val="single" w:color="auto" w:sz="4" w:space="0"/>
              <w:left w:val="single" w:color="auto" w:sz="4" w:space="0"/>
              <w:bottom w:val="single" w:color="auto" w:sz="4" w:space="0"/>
              <w:right w:val="single" w:color="auto" w:sz="4" w:space="0"/>
            </w:tcBorders>
            <w:vAlign w:val="center"/>
          </w:tcPr>
          <w:p w14:paraId="787819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vAlign w:val="center"/>
          </w:tcPr>
          <w:p w14:paraId="156339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vAlign w:val="center"/>
          </w:tcPr>
          <w:p w14:paraId="0E339145">
            <w:pPr>
              <w:jc w:val="right"/>
              <w:rPr>
                <w:rFonts w:hint="default" w:ascii="Times New Roman" w:hAnsi="Times New Roman" w:cs="Times New Roman" w:eastAsiaTheme="minorEastAsia"/>
                <w:i w:val="0"/>
                <w:iCs w:val="0"/>
                <w:color w:val="000000"/>
                <w:sz w:val="18"/>
                <w:szCs w:val="18"/>
                <w:highlight w:val="none"/>
                <w:u w:val="none"/>
              </w:rPr>
            </w:pPr>
          </w:p>
        </w:tc>
      </w:tr>
      <w:tr w14:paraId="78F2B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01A3FC15">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14:paraId="7C99F692">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14:paraId="5C866915">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1FC31240">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086B0C2">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62CD3CC6">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7FA1C4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vAlign w:val="center"/>
          </w:tcPr>
          <w:p w14:paraId="71711F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vAlign w:val="center"/>
          </w:tcPr>
          <w:p w14:paraId="7DBDBF6F">
            <w:pPr>
              <w:jc w:val="right"/>
              <w:rPr>
                <w:rFonts w:hint="default" w:ascii="Times New Roman" w:hAnsi="Times New Roman" w:cs="Times New Roman" w:eastAsiaTheme="minorEastAsia"/>
                <w:i w:val="0"/>
                <w:iCs w:val="0"/>
                <w:color w:val="000000"/>
                <w:sz w:val="18"/>
                <w:szCs w:val="18"/>
                <w:highlight w:val="none"/>
                <w:u w:val="none"/>
              </w:rPr>
            </w:pPr>
          </w:p>
        </w:tc>
      </w:tr>
      <w:tr w14:paraId="75852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83FF1CF">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14:paraId="503AA3DC">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14:paraId="22167862">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59B536D6">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00363286">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2133CD00">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1418FD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vAlign w:val="center"/>
          </w:tcPr>
          <w:p w14:paraId="7F7B87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vAlign w:val="center"/>
          </w:tcPr>
          <w:p w14:paraId="2242709B">
            <w:pPr>
              <w:jc w:val="right"/>
              <w:rPr>
                <w:rFonts w:hint="default" w:ascii="Times New Roman" w:hAnsi="Times New Roman" w:cs="Times New Roman" w:eastAsiaTheme="minorEastAsia"/>
                <w:i w:val="0"/>
                <w:iCs w:val="0"/>
                <w:color w:val="000000"/>
                <w:sz w:val="18"/>
                <w:szCs w:val="18"/>
                <w:highlight w:val="none"/>
                <w:u w:val="none"/>
              </w:rPr>
            </w:pPr>
          </w:p>
        </w:tc>
      </w:tr>
      <w:tr w14:paraId="09DE0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345579C3">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14:paraId="53B494F8">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14:paraId="68934CA7">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4AF0BF23">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33840989">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548B593D">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7CB57A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vAlign w:val="center"/>
          </w:tcPr>
          <w:p w14:paraId="77288A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vAlign w:val="center"/>
          </w:tcPr>
          <w:p w14:paraId="3ADDFCA4">
            <w:pPr>
              <w:jc w:val="right"/>
              <w:rPr>
                <w:rFonts w:hint="default" w:ascii="Times New Roman" w:hAnsi="Times New Roman" w:cs="Times New Roman" w:eastAsiaTheme="minorEastAsia"/>
                <w:i w:val="0"/>
                <w:iCs w:val="0"/>
                <w:color w:val="000000"/>
                <w:sz w:val="18"/>
                <w:szCs w:val="18"/>
                <w:highlight w:val="none"/>
                <w:u w:val="none"/>
              </w:rPr>
            </w:pPr>
          </w:p>
        </w:tc>
      </w:tr>
      <w:tr w14:paraId="29838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7CFAB59A">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14:paraId="1A2F5E0B">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14:paraId="4BE1C066">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82D7009">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98363ED">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2831C2D3">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C9406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vAlign w:val="center"/>
          </w:tcPr>
          <w:p w14:paraId="2D2F34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14:paraId="2D765BD9">
            <w:pPr>
              <w:jc w:val="right"/>
              <w:rPr>
                <w:rFonts w:hint="default" w:ascii="Times New Roman" w:hAnsi="Times New Roman" w:cs="Times New Roman" w:eastAsiaTheme="minorEastAsia"/>
                <w:i w:val="0"/>
                <w:iCs w:val="0"/>
                <w:color w:val="000000"/>
                <w:sz w:val="18"/>
                <w:szCs w:val="18"/>
                <w:highlight w:val="none"/>
                <w:u w:val="none"/>
              </w:rPr>
            </w:pPr>
          </w:p>
        </w:tc>
      </w:tr>
      <w:tr w14:paraId="1B366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vAlign w:val="center"/>
          </w:tcPr>
          <w:p w14:paraId="5BF69BC6">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vAlign w:val="center"/>
          </w:tcPr>
          <w:p w14:paraId="145B072A">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3,578.97</w:t>
            </w:r>
          </w:p>
        </w:tc>
        <w:tc>
          <w:tcPr>
            <w:tcW w:w="6520" w:type="dxa"/>
            <w:gridSpan w:val="7"/>
            <w:tcBorders>
              <w:top w:val="single" w:color="auto" w:sz="4" w:space="0"/>
              <w:left w:val="single" w:color="auto" w:sz="4" w:space="0"/>
              <w:bottom w:val="single" w:color="auto" w:sz="4" w:space="0"/>
              <w:right w:val="single" w:color="auto" w:sz="4" w:space="0"/>
            </w:tcBorders>
            <w:vAlign w:val="center"/>
          </w:tcPr>
          <w:p w14:paraId="720EF5A9">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vAlign w:val="center"/>
          </w:tcPr>
          <w:p w14:paraId="23FA44E5">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317.65</w:t>
            </w:r>
          </w:p>
        </w:tc>
      </w:tr>
      <w:tr w14:paraId="7200C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vAlign w:val="center"/>
          </w:tcPr>
          <w:p w14:paraId="76E8824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2AED2B6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54B9C4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045AA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vAlign w:val="bottom"/>
          </w:tcPr>
          <w:p w14:paraId="0AEADFB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544B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vAlign w:val="bottom"/>
          </w:tcPr>
          <w:p w14:paraId="56C5B99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8256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vAlign w:val="bottom"/>
          </w:tcPr>
          <w:p w14:paraId="1B48716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单位：石家庄市审计局(本级)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vAlign w:val="bottom"/>
          </w:tcPr>
          <w:p w14:paraId="29BCDDEA">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vAlign w:val="bottom"/>
          </w:tcPr>
          <w:p w14:paraId="4375F371">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3F28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vAlign w:val="center"/>
          </w:tcPr>
          <w:p w14:paraId="27D1CE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14:paraId="29AA81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vAlign w:val="center"/>
          </w:tcPr>
          <w:p w14:paraId="4CB9B8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vAlign w:val="center"/>
          </w:tcPr>
          <w:p w14:paraId="561FAC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vAlign w:val="center"/>
          </w:tcPr>
          <w:p w14:paraId="5EAF19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2D75A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14:paraId="68DDE6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vAlign w:val="center"/>
          </w:tcPr>
          <w:p w14:paraId="134D99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14:paraId="1F7BD41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577EAD4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vAlign w:val="center"/>
          </w:tcPr>
          <w:p w14:paraId="3BBDA0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vAlign w:val="center"/>
          </w:tcPr>
          <w:p w14:paraId="2A83CD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vAlign w:val="center"/>
          </w:tcPr>
          <w:p w14:paraId="748324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vAlign w:val="center"/>
          </w:tcPr>
          <w:p w14:paraId="16C5C6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48D012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F3520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63A92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14:paraId="6E482B8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vAlign w:val="center"/>
          </w:tcPr>
          <w:p w14:paraId="182EF5A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14:paraId="2F0B40E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03FCA1E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14:paraId="7FFEFF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14:paraId="41EFE3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14:paraId="175A9B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vAlign w:val="center"/>
          </w:tcPr>
          <w:p w14:paraId="0428F88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FA4D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14:paraId="6705EC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vAlign w:val="center"/>
          </w:tcPr>
          <w:p w14:paraId="2E4B90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14:paraId="0C5278D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25ADA66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14:paraId="7125F2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14:paraId="51CB78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14:paraId="76DB292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vAlign w:val="center"/>
          </w:tcPr>
          <w:p w14:paraId="2C3F976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D8C0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14:paraId="1DF59E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vAlign w:val="center"/>
          </w:tcPr>
          <w:p w14:paraId="0BB9F42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vAlign w:val="center"/>
          </w:tcPr>
          <w:p w14:paraId="58247DA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vAlign w:val="center"/>
          </w:tcPr>
          <w:p w14:paraId="43E994E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vAlign w:val="center"/>
          </w:tcPr>
          <w:p w14:paraId="4551F9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vAlign w:val="center"/>
          </w:tcPr>
          <w:p w14:paraId="15C6B84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vAlign w:val="center"/>
          </w:tcPr>
          <w:p w14:paraId="398AEA7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C15C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14:paraId="7B2DB9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vAlign w:val="center"/>
          </w:tcPr>
          <w:p w14:paraId="3A3B9EF7">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14:paraId="728BC584">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14:paraId="2EB21CE3">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14:paraId="46528843">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14:paraId="576CD5BB">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14:paraId="5C7608B2">
            <w:pPr>
              <w:jc w:val="right"/>
              <w:rPr>
                <w:rFonts w:hint="default" w:ascii="Times New Roman" w:hAnsi="Times New Roman" w:eastAsia="宋体" w:cs="Times New Roman"/>
                <w:i w:val="0"/>
                <w:iCs w:val="0"/>
                <w:color w:val="000000"/>
                <w:sz w:val="20"/>
                <w:szCs w:val="20"/>
                <w:highlight w:val="none"/>
                <w:u w:val="none"/>
              </w:rPr>
            </w:pPr>
          </w:p>
        </w:tc>
      </w:tr>
      <w:tr w14:paraId="34A59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vAlign w:val="center"/>
          </w:tcPr>
          <w:p w14:paraId="58EEF41B">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65F76D2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8CB245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04E73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vAlign w:val="bottom"/>
          </w:tcPr>
          <w:p w14:paraId="515E595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56D86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vAlign w:val="bottom"/>
          </w:tcPr>
          <w:p w14:paraId="78E3D82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951D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vAlign w:val="bottom"/>
          </w:tcPr>
          <w:p w14:paraId="50AFEA5F">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单位：石家庄市审计局(本级)</w:t>
            </w:r>
          </w:p>
        </w:tc>
        <w:tc>
          <w:tcPr>
            <w:tcW w:w="2680" w:type="dxa"/>
            <w:gridSpan w:val="4"/>
            <w:tcBorders>
              <w:top w:val="nil"/>
              <w:left w:val="nil"/>
              <w:bottom w:val="single" w:color="auto" w:sz="4" w:space="0"/>
              <w:right w:val="nil"/>
            </w:tcBorders>
            <w:vAlign w:val="bottom"/>
          </w:tcPr>
          <w:p w14:paraId="64CFA72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vAlign w:val="bottom"/>
          </w:tcPr>
          <w:p w14:paraId="3A993CCA">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563A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vAlign w:val="center"/>
          </w:tcPr>
          <w:p w14:paraId="364AAE1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vAlign w:val="center"/>
          </w:tcPr>
          <w:p w14:paraId="2CDA7B6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331DE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vAlign w:val="center"/>
          </w:tcPr>
          <w:p w14:paraId="511DBD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vAlign w:val="center"/>
          </w:tcPr>
          <w:p w14:paraId="50818D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3589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vAlign w:val="center"/>
          </w:tcPr>
          <w:p w14:paraId="071E939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14:paraId="6081410A">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vAlign w:val="center"/>
          </w:tcPr>
          <w:p w14:paraId="0250F9EF">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vAlign w:val="center"/>
          </w:tcPr>
          <w:p w14:paraId="1A27DB1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vAlign w:val="center"/>
          </w:tcPr>
          <w:p w14:paraId="7C0E5C8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620CC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vAlign w:val="center"/>
          </w:tcPr>
          <w:p w14:paraId="12113C6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vAlign w:val="center"/>
          </w:tcPr>
          <w:p w14:paraId="5FF560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vAlign w:val="center"/>
          </w:tcPr>
          <w:p w14:paraId="4918CA9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vAlign w:val="center"/>
          </w:tcPr>
          <w:p w14:paraId="6BD45AE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vAlign w:val="center"/>
          </w:tcPr>
          <w:p w14:paraId="29505D6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C94B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vAlign w:val="center"/>
          </w:tcPr>
          <w:p w14:paraId="22C5CE2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vAlign w:val="center"/>
          </w:tcPr>
          <w:p w14:paraId="4D528AB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vAlign w:val="center"/>
          </w:tcPr>
          <w:p w14:paraId="76BE1A3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vAlign w:val="center"/>
          </w:tcPr>
          <w:p w14:paraId="4E3BA4E6">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425DB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vAlign w:val="center"/>
          </w:tcPr>
          <w:p w14:paraId="40D7890C">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vAlign w:val="center"/>
          </w:tcPr>
          <w:p w14:paraId="2F2C13A4">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vAlign w:val="center"/>
          </w:tcPr>
          <w:p w14:paraId="26E278DE">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vAlign w:val="center"/>
          </w:tcPr>
          <w:p w14:paraId="67AA65D1">
            <w:pPr>
              <w:jc w:val="right"/>
              <w:rPr>
                <w:rFonts w:hint="default" w:ascii="Times New Roman" w:hAnsi="Times New Roman" w:eastAsia="宋体" w:cs="Times New Roman"/>
                <w:i w:val="0"/>
                <w:iCs w:val="0"/>
                <w:color w:val="000000"/>
                <w:sz w:val="20"/>
                <w:szCs w:val="20"/>
                <w:highlight w:val="none"/>
                <w:u w:val="none"/>
              </w:rPr>
            </w:pPr>
          </w:p>
        </w:tc>
      </w:tr>
      <w:tr w14:paraId="44FC7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vAlign w:val="center"/>
          </w:tcPr>
          <w:p w14:paraId="33B2330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3647458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4766F5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178B8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vAlign w:val="bottom"/>
          </w:tcPr>
          <w:p w14:paraId="1EC667AB">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03B02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vAlign w:val="bottom"/>
          </w:tcPr>
          <w:p w14:paraId="46E219BE">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013A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vAlign w:val="bottom"/>
          </w:tcPr>
          <w:p w14:paraId="0DAF9307">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单位（单位）：石家庄市审计局(本级)</w:t>
            </w:r>
          </w:p>
        </w:tc>
        <w:tc>
          <w:tcPr>
            <w:tcW w:w="2166" w:type="dxa"/>
            <w:gridSpan w:val="3"/>
            <w:tcBorders>
              <w:top w:val="nil"/>
              <w:left w:val="nil"/>
              <w:bottom w:val="single" w:color="auto" w:sz="4" w:space="0"/>
              <w:right w:val="nil"/>
            </w:tcBorders>
            <w:vAlign w:val="bottom"/>
          </w:tcPr>
          <w:p w14:paraId="3637A490">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vAlign w:val="bottom"/>
          </w:tcPr>
          <w:p w14:paraId="4473D7D1">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A1EF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vAlign w:val="center"/>
          </w:tcPr>
          <w:p w14:paraId="4411C4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vAlign w:val="center"/>
          </w:tcPr>
          <w:p w14:paraId="77BE72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64A5B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vAlign w:val="center"/>
          </w:tcPr>
          <w:p w14:paraId="04ED73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vAlign w:val="center"/>
          </w:tcPr>
          <w:p w14:paraId="7FDAF9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vAlign w:val="center"/>
          </w:tcPr>
          <w:p w14:paraId="5C5567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vAlign w:val="center"/>
          </w:tcPr>
          <w:p w14:paraId="33FF05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vAlign w:val="center"/>
          </w:tcPr>
          <w:p w14:paraId="336BA7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vAlign w:val="center"/>
          </w:tcPr>
          <w:p w14:paraId="3CF661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vAlign w:val="center"/>
          </w:tcPr>
          <w:p w14:paraId="5547BD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vAlign w:val="center"/>
          </w:tcPr>
          <w:p w14:paraId="17CF04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49B68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vAlign w:val="center"/>
          </w:tcPr>
          <w:p w14:paraId="2B66F86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vAlign w:val="center"/>
          </w:tcPr>
          <w:p w14:paraId="5CEDB65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14:paraId="117464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vAlign w:val="center"/>
          </w:tcPr>
          <w:p w14:paraId="2E07EC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vAlign w:val="center"/>
          </w:tcPr>
          <w:p w14:paraId="29F6F7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vAlign w:val="center"/>
          </w:tcPr>
          <w:p w14:paraId="34C7232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vAlign w:val="center"/>
          </w:tcPr>
          <w:p w14:paraId="21F663F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vAlign w:val="center"/>
          </w:tcPr>
          <w:p w14:paraId="6375374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14:paraId="51BE71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vAlign w:val="center"/>
          </w:tcPr>
          <w:p w14:paraId="0006D6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vAlign w:val="center"/>
          </w:tcPr>
          <w:p w14:paraId="51820A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vAlign w:val="center"/>
          </w:tcPr>
          <w:p w14:paraId="74A4FFAF">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22204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14:paraId="1D12B6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vAlign w:val="center"/>
          </w:tcPr>
          <w:p w14:paraId="10A75F3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vAlign w:val="center"/>
          </w:tcPr>
          <w:p w14:paraId="5B95B60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vAlign w:val="center"/>
          </w:tcPr>
          <w:p w14:paraId="2BAA80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vAlign w:val="center"/>
          </w:tcPr>
          <w:p w14:paraId="5CA10F8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vAlign w:val="center"/>
          </w:tcPr>
          <w:p w14:paraId="2AB81C4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vAlign w:val="center"/>
          </w:tcPr>
          <w:p w14:paraId="791635C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vAlign w:val="center"/>
          </w:tcPr>
          <w:p w14:paraId="4E87341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vAlign w:val="center"/>
          </w:tcPr>
          <w:p w14:paraId="24EF4A1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vAlign w:val="center"/>
          </w:tcPr>
          <w:p w14:paraId="58AC69F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vAlign w:val="center"/>
          </w:tcPr>
          <w:p w14:paraId="58678BE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vAlign w:val="center"/>
          </w:tcPr>
          <w:p w14:paraId="5BE0FFF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24982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14:paraId="4F808E5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8.20</w:t>
            </w:r>
          </w:p>
        </w:tc>
        <w:tc>
          <w:tcPr>
            <w:tcW w:w="1226" w:type="dxa"/>
            <w:tcBorders>
              <w:top w:val="nil"/>
              <w:left w:val="nil"/>
              <w:bottom w:val="single" w:color="000000" w:sz="4" w:space="0"/>
              <w:right w:val="single" w:color="000000" w:sz="4" w:space="0"/>
            </w:tcBorders>
            <w:vAlign w:val="center"/>
          </w:tcPr>
          <w:p w14:paraId="2F7EFAE6">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14:paraId="70A1FD8D">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7.00</w:t>
            </w:r>
          </w:p>
        </w:tc>
        <w:tc>
          <w:tcPr>
            <w:tcW w:w="946" w:type="dxa"/>
            <w:tcBorders>
              <w:top w:val="nil"/>
              <w:left w:val="nil"/>
              <w:bottom w:val="single" w:color="000000" w:sz="4" w:space="0"/>
              <w:right w:val="single" w:color="000000" w:sz="4" w:space="0"/>
            </w:tcBorders>
            <w:vAlign w:val="center"/>
          </w:tcPr>
          <w:p w14:paraId="7E671D4D">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vAlign w:val="center"/>
          </w:tcPr>
          <w:p w14:paraId="2FA3C16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7.00</w:t>
            </w:r>
          </w:p>
        </w:tc>
        <w:tc>
          <w:tcPr>
            <w:tcW w:w="777" w:type="dxa"/>
            <w:tcBorders>
              <w:top w:val="nil"/>
              <w:left w:val="nil"/>
              <w:bottom w:val="single" w:color="000000" w:sz="4" w:space="0"/>
              <w:right w:val="single" w:color="000000" w:sz="4" w:space="0"/>
            </w:tcBorders>
            <w:vAlign w:val="center"/>
          </w:tcPr>
          <w:p w14:paraId="49832E9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1.20</w:t>
            </w:r>
          </w:p>
        </w:tc>
        <w:tc>
          <w:tcPr>
            <w:tcW w:w="850" w:type="dxa"/>
            <w:gridSpan w:val="2"/>
            <w:tcBorders>
              <w:top w:val="nil"/>
              <w:left w:val="nil"/>
              <w:bottom w:val="single" w:color="000000" w:sz="4" w:space="0"/>
              <w:right w:val="single" w:color="000000" w:sz="4" w:space="0"/>
            </w:tcBorders>
            <w:vAlign w:val="center"/>
          </w:tcPr>
          <w:p w14:paraId="1687B78E">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2.52</w:t>
            </w:r>
          </w:p>
        </w:tc>
        <w:tc>
          <w:tcPr>
            <w:tcW w:w="1133" w:type="dxa"/>
            <w:tcBorders>
              <w:top w:val="nil"/>
              <w:left w:val="nil"/>
              <w:bottom w:val="single" w:color="000000" w:sz="4" w:space="0"/>
              <w:right w:val="single" w:color="000000" w:sz="4" w:space="0"/>
            </w:tcBorders>
            <w:vAlign w:val="center"/>
          </w:tcPr>
          <w:p w14:paraId="4A5078F8">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14:paraId="489F94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2.36</w:t>
            </w:r>
          </w:p>
        </w:tc>
        <w:tc>
          <w:tcPr>
            <w:tcW w:w="1027" w:type="dxa"/>
            <w:tcBorders>
              <w:top w:val="nil"/>
              <w:left w:val="nil"/>
              <w:bottom w:val="single" w:color="000000" w:sz="4" w:space="0"/>
              <w:right w:val="single" w:color="000000" w:sz="4" w:space="0"/>
            </w:tcBorders>
            <w:vAlign w:val="center"/>
          </w:tcPr>
          <w:p w14:paraId="5C7BCA05">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14:paraId="0D1A783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2.36</w:t>
            </w:r>
          </w:p>
        </w:tc>
        <w:tc>
          <w:tcPr>
            <w:tcW w:w="1187" w:type="dxa"/>
            <w:tcBorders>
              <w:top w:val="nil"/>
              <w:left w:val="nil"/>
              <w:bottom w:val="single" w:color="000000" w:sz="4" w:space="0"/>
              <w:right w:val="single" w:color="000000" w:sz="4" w:space="0"/>
            </w:tcBorders>
            <w:vAlign w:val="center"/>
          </w:tcPr>
          <w:p w14:paraId="7765BFC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0.16</w:t>
            </w:r>
          </w:p>
        </w:tc>
      </w:tr>
      <w:tr w14:paraId="7D111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vAlign w:val="center"/>
          </w:tcPr>
          <w:p w14:paraId="7158ECD4">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19B0579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6DB8F9C">
      <w:pPr>
        <w:jc w:val="center"/>
        <w:rPr>
          <w:rFonts w:ascii="Times New Roman" w:eastAsia="黑体"/>
          <w:sz w:val="44"/>
          <w:szCs w:val="44"/>
        </w:rPr>
      </w:pPr>
      <w:r>
        <w:rPr>
          <w:rFonts w:hint="eastAsia" w:ascii="仿宋_GB2312" w:hAnsi="宋体" w:eastAsia="仿宋_GB2312"/>
          <w:b/>
          <w:color w:val="auto"/>
          <w:kern w:val="0"/>
          <w:sz w:val="32"/>
          <w:szCs w:val="32"/>
          <w:highlight w:val="none"/>
        </w:rPr>
        <w:br w:type="page"/>
      </w: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2F667B0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46B43FB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ascii="Times New Roman" w:eastAsia="仿宋_GB2312"/>
          <w:sz w:val="32"/>
          <w:szCs w:val="32"/>
        </w:rPr>
      </w:pPr>
      <w:r>
        <w:rPr>
          <w:rFonts w:ascii="Times New Roman" w:eastAsia="仿宋_GB2312"/>
          <w:b w:val="0"/>
          <w:sz w:val="32"/>
          <w:szCs w:val="32"/>
        </w:rPr>
        <w:t>本单位2024年度收、支总计（含结转和结余）均为5,103.64万元。与2023年度决算相比，收支各减少756.90万元，下降12.9%，主要原因是</w:t>
      </w:r>
      <w:r>
        <w:rPr>
          <w:rFonts w:hint="eastAsia" w:ascii="Times New Roman" w:eastAsia="仿宋_GB2312"/>
          <w:b w:val="0"/>
          <w:sz w:val="32"/>
          <w:szCs w:val="32"/>
          <w:lang w:eastAsia="zh-CN"/>
        </w:rPr>
        <w:t>人员变化人员经费支出减少和</w:t>
      </w:r>
      <w:r>
        <w:rPr>
          <w:rFonts w:hint="eastAsia" w:ascii="FangSong_GB2312" w:hAnsi="FangSong_GB2312" w:eastAsia="FangSong_GB2312"/>
          <w:sz w:val="32"/>
        </w:rPr>
        <w:t>专项资金支出减少，相应调减了预算收入</w:t>
      </w:r>
      <w:r>
        <w:rPr>
          <w:rFonts w:ascii="Times New Roman" w:eastAsia="仿宋_GB2312"/>
          <w:b w:val="0"/>
          <w:sz w:val="32"/>
          <w:szCs w:val="32"/>
        </w:rPr>
        <w:t>。</w:t>
      </w:r>
    </w:p>
    <w:p w14:paraId="4C57CB7A">
      <w:pPr>
        <w:pStyle w:val="1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43FA5FE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7950B86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4,881.33万元，其中：财政拨款收入4,842.33万元，占99.2%；上级补助收入0.00万元，占0.0%；事业收入0.00万元，占0.0%；经营收入0.00万元，占0.0%；附属单位上缴收入0.00万元，占0.0%；其他收入39.00万元，占0.8%。</w:t>
      </w:r>
    </w:p>
    <w:p w14:paraId="177BE544">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09E1D93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DC10C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本单位2024年度本年支出合计4,933.32万元，其中：基本支出3,896.62万元，占79.0%；项目支出1,036.70万元，占21.0%；上缴上级支出0.00万元，占0.0%；经营支出0.00万元，占0.0%；对附属单位补助支出0.00万元，占0.0%。</w:t>
      </w:r>
    </w:p>
    <w:p w14:paraId="1B08479E">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98E293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46643D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ABF2B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本单位2024年度财政拨款收、支总计（含结转和结余）均为4,895.32万元。与2023年度相比，财政拨款收支各减少537.40万元，降低9.9%，主要原因是</w:t>
      </w:r>
      <w:r>
        <w:rPr>
          <w:rFonts w:hint="eastAsia" w:ascii="Times New Roman" w:eastAsia="仿宋_GB2312"/>
          <w:b w:val="0"/>
          <w:sz w:val="32"/>
          <w:szCs w:val="32"/>
        </w:rPr>
        <w:t>人员经费收支</w:t>
      </w:r>
      <w:r>
        <w:rPr>
          <w:rFonts w:hint="eastAsia" w:ascii="Times New Roman" w:eastAsia="仿宋_GB2312"/>
          <w:b w:val="0"/>
          <w:sz w:val="32"/>
          <w:szCs w:val="32"/>
          <w:lang w:eastAsia="zh-CN"/>
        </w:rPr>
        <w:t>和</w:t>
      </w:r>
      <w:r>
        <w:rPr>
          <w:rFonts w:hint="eastAsia" w:ascii="Times New Roman" w:eastAsia="仿宋_GB2312"/>
          <w:b w:val="0"/>
          <w:sz w:val="32"/>
          <w:szCs w:val="32"/>
        </w:rPr>
        <w:t>专项资金收支减少，</w:t>
      </w:r>
    </w:p>
    <w:p w14:paraId="10AB75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本单位2024年度财政拨款本年收入4,842.33万元,比上年减少432.57万元，降低8.2%，主要原因是</w:t>
      </w:r>
      <w:r>
        <w:rPr>
          <w:rFonts w:hint="eastAsia" w:ascii="FangSong_GB2312" w:hAnsi="FangSong_GB2312" w:eastAsia="FangSong_GB2312"/>
          <w:sz w:val="32"/>
        </w:rPr>
        <w:t>人员经费及项目经费收入减少</w:t>
      </w:r>
      <w:r>
        <w:rPr>
          <w:rFonts w:ascii="Times New Roman" w:eastAsia="仿宋_GB2312"/>
          <w:b w:val="0"/>
          <w:sz w:val="32"/>
          <w:szCs w:val="32"/>
        </w:rPr>
        <w:t>；本年支出4,817.94万元，比上年减少561.79万元，降低10.4%，主要原因是</w:t>
      </w:r>
      <w:r>
        <w:rPr>
          <w:rFonts w:hint="eastAsia" w:ascii="Times New Roman" w:eastAsia="仿宋_GB2312"/>
          <w:b w:val="0"/>
          <w:sz w:val="32"/>
          <w:szCs w:val="32"/>
          <w:lang w:eastAsia="zh-CN"/>
        </w:rPr>
        <w:t>人员经费</w:t>
      </w:r>
      <w:r>
        <w:rPr>
          <w:rFonts w:hint="eastAsia" w:ascii="FangSong_GB2312" w:hAnsi="FangSong_GB2312" w:eastAsia="FangSong_GB2312"/>
          <w:sz w:val="32"/>
        </w:rPr>
        <w:t>本年支出减少，以及部分项目支出减少</w:t>
      </w:r>
      <w:r>
        <w:rPr>
          <w:rFonts w:ascii="Times New Roman" w:eastAsia="仿宋_GB2312"/>
          <w:b w:val="0"/>
          <w:sz w:val="32"/>
          <w:szCs w:val="32"/>
        </w:rPr>
        <w:t>。具体情况如下：</w:t>
      </w:r>
    </w:p>
    <w:p w14:paraId="55A23407">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一般公共预算财政拨款本年收入4,842.33万元,比上年减少432.57万元，降低8.2%，主要原因是</w:t>
      </w:r>
      <w:r>
        <w:rPr>
          <w:rFonts w:hint="eastAsia" w:ascii="Times New Roman" w:eastAsia="仿宋_GB2312"/>
          <w:b w:val="0"/>
          <w:sz w:val="32"/>
          <w:szCs w:val="32"/>
        </w:rPr>
        <w:t>专项项目</w:t>
      </w:r>
      <w:r>
        <w:rPr>
          <w:rFonts w:hint="eastAsia" w:ascii="Times New Roman" w:eastAsia="仿宋_GB2312"/>
          <w:b w:val="0"/>
          <w:sz w:val="32"/>
          <w:szCs w:val="32"/>
          <w:lang w:eastAsia="zh-CN"/>
        </w:rPr>
        <w:t>收入</w:t>
      </w:r>
      <w:r>
        <w:rPr>
          <w:rFonts w:hint="eastAsia" w:ascii="Times New Roman" w:eastAsia="仿宋_GB2312"/>
          <w:b w:val="0"/>
          <w:sz w:val="32"/>
          <w:szCs w:val="32"/>
        </w:rPr>
        <w:t>减少</w:t>
      </w:r>
      <w:r>
        <w:rPr>
          <w:rFonts w:ascii="Times New Roman" w:eastAsia="仿宋_GB2312"/>
          <w:b w:val="0"/>
          <w:sz w:val="32"/>
          <w:szCs w:val="32"/>
        </w:rPr>
        <w:t>；本年支出4,817.94万元，比上年减少561.79万元，降低10.4%，主要原因是</w:t>
      </w:r>
      <w:r>
        <w:rPr>
          <w:rFonts w:hint="eastAsia" w:ascii="Times New Roman" w:eastAsia="仿宋_GB2312"/>
          <w:b w:val="0"/>
          <w:sz w:val="32"/>
          <w:szCs w:val="32"/>
        </w:rPr>
        <w:t>人员经费本年支出减少，以及部分项目支出减少。本</w:t>
      </w:r>
      <w:r>
        <w:rPr>
          <w:rFonts w:hint="eastAsia" w:ascii="Times New Roman" w:eastAsia="仿宋_GB2312"/>
          <w:b w:val="0"/>
          <w:sz w:val="32"/>
          <w:szCs w:val="32"/>
          <w:lang w:eastAsia="zh-CN"/>
        </w:rPr>
        <w:t>单位</w:t>
      </w:r>
      <w:r>
        <w:rPr>
          <w:rFonts w:hint="eastAsia" w:ascii="Times New Roman" w:eastAsia="仿宋_GB2312"/>
          <w:b w:val="0"/>
          <w:sz w:val="32"/>
          <w:szCs w:val="32"/>
        </w:rPr>
        <w:t>2024年度无政府性基金预算财政拨款收入和国有资本经营预算财政拨款收</w:t>
      </w:r>
      <w:r>
        <w:rPr>
          <w:rFonts w:hint="eastAsia" w:ascii="Times New Roman" w:eastAsia="仿宋_GB2312"/>
          <w:b w:val="0"/>
          <w:sz w:val="32"/>
          <w:szCs w:val="32"/>
          <w:lang w:eastAsia="zh-CN"/>
        </w:rPr>
        <w:t>入。</w:t>
      </w:r>
    </w:p>
    <w:p w14:paraId="414717AF">
      <w:pPr>
        <w:pStyle w:val="1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FC6B82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8AD4F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本单位2024年度财政拨款本年收入4,842.33万元，完成年初预算的87.9%，比年初预算减少665.34万元，决算数小于预算数主要原因是</w:t>
      </w:r>
      <w:r>
        <w:rPr>
          <w:rFonts w:hint="eastAsia" w:ascii="Times New Roman" w:eastAsia="仿宋_GB2312"/>
          <w:b w:val="0"/>
          <w:sz w:val="32"/>
          <w:szCs w:val="32"/>
        </w:rPr>
        <w:t>部分项目支出减少，相应调减收入</w:t>
      </w:r>
      <w:r>
        <w:rPr>
          <w:rFonts w:ascii="Times New Roman" w:eastAsia="仿宋_GB2312"/>
          <w:b w:val="0"/>
          <w:sz w:val="32"/>
          <w:szCs w:val="32"/>
        </w:rPr>
        <w:t>；本年支出4,817.94万元，完成年初预算的87.5%，比年初预算减少689.73万元，决算数小于预算数主要原因是</w:t>
      </w:r>
      <w:r>
        <w:rPr>
          <w:rFonts w:hint="eastAsia" w:ascii="Times New Roman" w:eastAsia="仿宋_GB2312"/>
          <w:b w:val="0"/>
          <w:sz w:val="32"/>
          <w:szCs w:val="32"/>
          <w:lang w:eastAsia="zh-CN"/>
        </w:rPr>
        <w:t>人员经费</w:t>
      </w:r>
      <w:r>
        <w:rPr>
          <w:rFonts w:hint="eastAsia" w:ascii="FangSong_GB2312" w:hAnsi="FangSong_GB2312" w:eastAsia="FangSong_GB2312"/>
          <w:sz w:val="32"/>
        </w:rPr>
        <w:t>本年支出减少，以及部分项目支出减少</w:t>
      </w:r>
      <w:r>
        <w:rPr>
          <w:rFonts w:ascii="Times New Roman" w:eastAsia="仿宋_GB2312"/>
          <w:b w:val="0"/>
          <w:sz w:val="32"/>
          <w:szCs w:val="32"/>
        </w:rPr>
        <w:t>。具体情况如下：</w:t>
      </w:r>
    </w:p>
    <w:p w14:paraId="495E3D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一般公共预算财政拨款本年收入完成年初预算的87.9%，比年</w:t>
      </w:r>
      <w:bookmarkStart w:id="0" w:name="_GoBack"/>
      <w:bookmarkEnd w:id="0"/>
      <w:r>
        <w:rPr>
          <w:rFonts w:ascii="Times New Roman" w:eastAsia="仿宋_GB2312"/>
          <w:b w:val="0"/>
          <w:sz w:val="32"/>
          <w:szCs w:val="32"/>
        </w:rPr>
        <w:t>初预算减少665.34万元，主要原因是</w:t>
      </w:r>
      <w:r>
        <w:rPr>
          <w:rFonts w:hint="eastAsia" w:ascii="Times New Roman" w:eastAsia="仿宋_GB2312"/>
          <w:b w:val="0"/>
          <w:sz w:val="32"/>
          <w:szCs w:val="32"/>
        </w:rPr>
        <w:t>部分项目支出减少，相应调减收入</w:t>
      </w:r>
      <w:r>
        <w:rPr>
          <w:rFonts w:ascii="Times New Roman" w:eastAsia="仿宋_GB2312"/>
          <w:b w:val="0"/>
          <w:sz w:val="32"/>
          <w:szCs w:val="32"/>
        </w:rPr>
        <w:t>；支出完成年初预算的87.5%，比年初预算减少689.73万元，主要原因是</w:t>
      </w:r>
      <w:r>
        <w:rPr>
          <w:rFonts w:hint="eastAsia" w:ascii="Times New Roman" w:eastAsia="仿宋_GB2312"/>
          <w:b w:val="0"/>
          <w:sz w:val="32"/>
          <w:szCs w:val="32"/>
          <w:lang w:eastAsia="zh-CN"/>
        </w:rPr>
        <w:t>人员经费</w:t>
      </w:r>
      <w:r>
        <w:rPr>
          <w:rFonts w:hint="eastAsia" w:ascii="FangSong_GB2312" w:hAnsi="FangSong_GB2312" w:eastAsia="FangSong_GB2312"/>
          <w:sz w:val="32"/>
        </w:rPr>
        <w:t>本年支出减少，以及部分项目支出减少</w:t>
      </w:r>
      <w:r>
        <w:rPr>
          <w:rFonts w:ascii="Times New Roman" w:eastAsia="仿宋_GB2312"/>
          <w:b w:val="0"/>
          <w:sz w:val="32"/>
          <w:szCs w:val="32"/>
        </w:rPr>
        <w:t>。</w:t>
      </w:r>
      <w:r>
        <w:rPr>
          <w:rFonts w:hint="eastAsia" w:ascii="Times New Roman" w:eastAsia="仿宋_GB2312"/>
          <w:b w:val="0"/>
          <w:sz w:val="32"/>
          <w:szCs w:val="32"/>
        </w:rPr>
        <w:t>本</w:t>
      </w:r>
      <w:r>
        <w:rPr>
          <w:rFonts w:hint="eastAsia" w:ascii="Times New Roman" w:eastAsia="仿宋_GB2312"/>
          <w:b w:val="0"/>
          <w:sz w:val="32"/>
          <w:szCs w:val="32"/>
          <w:lang w:eastAsia="zh-CN"/>
        </w:rPr>
        <w:t>单位</w:t>
      </w:r>
      <w:r>
        <w:rPr>
          <w:rFonts w:hint="eastAsia" w:ascii="Times New Roman" w:eastAsia="仿宋_GB2312"/>
          <w:b w:val="0"/>
          <w:sz w:val="32"/>
          <w:szCs w:val="32"/>
        </w:rPr>
        <w:t>2024年度无政府性基金预算财政拨款收入和国有资本经营预算财政拨款收</w:t>
      </w:r>
      <w:r>
        <w:rPr>
          <w:rFonts w:hint="eastAsia" w:ascii="Times New Roman" w:eastAsia="仿宋_GB2312"/>
          <w:b w:val="0"/>
          <w:sz w:val="32"/>
          <w:szCs w:val="32"/>
          <w:lang w:eastAsia="zh-CN"/>
        </w:rPr>
        <w:t>入。</w:t>
      </w:r>
    </w:p>
    <w:p w14:paraId="654B5A0D">
      <w:pPr>
        <w:pStyle w:val="1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000CF2B">
      <w:pPr>
        <w:pStyle w:val="1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CC96C2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2DE7D436">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ascii="Times New Roman" w:eastAsia="仿宋_GB2312"/>
          <w:b w:val="0"/>
          <w:sz w:val="32"/>
          <w:szCs w:val="32"/>
        </w:rPr>
        <w:t>2024年度财政拨款支出4,817.94万元，</w:t>
      </w:r>
      <w:r>
        <w:rPr>
          <w:rFonts w:hint="eastAsia" w:ascii="Times New Roman" w:eastAsia="仿宋_GB2312"/>
          <w:b w:val="0"/>
          <w:sz w:val="32"/>
          <w:szCs w:val="32"/>
        </w:rPr>
        <w:t>全部为一般公共预算</w:t>
      </w:r>
    </w:p>
    <w:p w14:paraId="75E8D9DD">
      <w:pPr>
        <w:widowControl/>
        <w:spacing w:before="0" w:beforeLines="0" w:beforeAutospacing="0" w:after="0" w:afterLines="0" w:afterAutospacing="0" w:line="360" w:lineRule="auto"/>
        <w:jc w:val="left"/>
        <w:rPr>
          <w:rFonts w:ascii="Times New Roman" w:eastAsia="仿宋_GB2312"/>
          <w:sz w:val="32"/>
          <w:szCs w:val="32"/>
        </w:rPr>
      </w:pPr>
      <w:r>
        <w:rPr>
          <w:rFonts w:hint="eastAsia" w:ascii="Times New Roman" w:eastAsia="仿宋_GB2312"/>
          <w:b w:val="0"/>
          <w:sz w:val="32"/>
          <w:szCs w:val="32"/>
        </w:rPr>
        <w:t>财政拨款支出，</w:t>
      </w:r>
      <w:r>
        <w:rPr>
          <w:rFonts w:ascii="Times New Roman" w:eastAsia="仿宋_GB2312"/>
          <w:b w:val="0"/>
          <w:sz w:val="32"/>
          <w:szCs w:val="32"/>
        </w:rPr>
        <w:t>主要用于以下方面：</w:t>
      </w:r>
    </w:p>
    <w:p w14:paraId="1922CD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一般公共服务（类）支出3,444.28万元，占71.5%，主要用于</w:t>
      </w:r>
      <w:r>
        <w:rPr>
          <w:rFonts w:hint="eastAsia" w:ascii="Times New Roman" w:eastAsia="仿宋_GB2312"/>
          <w:b w:val="0"/>
          <w:sz w:val="32"/>
          <w:szCs w:val="32"/>
        </w:rPr>
        <w:t>人员工资、津贴补贴、日常公用经费、以及其他财政事务等支出</w:t>
      </w:r>
      <w:r>
        <w:rPr>
          <w:rFonts w:ascii="Times New Roman" w:eastAsia="仿宋_GB2312"/>
          <w:b w:val="0"/>
          <w:sz w:val="32"/>
          <w:szCs w:val="32"/>
        </w:rPr>
        <w:t>等支出；社会保障和就业（类）支出823.49万元，占17.1%，主要用于</w:t>
      </w:r>
      <w:r>
        <w:rPr>
          <w:rFonts w:hint="eastAsia" w:ascii="Times New Roman" w:eastAsia="仿宋_GB2312"/>
          <w:b w:val="0"/>
          <w:sz w:val="32"/>
          <w:szCs w:val="32"/>
        </w:rPr>
        <w:t>离退休人员经费、职工基本养老保险等人员经费支出</w:t>
      </w:r>
      <w:r>
        <w:rPr>
          <w:rFonts w:ascii="Times New Roman" w:eastAsia="仿宋_GB2312"/>
          <w:b w:val="0"/>
          <w:sz w:val="32"/>
          <w:szCs w:val="32"/>
        </w:rPr>
        <w:t>等支出；卫生健康（类）支出187.72万元，占3.9%，主要用于</w:t>
      </w:r>
      <w:r>
        <w:rPr>
          <w:rFonts w:hint="eastAsia" w:ascii="Times New Roman" w:eastAsia="仿宋_GB2312"/>
          <w:b w:val="0"/>
          <w:sz w:val="32"/>
          <w:szCs w:val="32"/>
        </w:rPr>
        <w:t>于职工医疗保险等人员经费</w:t>
      </w:r>
      <w:r>
        <w:rPr>
          <w:rFonts w:ascii="Times New Roman" w:eastAsia="仿宋_GB2312"/>
          <w:b w:val="0"/>
          <w:sz w:val="32"/>
          <w:szCs w:val="32"/>
        </w:rPr>
        <w:t>等支出；住房保障（类）支出362.45万元，占7.5%，主要用于</w:t>
      </w:r>
      <w:r>
        <w:rPr>
          <w:rFonts w:hint="eastAsia" w:ascii="Times New Roman" w:eastAsia="仿宋_GB2312"/>
          <w:b w:val="0"/>
          <w:sz w:val="32"/>
          <w:szCs w:val="32"/>
        </w:rPr>
        <w:t>职工住房公积金等人员经费</w:t>
      </w:r>
      <w:r>
        <w:rPr>
          <w:rFonts w:ascii="Times New Roman" w:eastAsia="仿宋_GB2312"/>
          <w:b w:val="0"/>
          <w:sz w:val="32"/>
          <w:szCs w:val="32"/>
        </w:rPr>
        <w:t>等支出</w:t>
      </w:r>
      <w:r>
        <w:rPr>
          <w:rFonts w:hint="eastAsia" w:ascii="Times New Roman" w:eastAsia="仿宋_GB2312"/>
          <w:b w:val="0"/>
          <w:sz w:val="32"/>
          <w:szCs w:val="32"/>
          <w:lang w:eastAsia="zh-CN"/>
        </w:rPr>
        <w:t>。</w:t>
      </w:r>
    </w:p>
    <w:p w14:paraId="2CA4667A">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BC0545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B8817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2024年度财政拨款基本支出3,896.62万元，其中：</w:t>
      </w:r>
    </w:p>
    <w:p w14:paraId="6B2D3E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人员经费3,578.97万元，主要包括基本工资、津贴补贴、奖金、伙食补助费、绩效工资、机关事业</w:t>
      </w:r>
      <w:r>
        <w:rPr>
          <w:rFonts w:hint="eastAsia" w:ascii="Times New Roman" w:eastAsia="仿宋_GB2312"/>
          <w:b w:val="0"/>
          <w:sz w:val="32"/>
          <w:szCs w:val="32"/>
          <w:lang w:eastAsia="zh-CN"/>
        </w:rPr>
        <w:t>单位</w:t>
      </w:r>
      <w:r>
        <w:rPr>
          <w:rFonts w:ascii="Times New Roman" w:eastAsia="仿宋_GB2312"/>
          <w:b w:val="0"/>
          <w:sz w:val="32"/>
          <w:szCs w:val="32"/>
        </w:rPr>
        <w:t>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1B6970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公用经费317.65万元，主要包括办公费、印刷费、手续费、邮电费、差旅费、维修（护）费、租赁费、会议费、培训费、公务接待费、委托业务费、工会经费、福利费、公务用车运行维护费、其他交通费用</w:t>
      </w:r>
      <w:r>
        <w:rPr>
          <w:rFonts w:hint="eastAsia" w:ascii="Times New Roman" w:eastAsia="仿宋_GB2312"/>
          <w:b w:val="0"/>
          <w:sz w:val="32"/>
          <w:szCs w:val="32"/>
          <w:lang w:eastAsia="zh-CN"/>
        </w:rPr>
        <w:t>、</w:t>
      </w:r>
      <w:r>
        <w:rPr>
          <w:rFonts w:ascii="Times New Roman" w:eastAsia="仿宋_GB2312"/>
          <w:b w:val="0"/>
          <w:sz w:val="32"/>
          <w:szCs w:val="32"/>
        </w:rPr>
        <w:t>其他商品和服务支出。</w:t>
      </w:r>
    </w:p>
    <w:p w14:paraId="28DC70C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3B6296B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FE14F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本单位2024年度“三公”经费财政拨款支出预算为8.20万元，支出决算为2.52万元，完成预算的30.7%，较预算减少5.68万元，降低69.3%，主要原因</w:t>
      </w:r>
      <w:r>
        <w:rPr>
          <w:rFonts w:hint="eastAsia" w:ascii="Times New Roman" w:eastAsia="仿宋_GB2312"/>
          <w:b w:val="0"/>
          <w:sz w:val="32"/>
          <w:szCs w:val="32"/>
        </w:rPr>
        <w:t>是公务用车运行维护费和公务接待费较预算减少；</w:t>
      </w:r>
      <w:r>
        <w:rPr>
          <w:rFonts w:ascii="Times New Roman" w:eastAsia="仿宋_GB2312"/>
          <w:b w:val="0"/>
          <w:sz w:val="32"/>
          <w:szCs w:val="32"/>
        </w:rPr>
        <w:t>较2023年度决算减少4.94万元，降低66.2%，主要原因是</w:t>
      </w:r>
      <w:r>
        <w:rPr>
          <w:rFonts w:hint="eastAsia" w:ascii="FangSong_GB2312" w:hAnsi="FangSong_GB2312" w:eastAsia="FangSong_GB2312"/>
          <w:sz w:val="32"/>
        </w:rPr>
        <w:t>本年公务用车</w:t>
      </w:r>
      <w:r>
        <w:rPr>
          <w:rFonts w:hint="eastAsia" w:ascii="FangSong_GB2312" w:hAnsi="FangSong_GB2312" w:eastAsia="FangSong_GB2312"/>
          <w:sz w:val="32"/>
          <w:lang w:eastAsia="zh-CN"/>
        </w:rPr>
        <w:t>运维费减少</w:t>
      </w:r>
      <w:r>
        <w:rPr>
          <w:rFonts w:ascii="Times New Roman" w:eastAsia="仿宋_GB2312"/>
          <w:b w:val="0"/>
          <w:sz w:val="32"/>
          <w:szCs w:val="32"/>
        </w:rPr>
        <w:t>。</w:t>
      </w:r>
    </w:p>
    <w:p w14:paraId="7C146B8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106F930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w:t>
      </w:r>
      <w:r>
        <w:rPr>
          <w:rFonts w:ascii="Times New Roman" w:eastAsia="仿宋_GB2312"/>
          <w:b w:val="0"/>
          <w:color w:val="000000" w:themeColor="text1"/>
          <w:sz w:val="32"/>
          <w:szCs w:val="32"/>
          <w14:textFill>
            <w14:solidFill>
              <w14:schemeClr w14:val="tx1"/>
            </w14:solidFill>
          </w14:textFill>
        </w:rPr>
        <w:t>无</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77E87B3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本单位2024年度公务用车购置及运行维护费预算为7.00万元，支出决算2.36万元，完成预算的33.7%,较预算减少4.64万元，降低66.3%,主要原因是；较上年减少5.11万元，降低68.4%,主要原因是。其中：</w:t>
      </w:r>
    </w:p>
    <w:p w14:paraId="048FE3C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w:t>
      </w:r>
      <w:r>
        <w:rPr>
          <w:rFonts w:hint="eastAsia" w:ascii="Times New Roman" w:eastAsia="仿宋_GB2312"/>
          <w:b w:val="0"/>
          <w:sz w:val="32"/>
          <w:szCs w:val="32"/>
          <w:lang w:eastAsia="zh-CN"/>
        </w:rPr>
        <w:t>持平，</w:t>
      </w:r>
      <w:r>
        <w:rPr>
          <w:rFonts w:ascii="Times New Roman" w:eastAsia="仿宋_GB2312"/>
          <w:b w:val="0"/>
          <w:sz w:val="32"/>
          <w:szCs w:val="32"/>
        </w:rPr>
        <w:t>较上年</w:t>
      </w:r>
      <w:r>
        <w:rPr>
          <w:rFonts w:hint="eastAsia" w:ascii="Times New Roman" w:eastAsia="仿宋_GB2312"/>
          <w:b w:val="0"/>
          <w:sz w:val="32"/>
          <w:szCs w:val="32"/>
          <w:lang w:eastAsia="zh-CN"/>
        </w:rPr>
        <w:t>持平，</w:t>
      </w:r>
      <w:r>
        <w:rPr>
          <w:rFonts w:hint="eastAsia" w:ascii="FangSong_GB2312" w:hAnsi="FangSong_GB2312" w:eastAsia="FangSong_GB2312"/>
          <w:sz w:val="32"/>
        </w:rPr>
        <w:t>原因是本年</w:t>
      </w:r>
      <w:r>
        <w:rPr>
          <w:rFonts w:hint="eastAsia" w:ascii="FangSong_GB2312" w:hAnsi="FangSong_GB2312" w:eastAsia="FangSong_GB2312"/>
          <w:sz w:val="32"/>
          <w:lang w:eastAsia="zh-CN"/>
        </w:rPr>
        <w:t>无</w:t>
      </w:r>
      <w:r>
        <w:rPr>
          <w:rFonts w:hint="eastAsia" w:ascii="FangSong_GB2312" w:hAnsi="FangSong_GB2312" w:eastAsia="FangSong_GB2312"/>
          <w:sz w:val="32"/>
        </w:rPr>
        <w:t>公务用车购置费支出</w:t>
      </w:r>
      <w:r>
        <w:rPr>
          <w:rFonts w:ascii="Times New Roman" w:eastAsia="仿宋_GB2312"/>
          <w:b w:val="0"/>
          <w:sz w:val="32"/>
          <w:szCs w:val="32"/>
        </w:rPr>
        <w:t>。</w:t>
      </w:r>
    </w:p>
    <w:p w14:paraId="1ED9C2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公务用车运行维护费支出2.36万元：</w:t>
      </w:r>
      <w:r>
        <w:rPr>
          <w:rFonts w:ascii="Times New Roman" w:eastAsia="仿宋_GB2312"/>
          <w:b w:val="0"/>
          <w:sz w:val="32"/>
          <w:szCs w:val="32"/>
        </w:rPr>
        <w:t>本单位2024年度单位公务用车保有量4辆，发生运行维护费支出2.36万元。公车运行维护费支出较预算减少4.64万元，降低66.3%,主要原因是；较上年减少5.11万元，降低68.4%，主要原因是</w:t>
      </w:r>
      <w:r>
        <w:rPr>
          <w:rFonts w:hint="eastAsia" w:ascii="Times New Roman" w:eastAsia="仿宋_GB2312"/>
          <w:b w:val="0"/>
          <w:sz w:val="32"/>
          <w:szCs w:val="32"/>
        </w:rPr>
        <w:t>加强公车管理，减少维护费用支出</w:t>
      </w:r>
      <w:r>
        <w:rPr>
          <w:rFonts w:ascii="Times New Roman" w:eastAsia="仿宋_GB2312"/>
          <w:b w:val="0"/>
          <w:sz w:val="32"/>
          <w:szCs w:val="32"/>
        </w:rPr>
        <w:t>。</w:t>
      </w:r>
    </w:p>
    <w:p w14:paraId="73F92022">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本单位2024年度公务接待费支出预算为1.20万元，支出决算0.16万元，完成预算的13.3%。公务接待费支出较预算减少1.04万元，降低86.7%,主要原因是</w:t>
      </w:r>
      <w:r>
        <w:rPr>
          <w:rFonts w:hint="eastAsia" w:ascii="Times New Roman" w:eastAsia="仿宋_GB2312"/>
          <w:b w:val="0"/>
          <w:sz w:val="32"/>
          <w:szCs w:val="32"/>
        </w:rPr>
        <w:t>厉行节</w:t>
      </w:r>
    </w:p>
    <w:p w14:paraId="0F7AFCB9">
      <w:pPr>
        <w:widowControl/>
        <w:spacing w:before="0" w:beforeLines="0" w:beforeAutospacing="0" w:after="0" w:afterLines="0" w:afterAutospacing="0" w:line="360" w:lineRule="auto"/>
        <w:jc w:val="left"/>
        <w:rPr>
          <w:rFonts w:ascii="Times New Roman" w:eastAsia="仿宋_GB2312"/>
          <w:sz w:val="32"/>
          <w:szCs w:val="32"/>
        </w:rPr>
      </w:pPr>
      <w:r>
        <w:rPr>
          <w:rFonts w:hint="eastAsia" w:ascii="Times New Roman" w:eastAsia="仿宋_GB2312"/>
          <w:b w:val="0"/>
          <w:sz w:val="32"/>
          <w:szCs w:val="32"/>
        </w:rPr>
        <w:t>约，减少支出；</w:t>
      </w:r>
      <w:r>
        <w:rPr>
          <w:rFonts w:ascii="Times New Roman" w:eastAsia="仿宋_GB2312"/>
          <w:b w:val="0"/>
          <w:sz w:val="32"/>
          <w:szCs w:val="32"/>
        </w:rPr>
        <w:t>较上年度增加0.16万元，增长100.00%,主要原因是</w:t>
      </w:r>
      <w:r>
        <w:rPr>
          <w:rFonts w:hint="eastAsia" w:ascii="Times New Roman" w:eastAsia="仿宋_GB2312"/>
          <w:b w:val="0"/>
          <w:sz w:val="32"/>
          <w:szCs w:val="32"/>
          <w:lang w:val="en-US" w:eastAsia="zh-CN"/>
        </w:rPr>
        <w:t>2023年无公务接待费支出</w:t>
      </w:r>
      <w:r>
        <w:rPr>
          <w:rFonts w:ascii="Times New Roman" w:eastAsia="仿宋_GB2312"/>
          <w:b w:val="0"/>
          <w:sz w:val="32"/>
          <w:szCs w:val="32"/>
        </w:rPr>
        <w:t>。本年度共发生公务接待1批次、4人次。</w:t>
      </w:r>
    </w:p>
    <w:p w14:paraId="728BEA0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00C01E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本单位2024年度机关运行经费支出317.65万元，较2023年度减少30.26万元，降低8.7%。主要原因是</w:t>
      </w:r>
      <w:r>
        <w:rPr>
          <w:rFonts w:hint="eastAsia" w:ascii="Times New Roman" w:eastAsia="仿宋_GB2312"/>
          <w:b w:val="0"/>
          <w:sz w:val="32"/>
          <w:szCs w:val="32"/>
          <w:lang w:eastAsia="zh-CN"/>
        </w:rPr>
        <w:t>根据财政“过紧日子”的要求，</w:t>
      </w:r>
      <w:r>
        <w:rPr>
          <w:rFonts w:hint="eastAsia" w:ascii="Times New Roman" w:eastAsia="仿宋_GB2312"/>
          <w:b w:val="0"/>
          <w:sz w:val="32"/>
          <w:szCs w:val="32"/>
        </w:rPr>
        <w:t>厉行节约，</w:t>
      </w:r>
      <w:r>
        <w:rPr>
          <w:rFonts w:hint="eastAsia" w:ascii="Times New Roman" w:eastAsia="仿宋_GB2312"/>
          <w:b w:val="0"/>
          <w:sz w:val="32"/>
          <w:szCs w:val="32"/>
          <w:lang w:eastAsia="zh-CN"/>
        </w:rPr>
        <w:t>提高效率，</w:t>
      </w:r>
      <w:r>
        <w:rPr>
          <w:rFonts w:hint="eastAsia" w:ascii="Times New Roman" w:eastAsia="仿宋_GB2312"/>
          <w:b w:val="0"/>
          <w:sz w:val="32"/>
          <w:szCs w:val="32"/>
        </w:rPr>
        <w:t>减少</w:t>
      </w:r>
      <w:r>
        <w:rPr>
          <w:rFonts w:hint="eastAsia" w:ascii="Times New Roman" w:eastAsia="仿宋_GB2312"/>
          <w:b w:val="0"/>
          <w:sz w:val="32"/>
          <w:szCs w:val="32"/>
          <w:lang w:eastAsia="zh-CN"/>
        </w:rPr>
        <w:t>机关运行经费的</w:t>
      </w:r>
      <w:r>
        <w:rPr>
          <w:rFonts w:hint="eastAsia" w:ascii="Times New Roman" w:eastAsia="仿宋_GB2312"/>
          <w:b w:val="0"/>
          <w:sz w:val="32"/>
          <w:szCs w:val="32"/>
        </w:rPr>
        <w:t>支出</w:t>
      </w:r>
      <w:r>
        <w:rPr>
          <w:rFonts w:ascii="Times New Roman" w:eastAsia="仿宋_GB2312"/>
          <w:b w:val="0"/>
          <w:sz w:val="32"/>
          <w:szCs w:val="32"/>
        </w:rPr>
        <w:t>。</w:t>
      </w:r>
    </w:p>
    <w:p w14:paraId="3247DBD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3452D2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w:t>
      </w:r>
      <w:r>
        <w:rPr>
          <w:rFonts w:hint="eastAsia" w:ascii="Times New Roman" w:eastAsia="仿宋_GB2312"/>
          <w:b w:val="0"/>
          <w:sz w:val="32"/>
          <w:szCs w:val="32"/>
          <w:lang w:val="en-US" w:eastAsia="zh-CN"/>
        </w:rPr>
        <w:t>322.87</w:t>
      </w:r>
      <w:r>
        <w:rPr>
          <w:rFonts w:ascii="Times New Roman" w:eastAsia="仿宋_GB2312"/>
          <w:b w:val="0"/>
          <w:sz w:val="32"/>
          <w:szCs w:val="32"/>
        </w:rPr>
        <w:t>万元，从采购类型来看，政府采购货物支出</w:t>
      </w:r>
      <w:r>
        <w:rPr>
          <w:rFonts w:hint="eastAsia" w:ascii="Times New Roman" w:eastAsia="仿宋_GB2312"/>
          <w:b w:val="0"/>
          <w:sz w:val="32"/>
          <w:szCs w:val="32"/>
          <w:lang w:val="en-US" w:eastAsia="zh-CN"/>
        </w:rPr>
        <w:t>122.29</w:t>
      </w:r>
      <w:r>
        <w:rPr>
          <w:rFonts w:ascii="Times New Roman" w:eastAsia="仿宋_GB2312"/>
          <w:b w:val="0"/>
          <w:sz w:val="32"/>
          <w:szCs w:val="32"/>
        </w:rPr>
        <w:t>万元、政府采购工程支出0.00万元、政府采购服务支出</w:t>
      </w:r>
      <w:r>
        <w:rPr>
          <w:rFonts w:hint="eastAsia" w:ascii="Times New Roman" w:eastAsia="仿宋_GB2312"/>
          <w:b w:val="0"/>
          <w:sz w:val="32"/>
          <w:szCs w:val="32"/>
          <w:lang w:val="en-US" w:eastAsia="zh-CN"/>
        </w:rPr>
        <w:t>200.58</w:t>
      </w:r>
      <w:r>
        <w:rPr>
          <w:rFonts w:ascii="Times New Roman" w:eastAsia="仿宋_GB2312"/>
          <w:b w:val="0"/>
          <w:sz w:val="32"/>
          <w:szCs w:val="32"/>
        </w:rPr>
        <w:t>万元。授予中小企业合同金额</w:t>
      </w:r>
      <w:r>
        <w:rPr>
          <w:rFonts w:hint="eastAsia" w:ascii="Times New Roman" w:eastAsia="仿宋_GB2312"/>
          <w:b w:val="0"/>
          <w:sz w:val="32"/>
          <w:szCs w:val="32"/>
          <w:lang w:val="en-US" w:eastAsia="zh-CN"/>
        </w:rPr>
        <w:t>322.87</w:t>
      </w:r>
      <w:r>
        <w:rPr>
          <w:rFonts w:ascii="Times New Roman" w:eastAsia="仿宋_GB2312"/>
          <w:b w:val="0"/>
          <w:sz w:val="32"/>
          <w:szCs w:val="32"/>
        </w:rPr>
        <w:t>万元，占政府采购支出总额的100.0%，其中授予小微企业合同金额</w:t>
      </w:r>
      <w:r>
        <w:rPr>
          <w:rFonts w:hint="eastAsia" w:ascii="Times New Roman" w:eastAsia="仿宋_GB2312"/>
          <w:b w:val="0"/>
          <w:sz w:val="32"/>
          <w:szCs w:val="32"/>
          <w:lang w:val="en-US" w:eastAsia="zh-CN"/>
        </w:rPr>
        <w:t>322.87</w:t>
      </w:r>
      <w:r>
        <w:rPr>
          <w:rFonts w:ascii="Times New Roman" w:eastAsia="仿宋_GB2312"/>
          <w:b w:val="0"/>
          <w:sz w:val="32"/>
          <w:szCs w:val="32"/>
        </w:rPr>
        <w:t>万元，占政府采购支出总额的100.0%。</w:t>
      </w:r>
    </w:p>
    <w:p w14:paraId="32AB4B0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6A2E25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ascii="Times New Roman" w:eastAsia="仿宋_GB2312"/>
          <w:sz w:val="32"/>
          <w:szCs w:val="32"/>
        </w:rPr>
      </w:pPr>
      <w:r>
        <w:rPr>
          <w:rFonts w:ascii="Times New Roman" w:eastAsia="仿宋_GB2312"/>
          <w:b w:val="0"/>
          <w:sz w:val="32"/>
          <w:szCs w:val="32"/>
        </w:rPr>
        <w:t>截至2024年12月31日，本单位共有车辆4辆，</w:t>
      </w:r>
      <w:r>
        <w:rPr>
          <w:rFonts w:hint="eastAsia" w:ascii="FangSong_GB2312" w:hAnsi="FangSong_GB2312" w:eastAsia="FangSong_GB2312"/>
          <w:sz w:val="32"/>
        </w:rPr>
        <w:t>比上年无增减变化</w:t>
      </w:r>
      <w:r>
        <w:rPr>
          <w:rFonts w:ascii="Times New Roman" w:eastAsia="仿宋_GB2312"/>
          <w:b w:val="0"/>
          <w:sz w:val="32"/>
          <w:szCs w:val="32"/>
        </w:rPr>
        <w:t>。其中，副部（省）级及以上领导用车0辆，主要负责人用车0辆，机要通信用车1辆，应急保障用车1辆，执法执勤用车0辆，特种专业技术用车0辆，离退休干部用车2辆，其他用车0辆。单位价值100万元（含）以上设备（不含车辆）1台（套）。</w:t>
      </w:r>
    </w:p>
    <w:p w14:paraId="5E85B8A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375BC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4730C0A">
      <w:pPr>
        <w:keepNext w:val="0"/>
        <w:keepLines w:val="0"/>
        <w:pageBreakBefore w:val="0"/>
        <w:widowControl/>
        <w:kinsoku/>
        <w:wordWrap/>
        <w:overflowPunct/>
        <w:topLinePunct w:val="0"/>
        <w:autoSpaceDE/>
        <w:autoSpaceDN/>
        <w:bidi w:val="0"/>
        <w:adjustRightInd/>
        <w:spacing w:before="0" w:beforeLines="0" w:beforeAutospacing="0" w:after="0" w:afterLines="0" w:afterAutospacing="0" w:line="240" w:lineRule="auto"/>
        <w:ind w:left="0" w:leftChars="0" w:right="0" w:rightChars="0" w:firstLine="640" w:firstLineChars="200"/>
        <w:jc w:val="left"/>
        <w:textAlignment w:val="auto"/>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仿宋_GB2312" w:hAnsi="仿宋" w:eastAsia="仿宋_GB2312" w:cs="黑体"/>
          <w:color w:val="auto"/>
          <w:sz w:val="32"/>
          <w:szCs w:val="32"/>
          <w:lang w:val="en-US" w:eastAsia="zh-CN"/>
        </w:rPr>
        <w:t>922.51</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9</w:t>
      </w:r>
      <w:r>
        <w:rPr>
          <w:rFonts w:ascii="Times New Roman" w:eastAsia="仿宋_GB2312"/>
          <w:b w:val="0"/>
          <w:sz w:val="32"/>
          <w:szCs w:val="32"/>
        </w:rPr>
        <w:t>个，涉及资金</w:t>
      </w:r>
      <w:r>
        <w:rPr>
          <w:rFonts w:hint="eastAsia" w:ascii="仿宋_GB2312" w:hAnsi="仿宋" w:eastAsia="仿宋_GB2312" w:cs="黑体"/>
          <w:color w:val="auto"/>
          <w:sz w:val="32"/>
          <w:szCs w:val="32"/>
          <w:lang w:val="en-US" w:eastAsia="zh-CN"/>
        </w:rPr>
        <w:t>922.51</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08C2ED4B">
      <w:pPr>
        <w:keepNext w:val="0"/>
        <w:keepLines w:val="0"/>
        <w:pageBreakBefore w:val="0"/>
        <w:widowControl/>
        <w:kinsoku/>
        <w:wordWrap/>
        <w:overflowPunct/>
        <w:topLinePunct w:val="0"/>
        <w:autoSpaceDE/>
        <w:autoSpaceDN/>
        <w:bidi w:val="0"/>
        <w:adjustRightInd/>
        <w:spacing w:before="0" w:beforeLines="0" w:beforeAutospacing="0" w:after="0" w:afterLines="0" w:afterAutospacing="0" w:line="240" w:lineRule="auto"/>
        <w:ind w:left="0" w:leftChars="0" w:right="0" w:rightChars="0" w:firstLine="640" w:firstLineChars="200"/>
        <w:jc w:val="left"/>
        <w:textAlignment w:val="auto"/>
        <w:rPr>
          <w:rFonts w:ascii="Times New Roman" w:eastAsia="仿宋_GB2312"/>
          <w:b w:val="0"/>
          <w:sz w:val="32"/>
          <w:szCs w:val="32"/>
        </w:rPr>
      </w:pPr>
      <w:r>
        <w:rPr>
          <w:rFonts w:ascii="Times New Roman" w:eastAsia="仿宋_GB2312"/>
          <w:b w:val="0"/>
          <w:sz w:val="32"/>
          <w:szCs w:val="32"/>
        </w:rPr>
        <w:t>组织对</w:t>
      </w:r>
      <w:r>
        <w:rPr>
          <w:rFonts w:hint="eastAsia" w:ascii="仿宋_GB2312" w:eastAsia="仿宋_GB2312"/>
          <w:sz w:val="32"/>
          <w:szCs w:val="32"/>
        </w:rPr>
        <w:t>提前下达2024年中央审计人员培训专项补助经费项目等1</w:t>
      </w:r>
      <w:r>
        <w:rPr>
          <w:rFonts w:ascii="Times New Roman" w:eastAsia="仿宋_GB2312"/>
          <w:b w:val="0"/>
          <w:sz w:val="32"/>
          <w:szCs w:val="32"/>
        </w:rPr>
        <w:t>个项目开展了</w:t>
      </w:r>
      <w:r>
        <w:rPr>
          <w:rFonts w:hint="eastAsia" w:ascii="Times New Roman" w:eastAsia="仿宋_GB2312"/>
          <w:b w:val="0"/>
          <w:sz w:val="32"/>
          <w:szCs w:val="32"/>
          <w:lang w:eastAsia="zh-CN"/>
        </w:rPr>
        <w:t>单位</w:t>
      </w:r>
      <w:r>
        <w:rPr>
          <w:rFonts w:ascii="Times New Roman" w:eastAsia="仿宋_GB2312"/>
          <w:b w:val="0"/>
          <w:sz w:val="32"/>
          <w:szCs w:val="32"/>
        </w:rPr>
        <w:t>重点评价，涉及一般公共预算支出</w:t>
      </w:r>
      <w:r>
        <w:rPr>
          <w:rFonts w:hint="eastAsia" w:ascii="Times New Roman" w:eastAsia="仿宋_GB2312"/>
          <w:b w:val="0"/>
          <w:sz w:val="32"/>
          <w:szCs w:val="32"/>
          <w:lang w:val="en-US" w:eastAsia="zh-CN"/>
        </w:rPr>
        <w:t>20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仿宋_GB2312" w:eastAsia="仿宋_GB2312"/>
          <w:sz w:val="32"/>
          <w:szCs w:val="32"/>
          <w:lang w:val="en-US" w:eastAsia="zh-CN"/>
        </w:rPr>
        <w:t>实际支出资金20万元，预算执行率100%，产出指标、效益指标、满意度指标均圆满完成，资金使用依法合规，专款专用，支出内容和方向正确，符合规定要求.</w:t>
      </w:r>
    </w:p>
    <w:p w14:paraId="646092E2">
      <w:pPr>
        <w:keepNext w:val="0"/>
        <w:keepLines w:val="0"/>
        <w:pageBreakBefore w:val="0"/>
        <w:widowControl/>
        <w:kinsoku/>
        <w:wordWrap/>
        <w:overflowPunct/>
        <w:topLinePunct w:val="0"/>
        <w:autoSpaceDE/>
        <w:autoSpaceDN/>
        <w:bidi w:val="0"/>
        <w:adjustRightInd/>
        <w:spacing w:before="0" w:beforeLines="0" w:beforeAutospacing="0" w:after="0" w:afterLines="0" w:afterAutospacing="0" w:line="240" w:lineRule="auto"/>
        <w:ind w:left="0" w:leftChars="0" w:right="0" w:rightChars="0" w:firstLine="643" w:firstLineChars="200"/>
        <w:jc w:val="left"/>
        <w:textAlignment w:val="auto"/>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62ABB347">
      <w:pPr>
        <w:keepNext w:val="0"/>
        <w:keepLines w:val="0"/>
        <w:pageBreakBefore w:val="0"/>
        <w:widowControl/>
        <w:kinsoku/>
        <w:wordWrap/>
        <w:overflowPunct/>
        <w:topLinePunct w:val="0"/>
        <w:autoSpaceDE/>
        <w:autoSpaceDN/>
        <w:bidi w:val="0"/>
        <w:adjustRightInd/>
        <w:spacing w:before="0" w:beforeLines="0" w:beforeAutospacing="0" w:after="0" w:afterLines="0" w:afterAutospacing="0" w:line="240" w:lineRule="auto"/>
        <w:ind w:left="0" w:leftChars="0" w:right="0" w:rightChars="0" w:firstLine="640" w:firstLineChars="200"/>
        <w:jc w:val="left"/>
        <w:textAlignment w:val="auto"/>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在今年</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决算公开中反映</w:t>
      </w:r>
      <w:r>
        <w:rPr>
          <w:rFonts w:hint="eastAsia" w:ascii="仿宋_GB2312" w:hAnsi="仿宋" w:eastAsia="仿宋_GB2312" w:cs="黑体"/>
          <w:color w:val="auto"/>
          <w:sz w:val="32"/>
          <w:szCs w:val="32"/>
        </w:rPr>
        <w:t>审计执法经费、数据流量和处理费、聘用审计专业人员劳务费用、提前下达202</w:t>
      </w:r>
      <w:r>
        <w:rPr>
          <w:rFonts w:hint="eastAsia" w:ascii="仿宋_GB2312" w:hAnsi="仿宋" w:eastAsia="仿宋_GB2312" w:cs="黑体"/>
          <w:color w:val="auto"/>
          <w:sz w:val="32"/>
          <w:szCs w:val="32"/>
          <w:lang w:val="en-US" w:eastAsia="zh-CN"/>
        </w:rPr>
        <w:t>4</w:t>
      </w:r>
      <w:r>
        <w:rPr>
          <w:rFonts w:hint="eastAsia" w:ascii="仿宋_GB2312" w:hAnsi="仿宋" w:eastAsia="仿宋_GB2312" w:cs="黑体"/>
          <w:color w:val="auto"/>
          <w:sz w:val="32"/>
          <w:szCs w:val="32"/>
        </w:rPr>
        <w:t>年中央审计</w:t>
      </w:r>
      <w:r>
        <w:rPr>
          <w:rFonts w:hint="eastAsia" w:ascii="仿宋_GB2312" w:hAnsi="仿宋" w:eastAsia="仿宋_GB2312" w:cs="黑体"/>
          <w:color w:val="auto"/>
          <w:sz w:val="32"/>
          <w:szCs w:val="32"/>
          <w:lang w:eastAsia="zh-CN"/>
        </w:rPr>
        <w:t>人员培训</w:t>
      </w:r>
      <w:r>
        <w:rPr>
          <w:rFonts w:hint="eastAsia" w:ascii="仿宋_GB2312" w:hAnsi="仿宋" w:eastAsia="仿宋_GB2312" w:cs="黑体"/>
          <w:color w:val="auto"/>
          <w:sz w:val="32"/>
          <w:szCs w:val="32"/>
        </w:rPr>
        <w:t>专项补助经费</w:t>
      </w:r>
      <w:r>
        <w:rPr>
          <w:rFonts w:hint="eastAsia" w:ascii="仿宋_GB2312" w:hAnsi="仿宋" w:eastAsia="仿宋_GB2312" w:cs="黑体"/>
          <w:color w:val="auto"/>
          <w:sz w:val="32"/>
          <w:szCs w:val="32"/>
          <w:lang w:eastAsia="zh-CN"/>
        </w:rPr>
        <w:t>、</w:t>
      </w:r>
      <w:r>
        <w:rPr>
          <w:rFonts w:hint="eastAsia" w:ascii="仿宋_GB2312" w:hAnsi="仿宋" w:eastAsia="仿宋_GB2312" w:cs="黑体"/>
          <w:color w:val="auto"/>
          <w:sz w:val="32"/>
          <w:szCs w:val="32"/>
        </w:rPr>
        <w:t>提前下达202</w:t>
      </w:r>
      <w:r>
        <w:rPr>
          <w:rFonts w:hint="eastAsia" w:ascii="仿宋_GB2312" w:hAnsi="仿宋" w:eastAsia="仿宋_GB2312" w:cs="黑体"/>
          <w:color w:val="auto"/>
          <w:sz w:val="32"/>
          <w:szCs w:val="32"/>
          <w:lang w:val="en-US" w:eastAsia="zh-CN"/>
        </w:rPr>
        <w:t>4</w:t>
      </w:r>
      <w:r>
        <w:rPr>
          <w:rFonts w:hint="eastAsia" w:ascii="仿宋_GB2312" w:hAnsi="仿宋" w:eastAsia="仿宋_GB2312" w:cs="黑体"/>
          <w:color w:val="auto"/>
          <w:sz w:val="32"/>
          <w:szCs w:val="32"/>
        </w:rPr>
        <w:t>年</w:t>
      </w:r>
      <w:r>
        <w:rPr>
          <w:rFonts w:hint="eastAsia" w:ascii="仿宋_GB2312" w:hAnsi="仿宋" w:eastAsia="仿宋_GB2312" w:cs="黑体"/>
          <w:color w:val="auto"/>
          <w:sz w:val="32"/>
          <w:szCs w:val="32"/>
          <w:lang w:eastAsia="zh-CN"/>
        </w:rPr>
        <w:t>信息系统运行维护专项补助</w:t>
      </w:r>
      <w:r>
        <w:rPr>
          <w:rFonts w:hint="eastAsia" w:ascii="仿宋_GB2312" w:hAnsi="仿宋" w:eastAsia="仿宋_GB2312" w:cs="黑体"/>
          <w:color w:val="auto"/>
          <w:sz w:val="32"/>
          <w:szCs w:val="32"/>
        </w:rPr>
        <w:t>经费</w:t>
      </w:r>
      <w:r>
        <w:rPr>
          <w:rFonts w:hint="eastAsia" w:ascii="仿宋_GB2312" w:hAnsi="仿宋" w:eastAsia="仿宋_GB2312" w:cs="黑体"/>
          <w:color w:val="auto"/>
          <w:sz w:val="32"/>
          <w:szCs w:val="32"/>
          <w:lang w:eastAsia="zh-CN"/>
        </w:rPr>
        <w:t>、</w:t>
      </w:r>
      <w:r>
        <w:rPr>
          <w:rFonts w:hint="eastAsia" w:ascii="仿宋_GB2312" w:hAnsi="仿宋" w:eastAsia="仿宋_GB2312" w:cs="黑体"/>
          <w:color w:val="auto"/>
          <w:sz w:val="32"/>
          <w:szCs w:val="32"/>
        </w:rPr>
        <w:t>法律咨询服务费、党组织活动经费、办公楼租赁及物业管理费、办公设备购置</w:t>
      </w:r>
      <w:r>
        <w:rPr>
          <w:rFonts w:hint="eastAsia" w:ascii="仿宋_GB2312" w:hAnsi="仿宋" w:eastAsia="仿宋_GB2312" w:cs="黑体"/>
          <w:color w:val="auto"/>
          <w:sz w:val="32"/>
          <w:szCs w:val="32"/>
          <w:lang w:eastAsia="zh-CN"/>
        </w:rPr>
        <w:t>等</w:t>
      </w:r>
      <w:r>
        <w:rPr>
          <w:rFonts w:hint="eastAsia" w:ascii="仿宋_GB2312" w:hAnsi="仿宋" w:eastAsia="仿宋_GB2312" w:cs="黑体"/>
          <w:color w:val="auto"/>
          <w:sz w:val="32"/>
          <w:szCs w:val="32"/>
          <w:lang w:val="en-US" w:eastAsia="zh-CN"/>
        </w:rPr>
        <w:t>9个项目</w:t>
      </w:r>
      <w:r>
        <w:rPr>
          <w:rFonts w:ascii="Times New Roman" w:hAnsi="Times New Roman" w:eastAsia="仿宋_GB2312" w:cs="Times New Roman"/>
          <w:sz w:val="32"/>
          <w:szCs w:val="32"/>
        </w:rPr>
        <w:t>绩效自评结果</w:t>
      </w:r>
      <w:r>
        <w:rPr>
          <w:rFonts w:hint="eastAsia" w:ascii="Times New Roman" w:hAnsi="Times New Roman" w:eastAsia="仿宋_GB2312" w:cs="Times New Roman"/>
          <w:sz w:val="32"/>
          <w:szCs w:val="32"/>
          <w:lang w:eastAsia="zh-CN"/>
        </w:rPr>
        <w:t>。</w:t>
      </w:r>
    </w:p>
    <w:p w14:paraId="705614D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lang w:val="en-US" w:eastAsia="zh-CN"/>
        </w:rPr>
      </w:pPr>
      <w:r>
        <w:rPr>
          <w:rFonts w:hint="eastAsia" w:ascii="Times New Roman" w:eastAsia="仿宋_GB2312"/>
          <w:b w:val="0"/>
          <w:sz w:val="32"/>
          <w:szCs w:val="32"/>
        </w:rPr>
        <w:t>审计执法经费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rPr>
        <w:t>95.8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749</w:t>
      </w:r>
      <w:r>
        <w:rPr>
          <w:rFonts w:ascii="Times New Roman" w:eastAsia="仿宋_GB2312"/>
          <w:b w:val="0"/>
          <w:sz w:val="32"/>
          <w:szCs w:val="32"/>
        </w:rPr>
        <w:t>万元，执行数为</w:t>
      </w:r>
      <w:r>
        <w:rPr>
          <w:rFonts w:hint="eastAsia" w:ascii="Times New Roman" w:eastAsia="仿宋_GB2312"/>
          <w:b w:val="0"/>
          <w:sz w:val="32"/>
          <w:szCs w:val="32"/>
        </w:rPr>
        <w:t>434.95</w:t>
      </w:r>
      <w:r>
        <w:rPr>
          <w:rFonts w:ascii="Times New Roman" w:eastAsia="仿宋_GB2312"/>
          <w:b w:val="0"/>
          <w:sz w:val="32"/>
          <w:szCs w:val="32"/>
        </w:rPr>
        <w:t>万元，完成预算的</w:t>
      </w:r>
      <w:r>
        <w:rPr>
          <w:rFonts w:hint="eastAsia" w:ascii="Times New Roman" w:eastAsia="仿宋_GB2312"/>
          <w:b w:val="0"/>
          <w:sz w:val="32"/>
          <w:szCs w:val="32"/>
          <w:lang w:val="en-US" w:eastAsia="zh-CN"/>
        </w:rPr>
        <w:t>58.07</w:t>
      </w:r>
      <w:r>
        <w:rPr>
          <w:rFonts w:ascii="Times New Roman" w:eastAsia="仿宋_GB2312"/>
          <w:b w:val="0"/>
          <w:sz w:val="32"/>
          <w:szCs w:val="32"/>
        </w:rPr>
        <w:t>%。</w:t>
      </w:r>
      <w:r>
        <w:rPr>
          <w:rFonts w:hint="eastAsia" w:ascii="Times New Roman" w:eastAsia="仿宋_GB2312"/>
          <w:b w:val="0"/>
          <w:sz w:val="32"/>
          <w:szCs w:val="32"/>
        </w:rPr>
        <w:t>通过项目实施，完成了年初设定的各项绩效目标，完成审计项目67个，查出问题金额185.07亿元，其中违规金额0.13亿元，管理不规范金额184.94亿元；审计促进增收节支4.12亿元，促进资金拨付到位1.78亿元</w:t>
      </w:r>
      <w:r>
        <w:rPr>
          <w:rFonts w:hint="eastAsia" w:ascii="Times New Roman" w:eastAsia="仿宋_GB2312"/>
          <w:b w:val="0"/>
          <w:sz w:val="32"/>
          <w:szCs w:val="32"/>
          <w:lang w:eastAsia="zh-CN"/>
        </w:rPr>
        <w:t>。</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审计项目较以前年度减少，同时，审计项目周期时长等审计工作实际的不确定性，造成项目支出经费减少，2024年结转正定新区国际会展中心及地下综合管廊审计项目经费131.49万元，预算执行力较以前年度偏低。</w:t>
      </w:r>
      <w:r>
        <w:rPr>
          <w:rFonts w:hint="eastAsia" w:ascii="Times New Roman" w:eastAsia="仿宋_GB2312"/>
          <w:b w:val="0"/>
          <w:sz w:val="32"/>
          <w:szCs w:val="32"/>
        </w:rPr>
        <w:t>下一步改进措施：</w:t>
      </w:r>
      <w:r>
        <w:rPr>
          <w:rFonts w:hint="eastAsia" w:ascii="Times New Roman" w:eastAsia="仿宋_GB2312"/>
          <w:b w:val="0"/>
          <w:sz w:val="32"/>
          <w:szCs w:val="32"/>
          <w:lang w:val="en-US" w:eastAsia="zh-CN"/>
        </w:rPr>
        <w:t>根据审计工作开展情况及实际资金需求，合理编制预算，科学设定绩效指标，进一步完善绩效评价结果运用机制，将评价结果作为申报下年度预算的重要依据，</w:t>
      </w:r>
      <w:r>
        <w:rPr>
          <w:rFonts w:hint="eastAsia" w:ascii="Times New Roman" w:eastAsia="仿宋_GB2312"/>
          <w:b w:val="0"/>
          <w:sz w:val="32"/>
          <w:szCs w:val="32"/>
          <w:lang w:val="zh-CN" w:eastAsia="zh-CN"/>
        </w:rPr>
        <w:t>优化项目支出结构方面</w:t>
      </w:r>
      <w:r>
        <w:rPr>
          <w:rFonts w:hint="eastAsia" w:ascii="Times New Roman" w:eastAsia="仿宋_GB2312"/>
          <w:b w:val="0"/>
          <w:sz w:val="32"/>
          <w:szCs w:val="32"/>
          <w:lang w:val="en-US" w:eastAsia="zh-CN"/>
        </w:rPr>
        <w:t>，提高资金使用效益。</w:t>
      </w:r>
    </w:p>
    <w:p w14:paraId="55C7185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rPr>
      </w:pPr>
      <w:r>
        <w:rPr>
          <w:rFonts w:hint="eastAsia" w:ascii="Times New Roman" w:eastAsia="仿宋_GB2312"/>
          <w:b w:val="0"/>
          <w:sz w:val="32"/>
          <w:szCs w:val="32"/>
        </w:rPr>
        <w:t>数据流量和处理费项目绩效自评情况：根据年初设定的绩效目标，项目绩效自评得分为</w:t>
      </w:r>
      <w:r>
        <w:rPr>
          <w:rFonts w:hint="eastAsia" w:ascii="Times New Roman" w:eastAsia="仿宋_GB2312"/>
          <w:b w:val="0"/>
          <w:sz w:val="32"/>
          <w:szCs w:val="32"/>
          <w:lang w:val="en-US" w:eastAsia="zh-CN"/>
        </w:rPr>
        <w:t>97.2</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120.80</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110.66</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91.61</w:t>
      </w:r>
      <w:r>
        <w:rPr>
          <w:rFonts w:hint="eastAsia" w:ascii="Times New Roman" w:eastAsia="仿宋_GB2312"/>
          <w:b w:val="0"/>
          <w:sz w:val="32"/>
          <w:szCs w:val="32"/>
        </w:rPr>
        <w:t>%。通过项目实施，购买数据流量和处理服务，保障计算机技术与管理需求和业务需求有效结合，达到提高审计业务人力技术、数据资源的整合力度效果，确保审计数据的安全性，提高数据存储和计算能力，加强大数据环境下的审计作业能力，提高审计效能和质量。提取数据单位数量1413个，采集转换标准数据315G，生成财务标准数据库13.9GB；数据处理准确率达到100%</w:t>
      </w:r>
      <w:r>
        <w:rPr>
          <w:rFonts w:hint="eastAsia" w:ascii="Times New Roman" w:eastAsia="仿宋_GB2312"/>
          <w:b w:val="0"/>
          <w:sz w:val="32"/>
          <w:szCs w:val="32"/>
          <w:lang w:eastAsia="zh-CN"/>
        </w:rPr>
        <w:t>。</w:t>
      </w:r>
      <w:r>
        <w:rPr>
          <w:rFonts w:hint="eastAsia" w:ascii="Times New Roman" w:eastAsia="仿宋_GB2312"/>
          <w:b w:val="0"/>
          <w:sz w:val="32"/>
          <w:szCs w:val="32"/>
        </w:rPr>
        <w:t>未发现问题。</w:t>
      </w:r>
    </w:p>
    <w:p w14:paraId="3E7BA29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rPr>
      </w:pPr>
      <w:r>
        <w:rPr>
          <w:rFonts w:hint="eastAsia" w:ascii="Times New Roman" w:eastAsia="仿宋_GB2312"/>
          <w:b w:val="0"/>
          <w:sz w:val="32"/>
          <w:szCs w:val="32"/>
        </w:rPr>
        <w:t>聘用审计专业人员劳务费用项目绩效自评情况：根据年初设定的绩效目标，项目绩效自评得分为</w:t>
      </w:r>
      <w:r>
        <w:rPr>
          <w:rFonts w:hint="eastAsia" w:ascii="Times New Roman" w:eastAsia="仿宋_GB2312"/>
          <w:b w:val="0"/>
          <w:sz w:val="32"/>
          <w:szCs w:val="32"/>
          <w:lang w:val="en-US" w:eastAsia="zh-CN"/>
        </w:rPr>
        <w:t>100</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75.88</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75.88</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hint="eastAsia" w:ascii="Times New Roman" w:eastAsia="仿宋_GB2312"/>
          <w:b w:val="0"/>
          <w:sz w:val="32"/>
          <w:szCs w:val="32"/>
        </w:rPr>
        <w:t>%。通过项目实施，聘用劳务派遣人员</w:t>
      </w:r>
      <w:r>
        <w:rPr>
          <w:rFonts w:hint="eastAsia" w:ascii="Times New Roman" w:eastAsia="仿宋_GB2312"/>
          <w:b w:val="0"/>
          <w:sz w:val="32"/>
          <w:szCs w:val="32"/>
          <w:lang w:val="en-US" w:eastAsia="zh-CN"/>
        </w:rPr>
        <w:t>18</w:t>
      </w:r>
      <w:r>
        <w:rPr>
          <w:rFonts w:hint="eastAsia" w:ascii="Times New Roman" w:eastAsia="仿宋_GB2312"/>
          <w:b w:val="0"/>
          <w:sz w:val="32"/>
          <w:szCs w:val="32"/>
        </w:rPr>
        <w:t>人，加强审计力量，提高审计业务质量。未发现问题。</w:t>
      </w:r>
    </w:p>
    <w:p w14:paraId="3DF245D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rPr>
      </w:pPr>
      <w:r>
        <w:rPr>
          <w:rFonts w:hint="eastAsia" w:ascii="Times New Roman" w:eastAsia="仿宋_GB2312"/>
          <w:b w:val="0"/>
          <w:sz w:val="32"/>
          <w:szCs w:val="32"/>
        </w:rPr>
        <w:t>提前下达202</w:t>
      </w:r>
      <w:r>
        <w:rPr>
          <w:rFonts w:hint="eastAsia" w:ascii="Times New Roman" w:eastAsia="仿宋_GB2312"/>
          <w:b w:val="0"/>
          <w:sz w:val="32"/>
          <w:szCs w:val="32"/>
          <w:lang w:val="en-US" w:eastAsia="zh-CN"/>
        </w:rPr>
        <w:t>4</w:t>
      </w:r>
      <w:r>
        <w:rPr>
          <w:rFonts w:hint="eastAsia" w:ascii="Times New Roman" w:eastAsia="仿宋_GB2312"/>
          <w:b w:val="0"/>
          <w:sz w:val="32"/>
          <w:szCs w:val="32"/>
        </w:rPr>
        <w:t>年中央审计专项补助经费项目绩效自评情况：根据年初设定的绩效目标，项目绩效自评得分为</w:t>
      </w:r>
      <w:r>
        <w:rPr>
          <w:rFonts w:hint="eastAsia" w:ascii="Times New Roman" w:eastAsia="仿宋_GB2312"/>
          <w:b w:val="0"/>
          <w:sz w:val="32"/>
          <w:szCs w:val="32"/>
          <w:lang w:val="en-US" w:eastAsia="zh-CN"/>
        </w:rPr>
        <w:t>100</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20</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20</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hint="eastAsia" w:ascii="Times New Roman" w:eastAsia="仿宋_GB2312"/>
          <w:b w:val="0"/>
          <w:sz w:val="32"/>
          <w:szCs w:val="32"/>
        </w:rPr>
        <w:t>%。通过项目实施，开展审计质量提升、审计能力提升、全市内审交流培训等相关培训，提升审计人员综合素质，促进审计工作提质增效；开展了全市审计系统大数据培训班，提升了全市审计系统大数据审计分析能力，促进大数据审计人才队伍建设。未发现问题。</w:t>
      </w:r>
    </w:p>
    <w:p w14:paraId="286462A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rPr>
      </w:pPr>
      <w:r>
        <w:rPr>
          <w:rFonts w:hint="eastAsia" w:ascii="Times New Roman" w:eastAsia="仿宋_GB2312"/>
          <w:b w:val="0"/>
          <w:sz w:val="32"/>
          <w:szCs w:val="32"/>
        </w:rPr>
        <w:t>提前下达2024年信息系统运行维护专项补助经费项目绩效自评情况：根据年初设定的绩效目标，项目绩效自评得分为</w:t>
      </w:r>
      <w:r>
        <w:rPr>
          <w:rFonts w:hint="eastAsia" w:ascii="Times New Roman" w:eastAsia="仿宋_GB2312"/>
          <w:b w:val="0"/>
          <w:sz w:val="32"/>
          <w:szCs w:val="32"/>
          <w:lang w:val="en-US" w:eastAsia="zh-CN"/>
        </w:rPr>
        <w:t>100</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12</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12</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hint="eastAsia" w:ascii="Times New Roman" w:eastAsia="仿宋_GB2312"/>
          <w:b w:val="0"/>
          <w:sz w:val="32"/>
          <w:szCs w:val="32"/>
        </w:rPr>
        <w:t>%。通过项目实施，</w:t>
      </w:r>
      <w:r>
        <w:rPr>
          <w:rFonts w:hint="eastAsia" w:ascii="Times New Roman" w:eastAsia="仿宋_GB2312"/>
          <w:b w:val="0"/>
          <w:sz w:val="32"/>
          <w:szCs w:val="32"/>
          <w:lang w:eastAsia="zh-CN"/>
        </w:rPr>
        <w:t>进行</w:t>
      </w:r>
      <w:r>
        <w:rPr>
          <w:rFonts w:hint="eastAsia" w:ascii="Times New Roman" w:eastAsia="仿宋_GB2312"/>
          <w:b w:val="0"/>
          <w:sz w:val="32"/>
          <w:szCs w:val="32"/>
        </w:rPr>
        <w:t>金审工程三期应用推广，实现审计数据收集，整理，分析全覆盖。</w:t>
      </w:r>
      <w:r>
        <w:rPr>
          <w:rFonts w:hint="eastAsia" w:ascii="Times New Roman" w:eastAsia="仿宋_GB2312"/>
          <w:b w:val="0"/>
          <w:sz w:val="32"/>
          <w:szCs w:val="32"/>
          <w:lang w:eastAsia="zh-CN"/>
        </w:rPr>
        <w:t>保障</w:t>
      </w:r>
      <w:r>
        <w:rPr>
          <w:rFonts w:hint="eastAsia" w:ascii="Times New Roman" w:eastAsia="仿宋_GB2312"/>
          <w:b w:val="0"/>
          <w:sz w:val="32"/>
          <w:szCs w:val="32"/>
        </w:rPr>
        <w:t>金审三期信息化系统正常运行，建立了整合的，全方位的审计信息化体系，</w:t>
      </w:r>
      <w:r>
        <w:rPr>
          <w:rFonts w:hint="eastAsia" w:ascii="Times New Roman" w:eastAsia="仿宋_GB2312"/>
          <w:b w:val="0"/>
          <w:sz w:val="32"/>
          <w:szCs w:val="32"/>
          <w:lang w:eastAsia="zh-CN"/>
        </w:rPr>
        <w:t>维护内部审计管理平台，升级改造投资平台功能，</w:t>
      </w:r>
      <w:r>
        <w:rPr>
          <w:rFonts w:hint="eastAsia" w:ascii="Times New Roman" w:eastAsia="仿宋_GB2312"/>
          <w:b w:val="0"/>
          <w:sz w:val="32"/>
          <w:szCs w:val="32"/>
        </w:rPr>
        <w:t>提高了信息化环境下的审计监督能力。未发现问题。</w:t>
      </w:r>
    </w:p>
    <w:p w14:paraId="4212206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lang w:eastAsia="zh-CN"/>
        </w:rPr>
      </w:pPr>
      <w:r>
        <w:rPr>
          <w:rFonts w:hint="eastAsia" w:ascii="Times New Roman" w:eastAsia="仿宋_GB2312"/>
          <w:b w:val="0"/>
          <w:sz w:val="32"/>
          <w:szCs w:val="32"/>
        </w:rPr>
        <w:t>办公设备购置项目绩效自评情况：根据年初设定的绩效目标，项目绩效自评得分为</w:t>
      </w:r>
      <w:r>
        <w:rPr>
          <w:rFonts w:hint="eastAsia" w:ascii="Times New Roman" w:eastAsia="仿宋_GB2312"/>
          <w:b w:val="0"/>
          <w:sz w:val="32"/>
          <w:szCs w:val="32"/>
          <w:lang w:val="en-US" w:eastAsia="zh-CN"/>
        </w:rPr>
        <w:t>97.8</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179.27</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176.77</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98.61</w:t>
      </w:r>
      <w:r>
        <w:rPr>
          <w:rFonts w:hint="eastAsia" w:ascii="Times New Roman" w:eastAsia="仿宋_GB2312"/>
          <w:b w:val="0"/>
          <w:sz w:val="32"/>
          <w:szCs w:val="32"/>
        </w:rPr>
        <w:t>%。通过项目实施，及时更新、为人员配置办公设备，有效提升业务保障能力,提升履职尽责效果</w:t>
      </w:r>
      <w:r>
        <w:rPr>
          <w:rFonts w:hint="eastAsia" w:ascii="Times New Roman" w:eastAsia="仿宋_GB2312"/>
          <w:b w:val="0"/>
          <w:sz w:val="32"/>
          <w:szCs w:val="32"/>
          <w:lang w:eastAsia="zh-CN"/>
        </w:rPr>
        <w:t>。</w:t>
      </w:r>
      <w:r>
        <w:rPr>
          <w:rFonts w:hint="eastAsia" w:ascii="Times New Roman" w:eastAsia="仿宋_GB2312"/>
          <w:b w:val="0"/>
          <w:sz w:val="32"/>
          <w:szCs w:val="32"/>
        </w:rPr>
        <w:t>未发现问题</w:t>
      </w:r>
      <w:r>
        <w:rPr>
          <w:rFonts w:hint="eastAsia" w:ascii="Times New Roman" w:eastAsia="仿宋_GB2312"/>
          <w:b w:val="0"/>
          <w:sz w:val="32"/>
          <w:szCs w:val="32"/>
          <w:lang w:eastAsia="zh-CN"/>
        </w:rPr>
        <w:t>。</w:t>
      </w:r>
    </w:p>
    <w:p w14:paraId="0833949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lang w:eastAsia="zh-CN"/>
        </w:rPr>
      </w:pPr>
      <w:r>
        <w:rPr>
          <w:rFonts w:hint="eastAsia" w:ascii="仿宋_GB2312" w:hAnsi="仿宋" w:eastAsia="仿宋_GB2312" w:cs="黑体"/>
          <w:color w:val="auto"/>
          <w:sz w:val="32"/>
          <w:szCs w:val="32"/>
        </w:rPr>
        <w:t>法律咨询服务费</w:t>
      </w:r>
      <w:r>
        <w:rPr>
          <w:rFonts w:hint="eastAsia"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98</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6</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6</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hint="eastAsia" w:ascii="Times New Roman" w:eastAsia="仿宋_GB2312"/>
          <w:b w:val="0"/>
          <w:sz w:val="32"/>
          <w:szCs w:val="32"/>
        </w:rPr>
        <w:t>%。通过项目实施，进一步加强</w:t>
      </w:r>
      <w:r>
        <w:rPr>
          <w:rFonts w:hint="eastAsia" w:ascii="Times New Roman" w:eastAsia="仿宋_GB2312"/>
          <w:b w:val="0"/>
          <w:sz w:val="32"/>
          <w:szCs w:val="32"/>
          <w:lang w:eastAsia="zh-CN"/>
        </w:rPr>
        <w:t>了</w:t>
      </w:r>
      <w:r>
        <w:rPr>
          <w:rFonts w:hint="eastAsia" w:ascii="Times New Roman" w:eastAsia="仿宋_GB2312"/>
          <w:b w:val="0"/>
          <w:sz w:val="32"/>
          <w:szCs w:val="32"/>
        </w:rPr>
        <w:t>法律顾问工作管理，充分发挥</w:t>
      </w:r>
      <w:r>
        <w:rPr>
          <w:rFonts w:hint="eastAsia" w:ascii="Times New Roman" w:eastAsia="仿宋_GB2312"/>
          <w:b w:val="0"/>
          <w:sz w:val="32"/>
          <w:szCs w:val="32"/>
          <w:lang w:eastAsia="zh-CN"/>
        </w:rPr>
        <w:t>了</w:t>
      </w:r>
      <w:r>
        <w:rPr>
          <w:rFonts w:hint="eastAsia" w:ascii="Times New Roman" w:eastAsia="仿宋_GB2312"/>
          <w:b w:val="0"/>
          <w:sz w:val="32"/>
          <w:szCs w:val="32"/>
        </w:rPr>
        <w:t>法律顾问作用，进一步提升</w:t>
      </w:r>
      <w:r>
        <w:rPr>
          <w:rFonts w:hint="eastAsia" w:ascii="Times New Roman" w:eastAsia="仿宋_GB2312"/>
          <w:b w:val="0"/>
          <w:sz w:val="32"/>
          <w:szCs w:val="32"/>
          <w:lang w:eastAsia="zh-CN"/>
        </w:rPr>
        <w:t>了</w:t>
      </w:r>
      <w:r>
        <w:rPr>
          <w:rFonts w:hint="eastAsia" w:ascii="Times New Roman" w:eastAsia="仿宋_GB2312"/>
          <w:b w:val="0"/>
          <w:sz w:val="32"/>
          <w:szCs w:val="32"/>
        </w:rPr>
        <w:t>咨询服务使用效果</w:t>
      </w:r>
      <w:r>
        <w:rPr>
          <w:rFonts w:hint="eastAsia" w:ascii="Times New Roman" w:eastAsia="仿宋_GB2312"/>
          <w:b w:val="0"/>
          <w:sz w:val="32"/>
          <w:szCs w:val="32"/>
          <w:lang w:eastAsia="zh-CN"/>
        </w:rPr>
        <w:t>，</w:t>
      </w:r>
      <w:r>
        <w:rPr>
          <w:rFonts w:hint="eastAsia" w:ascii="仿宋_GB2312" w:hAnsi="仿宋" w:eastAsia="仿宋_GB2312" w:cs="黑体"/>
          <w:color w:val="auto"/>
          <w:sz w:val="32"/>
          <w:szCs w:val="32"/>
        </w:rPr>
        <w:t>提高审计质量和业务能力效果</w:t>
      </w:r>
      <w:r>
        <w:rPr>
          <w:rFonts w:hint="eastAsia" w:ascii="仿宋_GB2312" w:hAnsi="仿宋" w:eastAsia="仿宋_GB2312" w:cs="黑体"/>
          <w:color w:val="auto"/>
          <w:sz w:val="32"/>
          <w:szCs w:val="32"/>
          <w:lang w:eastAsia="zh-CN"/>
        </w:rPr>
        <w:t>。</w:t>
      </w:r>
      <w:r>
        <w:rPr>
          <w:rFonts w:hint="eastAsia" w:ascii="Times New Roman" w:eastAsia="仿宋_GB2312"/>
          <w:b w:val="0"/>
          <w:sz w:val="32"/>
          <w:szCs w:val="32"/>
        </w:rPr>
        <w:t>未发现问题</w:t>
      </w:r>
      <w:r>
        <w:rPr>
          <w:rFonts w:hint="eastAsia" w:ascii="Times New Roman" w:eastAsia="仿宋_GB2312"/>
          <w:b w:val="0"/>
          <w:sz w:val="32"/>
          <w:szCs w:val="32"/>
          <w:lang w:eastAsia="zh-CN"/>
        </w:rPr>
        <w:t>。</w:t>
      </w:r>
    </w:p>
    <w:p w14:paraId="703122E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lang w:eastAsia="zh-CN"/>
        </w:rPr>
      </w:pPr>
      <w:r>
        <w:rPr>
          <w:rFonts w:hint="eastAsia" w:ascii="仿宋_GB2312" w:hAnsi="仿宋" w:eastAsia="仿宋_GB2312" w:cs="黑体"/>
          <w:color w:val="auto"/>
          <w:sz w:val="32"/>
          <w:szCs w:val="32"/>
        </w:rPr>
        <w:t>党组织活动经费</w:t>
      </w:r>
      <w:r>
        <w:rPr>
          <w:rFonts w:hint="eastAsia"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98</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13.5</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13.5</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hint="eastAsia" w:ascii="Times New Roman" w:eastAsia="仿宋_GB2312"/>
          <w:b w:val="0"/>
          <w:sz w:val="32"/>
          <w:szCs w:val="32"/>
        </w:rPr>
        <w:t>%。通过项目实施，进一步</w:t>
      </w:r>
      <w:r>
        <w:rPr>
          <w:rFonts w:hint="eastAsia" w:ascii="仿宋_GB2312" w:hAnsi="仿宋" w:eastAsia="仿宋_GB2312" w:cs="黑体"/>
          <w:color w:val="auto"/>
          <w:sz w:val="32"/>
          <w:szCs w:val="32"/>
        </w:rPr>
        <w:t>提高党</w:t>
      </w:r>
      <w:r>
        <w:rPr>
          <w:rFonts w:hint="eastAsia" w:ascii="仿宋_GB2312" w:hAnsi="仿宋" w:eastAsia="仿宋_GB2312" w:cs="黑体"/>
          <w:color w:val="auto"/>
          <w:sz w:val="32"/>
          <w:szCs w:val="32"/>
          <w:lang w:eastAsia="zh-CN"/>
        </w:rPr>
        <w:t>了</w:t>
      </w:r>
      <w:r>
        <w:rPr>
          <w:rFonts w:hint="eastAsia" w:ascii="仿宋_GB2312" w:hAnsi="仿宋" w:eastAsia="仿宋_GB2312" w:cs="黑体"/>
          <w:color w:val="auto"/>
          <w:sz w:val="32"/>
          <w:szCs w:val="32"/>
        </w:rPr>
        <w:t>员干部政治素质，有助于培养忠诚、干净、</w:t>
      </w:r>
      <w:r>
        <w:rPr>
          <w:rFonts w:hint="eastAsia" w:ascii="Times New Roman" w:eastAsia="仿宋_GB2312"/>
          <w:b w:val="0"/>
          <w:sz w:val="32"/>
          <w:szCs w:val="32"/>
        </w:rPr>
        <w:t>担当的党员干部队伍效果</w:t>
      </w:r>
      <w:r>
        <w:rPr>
          <w:rFonts w:hint="eastAsia" w:ascii="Times New Roman" w:eastAsia="仿宋_GB2312"/>
          <w:b w:val="0"/>
          <w:sz w:val="32"/>
          <w:szCs w:val="32"/>
          <w:lang w:eastAsia="zh-CN"/>
        </w:rPr>
        <w:t>良好。</w:t>
      </w:r>
      <w:r>
        <w:rPr>
          <w:rFonts w:hint="eastAsia" w:ascii="Times New Roman" w:eastAsia="仿宋_GB2312"/>
          <w:b w:val="0"/>
          <w:sz w:val="32"/>
          <w:szCs w:val="32"/>
        </w:rPr>
        <w:t>未发现问题</w:t>
      </w:r>
      <w:r>
        <w:rPr>
          <w:rFonts w:hint="eastAsia" w:ascii="Times New Roman" w:eastAsia="仿宋_GB2312"/>
          <w:b w:val="0"/>
          <w:sz w:val="32"/>
          <w:szCs w:val="32"/>
          <w:lang w:eastAsia="zh-CN"/>
        </w:rPr>
        <w:t>。</w:t>
      </w:r>
    </w:p>
    <w:p w14:paraId="7920135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rPr>
      </w:pPr>
      <w:r>
        <w:rPr>
          <w:rFonts w:hint="eastAsia" w:ascii="Times New Roman" w:eastAsia="仿宋_GB2312"/>
          <w:b w:val="0"/>
          <w:sz w:val="32"/>
          <w:szCs w:val="32"/>
        </w:rPr>
        <w:t>办公楼租赁及物业管理</w:t>
      </w:r>
      <w:r>
        <w:rPr>
          <w:rFonts w:hint="eastAsia" w:ascii="Times New Roman" w:eastAsia="仿宋_GB2312"/>
          <w:b w:val="0"/>
          <w:sz w:val="32"/>
          <w:szCs w:val="32"/>
          <w:lang w:eastAsia="zh-CN"/>
        </w:rPr>
        <w:t>维护</w:t>
      </w:r>
      <w:r>
        <w:rPr>
          <w:rFonts w:hint="eastAsia" w:ascii="Times New Roman" w:eastAsia="仿宋_GB2312"/>
          <w:b w:val="0"/>
          <w:sz w:val="32"/>
          <w:szCs w:val="32"/>
        </w:rPr>
        <w:t>项目绩效自评情况：根据年初设定的绩效目标，项目绩效自评得分为9</w:t>
      </w:r>
      <w:r>
        <w:rPr>
          <w:rFonts w:hint="eastAsia" w:ascii="Times New Roman" w:eastAsia="仿宋_GB2312"/>
          <w:b w:val="0"/>
          <w:sz w:val="32"/>
          <w:szCs w:val="32"/>
          <w:lang w:val="en-US" w:eastAsia="zh-CN"/>
        </w:rPr>
        <w:t>7.7</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7</w:t>
      </w:r>
      <w:r>
        <w:rPr>
          <w:rFonts w:hint="eastAsia" w:ascii="Times New Roman" w:eastAsia="仿宋_GB2312"/>
          <w:b w:val="0"/>
          <w:sz w:val="32"/>
          <w:szCs w:val="32"/>
        </w:rPr>
        <w:t>5万元，执行数为</w:t>
      </w:r>
      <w:r>
        <w:rPr>
          <w:rFonts w:hint="eastAsia" w:ascii="仿宋_GB2312" w:hAnsi="仿宋" w:eastAsia="仿宋_GB2312" w:cs="黑体"/>
          <w:color w:val="auto"/>
          <w:sz w:val="32"/>
          <w:szCs w:val="32"/>
        </w:rPr>
        <w:t>72.75</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97</w:t>
      </w:r>
      <w:r>
        <w:rPr>
          <w:rFonts w:hint="eastAsia" w:ascii="Times New Roman" w:eastAsia="仿宋_GB2312"/>
          <w:b w:val="0"/>
          <w:sz w:val="32"/>
          <w:szCs w:val="32"/>
        </w:rPr>
        <w:t>%。通过项目实施，</w:t>
      </w:r>
      <w:r>
        <w:rPr>
          <w:rFonts w:hint="eastAsia" w:ascii="仿宋_GB2312" w:hAnsi="仿宋" w:eastAsia="仿宋_GB2312" w:cs="黑体"/>
          <w:color w:val="auto"/>
          <w:sz w:val="32"/>
          <w:szCs w:val="32"/>
        </w:rPr>
        <w:t>保障</w:t>
      </w:r>
      <w:r>
        <w:rPr>
          <w:rFonts w:hint="eastAsia" w:ascii="仿宋_GB2312" w:hAnsi="仿宋" w:eastAsia="仿宋_GB2312" w:cs="黑体"/>
          <w:color w:val="auto"/>
          <w:sz w:val="32"/>
          <w:szCs w:val="32"/>
          <w:lang w:eastAsia="zh-CN"/>
        </w:rPr>
        <w:t>单位办公运行效果</w:t>
      </w:r>
      <w:r>
        <w:rPr>
          <w:rFonts w:hint="eastAsia" w:ascii="仿宋_GB2312" w:hAnsi="仿宋" w:eastAsia="仿宋_GB2312" w:cs="黑体"/>
          <w:color w:val="auto"/>
          <w:sz w:val="32"/>
          <w:szCs w:val="32"/>
        </w:rPr>
        <w:t>良好</w:t>
      </w:r>
      <w:r>
        <w:rPr>
          <w:rFonts w:hint="eastAsia" w:ascii="Times New Roman" w:eastAsia="仿宋_GB2312"/>
          <w:b w:val="0"/>
          <w:sz w:val="32"/>
          <w:szCs w:val="32"/>
        </w:rPr>
        <w:t>。未发现问题。</w:t>
      </w:r>
    </w:p>
    <w:p w14:paraId="1270C7A6">
      <w:pPr>
        <w:pStyle w:val="12"/>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附绩效自评表如下：</w:t>
      </w:r>
    </w:p>
    <w:p w14:paraId="720E239C">
      <w:pPr>
        <w:rPr>
          <w:rFonts w:hint="eastAsia"/>
          <w:lang w:val="en-US" w:eastAsia="zh-CN"/>
        </w:rPr>
      </w:pPr>
      <w:r>
        <w:rPr>
          <w:rFonts w:hint="eastAsia"/>
          <w:lang w:val="en-US" w:eastAsia="zh-CN"/>
        </w:rPr>
        <w:br w:type="page"/>
      </w:r>
    </w:p>
    <w:p w14:paraId="0722D368">
      <w:pPr>
        <w:pStyle w:val="12"/>
        <w:rPr>
          <w:rFonts w:hint="eastAsia" w:ascii="Times New Roman" w:eastAsia="仿宋_GB2312" w:cs="宋体"/>
          <w:b/>
          <w:color w:val="auto"/>
          <w:kern w:val="0"/>
          <w:sz w:val="32"/>
          <w:szCs w:val="32"/>
          <w:lang w:val="en-US" w:eastAsia="zh-CN" w:bidi="ar-SA"/>
        </w:rPr>
      </w:pPr>
      <w:r>
        <w:rPr>
          <w:rFonts w:hint="eastAsia" w:ascii="Times New Roman" w:eastAsia="仿宋_GB2312" w:cs="宋体"/>
          <w:b/>
          <w:color w:val="auto"/>
          <w:kern w:val="0"/>
          <w:sz w:val="32"/>
          <w:szCs w:val="32"/>
          <w:lang w:val="en-US" w:eastAsia="zh-CN" w:bidi="ar-SA"/>
        </w:rPr>
        <w:t>审计执法经费</w:t>
      </w:r>
    </w:p>
    <w:tbl>
      <w:tblPr>
        <w:tblStyle w:val="14"/>
        <w:tblpPr w:leftFromText="180" w:rightFromText="180" w:vertAnchor="text" w:horzAnchor="page" w:tblpX="831" w:tblpY="739"/>
        <w:tblOverlap w:val="never"/>
        <w:tblW w:w="1063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52"/>
        <w:gridCol w:w="1254"/>
        <w:gridCol w:w="1253"/>
        <w:gridCol w:w="1254"/>
        <w:gridCol w:w="1343"/>
        <w:gridCol w:w="1421"/>
        <w:gridCol w:w="1419"/>
        <w:gridCol w:w="1534"/>
      </w:tblGrid>
      <w:tr w14:paraId="75536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0630" w:type="dxa"/>
            <w:gridSpan w:val="8"/>
            <w:shd w:val="clear" w:color="auto" w:fill="auto"/>
            <w:vAlign w:val="center"/>
          </w:tcPr>
          <w:p w14:paraId="1E56D6F1">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市级单位预算项目绩效自评表</w:t>
            </w:r>
          </w:p>
        </w:tc>
      </w:tr>
      <w:tr w14:paraId="1761D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0630" w:type="dxa"/>
            <w:gridSpan w:val="8"/>
            <w:shd w:val="clear" w:color="auto" w:fill="auto"/>
            <w:vAlign w:val="bottom"/>
          </w:tcPr>
          <w:p w14:paraId="76440360">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0B6B6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152" w:type="dxa"/>
            <w:shd w:val="clear" w:color="auto" w:fill="auto"/>
            <w:vAlign w:val="center"/>
          </w:tcPr>
          <w:p w14:paraId="54EC082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1254" w:type="dxa"/>
            <w:shd w:val="clear" w:color="auto" w:fill="auto"/>
            <w:vAlign w:val="center"/>
          </w:tcPr>
          <w:p w14:paraId="7C46F57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253" w:type="dxa"/>
            <w:shd w:val="clear" w:color="auto" w:fill="auto"/>
            <w:vAlign w:val="center"/>
          </w:tcPr>
          <w:p w14:paraId="17FBFD35">
            <w:pPr>
              <w:jc w:val="center"/>
              <w:rPr>
                <w:rFonts w:hint="eastAsia" w:ascii="宋体" w:hAnsi="宋体" w:eastAsia="宋体" w:cs="宋体"/>
                <w:i w:val="0"/>
                <w:color w:val="000000"/>
                <w:sz w:val="16"/>
                <w:szCs w:val="16"/>
                <w:u w:val="none"/>
              </w:rPr>
            </w:pPr>
          </w:p>
        </w:tc>
        <w:tc>
          <w:tcPr>
            <w:tcW w:w="1254" w:type="dxa"/>
            <w:shd w:val="clear" w:color="auto" w:fill="auto"/>
            <w:vAlign w:val="center"/>
          </w:tcPr>
          <w:p w14:paraId="46BA14A1">
            <w:pPr>
              <w:jc w:val="center"/>
              <w:rPr>
                <w:rFonts w:hint="eastAsia" w:ascii="宋体" w:hAnsi="宋体" w:eastAsia="宋体" w:cs="宋体"/>
                <w:i w:val="0"/>
                <w:color w:val="000000"/>
                <w:sz w:val="16"/>
                <w:szCs w:val="16"/>
                <w:u w:val="none"/>
              </w:rPr>
            </w:pPr>
          </w:p>
        </w:tc>
        <w:tc>
          <w:tcPr>
            <w:tcW w:w="1343" w:type="dxa"/>
            <w:shd w:val="clear" w:color="auto" w:fill="auto"/>
            <w:vAlign w:val="center"/>
          </w:tcPr>
          <w:p w14:paraId="58466C5D">
            <w:pPr>
              <w:jc w:val="center"/>
              <w:rPr>
                <w:rFonts w:hint="eastAsia" w:ascii="宋体" w:hAnsi="宋体" w:eastAsia="宋体" w:cs="宋体"/>
                <w:i w:val="0"/>
                <w:color w:val="000000"/>
                <w:sz w:val="16"/>
                <w:szCs w:val="16"/>
                <w:u w:val="none"/>
              </w:rPr>
            </w:pPr>
          </w:p>
        </w:tc>
        <w:tc>
          <w:tcPr>
            <w:tcW w:w="1421" w:type="dxa"/>
            <w:shd w:val="clear" w:color="auto" w:fill="auto"/>
            <w:vAlign w:val="center"/>
          </w:tcPr>
          <w:p w14:paraId="33B8BDBA">
            <w:pPr>
              <w:jc w:val="center"/>
              <w:rPr>
                <w:rFonts w:hint="eastAsia" w:ascii="宋体" w:hAnsi="宋体" w:eastAsia="宋体" w:cs="宋体"/>
                <w:i w:val="0"/>
                <w:color w:val="000000"/>
                <w:sz w:val="16"/>
                <w:szCs w:val="16"/>
                <w:u w:val="none"/>
              </w:rPr>
            </w:pPr>
          </w:p>
        </w:tc>
        <w:tc>
          <w:tcPr>
            <w:tcW w:w="1419" w:type="dxa"/>
            <w:shd w:val="clear" w:color="auto" w:fill="auto"/>
            <w:vAlign w:val="center"/>
          </w:tcPr>
          <w:p w14:paraId="56091AE6">
            <w:pPr>
              <w:jc w:val="center"/>
              <w:rPr>
                <w:rFonts w:hint="eastAsia" w:ascii="宋体" w:hAnsi="宋体" w:eastAsia="宋体" w:cs="宋体"/>
                <w:i w:val="0"/>
                <w:color w:val="000000"/>
                <w:sz w:val="16"/>
                <w:szCs w:val="16"/>
                <w:u w:val="none"/>
              </w:rPr>
            </w:pPr>
          </w:p>
        </w:tc>
        <w:tc>
          <w:tcPr>
            <w:tcW w:w="1534" w:type="dxa"/>
            <w:shd w:val="clear" w:color="auto" w:fill="auto"/>
            <w:vAlign w:val="center"/>
          </w:tcPr>
          <w:p w14:paraId="4498193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58018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152" w:type="dxa"/>
            <w:tcBorders>
              <w:top w:val="single" w:color="000000" w:sz="4" w:space="0"/>
              <w:left w:val="single" w:color="000000" w:sz="4" w:space="0"/>
              <w:right w:val="single" w:color="000000" w:sz="4" w:space="0"/>
            </w:tcBorders>
            <w:shd w:val="clear" w:color="auto" w:fill="auto"/>
            <w:vAlign w:val="center"/>
          </w:tcPr>
          <w:p w14:paraId="242A543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F4E1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5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070FF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审计执法经费</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8342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3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F3FE6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4B802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30" w:hRule="atLeast"/>
        </w:trPr>
        <w:tc>
          <w:tcPr>
            <w:tcW w:w="11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62400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5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6AEB9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588D9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8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C9C4B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489D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1A3E9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216879">
            <w:pPr>
              <w:jc w:val="center"/>
              <w:rPr>
                <w:rFonts w:hint="eastAsia" w:ascii="宋体" w:hAnsi="宋体" w:eastAsia="宋体" w:cs="宋体"/>
                <w:i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4F46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2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3425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749</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A246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C8F3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749</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3CE4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4BD9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434.95</w:t>
            </w:r>
          </w:p>
        </w:tc>
        <w:tc>
          <w:tcPr>
            <w:tcW w:w="15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4BC29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w:t>
            </w:r>
          </w:p>
        </w:tc>
      </w:tr>
      <w:tr w14:paraId="3BFBA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1AC045">
            <w:pPr>
              <w:jc w:val="center"/>
              <w:rPr>
                <w:rFonts w:hint="eastAsia" w:ascii="宋体" w:hAnsi="宋体" w:eastAsia="宋体" w:cs="宋体"/>
                <w:i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BCFC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B2A3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749</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3C661">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1CFD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749</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3467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E080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434.95</w:t>
            </w: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C9CC8C">
            <w:pPr>
              <w:jc w:val="center"/>
              <w:rPr>
                <w:rFonts w:hint="eastAsia" w:ascii="宋体" w:hAnsi="宋体" w:eastAsia="宋体" w:cs="宋体"/>
                <w:i w:val="0"/>
                <w:color w:val="000000"/>
                <w:sz w:val="16"/>
                <w:szCs w:val="16"/>
                <w:u w:val="none"/>
              </w:rPr>
            </w:pPr>
          </w:p>
        </w:tc>
      </w:tr>
      <w:tr w14:paraId="313CA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092E06">
            <w:pPr>
              <w:jc w:val="center"/>
              <w:rPr>
                <w:rFonts w:hint="eastAsia" w:ascii="宋体" w:hAnsi="宋体" w:eastAsia="宋体" w:cs="宋体"/>
                <w:i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DD41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E101B">
            <w:pPr>
              <w:rPr>
                <w:rFonts w:hint="default" w:ascii="Calibri" w:hAnsi="Calibri" w:eastAsia="宋体" w:cs="Calibri"/>
                <w:i w:val="0"/>
                <w:color w:val="000000"/>
                <w:sz w:val="21"/>
                <w:szCs w:val="21"/>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D12E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ECF9F">
            <w:pPr>
              <w:rPr>
                <w:rFonts w:hint="eastAsia" w:ascii="宋体" w:hAnsi="宋体" w:eastAsia="宋体" w:cs="宋体"/>
                <w:i w:val="0"/>
                <w:color w:val="000000"/>
                <w:sz w:val="16"/>
                <w:szCs w:val="16"/>
                <w:u w:val="none"/>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79DC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38941">
            <w:pPr>
              <w:rPr>
                <w:rFonts w:hint="eastAsia" w:ascii="宋体" w:hAnsi="宋体" w:eastAsia="宋体" w:cs="宋体"/>
                <w:i w:val="0"/>
                <w:color w:val="000000"/>
                <w:sz w:val="16"/>
                <w:szCs w:val="16"/>
                <w:u w:val="none"/>
              </w:rPr>
            </w:pP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CFDF49">
            <w:pPr>
              <w:jc w:val="center"/>
              <w:rPr>
                <w:rFonts w:hint="eastAsia" w:ascii="宋体" w:hAnsi="宋体" w:eastAsia="宋体" w:cs="宋体"/>
                <w:i w:val="0"/>
                <w:color w:val="000000"/>
                <w:sz w:val="16"/>
                <w:szCs w:val="16"/>
                <w:u w:val="none"/>
              </w:rPr>
            </w:pPr>
          </w:p>
        </w:tc>
      </w:tr>
      <w:tr w14:paraId="2C2F1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1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733C7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7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6B543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418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3A5A5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3E29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36554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29256D">
            <w:pPr>
              <w:jc w:val="center"/>
              <w:rPr>
                <w:rFonts w:hint="eastAsia" w:ascii="宋体" w:hAnsi="宋体" w:eastAsia="宋体" w:cs="宋体"/>
                <w:i w:val="0"/>
                <w:color w:val="000000"/>
                <w:sz w:val="16"/>
                <w:szCs w:val="16"/>
                <w:u w:val="none"/>
              </w:rPr>
            </w:pPr>
          </w:p>
        </w:tc>
        <w:tc>
          <w:tcPr>
            <w:tcW w:w="376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47F41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通过保障审计人员开展审计业务产生的各项支出，保障审计执法工作顺利开展，维护国家财政经济秩序、促进廉政建设、保障国民经济的健康发展。</w:t>
            </w:r>
          </w:p>
        </w:tc>
        <w:tc>
          <w:tcPr>
            <w:tcW w:w="418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3C9BC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通过保障审计人员开展审计业务产生的各项支出，保障审计执法工作顺利开展，完成全年审计工作任务。</w:t>
            </w:r>
          </w:p>
        </w:tc>
        <w:tc>
          <w:tcPr>
            <w:tcW w:w="15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76875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7CEDA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6D9D33">
            <w:pPr>
              <w:jc w:val="center"/>
              <w:rPr>
                <w:rFonts w:hint="eastAsia" w:ascii="宋体" w:hAnsi="宋体" w:eastAsia="宋体" w:cs="宋体"/>
                <w:i w:val="0"/>
                <w:color w:val="000000"/>
                <w:sz w:val="16"/>
                <w:szCs w:val="16"/>
                <w:u w:val="none"/>
              </w:rPr>
            </w:pPr>
          </w:p>
        </w:tc>
        <w:tc>
          <w:tcPr>
            <w:tcW w:w="37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EB7B63">
            <w:pPr>
              <w:jc w:val="center"/>
              <w:rPr>
                <w:rFonts w:hint="eastAsia" w:ascii="宋体" w:hAnsi="宋体" w:eastAsia="宋体" w:cs="宋体"/>
                <w:i w:val="0"/>
                <w:color w:val="000000"/>
                <w:sz w:val="16"/>
                <w:szCs w:val="16"/>
                <w:u w:val="none"/>
              </w:rPr>
            </w:pPr>
          </w:p>
        </w:tc>
        <w:tc>
          <w:tcPr>
            <w:tcW w:w="41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ABB224">
            <w:pPr>
              <w:jc w:val="center"/>
              <w:rPr>
                <w:rFonts w:hint="eastAsia" w:ascii="宋体" w:hAnsi="宋体" w:eastAsia="宋体" w:cs="宋体"/>
                <w:i w:val="0"/>
                <w:color w:val="000000"/>
                <w:sz w:val="16"/>
                <w:szCs w:val="16"/>
                <w:u w:val="none"/>
              </w:rPr>
            </w:pP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B486C8">
            <w:pPr>
              <w:jc w:val="center"/>
              <w:rPr>
                <w:rFonts w:hint="eastAsia" w:ascii="宋体" w:hAnsi="宋体" w:eastAsia="宋体" w:cs="宋体"/>
                <w:i w:val="0"/>
                <w:color w:val="000000"/>
                <w:sz w:val="16"/>
                <w:szCs w:val="16"/>
                <w:u w:val="none"/>
              </w:rPr>
            </w:pPr>
          </w:p>
        </w:tc>
      </w:tr>
      <w:tr w14:paraId="4D0D0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2"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4466BA">
            <w:pPr>
              <w:jc w:val="center"/>
              <w:rPr>
                <w:rFonts w:hint="eastAsia" w:ascii="宋体" w:hAnsi="宋体" w:eastAsia="宋体" w:cs="宋体"/>
                <w:i w:val="0"/>
                <w:color w:val="000000"/>
                <w:sz w:val="16"/>
                <w:szCs w:val="16"/>
                <w:u w:val="none"/>
              </w:rPr>
            </w:pPr>
          </w:p>
        </w:tc>
        <w:tc>
          <w:tcPr>
            <w:tcW w:w="37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43D4EA">
            <w:pPr>
              <w:jc w:val="center"/>
              <w:rPr>
                <w:rFonts w:hint="eastAsia" w:ascii="宋体" w:hAnsi="宋体" w:eastAsia="宋体" w:cs="宋体"/>
                <w:i w:val="0"/>
                <w:color w:val="000000"/>
                <w:sz w:val="16"/>
                <w:szCs w:val="16"/>
                <w:u w:val="none"/>
              </w:rPr>
            </w:pPr>
          </w:p>
        </w:tc>
        <w:tc>
          <w:tcPr>
            <w:tcW w:w="41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BF6A89">
            <w:pPr>
              <w:jc w:val="center"/>
              <w:rPr>
                <w:rFonts w:hint="eastAsia" w:ascii="宋体" w:hAnsi="宋体" w:eastAsia="宋体" w:cs="宋体"/>
                <w:i w:val="0"/>
                <w:color w:val="000000"/>
                <w:sz w:val="16"/>
                <w:szCs w:val="16"/>
                <w:u w:val="none"/>
              </w:rPr>
            </w:pP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E2A0C4">
            <w:pPr>
              <w:jc w:val="center"/>
              <w:rPr>
                <w:rFonts w:hint="eastAsia" w:ascii="宋体" w:hAnsi="宋体" w:eastAsia="宋体" w:cs="宋体"/>
                <w:i w:val="0"/>
                <w:color w:val="000000"/>
                <w:sz w:val="16"/>
                <w:szCs w:val="16"/>
                <w:u w:val="none"/>
              </w:rPr>
            </w:pPr>
          </w:p>
        </w:tc>
      </w:tr>
      <w:tr w14:paraId="5CADA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152" w:type="dxa"/>
            <w:vMerge w:val="restart"/>
            <w:tcBorders>
              <w:top w:val="single" w:color="000000" w:sz="4" w:space="0"/>
              <w:left w:val="single" w:color="000000" w:sz="4" w:space="0"/>
              <w:bottom w:val="single" w:color="000000" w:sz="4" w:space="0"/>
            </w:tcBorders>
            <w:shd w:val="clear" w:color="auto" w:fill="auto"/>
            <w:vAlign w:val="center"/>
          </w:tcPr>
          <w:p w14:paraId="5C435CC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A1FC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1673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597" w:type="dxa"/>
            <w:gridSpan w:val="2"/>
            <w:tcBorders>
              <w:top w:val="single" w:color="000000" w:sz="4" w:space="0"/>
              <w:left w:val="single" w:color="000000" w:sz="4" w:space="0"/>
              <w:right w:val="single" w:color="000000" w:sz="4" w:space="0"/>
            </w:tcBorders>
            <w:shd w:val="clear" w:color="auto" w:fill="auto"/>
            <w:vAlign w:val="center"/>
          </w:tcPr>
          <w:p w14:paraId="044C5C4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421" w:type="dxa"/>
            <w:tcBorders>
              <w:top w:val="single" w:color="000000" w:sz="4" w:space="0"/>
              <w:left w:val="single" w:color="000000" w:sz="4" w:space="0"/>
              <w:right w:val="single" w:color="000000" w:sz="4" w:space="0"/>
            </w:tcBorders>
            <w:shd w:val="clear" w:color="auto" w:fill="auto"/>
            <w:vAlign w:val="center"/>
          </w:tcPr>
          <w:p w14:paraId="644E81A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2D92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9F4E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4A9E5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6EFB7056">
            <w:pPr>
              <w:jc w:val="center"/>
              <w:rPr>
                <w:rFonts w:hint="eastAsia" w:ascii="宋体" w:hAnsi="宋体" w:eastAsia="宋体" w:cs="宋体"/>
                <w:i w:val="0"/>
                <w:color w:val="000000"/>
                <w:sz w:val="16"/>
                <w:szCs w:val="16"/>
                <w:u w:val="none"/>
              </w:rPr>
            </w:pPr>
          </w:p>
        </w:tc>
        <w:tc>
          <w:tcPr>
            <w:tcW w:w="1254" w:type="dxa"/>
            <w:vMerge w:val="restart"/>
            <w:tcBorders>
              <w:top w:val="single" w:color="000000" w:sz="4" w:space="0"/>
              <w:left w:val="single" w:color="000000" w:sz="4" w:space="0"/>
              <w:right w:val="single" w:color="000000" w:sz="4" w:space="0"/>
            </w:tcBorders>
            <w:shd w:val="clear" w:color="auto" w:fill="auto"/>
            <w:vAlign w:val="center"/>
          </w:tcPr>
          <w:p w14:paraId="6E63B36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产出指标（40分）</w:t>
            </w:r>
          </w:p>
        </w:tc>
        <w:tc>
          <w:tcPr>
            <w:tcW w:w="1253" w:type="dxa"/>
            <w:tcBorders>
              <w:top w:val="single" w:color="000000" w:sz="4" w:space="0"/>
              <w:left w:val="single" w:color="000000" w:sz="4" w:space="0"/>
            </w:tcBorders>
            <w:shd w:val="clear" w:color="auto" w:fill="auto"/>
            <w:vAlign w:val="center"/>
          </w:tcPr>
          <w:p w14:paraId="64CF634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258DA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完成审计项目的次数占全部审计计划的比例</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D669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90 %</w:t>
            </w:r>
          </w:p>
        </w:tc>
        <w:tc>
          <w:tcPr>
            <w:tcW w:w="1419" w:type="dxa"/>
            <w:tcBorders>
              <w:top w:val="single" w:color="000000" w:sz="4" w:space="0"/>
              <w:bottom w:val="single" w:color="000000" w:sz="4" w:space="0"/>
              <w:right w:val="single" w:color="000000" w:sz="4" w:space="0"/>
            </w:tcBorders>
            <w:shd w:val="clear" w:color="auto" w:fill="auto"/>
            <w:vAlign w:val="center"/>
          </w:tcPr>
          <w:p w14:paraId="06E88AA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526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0075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16E871C7">
            <w:pPr>
              <w:jc w:val="center"/>
              <w:rPr>
                <w:rFonts w:hint="eastAsia" w:ascii="宋体" w:hAnsi="宋体" w:eastAsia="宋体" w:cs="宋体"/>
                <w:i w:val="0"/>
                <w:color w:val="000000"/>
                <w:sz w:val="16"/>
                <w:szCs w:val="16"/>
                <w:u w:val="none"/>
              </w:rPr>
            </w:pPr>
          </w:p>
        </w:tc>
        <w:tc>
          <w:tcPr>
            <w:tcW w:w="1254" w:type="dxa"/>
            <w:vMerge w:val="continue"/>
            <w:tcBorders>
              <w:top w:val="single" w:color="000000" w:sz="4" w:space="0"/>
              <w:left w:val="single" w:color="000000" w:sz="4" w:space="0"/>
              <w:right w:val="single" w:color="000000" w:sz="4" w:space="0"/>
            </w:tcBorders>
            <w:shd w:val="clear" w:color="auto" w:fill="auto"/>
            <w:vAlign w:val="center"/>
          </w:tcPr>
          <w:p w14:paraId="1A18020A">
            <w:pPr>
              <w:jc w:val="center"/>
              <w:rPr>
                <w:rFonts w:hint="eastAsia" w:ascii="宋体" w:hAnsi="宋体" w:eastAsia="宋体" w:cs="宋体"/>
                <w:i w:val="0"/>
                <w:color w:val="000000"/>
                <w:sz w:val="16"/>
                <w:szCs w:val="16"/>
                <w:u w:val="none"/>
              </w:rPr>
            </w:pPr>
          </w:p>
        </w:tc>
        <w:tc>
          <w:tcPr>
            <w:tcW w:w="1253" w:type="dxa"/>
            <w:tcBorders>
              <w:top w:val="single" w:color="000000" w:sz="4" w:space="0"/>
              <w:left w:val="single" w:color="000000" w:sz="4" w:space="0"/>
              <w:bottom w:val="single" w:color="000000" w:sz="4" w:space="0"/>
            </w:tcBorders>
            <w:shd w:val="clear" w:color="auto" w:fill="auto"/>
            <w:vAlign w:val="center"/>
          </w:tcPr>
          <w:p w14:paraId="4CC78F1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D7776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审计项目报告合格率</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3A37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≥90 %</w:t>
            </w:r>
          </w:p>
        </w:tc>
        <w:tc>
          <w:tcPr>
            <w:tcW w:w="1419" w:type="dxa"/>
            <w:tcBorders>
              <w:top w:val="single" w:color="000000" w:sz="4" w:space="0"/>
              <w:bottom w:val="single" w:color="000000" w:sz="4" w:space="0"/>
              <w:right w:val="single" w:color="000000" w:sz="4" w:space="0"/>
            </w:tcBorders>
            <w:shd w:val="clear" w:color="auto" w:fill="auto"/>
            <w:vAlign w:val="center"/>
          </w:tcPr>
          <w:p w14:paraId="19391DA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ACBE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B2B2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1231B85C">
            <w:pPr>
              <w:jc w:val="center"/>
              <w:rPr>
                <w:rFonts w:hint="eastAsia" w:ascii="宋体" w:hAnsi="宋体" w:eastAsia="宋体" w:cs="宋体"/>
                <w:i w:val="0"/>
                <w:color w:val="000000"/>
                <w:sz w:val="16"/>
                <w:szCs w:val="16"/>
                <w:u w:val="none"/>
              </w:rPr>
            </w:pPr>
          </w:p>
        </w:tc>
        <w:tc>
          <w:tcPr>
            <w:tcW w:w="1254" w:type="dxa"/>
            <w:vMerge w:val="continue"/>
            <w:tcBorders>
              <w:top w:val="single" w:color="000000" w:sz="4" w:space="0"/>
              <w:left w:val="single" w:color="000000" w:sz="4" w:space="0"/>
              <w:right w:val="single" w:color="000000" w:sz="4" w:space="0"/>
            </w:tcBorders>
            <w:shd w:val="clear" w:color="auto" w:fill="auto"/>
            <w:vAlign w:val="center"/>
          </w:tcPr>
          <w:p w14:paraId="3DC1162D">
            <w:pPr>
              <w:jc w:val="center"/>
              <w:rPr>
                <w:rFonts w:hint="eastAsia" w:ascii="宋体" w:hAnsi="宋体" w:eastAsia="宋体" w:cs="宋体"/>
                <w:i w:val="0"/>
                <w:color w:val="000000"/>
                <w:sz w:val="16"/>
                <w:szCs w:val="16"/>
                <w:u w:val="none"/>
              </w:rPr>
            </w:pPr>
          </w:p>
        </w:tc>
        <w:tc>
          <w:tcPr>
            <w:tcW w:w="1253" w:type="dxa"/>
            <w:tcBorders>
              <w:top w:val="single" w:color="000000" w:sz="4" w:space="0"/>
              <w:left w:val="single" w:color="000000" w:sz="4" w:space="0"/>
              <w:bottom w:val="single" w:color="000000" w:sz="4" w:space="0"/>
            </w:tcBorders>
            <w:shd w:val="clear" w:color="auto" w:fill="auto"/>
            <w:vAlign w:val="center"/>
          </w:tcPr>
          <w:p w14:paraId="32573C4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DBD3C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项目完成时间</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CF15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419" w:type="dxa"/>
            <w:tcBorders>
              <w:top w:val="single" w:color="000000" w:sz="4" w:space="0"/>
              <w:bottom w:val="single" w:color="000000" w:sz="4" w:space="0"/>
              <w:right w:val="single" w:color="000000" w:sz="4" w:space="0"/>
            </w:tcBorders>
            <w:shd w:val="clear" w:color="auto" w:fill="auto"/>
            <w:vAlign w:val="center"/>
          </w:tcPr>
          <w:p w14:paraId="7AED4F7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2D3C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E965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064C8134">
            <w:pPr>
              <w:jc w:val="center"/>
              <w:rPr>
                <w:rFonts w:hint="eastAsia" w:ascii="宋体" w:hAnsi="宋体" w:eastAsia="宋体" w:cs="宋体"/>
                <w:i w:val="0"/>
                <w:color w:val="000000"/>
                <w:sz w:val="16"/>
                <w:szCs w:val="16"/>
                <w:u w:val="none"/>
              </w:rPr>
            </w:pPr>
          </w:p>
        </w:tc>
        <w:tc>
          <w:tcPr>
            <w:tcW w:w="1254" w:type="dxa"/>
            <w:vMerge w:val="continue"/>
            <w:tcBorders>
              <w:top w:val="single" w:color="000000" w:sz="4" w:space="0"/>
              <w:left w:val="single" w:color="000000" w:sz="4" w:space="0"/>
              <w:right w:val="single" w:color="000000" w:sz="4" w:space="0"/>
            </w:tcBorders>
            <w:shd w:val="clear" w:color="auto" w:fill="auto"/>
            <w:vAlign w:val="center"/>
          </w:tcPr>
          <w:p w14:paraId="5C5A449A">
            <w:pPr>
              <w:jc w:val="center"/>
              <w:rPr>
                <w:rFonts w:hint="eastAsia" w:ascii="宋体" w:hAnsi="宋体" w:eastAsia="宋体" w:cs="宋体"/>
                <w:i w:val="0"/>
                <w:color w:val="000000"/>
                <w:sz w:val="16"/>
                <w:szCs w:val="16"/>
                <w:u w:val="none"/>
              </w:rPr>
            </w:pPr>
          </w:p>
        </w:tc>
        <w:tc>
          <w:tcPr>
            <w:tcW w:w="1253" w:type="dxa"/>
            <w:tcBorders>
              <w:top w:val="single" w:color="000000" w:sz="4" w:space="0"/>
              <w:left w:val="single" w:color="000000" w:sz="4" w:space="0"/>
              <w:bottom w:val="single" w:color="000000" w:sz="4" w:space="0"/>
            </w:tcBorders>
            <w:shd w:val="clear" w:color="auto" w:fill="auto"/>
            <w:vAlign w:val="center"/>
          </w:tcPr>
          <w:p w14:paraId="29DAB38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21DF6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项目总成本</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31F7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799万元</w:t>
            </w:r>
          </w:p>
        </w:tc>
        <w:tc>
          <w:tcPr>
            <w:tcW w:w="1419" w:type="dxa"/>
            <w:tcBorders>
              <w:top w:val="single" w:color="000000" w:sz="4" w:space="0"/>
              <w:bottom w:val="single" w:color="000000" w:sz="4" w:space="0"/>
              <w:right w:val="single" w:color="000000" w:sz="4" w:space="0"/>
            </w:tcBorders>
            <w:shd w:val="clear" w:color="auto" w:fill="auto"/>
            <w:vAlign w:val="center"/>
          </w:tcPr>
          <w:p w14:paraId="1428910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749万元</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77C3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D357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3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5F3C6C6A">
            <w:pPr>
              <w:jc w:val="center"/>
              <w:rPr>
                <w:rFonts w:hint="eastAsia" w:ascii="宋体" w:hAnsi="宋体" w:eastAsia="宋体" w:cs="宋体"/>
                <w:i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D2C2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53" w:type="dxa"/>
            <w:tcBorders>
              <w:bottom w:val="single" w:color="000000" w:sz="4" w:space="0"/>
            </w:tcBorders>
            <w:shd w:val="clear" w:color="auto" w:fill="auto"/>
            <w:vAlign w:val="center"/>
          </w:tcPr>
          <w:p w14:paraId="5DB8282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4DDA8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610A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419" w:type="dxa"/>
            <w:tcBorders>
              <w:top w:val="single" w:color="000000" w:sz="4" w:space="0"/>
              <w:bottom w:val="single" w:color="000000" w:sz="4" w:space="0"/>
              <w:right w:val="single" w:color="000000" w:sz="4" w:space="0"/>
            </w:tcBorders>
            <w:shd w:val="clear" w:color="auto" w:fill="auto"/>
            <w:vAlign w:val="center"/>
          </w:tcPr>
          <w:p w14:paraId="23EFC5D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8036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w:t>
            </w:r>
          </w:p>
        </w:tc>
      </w:tr>
      <w:tr w14:paraId="3F563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256C5D8C">
            <w:pPr>
              <w:jc w:val="center"/>
              <w:rPr>
                <w:rFonts w:hint="eastAsia" w:ascii="宋体" w:hAnsi="宋体" w:eastAsia="宋体" w:cs="宋体"/>
                <w:i w:val="0"/>
                <w:color w:val="000000"/>
                <w:sz w:val="16"/>
                <w:szCs w:val="16"/>
                <w:u w:val="none"/>
              </w:rPr>
            </w:pPr>
          </w:p>
        </w:tc>
        <w:tc>
          <w:tcPr>
            <w:tcW w:w="1254" w:type="dxa"/>
            <w:vMerge w:val="restart"/>
            <w:tcBorders>
              <w:left w:val="single" w:color="000000" w:sz="4" w:space="0"/>
              <w:right w:val="single" w:color="000000" w:sz="4" w:space="0"/>
            </w:tcBorders>
            <w:shd w:val="clear" w:color="auto" w:fill="auto"/>
            <w:vAlign w:val="center"/>
          </w:tcPr>
          <w:p w14:paraId="50EB414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效益指标（40分）</w:t>
            </w:r>
          </w:p>
        </w:tc>
        <w:tc>
          <w:tcPr>
            <w:tcW w:w="1253" w:type="dxa"/>
            <w:tcBorders>
              <w:top w:val="single" w:color="000000" w:sz="4" w:space="0"/>
              <w:bottom w:val="single" w:color="000000" w:sz="4" w:space="0"/>
            </w:tcBorders>
            <w:shd w:val="clear" w:color="auto" w:fill="auto"/>
            <w:vAlign w:val="center"/>
          </w:tcPr>
          <w:p w14:paraId="7E1A539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0CE06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保障能力提升情况</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1C91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良好保障</w:t>
            </w:r>
          </w:p>
        </w:tc>
        <w:tc>
          <w:tcPr>
            <w:tcW w:w="1419" w:type="dxa"/>
            <w:shd w:val="clear" w:color="auto" w:fill="auto"/>
            <w:vAlign w:val="center"/>
          </w:tcPr>
          <w:p w14:paraId="6E55223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良好保障</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CB9F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w:t>
            </w:r>
          </w:p>
        </w:tc>
      </w:tr>
      <w:tr w14:paraId="32FDB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5FAA8F75">
            <w:pPr>
              <w:jc w:val="center"/>
              <w:rPr>
                <w:rFonts w:hint="eastAsia" w:ascii="宋体" w:hAnsi="宋体" w:eastAsia="宋体" w:cs="宋体"/>
                <w:i w:val="0"/>
                <w:color w:val="000000"/>
                <w:sz w:val="16"/>
                <w:szCs w:val="16"/>
                <w:u w:val="none"/>
              </w:rPr>
            </w:pPr>
          </w:p>
        </w:tc>
        <w:tc>
          <w:tcPr>
            <w:tcW w:w="1254" w:type="dxa"/>
            <w:vMerge w:val="continue"/>
            <w:tcBorders>
              <w:left w:val="single" w:color="000000" w:sz="4" w:space="0"/>
              <w:right w:val="single" w:color="000000" w:sz="4" w:space="0"/>
            </w:tcBorders>
            <w:shd w:val="clear" w:color="auto" w:fill="auto"/>
            <w:vAlign w:val="center"/>
          </w:tcPr>
          <w:p w14:paraId="59A5CC26">
            <w:pPr>
              <w:jc w:val="center"/>
              <w:rPr>
                <w:rFonts w:hint="eastAsia" w:ascii="宋体" w:hAnsi="宋体" w:eastAsia="宋体" w:cs="宋体"/>
                <w:i w:val="0"/>
                <w:color w:val="000000"/>
                <w:sz w:val="16"/>
                <w:szCs w:val="16"/>
                <w:u w:val="none"/>
              </w:rPr>
            </w:pPr>
          </w:p>
        </w:tc>
        <w:tc>
          <w:tcPr>
            <w:tcW w:w="1253" w:type="dxa"/>
            <w:tcBorders>
              <w:top w:val="single" w:color="000000" w:sz="4" w:space="0"/>
              <w:bottom w:val="single" w:color="000000" w:sz="4" w:space="0"/>
            </w:tcBorders>
            <w:shd w:val="clear" w:color="auto" w:fill="auto"/>
            <w:vAlign w:val="center"/>
          </w:tcPr>
          <w:p w14:paraId="110A86A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6BFDE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被审计单位根据审计建章立制数</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9AD7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 项</w:t>
            </w:r>
          </w:p>
        </w:tc>
        <w:tc>
          <w:tcPr>
            <w:tcW w:w="1419" w:type="dxa"/>
            <w:tcBorders>
              <w:top w:val="single" w:color="000000" w:sz="4" w:space="0"/>
              <w:bottom w:val="single" w:color="000000" w:sz="4" w:space="0"/>
              <w:right w:val="single" w:color="000000" w:sz="4" w:space="0"/>
            </w:tcBorders>
            <w:shd w:val="clear" w:color="auto" w:fill="auto"/>
            <w:vAlign w:val="center"/>
          </w:tcPr>
          <w:p w14:paraId="27064E5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59项</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A748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w:t>
            </w:r>
          </w:p>
        </w:tc>
      </w:tr>
      <w:tr w14:paraId="1A3C7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037830B4">
            <w:pPr>
              <w:jc w:val="center"/>
              <w:rPr>
                <w:rFonts w:hint="eastAsia" w:ascii="宋体" w:hAnsi="宋体" w:eastAsia="宋体" w:cs="宋体"/>
                <w:i w:val="0"/>
                <w:color w:val="000000"/>
                <w:sz w:val="16"/>
                <w:szCs w:val="16"/>
                <w:u w:val="none"/>
              </w:rPr>
            </w:pPr>
          </w:p>
        </w:tc>
        <w:tc>
          <w:tcPr>
            <w:tcW w:w="1254" w:type="dxa"/>
            <w:vMerge w:val="continue"/>
            <w:tcBorders>
              <w:left w:val="single" w:color="000000" w:sz="4" w:space="0"/>
              <w:right w:val="single" w:color="000000" w:sz="4" w:space="0"/>
            </w:tcBorders>
            <w:shd w:val="clear" w:color="auto" w:fill="auto"/>
            <w:vAlign w:val="center"/>
          </w:tcPr>
          <w:p w14:paraId="72554011">
            <w:pPr>
              <w:jc w:val="center"/>
              <w:rPr>
                <w:rFonts w:hint="eastAsia" w:ascii="宋体" w:hAnsi="宋体" w:eastAsia="宋体" w:cs="宋体"/>
                <w:i w:val="0"/>
                <w:color w:val="000000"/>
                <w:sz w:val="16"/>
                <w:szCs w:val="16"/>
                <w:u w:val="none"/>
              </w:rPr>
            </w:pPr>
          </w:p>
        </w:tc>
        <w:tc>
          <w:tcPr>
            <w:tcW w:w="1253" w:type="dxa"/>
            <w:tcBorders>
              <w:top w:val="single" w:color="000000" w:sz="4" w:space="0"/>
              <w:bottom w:val="single" w:color="000000" w:sz="4" w:space="0"/>
            </w:tcBorders>
            <w:shd w:val="clear" w:color="auto" w:fill="auto"/>
            <w:vAlign w:val="center"/>
          </w:tcPr>
          <w:p w14:paraId="56107CB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B4447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审计报告中提出的建议采纳率</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FE1A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≥90 %</w:t>
            </w:r>
          </w:p>
        </w:tc>
        <w:tc>
          <w:tcPr>
            <w:tcW w:w="1419" w:type="dxa"/>
            <w:tcBorders>
              <w:top w:val="single" w:color="000000" w:sz="4" w:space="0"/>
              <w:bottom w:val="single" w:color="000000" w:sz="4" w:space="0"/>
              <w:right w:val="single" w:color="000000" w:sz="4" w:space="0"/>
            </w:tcBorders>
            <w:shd w:val="clear" w:color="auto" w:fill="auto"/>
            <w:vAlign w:val="center"/>
          </w:tcPr>
          <w:p w14:paraId="61A4499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A560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w:t>
            </w:r>
          </w:p>
        </w:tc>
      </w:tr>
      <w:tr w14:paraId="33BFC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01B3F5CE">
            <w:pPr>
              <w:jc w:val="center"/>
              <w:rPr>
                <w:rFonts w:hint="eastAsia" w:ascii="宋体" w:hAnsi="宋体" w:eastAsia="宋体" w:cs="宋体"/>
                <w:i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A3A2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53" w:type="dxa"/>
            <w:tcBorders>
              <w:top w:val="single" w:color="000000" w:sz="4" w:space="0"/>
              <w:bottom w:val="single" w:color="000000" w:sz="4" w:space="0"/>
            </w:tcBorders>
            <w:shd w:val="clear" w:color="auto" w:fill="auto"/>
            <w:vAlign w:val="center"/>
          </w:tcPr>
          <w:p w14:paraId="633441A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F1573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审计违纪投诉率</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E8F5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5 %</w:t>
            </w:r>
          </w:p>
        </w:tc>
        <w:tc>
          <w:tcPr>
            <w:tcW w:w="1419" w:type="dxa"/>
            <w:tcBorders>
              <w:top w:val="single" w:color="000000" w:sz="4" w:space="0"/>
              <w:bottom w:val="single" w:color="000000" w:sz="4" w:space="0"/>
              <w:right w:val="single" w:color="000000" w:sz="4" w:space="0"/>
            </w:tcBorders>
            <w:shd w:val="clear" w:color="auto" w:fill="auto"/>
            <w:vAlign w:val="center"/>
          </w:tcPr>
          <w:p w14:paraId="3002A1B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E3C0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9D9B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38A78B20">
            <w:pPr>
              <w:jc w:val="center"/>
              <w:rPr>
                <w:rFonts w:hint="eastAsia" w:ascii="宋体" w:hAnsi="宋体" w:eastAsia="宋体" w:cs="宋体"/>
                <w:i w:val="0"/>
                <w:color w:val="000000"/>
                <w:sz w:val="16"/>
                <w:szCs w:val="16"/>
                <w:u w:val="none"/>
              </w:rPr>
            </w:pPr>
          </w:p>
        </w:tc>
        <w:tc>
          <w:tcPr>
            <w:tcW w:w="794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311C9C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E7B32">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95.8</w:t>
            </w:r>
          </w:p>
        </w:tc>
      </w:tr>
      <w:tr w14:paraId="747EF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05" w:hRule="atLeast"/>
        </w:trPr>
        <w:tc>
          <w:tcPr>
            <w:tcW w:w="1152" w:type="dxa"/>
            <w:tcBorders>
              <w:left w:val="single" w:color="000000" w:sz="4" w:space="0"/>
              <w:bottom w:val="single" w:color="000000" w:sz="4" w:space="0"/>
              <w:right w:val="single" w:color="000000" w:sz="4" w:space="0"/>
            </w:tcBorders>
            <w:shd w:val="clear" w:color="auto" w:fill="auto"/>
            <w:vAlign w:val="center"/>
          </w:tcPr>
          <w:p w14:paraId="2F4F20D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47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835CC9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原因：23年审计项目83个，24年审计项目67个，审计项目数量减少，预算执行力偏低。整改措施：根据审计工作开展情况及实际资金需求，合理编制预算，科学设定绩效指标，进一步完善绩效评价结果运用机制，将评价结果作为申报下年度预算的重要依据，发挥绩效评价工作应有的作用，提高资金使用效益。</w:t>
            </w:r>
          </w:p>
        </w:tc>
      </w:tr>
    </w:tbl>
    <w:p w14:paraId="7191B929">
      <w:pPr>
        <w:rPr>
          <w:rFonts w:hint="eastAsia"/>
          <w:lang w:val="en-US" w:eastAsia="zh-CN"/>
        </w:rPr>
      </w:pPr>
    </w:p>
    <w:p w14:paraId="386B6718">
      <w:pPr>
        <w:pStyle w:val="11"/>
        <w:rPr>
          <w:rFonts w:hint="eastAsia" w:ascii="Times New Roman" w:eastAsia="仿宋_GB2312" w:cs="宋体" w:hAnsiTheme="minorHAnsi"/>
          <w:b/>
          <w:color w:val="auto"/>
          <w:kern w:val="0"/>
          <w:sz w:val="32"/>
          <w:szCs w:val="32"/>
          <w:lang w:val="en-US" w:eastAsia="zh-CN" w:bidi="ar-SA"/>
        </w:rPr>
      </w:pPr>
    </w:p>
    <w:p w14:paraId="51F6551A">
      <w:pPr>
        <w:pStyle w:val="11"/>
        <w:rPr>
          <w:rFonts w:hint="eastAsia" w:ascii="Times New Roman" w:eastAsia="仿宋_GB2312" w:cs="宋体" w:hAnsiTheme="minorHAnsi"/>
          <w:b/>
          <w:color w:val="auto"/>
          <w:kern w:val="0"/>
          <w:sz w:val="32"/>
          <w:szCs w:val="32"/>
          <w:lang w:val="en-US" w:eastAsia="zh-CN" w:bidi="ar-SA"/>
        </w:rPr>
      </w:pPr>
    </w:p>
    <w:p w14:paraId="602CBD1D">
      <w:pPr>
        <w:pStyle w:val="11"/>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数据流量和处理费</w:t>
      </w:r>
    </w:p>
    <w:tbl>
      <w:tblPr>
        <w:tblStyle w:val="14"/>
        <w:tblpPr w:leftFromText="180" w:rightFromText="180" w:vertAnchor="text" w:horzAnchor="page" w:tblpX="1020" w:tblpY="651"/>
        <w:tblOverlap w:val="never"/>
        <w:tblW w:w="104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49"/>
        <w:gridCol w:w="1268"/>
        <w:gridCol w:w="1270"/>
        <w:gridCol w:w="1298"/>
        <w:gridCol w:w="1329"/>
        <w:gridCol w:w="1076"/>
        <w:gridCol w:w="1761"/>
        <w:gridCol w:w="1314"/>
      </w:tblGrid>
      <w:tr w14:paraId="4D6A0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0465" w:type="dxa"/>
            <w:gridSpan w:val="8"/>
            <w:shd w:val="clear" w:color="auto" w:fill="auto"/>
            <w:vAlign w:val="center"/>
          </w:tcPr>
          <w:p w14:paraId="3D4797A5">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市级单位预算项目绩效自评表</w:t>
            </w:r>
          </w:p>
        </w:tc>
      </w:tr>
      <w:tr w14:paraId="5EADE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0465" w:type="dxa"/>
            <w:gridSpan w:val="8"/>
            <w:shd w:val="clear" w:color="auto" w:fill="auto"/>
            <w:vAlign w:val="bottom"/>
          </w:tcPr>
          <w:p w14:paraId="2EE99B1A">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66CFB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149" w:type="dxa"/>
            <w:shd w:val="clear" w:color="auto" w:fill="auto"/>
            <w:vAlign w:val="center"/>
          </w:tcPr>
          <w:p w14:paraId="5A5D1AB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1268" w:type="dxa"/>
            <w:shd w:val="clear" w:color="auto" w:fill="auto"/>
            <w:vAlign w:val="center"/>
          </w:tcPr>
          <w:p w14:paraId="2322667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270" w:type="dxa"/>
            <w:shd w:val="clear" w:color="auto" w:fill="auto"/>
            <w:vAlign w:val="center"/>
          </w:tcPr>
          <w:p w14:paraId="260F5C4D">
            <w:pPr>
              <w:jc w:val="center"/>
              <w:rPr>
                <w:rFonts w:hint="eastAsia" w:ascii="宋体" w:hAnsi="宋体" w:eastAsia="宋体" w:cs="宋体"/>
                <w:i w:val="0"/>
                <w:color w:val="000000"/>
                <w:sz w:val="16"/>
                <w:szCs w:val="16"/>
                <w:u w:val="none"/>
              </w:rPr>
            </w:pPr>
          </w:p>
        </w:tc>
        <w:tc>
          <w:tcPr>
            <w:tcW w:w="1298" w:type="dxa"/>
            <w:shd w:val="clear" w:color="auto" w:fill="auto"/>
            <w:vAlign w:val="center"/>
          </w:tcPr>
          <w:p w14:paraId="1F823737">
            <w:pPr>
              <w:jc w:val="center"/>
              <w:rPr>
                <w:rFonts w:hint="eastAsia" w:ascii="宋体" w:hAnsi="宋体" w:eastAsia="宋体" w:cs="宋体"/>
                <w:i w:val="0"/>
                <w:color w:val="000000"/>
                <w:sz w:val="16"/>
                <w:szCs w:val="16"/>
                <w:u w:val="none"/>
              </w:rPr>
            </w:pPr>
          </w:p>
        </w:tc>
        <w:tc>
          <w:tcPr>
            <w:tcW w:w="1329" w:type="dxa"/>
            <w:shd w:val="clear" w:color="auto" w:fill="auto"/>
            <w:vAlign w:val="center"/>
          </w:tcPr>
          <w:p w14:paraId="1A683DAE">
            <w:pPr>
              <w:jc w:val="center"/>
              <w:rPr>
                <w:rFonts w:hint="eastAsia" w:ascii="宋体" w:hAnsi="宋体" w:eastAsia="宋体" w:cs="宋体"/>
                <w:i w:val="0"/>
                <w:color w:val="000000"/>
                <w:sz w:val="16"/>
                <w:szCs w:val="16"/>
                <w:u w:val="none"/>
              </w:rPr>
            </w:pPr>
          </w:p>
        </w:tc>
        <w:tc>
          <w:tcPr>
            <w:tcW w:w="1076" w:type="dxa"/>
            <w:shd w:val="clear" w:color="auto" w:fill="auto"/>
            <w:vAlign w:val="center"/>
          </w:tcPr>
          <w:p w14:paraId="5C65B5E3">
            <w:pPr>
              <w:jc w:val="center"/>
              <w:rPr>
                <w:rFonts w:hint="eastAsia" w:ascii="宋体" w:hAnsi="宋体" w:eastAsia="宋体" w:cs="宋体"/>
                <w:i w:val="0"/>
                <w:color w:val="000000"/>
                <w:sz w:val="16"/>
                <w:szCs w:val="16"/>
                <w:u w:val="none"/>
              </w:rPr>
            </w:pPr>
          </w:p>
        </w:tc>
        <w:tc>
          <w:tcPr>
            <w:tcW w:w="1761" w:type="dxa"/>
            <w:shd w:val="clear" w:color="auto" w:fill="auto"/>
            <w:vAlign w:val="center"/>
          </w:tcPr>
          <w:p w14:paraId="09F88459">
            <w:pPr>
              <w:jc w:val="center"/>
              <w:rPr>
                <w:rFonts w:hint="eastAsia" w:ascii="宋体" w:hAnsi="宋体" w:eastAsia="宋体" w:cs="宋体"/>
                <w:i w:val="0"/>
                <w:color w:val="000000"/>
                <w:sz w:val="16"/>
                <w:szCs w:val="16"/>
                <w:u w:val="none"/>
              </w:rPr>
            </w:pPr>
          </w:p>
        </w:tc>
        <w:tc>
          <w:tcPr>
            <w:tcW w:w="1314" w:type="dxa"/>
            <w:shd w:val="clear" w:color="auto" w:fill="auto"/>
            <w:vAlign w:val="center"/>
          </w:tcPr>
          <w:p w14:paraId="5D928A5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28BC4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49" w:type="dxa"/>
            <w:tcBorders>
              <w:top w:val="single" w:color="000000" w:sz="4" w:space="0"/>
              <w:left w:val="single" w:color="000000" w:sz="4" w:space="0"/>
              <w:right w:val="single" w:color="000000" w:sz="4" w:space="0"/>
            </w:tcBorders>
            <w:shd w:val="clear" w:color="auto" w:fill="auto"/>
            <w:vAlign w:val="center"/>
          </w:tcPr>
          <w:p w14:paraId="50F6EE4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9"/>
                <w:lang w:val="en-US" w:eastAsia="zh-CN" w:bidi="ar"/>
              </w:rPr>
              <w:t>一、</w:t>
            </w:r>
            <w:r>
              <w:rPr>
                <w:rStyle w:val="30"/>
                <w:rFonts w:eastAsia="宋体"/>
                <w:lang w:val="en-US" w:eastAsia="zh-CN" w:bidi="ar"/>
              </w:rPr>
              <w:t xml:space="preserve"> </w:t>
            </w:r>
            <w:r>
              <w:rPr>
                <w:rStyle w:val="29"/>
                <w:lang w:val="en-US" w:eastAsia="zh-CN" w:bidi="ar"/>
              </w:rPr>
              <w:t>基本情况</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61FD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5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AE4EB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数据流量和处理费</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6617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1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3B806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339E8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rPr>
        <w:tc>
          <w:tcPr>
            <w:tcW w:w="11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FC443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5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B22CC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B20DD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8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69607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7B19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6C98E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42CA9B">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B870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F3D4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120.796</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2CE3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FF18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120.796</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6C9B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5333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110.66</w:t>
            </w:r>
          </w:p>
        </w:tc>
        <w:tc>
          <w:tcPr>
            <w:tcW w:w="13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108EC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w:t>
            </w:r>
          </w:p>
        </w:tc>
      </w:tr>
      <w:tr w14:paraId="41A5A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F36C33">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C889E">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4F1D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120.796</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490F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7178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120.796</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0A07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BE58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110.66</w:t>
            </w:r>
          </w:p>
        </w:tc>
        <w:tc>
          <w:tcPr>
            <w:tcW w:w="1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E72438">
            <w:pPr>
              <w:jc w:val="center"/>
              <w:rPr>
                <w:rFonts w:hint="eastAsia" w:ascii="宋体" w:hAnsi="宋体" w:eastAsia="宋体" w:cs="宋体"/>
                <w:i w:val="0"/>
                <w:color w:val="000000"/>
                <w:sz w:val="16"/>
                <w:szCs w:val="16"/>
                <w:u w:val="none"/>
              </w:rPr>
            </w:pPr>
          </w:p>
        </w:tc>
      </w:tr>
      <w:tr w14:paraId="5230F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A84435">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EBE9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C46FF">
            <w:pPr>
              <w:rPr>
                <w:rFonts w:hint="default" w:ascii="Calibri" w:hAnsi="Calibri" w:eastAsia="宋体" w:cs="Calibri"/>
                <w:i w:val="0"/>
                <w:color w:val="000000"/>
                <w:sz w:val="21"/>
                <w:szCs w:val="21"/>
                <w:u w:val="none"/>
              </w:rPr>
            </w:pP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6141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DFB7A">
            <w:pPr>
              <w:rPr>
                <w:rFonts w:hint="eastAsia" w:ascii="宋体" w:hAnsi="宋体" w:eastAsia="宋体" w:cs="宋体"/>
                <w:i w:val="0"/>
                <w:color w:val="000000"/>
                <w:sz w:val="16"/>
                <w:szCs w:val="16"/>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F1489">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AF45E">
            <w:pPr>
              <w:rPr>
                <w:rFonts w:hint="eastAsia" w:ascii="宋体" w:hAnsi="宋体" w:eastAsia="宋体" w:cs="宋体"/>
                <w:i w:val="0"/>
                <w:color w:val="000000"/>
                <w:sz w:val="16"/>
                <w:szCs w:val="16"/>
                <w:u w:val="none"/>
              </w:rPr>
            </w:pPr>
          </w:p>
        </w:tc>
        <w:tc>
          <w:tcPr>
            <w:tcW w:w="1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54ADDB">
            <w:pPr>
              <w:jc w:val="center"/>
              <w:rPr>
                <w:rFonts w:hint="eastAsia" w:ascii="宋体" w:hAnsi="宋体" w:eastAsia="宋体" w:cs="宋体"/>
                <w:i w:val="0"/>
                <w:color w:val="000000"/>
                <w:sz w:val="16"/>
                <w:szCs w:val="16"/>
                <w:u w:val="none"/>
              </w:rPr>
            </w:pPr>
          </w:p>
        </w:tc>
      </w:tr>
      <w:tr w14:paraId="5D2B5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20" w:hRule="atLeast"/>
        </w:trPr>
        <w:tc>
          <w:tcPr>
            <w:tcW w:w="11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9D5E3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83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23D83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41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DFE48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0EC0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51174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EC7771">
            <w:pPr>
              <w:jc w:val="center"/>
              <w:rPr>
                <w:rFonts w:hint="eastAsia" w:ascii="宋体" w:hAnsi="宋体" w:eastAsia="宋体" w:cs="宋体"/>
                <w:i w:val="0"/>
                <w:color w:val="000000"/>
                <w:sz w:val="16"/>
                <w:szCs w:val="16"/>
                <w:u w:val="none"/>
              </w:rPr>
            </w:pPr>
          </w:p>
        </w:tc>
        <w:tc>
          <w:tcPr>
            <w:tcW w:w="3836" w:type="dxa"/>
            <w:gridSpan w:val="3"/>
            <w:vMerge w:val="restart"/>
            <w:tcBorders>
              <w:top w:val="single" w:color="000000" w:sz="4" w:space="0"/>
              <w:left w:val="single" w:color="000000" w:sz="4" w:space="0"/>
              <w:right w:val="single" w:color="000000" w:sz="4" w:space="0"/>
            </w:tcBorders>
            <w:shd w:val="clear" w:color="auto" w:fill="auto"/>
            <w:vAlign w:val="center"/>
          </w:tcPr>
          <w:p w14:paraId="11FA16F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购买数据流量和处理服务，保障计算机技术与管理需求和业务需求有效结合，达到提高审计业务人力技术、数据资源的整合力度效果，确保审计数据的安全性，提高数据存储和计算能力，加强大数据环境下的审计作业能力，提高审计效能和质量。</w:t>
            </w:r>
          </w:p>
        </w:tc>
        <w:tc>
          <w:tcPr>
            <w:tcW w:w="4166" w:type="dxa"/>
            <w:gridSpan w:val="3"/>
            <w:vMerge w:val="restart"/>
            <w:tcBorders>
              <w:top w:val="single" w:color="000000" w:sz="4" w:space="0"/>
              <w:left w:val="single" w:color="000000" w:sz="4" w:space="0"/>
              <w:right w:val="single" w:color="000000" w:sz="4" w:space="0"/>
            </w:tcBorders>
            <w:shd w:val="clear" w:color="auto" w:fill="auto"/>
            <w:vAlign w:val="center"/>
          </w:tcPr>
          <w:p w14:paraId="748AA50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购买数据流量和处理服务，对审计数据进行分析筛选，加强大数据环境下的审计作业能力，助力完成全年审计工作任务，提高审计效能和质量。</w:t>
            </w:r>
          </w:p>
        </w:tc>
        <w:tc>
          <w:tcPr>
            <w:tcW w:w="1314" w:type="dxa"/>
            <w:vMerge w:val="restart"/>
            <w:tcBorders>
              <w:top w:val="single" w:color="000000" w:sz="4" w:space="0"/>
              <w:left w:val="single" w:color="000000" w:sz="4" w:space="0"/>
              <w:right w:val="single" w:color="000000" w:sz="4" w:space="0"/>
            </w:tcBorders>
            <w:shd w:val="clear" w:color="auto" w:fill="auto"/>
            <w:vAlign w:val="center"/>
          </w:tcPr>
          <w:p w14:paraId="53FF88F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38A22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65"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76F47A">
            <w:pPr>
              <w:jc w:val="center"/>
              <w:rPr>
                <w:rFonts w:hint="eastAsia" w:ascii="宋体" w:hAnsi="宋体" w:eastAsia="宋体" w:cs="宋体"/>
                <w:i w:val="0"/>
                <w:color w:val="000000"/>
                <w:sz w:val="16"/>
                <w:szCs w:val="16"/>
                <w:u w:val="none"/>
              </w:rPr>
            </w:pPr>
          </w:p>
        </w:tc>
        <w:tc>
          <w:tcPr>
            <w:tcW w:w="3836" w:type="dxa"/>
            <w:gridSpan w:val="3"/>
            <w:vMerge w:val="continue"/>
            <w:tcBorders>
              <w:top w:val="single" w:color="000000" w:sz="4" w:space="0"/>
              <w:left w:val="single" w:color="000000" w:sz="4" w:space="0"/>
              <w:right w:val="single" w:color="000000" w:sz="4" w:space="0"/>
            </w:tcBorders>
            <w:shd w:val="clear" w:color="auto" w:fill="auto"/>
            <w:vAlign w:val="center"/>
          </w:tcPr>
          <w:p w14:paraId="45D96C50">
            <w:pPr>
              <w:jc w:val="center"/>
              <w:rPr>
                <w:rFonts w:hint="eastAsia" w:ascii="宋体" w:hAnsi="宋体" w:eastAsia="宋体" w:cs="宋体"/>
                <w:i w:val="0"/>
                <w:color w:val="000000"/>
                <w:sz w:val="16"/>
                <w:szCs w:val="16"/>
                <w:u w:val="none"/>
              </w:rPr>
            </w:pPr>
          </w:p>
        </w:tc>
        <w:tc>
          <w:tcPr>
            <w:tcW w:w="4166" w:type="dxa"/>
            <w:gridSpan w:val="3"/>
            <w:vMerge w:val="continue"/>
            <w:tcBorders>
              <w:top w:val="single" w:color="000000" w:sz="4" w:space="0"/>
              <w:left w:val="single" w:color="000000" w:sz="4" w:space="0"/>
              <w:right w:val="single" w:color="000000" w:sz="4" w:space="0"/>
            </w:tcBorders>
            <w:shd w:val="clear" w:color="auto" w:fill="auto"/>
            <w:vAlign w:val="center"/>
          </w:tcPr>
          <w:p w14:paraId="4FB3F636">
            <w:pPr>
              <w:jc w:val="left"/>
              <w:rPr>
                <w:rFonts w:hint="eastAsia" w:ascii="宋体" w:hAnsi="宋体" w:eastAsia="宋体" w:cs="宋体"/>
                <w:i w:val="0"/>
                <w:color w:val="000000"/>
                <w:sz w:val="16"/>
                <w:szCs w:val="16"/>
                <w:u w:val="none"/>
              </w:rPr>
            </w:pPr>
          </w:p>
        </w:tc>
        <w:tc>
          <w:tcPr>
            <w:tcW w:w="1314" w:type="dxa"/>
            <w:vMerge w:val="continue"/>
            <w:tcBorders>
              <w:top w:val="single" w:color="000000" w:sz="4" w:space="0"/>
              <w:left w:val="single" w:color="000000" w:sz="4" w:space="0"/>
              <w:right w:val="single" w:color="000000" w:sz="4" w:space="0"/>
            </w:tcBorders>
            <w:shd w:val="clear" w:color="auto" w:fill="auto"/>
            <w:vAlign w:val="center"/>
          </w:tcPr>
          <w:p w14:paraId="4B7E94C5">
            <w:pPr>
              <w:jc w:val="center"/>
              <w:rPr>
                <w:rFonts w:hint="eastAsia" w:ascii="宋体" w:hAnsi="宋体" w:eastAsia="宋体" w:cs="宋体"/>
                <w:i w:val="0"/>
                <w:color w:val="000000"/>
                <w:sz w:val="16"/>
                <w:szCs w:val="16"/>
                <w:u w:val="none"/>
              </w:rPr>
            </w:pPr>
          </w:p>
        </w:tc>
      </w:tr>
      <w:tr w14:paraId="4318E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08383C">
            <w:pPr>
              <w:jc w:val="center"/>
              <w:rPr>
                <w:rFonts w:hint="eastAsia" w:ascii="宋体" w:hAnsi="宋体" w:eastAsia="宋体" w:cs="宋体"/>
                <w:i w:val="0"/>
                <w:color w:val="000000"/>
                <w:sz w:val="16"/>
                <w:szCs w:val="16"/>
                <w:u w:val="none"/>
              </w:rPr>
            </w:pPr>
          </w:p>
        </w:tc>
        <w:tc>
          <w:tcPr>
            <w:tcW w:w="3836" w:type="dxa"/>
            <w:gridSpan w:val="3"/>
            <w:vMerge w:val="continue"/>
            <w:tcBorders>
              <w:top w:val="single" w:color="000000" w:sz="4" w:space="0"/>
              <w:left w:val="single" w:color="000000" w:sz="4" w:space="0"/>
              <w:right w:val="single" w:color="000000" w:sz="4" w:space="0"/>
            </w:tcBorders>
            <w:shd w:val="clear" w:color="auto" w:fill="auto"/>
            <w:vAlign w:val="center"/>
          </w:tcPr>
          <w:p w14:paraId="1A54968B">
            <w:pPr>
              <w:jc w:val="center"/>
              <w:rPr>
                <w:rFonts w:hint="eastAsia" w:ascii="宋体" w:hAnsi="宋体" w:eastAsia="宋体" w:cs="宋体"/>
                <w:i w:val="0"/>
                <w:color w:val="000000"/>
                <w:sz w:val="16"/>
                <w:szCs w:val="16"/>
                <w:u w:val="none"/>
              </w:rPr>
            </w:pPr>
          </w:p>
        </w:tc>
        <w:tc>
          <w:tcPr>
            <w:tcW w:w="4166" w:type="dxa"/>
            <w:gridSpan w:val="3"/>
            <w:vMerge w:val="continue"/>
            <w:tcBorders>
              <w:top w:val="single" w:color="000000" w:sz="4" w:space="0"/>
              <w:left w:val="single" w:color="000000" w:sz="4" w:space="0"/>
              <w:right w:val="single" w:color="000000" w:sz="4" w:space="0"/>
            </w:tcBorders>
            <w:shd w:val="clear" w:color="auto" w:fill="auto"/>
            <w:vAlign w:val="center"/>
          </w:tcPr>
          <w:p w14:paraId="4838F304">
            <w:pPr>
              <w:jc w:val="left"/>
              <w:rPr>
                <w:rFonts w:hint="eastAsia" w:ascii="宋体" w:hAnsi="宋体" w:eastAsia="宋体" w:cs="宋体"/>
                <w:i w:val="0"/>
                <w:color w:val="000000"/>
                <w:sz w:val="16"/>
                <w:szCs w:val="16"/>
                <w:u w:val="none"/>
              </w:rPr>
            </w:pPr>
          </w:p>
        </w:tc>
        <w:tc>
          <w:tcPr>
            <w:tcW w:w="1314" w:type="dxa"/>
            <w:vMerge w:val="continue"/>
            <w:tcBorders>
              <w:top w:val="single" w:color="000000" w:sz="4" w:space="0"/>
              <w:left w:val="single" w:color="000000" w:sz="4" w:space="0"/>
              <w:right w:val="single" w:color="000000" w:sz="4" w:space="0"/>
            </w:tcBorders>
            <w:shd w:val="clear" w:color="auto" w:fill="auto"/>
            <w:vAlign w:val="center"/>
          </w:tcPr>
          <w:p w14:paraId="725E86F2">
            <w:pPr>
              <w:jc w:val="center"/>
              <w:rPr>
                <w:rFonts w:hint="eastAsia" w:ascii="宋体" w:hAnsi="宋体" w:eastAsia="宋体" w:cs="宋体"/>
                <w:i w:val="0"/>
                <w:color w:val="000000"/>
                <w:sz w:val="16"/>
                <w:szCs w:val="16"/>
                <w:u w:val="none"/>
              </w:rPr>
            </w:pPr>
          </w:p>
        </w:tc>
      </w:tr>
      <w:tr w14:paraId="27B41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1149" w:type="dxa"/>
            <w:vMerge w:val="restart"/>
            <w:tcBorders>
              <w:top w:val="single" w:color="000000" w:sz="4" w:space="0"/>
              <w:left w:val="single" w:color="000000" w:sz="4" w:space="0"/>
              <w:bottom w:val="single" w:color="000000" w:sz="4" w:space="0"/>
            </w:tcBorders>
            <w:shd w:val="clear" w:color="auto" w:fill="auto"/>
            <w:vAlign w:val="center"/>
          </w:tcPr>
          <w:p w14:paraId="121E437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29"/>
                <w:lang w:val="en-US" w:eastAsia="zh-CN" w:bidi="ar"/>
              </w:rPr>
              <w:t>四、</w:t>
            </w:r>
            <w:r>
              <w:rPr>
                <w:rStyle w:val="30"/>
                <w:rFonts w:eastAsia="宋体"/>
                <w:lang w:val="en-US" w:eastAsia="zh-CN" w:bidi="ar"/>
              </w:rPr>
              <w:t xml:space="preserve"> </w:t>
            </w:r>
            <w:r>
              <w:rPr>
                <w:rStyle w:val="29"/>
                <w:lang w:val="en-US" w:eastAsia="zh-CN" w:bidi="ar"/>
              </w:rPr>
              <w:t>年度绩效指标完成情况</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CF1F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D933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9D69B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7224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0821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292C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717B1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30EE37E6">
            <w:pPr>
              <w:jc w:val="center"/>
              <w:rPr>
                <w:rFonts w:hint="eastAsia" w:ascii="宋体" w:hAnsi="宋体" w:eastAsia="宋体" w:cs="宋体"/>
                <w:i w:val="0"/>
                <w:color w:val="000000"/>
                <w:sz w:val="16"/>
                <w:szCs w:val="16"/>
                <w:u w:val="none"/>
              </w:rPr>
            </w:pPr>
          </w:p>
        </w:tc>
        <w:tc>
          <w:tcPr>
            <w:tcW w:w="12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1E3C8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产出指标（40分）</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EC53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CE5A6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提取数据单位数量</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B4F2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≥800个 </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119F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1413个</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2CB8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6FE5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69267866">
            <w:pPr>
              <w:jc w:val="center"/>
              <w:rPr>
                <w:rFonts w:hint="eastAsia" w:ascii="宋体" w:hAnsi="宋体" w:eastAsia="宋体" w:cs="宋体"/>
                <w:i w:val="0"/>
                <w:color w:val="000000"/>
                <w:sz w:val="16"/>
                <w:szCs w:val="16"/>
                <w:u w:val="none"/>
              </w:rPr>
            </w:pP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D7E2D0">
            <w:pPr>
              <w:jc w:val="center"/>
              <w:rPr>
                <w:rFonts w:hint="eastAsia" w:ascii="宋体" w:hAnsi="宋体" w:eastAsia="宋体" w:cs="宋体"/>
                <w:i w:val="0"/>
                <w:color w:val="000000"/>
                <w:sz w:val="16"/>
                <w:szCs w:val="16"/>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62D6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8D841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数据处理质量</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6606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≥90 %</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1DD4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45B0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10ED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7D63A4A2">
            <w:pPr>
              <w:jc w:val="center"/>
              <w:rPr>
                <w:rFonts w:hint="eastAsia" w:ascii="宋体" w:hAnsi="宋体" w:eastAsia="宋体" w:cs="宋体"/>
                <w:i w:val="0"/>
                <w:color w:val="000000"/>
                <w:sz w:val="16"/>
                <w:szCs w:val="16"/>
                <w:u w:val="none"/>
              </w:rPr>
            </w:pP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D5F862">
            <w:pPr>
              <w:jc w:val="center"/>
              <w:rPr>
                <w:rFonts w:hint="eastAsia" w:ascii="宋体" w:hAnsi="宋体" w:eastAsia="宋体" w:cs="宋体"/>
                <w:i w:val="0"/>
                <w:color w:val="000000"/>
                <w:sz w:val="16"/>
                <w:szCs w:val="16"/>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BC30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1BC04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审计数据处理完成时间</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05BB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A116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135B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78ED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784EDC49">
            <w:pPr>
              <w:jc w:val="center"/>
              <w:rPr>
                <w:rFonts w:hint="eastAsia" w:ascii="宋体" w:hAnsi="宋体" w:eastAsia="宋体" w:cs="宋体"/>
                <w:i w:val="0"/>
                <w:color w:val="000000"/>
                <w:sz w:val="16"/>
                <w:szCs w:val="16"/>
                <w:u w:val="none"/>
              </w:rPr>
            </w:pP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1F514A">
            <w:pPr>
              <w:jc w:val="center"/>
              <w:rPr>
                <w:rFonts w:hint="eastAsia" w:ascii="宋体" w:hAnsi="宋体" w:eastAsia="宋体" w:cs="宋体"/>
                <w:i w:val="0"/>
                <w:color w:val="000000"/>
                <w:sz w:val="16"/>
                <w:szCs w:val="16"/>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153F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06F06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项目总成本</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C86D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≤138万元</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F892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110.66万元</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A1EA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C3FC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5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1253056B">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E7E3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67C9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B1BD0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7060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9154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F168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w:t>
            </w:r>
          </w:p>
        </w:tc>
      </w:tr>
      <w:tr w14:paraId="3B224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6993AA50">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1D66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效益指标（40分）</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B079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C4178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审计作业能力提升</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16C2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DF2B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F7A3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r>
      <w:tr w14:paraId="49905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24BF8CB7">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7F6F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3529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FFD71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694A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≥90 %</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38E6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5F99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5212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373E6EB2">
            <w:pPr>
              <w:jc w:val="center"/>
              <w:rPr>
                <w:rFonts w:hint="eastAsia" w:ascii="宋体" w:hAnsi="宋体" w:eastAsia="宋体" w:cs="宋体"/>
                <w:i w:val="0"/>
                <w:color w:val="000000"/>
                <w:sz w:val="16"/>
                <w:szCs w:val="16"/>
                <w:u w:val="none"/>
              </w:rPr>
            </w:pPr>
          </w:p>
        </w:tc>
        <w:tc>
          <w:tcPr>
            <w:tcW w:w="800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DB5E51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315C9">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97.2</w:t>
            </w:r>
          </w:p>
        </w:tc>
      </w:tr>
      <w:tr w14:paraId="0F2D7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05" w:hRule="atLeast"/>
        </w:trPr>
        <w:tc>
          <w:tcPr>
            <w:tcW w:w="1149" w:type="dxa"/>
            <w:tcBorders>
              <w:left w:val="single" w:color="000000" w:sz="4" w:space="0"/>
              <w:bottom w:val="single" w:color="000000" w:sz="4" w:space="0"/>
              <w:right w:val="single" w:color="000000" w:sz="4" w:space="0"/>
            </w:tcBorders>
            <w:shd w:val="clear" w:color="auto" w:fill="auto"/>
            <w:vAlign w:val="center"/>
          </w:tcPr>
          <w:p w14:paraId="263F577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9"/>
                <w:lang w:val="en-US" w:eastAsia="zh-CN" w:bidi="ar"/>
              </w:rPr>
              <w:t>五、</w:t>
            </w:r>
            <w:r>
              <w:rPr>
                <w:rStyle w:val="30"/>
                <w:rFonts w:eastAsia="宋体"/>
                <w:lang w:val="en-US" w:eastAsia="zh-CN" w:bidi="ar"/>
              </w:rPr>
              <w:t xml:space="preserve"> </w:t>
            </w:r>
            <w:r>
              <w:rPr>
                <w:rStyle w:val="29"/>
                <w:lang w:val="en-US" w:eastAsia="zh-CN" w:bidi="ar"/>
              </w:rPr>
              <w:t>存在问题、原因及下一步整改措施</w:t>
            </w:r>
          </w:p>
        </w:tc>
        <w:tc>
          <w:tcPr>
            <w:tcW w:w="93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2CF9F7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降低数据使用成本，提高数据分析效率，提升大数据审计应用能力，提高业务+技术复合型人才覆盖率，进一步加强大数据环境下的审计作业能力，提高审计效能和质量。</w:t>
            </w:r>
          </w:p>
        </w:tc>
      </w:tr>
    </w:tbl>
    <w:p w14:paraId="4AD976F5">
      <w:pPr>
        <w:pStyle w:val="11"/>
        <w:rPr>
          <w:rFonts w:hint="eastAsia" w:ascii="Times New Roman" w:eastAsia="仿宋_GB2312" w:cs="宋体" w:hAnsiTheme="minorHAnsi"/>
          <w:b/>
          <w:color w:val="auto"/>
          <w:kern w:val="0"/>
          <w:sz w:val="32"/>
          <w:szCs w:val="32"/>
          <w:lang w:val="en-US" w:eastAsia="zh-CN" w:bidi="ar-SA"/>
        </w:rPr>
      </w:pPr>
    </w:p>
    <w:p w14:paraId="23DA3EF5">
      <w:pPr>
        <w:pStyle w:val="11"/>
        <w:rPr>
          <w:rFonts w:hint="eastAsia" w:ascii="Times New Roman" w:eastAsia="仿宋_GB2312" w:cs="宋体" w:hAnsiTheme="minorHAnsi"/>
          <w:b/>
          <w:color w:val="auto"/>
          <w:kern w:val="0"/>
          <w:sz w:val="32"/>
          <w:szCs w:val="32"/>
          <w:lang w:val="en-US" w:eastAsia="zh-CN" w:bidi="ar-SA"/>
        </w:rPr>
      </w:pPr>
    </w:p>
    <w:p w14:paraId="7CDB6D51">
      <w:pPr>
        <w:pStyle w:val="11"/>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聘用审计专业人员劳务费用</w:t>
      </w:r>
    </w:p>
    <w:p w14:paraId="346C451D">
      <w:pPr>
        <w:pStyle w:val="12"/>
        <w:rPr>
          <w:rFonts w:hint="eastAsia"/>
          <w:lang w:val="en-US" w:eastAsia="zh-CN"/>
        </w:rPr>
      </w:pPr>
    </w:p>
    <w:tbl>
      <w:tblPr>
        <w:tblStyle w:val="14"/>
        <w:tblW w:w="1040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87"/>
        <w:gridCol w:w="1210"/>
        <w:gridCol w:w="1217"/>
        <w:gridCol w:w="1210"/>
        <w:gridCol w:w="1327"/>
        <w:gridCol w:w="1045"/>
        <w:gridCol w:w="1327"/>
        <w:gridCol w:w="1983"/>
      </w:tblGrid>
      <w:tr w14:paraId="0A0DD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0406" w:type="dxa"/>
            <w:gridSpan w:val="8"/>
            <w:shd w:val="clear" w:color="auto" w:fill="auto"/>
            <w:vAlign w:val="center"/>
          </w:tcPr>
          <w:p w14:paraId="75AA696D">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市级单位预算项目绩效自评表</w:t>
            </w:r>
          </w:p>
        </w:tc>
      </w:tr>
      <w:tr w14:paraId="535D5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0406" w:type="dxa"/>
            <w:gridSpan w:val="8"/>
            <w:shd w:val="clear" w:color="auto" w:fill="auto"/>
            <w:vAlign w:val="bottom"/>
          </w:tcPr>
          <w:p w14:paraId="5637029D">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03BB6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087" w:type="dxa"/>
            <w:shd w:val="clear" w:color="auto" w:fill="auto"/>
            <w:vAlign w:val="center"/>
          </w:tcPr>
          <w:p w14:paraId="4B7B752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1210" w:type="dxa"/>
            <w:shd w:val="clear" w:color="auto" w:fill="auto"/>
            <w:vAlign w:val="center"/>
          </w:tcPr>
          <w:p w14:paraId="045ABDB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217" w:type="dxa"/>
            <w:shd w:val="clear" w:color="auto" w:fill="auto"/>
            <w:vAlign w:val="center"/>
          </w:tcPr>
          <w:p w14:paraId="7FBC10B9">
            <w:pPr>
              <w:jc w:val="center"/>
              <w:rPr>
                <w:rFonts w:hint="eastAsia" w:ascii="宋体" w:hAnsi="宋体" w:eastAsia="宋体" w:cs="宋体"/>
                <w:i w:val="0"/>
                <w:color w:val="000000"/>
                <w:sz w:val="16"/>
                <w:szCs w:val="16"/>
                <w:u w:val="none"/>
              </w:rPr>
            </w:pPr>
          </w:p>
        </w:tc>
        <w:tc>
          <w:tcPr>
            <w:tcW w:w="1210" w:type="dxa"/>
            <w:shd w:val="clear" w:color="auto" w:fill="auto"/>
            <w:vAlign w:val="center"/>
          </w:tcPr>
          <w:p w14:paraId="7EA43E45">
            <w:pPr>
              <w:jc w:val="center"/>
              <w:rPr>
                <w:rFonts w:hint="eastAsia" w:ascii="宋体" w:hAnsi="宋体" w:eastAsia="宋体" w:cs="宋体"/>
                <w:i w:val="0"/>
                <w:color w:val="000000"/>
                <w:sz w:val="16"/>
                <w:szCs w:val="16"/>
                <w:u w:val="none"/>
              </w:rPr>
            </w:pPr>
          </w:p>
        </w:tc>
        <w:tc>
          <w:tcPr>
            <w:tcW w:w="1327" w:type="dxa"/>
            <w:shd w:val="clear" w:color="auto" w:fill="auto"/>
            <w:vAlign w:val="center"/>
          </w:tcPr>
          <w:p w14:paraId="5C22F9D0">
            <w:pPr>
              <w:jc w:val="center"/>
              <w:rPr>
                <w:rFonts w:hint="eastAsia" w:ascii="宋体" w:hAnsi="宋体" w:eastAsia="宋体" w:cs="宋体"/>
                <w:i w:val="0"/>
                <w:color w:val="000000"/>
                <w:sz w:val="16"/>
                <w:szCs w:val="16"/>
                <w:u w:val="none"/>
              </w:rPr>
            </w:pPr>
          </w:p>
        </w:tc>
        <w:tc>
          <w:tcPr>
            <w:tcW w:w="1045" w:type="dxa"/>
            <w:shd w:val="clear" w:color="auto" w:fill="auto"/>
            <w:vAlign w:val="center"/>
          </w:tcPr>
          <w:p w14:paraId="7E90BBD5">
            <w:pPr>
              <w:jc w:val="center"/>
              <w:rPr>
                <w:rFonts w:hint="eastAsia" w:ascii="宋体" w:hAnsi="宋体" w:eastAsia="宋体" w:cs="宋体"/>
                <w:i w:val="0"/>
                <w:color w:val="000000"/>
                <w:sz w:val="16"/>
                <w:szCs w:val="16"/>
                <w:u w:val="none"/>
              </w:rPr>
            </w:pPr>
          </w:p>
        </w:tc>
        <w:tc>
          <w:tcPr>
            <w:tcW w:w="1327" w:type="dxa"/>
            <w:shd w:val="clear" w:color="auto" w:fill="auto"/>
            <w:vAlign w:val="center"/>
          </w:tcPr>
          <w:p w14:paraId="6F0EB7E4">
            <w:pPr>
              <w:jc w:val="center"/>
              <w:rPr>
                <w:rFonts w:hint="eastAsia" w:ascii="宋体" w:hAnsi="宋体" w:eastAsia="宋体" w:cs="宋体"/>
                <w:i w:val="0"/>
                <w:color w:val="000000"/>
                <w:sz w:val="16"/>
                <w:szCs w:val="16"/>
                <w:u w:val="none"/>
              </w:rPr>
            </w:pPr>
          </w:p>
        </w:tc>
        <w:tc>
          <w:tcPr>
            <w:tcW w:w="1983" w:type="dxa"/>
            <w:shd w:val="clear" w:color="auto" w:fill="auto"/>
            <w:vAlign w:val="center"/>
          </w:tcPr>
          <w:p w14:paraId="7B6CF1F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45801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087" w:type="dxa"/>
            <w:tcBorders>
              <w:top w:val="single" w:color="000000" w:sz="4" w:space="0"/>
              <w:left w:val="single" w:color="000000" w:sz="4" w:space="0"/>
              <w:right w:val="single" w:color="000000" w:sz="4" w:space="0"/>
            </w:tcBorders>
            <w:shd w:val="clear" w:color="auto" w:fill="auto"/>
            <w:vAlign w:val="center"/>
          </w:tcPr>
          <w:p w14:paraId="7E2EF7C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8B59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7A593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聘用审计专业人员劳务费用</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9FF6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3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4C313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3B5B3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CE446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FB821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E9CD1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3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7C9C6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3BCF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5AB15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1DA182">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82CD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C98B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508E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AF9D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469D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9910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9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1FC1F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61F6C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D594FE">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17861">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5926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4E65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2145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ECD0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AEE5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9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E402C6">
            <w:pPr>
              <w:jc w:val="center"/>
              <w:rPr>
                <w:rFonts w:hint="eastAsia" w:ascii="宋体" w:hAnsi="宋体" w:eastAsia="宋体" w:cs="宋体"/>
                <w:i w:val="0"/>
                <w:color w:val="000000"/>
                <w:sz w:val="16"/>
                <w:szCs w:val="16"/>
                <w:u w:val="none"/>
              </w:rPr>
            </w:pPr>
          </w:p>
        </w:tc>
      </w:tr>
      <w:tr w14:paraId="64EC9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259CD7">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64068">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8B257">
            <w:pPr>
              <w:rPr>
                <w:rFonts w:hint="default" w:ascii="Calibri" w:hAnsi="Calibri" w:eastAsia="宋体" w:cs="Calibri"/>
                <w:i w:val="0"/>
                <w:color w:val="000000"/>
                <w:sz w:val="21"/>
                <w:szCs w:val="21"/>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02BE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B3781">
            <w:pPr>
              <w:rPr>
                <w:rFonts w:hint="eastAsia" w:ascii="宋体" w:hAnsi="宋体" w:eastAsia="宋体" w:cs="宋体"/>
                <w:i w:val="0"/>
                <w:color w:val="000000"/>
                <w:sz w:val="16"/>
                <w:szCs w:val="16"/>
                <w:u w:val="none"/>
              </w:rPr>
            </w:pP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A66D8">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2A067">
            <w:pPr>
              <w:rPr>
                <w:rFonts w:hint="eastAsia" w:ascii="宋体" w:hAnsi="宋体" w:eastAsia="宋体" w:cs="宋体"/>
                <w:i w:val="0"/>
                <w:color w:val="000000"/>
                <w:sz w:val="16"/>
                <w:szCs w:val="16"/>
                <w:u w:val="none"/>
              </w:rPr>
            </w:pPr>
          </w:p>
        </w:tc>
        <w:tc>
          <w:tcPr>
            <w:tcW w:w="19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A050DB">
            <w:pPr>
              <w:jc w:val="center"/>
              <w:rPr>
                <w:rFonts w:hint="eastAsia" w:ascii="宋体" w:hAnsi="宋体" w:eastAsia="宋体" w:cs="宋体"/>
                <w:i w:val="0"/>
                <w:color w:val="000000"/>
                <w:sz w:val="16"/>
                <w:szCs w:val="16"/>
                <w:u w:val="none"/>
              </w:rPr>
            </w:pPr>
          </w:p>
        </w:tc>
      </w:tr>
      <w:tr w14:paraId="725CC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F3799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63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7FA64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2E10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8FEE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766F3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5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942CDE">
            <w:pPr>
              <w:jc w:val="center"/>
              <w:rPr>
                <w:rFonts w:hint="eastAsia" w:ascii="宋体" w:hAnsi="宋体" w:eastAsia="宋体" w:cs="宋体"/>
                <w:i w:val="0"/>
                <w:color w:val="000000"/>
                <w:sz w:val="16"/>
                <w:szCs w:val="16"/>
                <w:u w:val="none"/>
              </w:rPr>
            </w:pPr>
          </w:p>
        </w:tc>
        <w:tc>
          <w:tcPr>
            <w:tcW w:w="363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2C20A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通过聘用劳务派遣人员，加强审计力量，提高审计业务质量。</w:t>
            </w:r>
          </w:p>
        </w:tc>
        <w:tc>
          <w:tcPr>
            <w:tcW w:w="36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67112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聘用人员均已到岗，开展审计工作，强化审计力量，助力完成审计任务。</w:t>
            </w:r>
          </w:p>
        </w:tc>
        <w:tc>
          <w:tcPr>
            <w:tcW w:w="19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712E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568B9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56E112">
            <w:pPr>
              <w:jc w:val="center"/>
              <w:rPr>
                <w:rFonts w:hint="eastAsia" w:ascii="宋体" w:hAnsi="宋体" w:eastAsia="宋体" w:cs="宋体"/>
                <w:i w:val="0"/>
                <w:color w:val="000000"/>
                <w:sz w:val="16"/>
                <w:szCs w:val="16"/>
                <w:u w:val="none"/>
              </w:rPr>
            </w:pPr>
          </w:p>
        </w:tc>
        <w:tc>
          <w:tcPr>
            <w:tcW w:w="363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8B0FC5">
            <w:pPr>
              <w:jc w:val="center"/>
              <w:rPr>
                <w:rFonts w:hint="eastAsia" w:ascii="宋体" w:hAnsi="宋体" w:eastAsia="宋体" w:cs="宋体"/>
                <w:i w:val="0"/>
                <w:color w:val="000000"/>
                <w:sz w:val="16"/>
                <w:szCs w:val="16"/>
                <w:u w:val="none"/>
              </w:rPr>
            </w:pPr>
          </w:p>
        </w:tc>
        <w:tc>
          <w:tcPr>
            <w:tcW w:w="36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856E9F">
            <w:pPr>
              <w:jc w:val="center"/>
              <w:rPr>
                <w:rFonts w:hint="eastAsia" w:ascii="宋体" w:hAnsi="宋体" w:eastAsia="宋体" w:cs="宋体"/>
                <w:i w:val="0"/>
                <w:color w:val="000000"/>
                <w:sz w:val="16"/>
                <w:szCs w:val="16"/>
                <w:u w:val="none"/>
              </w:rPr>
            </w:pPr>
          </w:p>
        </w:tc>
        <w:tc>
          <w:tcPr>
            <w:tcW w:w="19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0F4D66">
            <w:pPr>
              <w:jc w:val="center"/>
              <w:rPr>
                <w:rFonts w:hint="eastAsia" w:ascii="宋体" w:hAnsi="宋体" w:eastAsia="宋体" w:cs="宋体"/>
                <w:i w:val="0"/>
                <w:color w:val="000000"/>
                <w:sz w:val="16"/>
                <w:szCs w:val="16"/>
                <w:u w:val="none"/>
              </w:rPr>
            </w:pPr>
          </w:p>
        </w:tc>
      </w:tr>
      <w:tr w14:paraId="25F3F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3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E21263">
            <w:pPr>
              <w:jc w:val="center"/>
              <w:rPr>
                <w:rFonts w:hint="eastAsia" w:ascii="宋体" w:hAnsi="宋体" w:eastAsia="宋体" w:cs="宋体"/>
                <w:i w:val="0"/>
                <w:color w:val="000000"/>
                <w:sz w:val="16"/>
                <w:szCs w:val="16"/>
                <w:u w:val="none"/>
              </w:rPr>
            </w:pPr>
          </w:p>
        </w:tc>
        <w:tc>
          <w:tcPr>
            <w:tcW w:w="363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514C20">
            <w:pPr>
              <w:jc w:val="center"/>
              <w:rPr>
                <w:rFonts w:hint="eastAsia" w:ascii="宋体" w:hAnsi="宋体" w:eastAsia="宋体" w:cs="宋体"/>
                <w:i w:val="0"/>
                <w:color w:val="000000"/>
                <w:sz w:val="16"/>
                <w:szCs w:val="16"/>
                <w:u w:val="none"/>
              </w:rPr>
            </w:pPr>
          </w:p>
        </w:tc>
        <w:tc>
          <w:tcPr>
            <w:tcW w:w="36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0D0A0F">
            <w:pPr>
              <w:jc w:val="center"/>
              <w:rPr>
                <w:rFonts w:hint="eastAsia" w:ascii="宋体" w:hAnsi="宋体" w:eastAsia="宋体" w:cs="宋体"/>
                <w:i w:val="0"/>
                <w:color w:val="000000"/>
                <w:sz w:val="16"/>
                <w:szCs w:val="16"/>
                <w:u w:val="none"/>
              </w:rPr>
            </w:pPr>
          </w:p>
        </w:tc>
        <w:tc>
          <w:tcPr>
            <w:tcW w:w="19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960EF8">
            <w:pPr>
              <w:jc w:val="center"/>
              <w:rPr>
                <w:rFonts w:hint="eastAsia" w:ascii="宋体" w:hAnsi="宋体" w:eastAsia="宋体" w:cs="宋体"/>
                <w:i w:val="0"/>
                <w:color w:val="000000"/>
                <w:sz w:val="16"/>
                <w:szCs w:val="16"/>
                <w:u w:val="none"/>
              </w:rPr>
            </w:pPr>
          </w:p>
        </w:tc>
      </w:tr>
      <w:tr w14:paraId="0C6E9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9" w:hRule="atLeast"/>
        </w:trPr>
        <w:tc>
          <w:tcPr>
            <w:tcW w:w="1087" w:type="dxa"/>
            <w:vMerge w:val="restart"/>
            <w:tcBorders>
              <w:top w:val="single" w:color="000000" w:sz="4" w:space="0"/>
              <w:left w:val="single" w:color="000000" w:sz="4" w:space="0"/>
              <w:bottom w:val="single" w:color="000000" w:sz="4" w:space="0"/>
            </w:tcBorders>
            <w:shd w:val="clear" w:color="auto" w:fill="auto"/>
            <w:vAlign w:val="center"/>
          </w:tcPr>
          <w:p w14:paraId="71B34BE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210" w:type="dxa"/>
            <w:tcBorders>
              <w:top w:val="single" w:color="000000" w:sz="4" w:space="0"/>
              <w:left w:val="single" w:color="000000" w:sz="4" w:space="0"/>
              <w:right w:val="single" w:color="000000" w:sz="4" w:space="0"/>
            </w:tcBorders>
            <w:shd w:val="clear" w:color="auto" w:fill="auto"/>
            <w:vAlign w:val="center"/>
          </w:tcPr>
          <w:p w14:paraId="20A37B0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17" w:type="dxa"/>
            <w:tcBorders>
              <w:top w:val="single" w:color="000000" w:sz="4" w:space="0"/>
              <w:left w:val="single" w:color="000000" w:sz="4" w:space="0"/>
              <w:right w:val="single" w:color="000000" w:sz="4" w:space="0"/>
            </w:tcBorders>
            <w:shd w:val="clear" w:color="auto" w:fill="auto"/>
            <w:vAlign w:val="center"/>
          </w:tcPr>
          <w:p w14:paraId="0CF9213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537" w:type="dxa"/>
            <w:gridSpan w:val="2"/>
            <w:tcBorders>
              <w:top w:val="single" w:color="000000" w:sz="4" w:space="0"/>
              <w:left w:val="single" w:color="000000" w:sz="4" w:space="0"/>
              <w:right w:val="single" w:color="000000" w:sz="4" w:space="0"/>
            </w:tcBorders>
            <w:shd w:val="clear" w:color="auto" w:fill="auto"/>
            <w:vAlign w:val="center"/>
          </w:tcPr>
          <w:p w14:paraId="7EBA040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45" w:type="dxa"/>
            <w:tcBorders>
              <w:top w:val="single" w:color="000000" w:sz="4" w:space="0"/>
              <w:left w:val="single" w:color="000000" w:sz="4" w:space="0"/>
              <w:right w:val="single" w:color="000000" w:sz="4" w:space="0"/>
            </w:tcBorders>
            <w:shd w:val="clear" w:color="auto" w:fill="auto"/>
            <w:vAlign w:val="center"/>
          </w:tcPr>
          <w:p w14:paraId="19514E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327" w:type="dxa"/>
            <w:tcBorders>
              <w:top w:val="single" w:color="000000" w:sz="4" w:space="0"/>
              <w:left w:val="single" w:color="000000" w:sz="4" w:space="0"/>
              <w:right w:val="single" w:color="000000" w:sz="4" w:space="0"/>
            </w:tcBorders>
            <w:shd w:val="clear" w:color="auto" w:fill="auto"/>
            <w:vAlign w:val="center"/>
          </w:tcPr>
          <w:p w14:paraId="385979B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983" w:type="dxa"/>
            <w:tcBorders>
              <w:top w:val="single" w:color="000000" w:sz="4" w:space="0"/>
              <w:left w:val="single" w:color="000000" w:sz="4" w:space="0"/>
              <w:right w:val="single" w:color="000000" w:sz="4" w:space="0"/>
            </w:tcBorders>
            <w:shd w:val="clear" w:color="auto" w:fill="auto"/>
            <w:vAlign w:val="center"/>
          </w:tcPr>
          <w:p w14:paraId="138B393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042D0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6A6FD3CD">
            <w:pPr>
              <w:jc w:val="center"/>
              <w:rPr>
                <w:rFonts w:hint="eastAsia" w:ascii="宋体" w:hAnsi="宋体" w:eastAsia="宋体" w:cs="宋体"/>
                <w:i w:val="0"/>
                <w:color w:val="000000"/>
                <w:sz w:val="16"/>
                <w:szCs w:val="16"/>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51B73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产出指标（40分）</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38B1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D95C6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聘用劳务派遣人员数量</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B6C4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≤20人</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C6FE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18人</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A5DC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4D6F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7B2F7AD7">
            <w:pPr>
              <w:jc w:val="center"/>
              <w:rPr>
                <w:rFonts w:hint="eastAsia" w:ascii="宋体" w:hAnsi="宋体" w:eastAsia="宋体" w:cs="宋体"/>
                <w:i w:val="0"/>
                <w:color w:val="000000"/>
                <w:sz w:val="16"/>
                <w:szCs w:val="16"/>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F4F712">
            <w:pPr>
              <w:jc w:val="center"/>
              <w:rPr>
                <w:rFonts w:hint="eastAsia" w:ascii="宋体" w:hAnsi="宋体" w:eastAsia="宋体" w:cs="宋体"/>
                <w:i w:val="0"/>
                <w:color w:val="000000"/>
                <w:sz w:val="16"/>
                <w:szCs w:val="16"/>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20BA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BC488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聘用人员及时到岗率</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8D0D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02E9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1309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2B62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26D37924">
            <w:pPr>
              <w:jc w:val="center"/>
              <w:rPr>
                <w:rFonts w:hint="eastAsia" w:ascii="宋体" w:hAnsi="宋体" w:eastAsia="宋体" w:cs="宋体"/>
                <w:i w:val="0"/>
                <w:color w:val="000000"/>
                <w:sz w:val="16"/>
                <w:szCs w:val="16"/>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4F5D63">
            <w:pPr>
              <w:jc w:val="center"/>
              <w:rPr>
                <w:rFonts w:hint="eastAsia" w:ascii="宋体" w:hAnsi="宋体" w:eastAsia="宋体" w:cs="宋体"/>
                <w:i w:val="0"/>
                <w:color w:val="000000"/>
                <w:sz w:val="16"/>
                <w:szCs w:val="16"/>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00E7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04AFE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聘用人员时间</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7ED6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C4FB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5427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ECC8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48DB94EF">
            <w:pPr>
              <w:jc w:val="center"/>
              <w:rPr>
                <w:rFonts w:hint="eastAsia" w:ascii="宋体" w:hAnsi="宋体" w:eastAsia="宋体" w:cs="宋体"/>
                <w:i w:val="0"/>
                <w:color w:val="000000"/>
                <w:sz w:val="16"/>
                <w:szCs w:val="16"/>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76AF3E">
            <w:pPr>
              <w:jc w:val="center"/>
              <w:rPr>
                <w:rFonts w:hint="eastAsia" w:ascii="宋体" w:hAnsi="宋体" w:eastAsia="宋体" w:cs="宋体"/>
                <w:i w:val="0"/>
                <w:color w:val="000000"/>
                <w:sz w:val="16"/>
                <w:szCs w:val="16"/>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0011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06542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项目总成本</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879E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≤115.83万元</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C4D6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75.88万元</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6124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2981F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15"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635F2B7F">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1EE2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D7EF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96E72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7B79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AD00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D63E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F596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3200A097">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BCE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效益指标（40分）</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74AB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D75E9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服务效果</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E760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按时发放劳务聘用人员工资，提高服务水平</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BD75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181B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r>
      <w:tr w14:paraId="2A1E5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328D44A2">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7F8B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A624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FAFE1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主管单位对聘用人员满意度</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9E23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9B5B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8E68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49AD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4"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281AB091">
            <w:pPr>
              <w:jc w:val="center"/>
              <w:rPr>
                <w:rFonts w:hint="eastAsia" w:ascii="宋体" w:hAnsi="宋体" w:eastAsia="宋体" w:cs="宋体"/>
                <w:i w:val="0"/>
                <w:color w:val="000000"/>
                <w:sz w:val="16"/>
                <w:szCs w:val="16"/>
                <w:u w:val="none"/>
              </w:rPr>
            </w:pPr>
          </w:p>
        </w:tc>
        <w:tc>
          <w:tcPr>
            <w:tcW w:w="73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85AA0D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A7AF7">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r w14:paraId="311E1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3" w:hRule="atLeast"/>
        </w:trPr>
        <w:tc>
          <w:tcPr>
            <w:tcW w:w="1087" w:type="dxa"/>
            <w:tcBorders>
              <w:left w:val="single" w:color="000000" w:sz="4" w:space="0"/>
              <w:bottom w:val="single" w:color="000000" w:sz="4" w:space="0"/>
              <w:right w:val="single" w:color="000000" w:sz="4" w:space="0"/>
            </w:tcBorders>
            <w:shd w:val="clear" w:color="auto" w:fill="auto"/>
            <w:vAlign w:val="center"/>
          </w:tcPr>
          <w:p w14:paraId="07BCA1D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31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760DB8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14:paraId="708D16B6">
      <w:pPr>
        <w:pStyle w:val="12"/>
        <w:rPr>
          <w:rFonts w:hint="eastAsia" w:ascii="Times New Roman" w:eastAsia="仿宋_GB2312" w:cs="宋体" w:hAnsiTheme="minorHAnsi"/>
          <w:b/>
          <w:color w:val="auto"/>
          <w:kern w:val="0"/>
          <w:sz w:val="32"/>
          <w:szCs w:val="32"/>
          <w:lang w:val="en-US" w:eastAsia="zh-CN" w:bidi="ar-SA"/>
        </w:rPr>
      </w:pPr>
    </w:p>
    <w:p w14:paraId="4D50D255">
      <w:pPr>
        <w:pStyle w:val="12"/>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提前下达2024年中央审计人员培训专项补助经费</w:t>
      </w:r>
    </w:p>
    <w:p w14:paraId="1C31A001">
      <w:pPr>
        <w:rPr>
          <w:rFonts w:hint="eastAsia"/>
          <w:lang w:val="en-US" w:eastAsia="zh-CN"/>
        </w:rPr>
      </w:pPr>
    </w:p>
    <w:tbl>
      <w:tblPr>
        <w:tblStyle w:val="14"/>
        <w:tblW w:w="1124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05"/>
        <w:gridCol w:w="1232"/>
        <w:gridCol w:w="1222"/>
        <w:gridCol w:w="1372"/>
        <w:gridCol w:w="1372"/>
        <w:gridCol w:w="1472"/>
        <w:gridCol w:w="1467"/>
        <w:gridCol w:w="2005"/>
      </w:tblGrid>
      <w:tr w14:paraId="55F6D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1247" w:type="dxa"/>
            <w:gridSpan w:val="8"/>
            <w:shd w:val="clear" w:color="auto" w:fill="auto"/>
            <w:vAlign w:val="center"/>
          </w:tcPr>
          <w:p w14:paraId="031EC25A">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市级单位预算项目绩效自评表</w:t>
            </w:r>
          </w:p>
        </w:tc>
      </w:tr>
      <w:tr w14:paraId="14E8B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1247" w:type="dxa"/>
            <w:gridSpan w:val="8"/>
            <w:shd w:val="clear" w:color="auto" w:fill="auto"/>
            <w:vAlign w:val="bottom"/>
          </w:tcPr>
          <w:p w14:paraId="7B79889B">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53B98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105" w:type="dxa"/>
            <w:shd w:val="clear" w:color="auto" w:fill="auto"/>
            <w:vAlign w:val="center"/>
          </w:tcPr>
          <w:p w14:paraId="09A65FA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1232" w:type="dxa"/>
            <w:shd w:val="clear" w:color="auto" w:fill="auto"/>
            <w:vAlign w:val="center"/>
          </w:tcPr>
          <w:p w14:paraId="282A523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222" w:type="dxa"/>
            <w:shd w:val="clear" w:color="auto" w:fill="auto"/>
            <w:vAlign w:val="center"/>
          </w:tcPr>
          <w:p w14:paraId="1F6A35B7">
            <w:pPr>
              <w:jc w:val="center"/>
              <w:rPr>
                <w:rFonts w:hint="eastAsia" w:ascii="宋体" w:hAnsi="宋体" w:eastAsia="宋体" w:cs="宋体"/>
                <w:i w:val="0"/>
                <w:color w:val="000000"/>
                <w:sz w:val="16"/>
                <w:szCs w:val="16"/>
                <w:u w:val="none"/>
              </w:rPr>
            </w:pPr>
          </w:p>
        </w:tc>
        <w:tc>
          <w:tcPr>
            <w:tcW w:w="1372" w:type="dxa"/>
            <w:shd w:val="clear" w:color="auto" w:fill="auto"/>
            <w:vAlign w:val="center"/>
          </w:tcPr>
          <w:p w14:paraId="00DA325A">
            <w:pPr>
              <w:jc w:val="center"/>
              <w:rPr>
                <w:rFonts w:hint="eastAsia" w:ascii="宋体" w:hAnsi="宋体" w:eastAsia="宋体" w:cs="宋体"/>
                <w:i w:val="0"/>
                <w:color w:val="000000"/>
                <w:sz w:val="16"/>
                <w:szCs w:val="16"/>
                <w:u w:val="none"/>
              </w:rPr>
            </w:pPr>
          </w:p>
        </w:tc>
        <w:tc>
          <w:tcPr>
            <w:tcW w:w="1372" w:type="dxa"/>
            <w:shd w:val="clear" w:color="auto" w:fill="auto"/>
            <w:vAlign w:val="center"/>
          </w:tcPr>
          <w:p w14:paraId="42C45F4D">
            <w:pPr>
              <w:jc w:val="center"/>
              <w:rPr>
                <w:rFonts w:hint="eastAsia" w:ascii="宋体" w:hAnsi="宋体" w:eastAsia="宋体" w:cs="宋体"/>
                <w:i w:val="0"/>
                <w:color w:val="000000"/>
                <w:sz w:val="16"/>
                <w:szCs w:val="16"/>
                <w:u w:val="none"/>
              </w:rPr>
            </w:pPr>
          </w:p>
        </w:tc>
        <w:tc>
          <w:tcPr>
            <w:tcW w:w="1472" w:type="dxa"/>
            <w:shd w:val="clear" w:color="auto" w:fill="auto"/>
            <w:vAlign w:val="center"/>
          </w:tcPr>
          <w:p w14:paraId="22CA5247">
            <w:pPr>
              <w:jc w:val="center"/>
              <w:rPr>
                <w:rFonts w:hint="eastAsia" w:ascii="宋体" w:hAnsi="宋体" w:eastAsia="宋体" w:cs="宋体"/>
                <w:i w:val="0"/>
                <w:color w:val="000000"/>
                <w:sz w:val="16"/>
                <w:szCs w:val="16"/>
                <w:u w:val="none"/>
              </w:rPr>
            </w:pPr>
          </w:p>
        </w:tc>
        <w:tc>
          <w:tcPr>
            <w:tcW w:w="1467" w:type="dxa"/>
            <w:shd w:val="clear" w:color="auto" w:fill="auto"/>
            <w:vAlign w:val="center"/>
          </w:tcPr>
          <w:p w14:paraId="185C2988">
            <w:pPr>
              <w:jc w:val="center"/>
              <w:rPr>
                <w:rFonts w:hint="eastAsia" w:ascii="宋体" w:hAnsi="宋体" w:eastAsia="宋体" w:cs="宋体"/>
                <w:i w:val="0"/>
                <w:color w:val="000000"/>
                <w:sz w:val="16"/>
                <w:szCs w:val="16"/>
                <w:u w:val="none"/>
              </w:rPr>
            </w:pPr>
          </w:p>
        </w:tc>
        <w:tc>
          <w:tcPr>
            <w:tcW w:w="2005" w:type="dxa"/>
            <w:shd w:val="clear" w:color="auto" w:fill="auto"/>
            <w:vAlign w:val="center"/>
          </w:tcPr>
          <w:p w14:paraId="51B3FBC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05537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05" w:type="dxa"/>
            <w:tcBorders>
              <w:top w:val="single" w:color="000000" w:sz="4" w:space="0"/>
              <w:left w:val="single" w:color="000000" w:sz="4" w:space="0"/>
              <w:right w:val="single" w:color="000000" w:sz="4" w:space="0"/>
            </w:tcBorders>
            <w:shd w:val="clear" w:color="auto" w:fill="auto"/>
            <w:vAlign w:val="center"/>
          </w:tcPr>
          <w:p w14:paraId="168701F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31"/>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F6BE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FE071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提前下达2024年中央审计人员培训专项补助经费</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1FB2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94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F0BF4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2AB24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928C0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4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C7375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C3467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70CA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3903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70AA6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E163C5">
            <w:pPr>
              <w:jc w:val="center"/>
              <w:rPr>
                <w:rFonts w:hint="eastAsia" w:ascii="宋体" w:hAnsi="宋体" w:eastAsia="宋体" w:cs="宋体"/>
                <w:i w:val="0"/>
                <w:color w:val="000000"/>
                <w:sz w:val="16"/>
                <w:szCs w:val="16"/>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5747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80C4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24F5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9C0D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92E5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EF4A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20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3B66A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68D11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8E700">
            <w:pPr>
              <w:jc w:val="center"/>
              <w:rPr>
                <w:rFonts w:hint="eastAsia" w:ascii="宋体" w:hAnsi="宋体" w:eastAsia="宋体" w:cs="宋体"/>
                <w:i w:val="0"/>
                <w:color w:val="000000"/>
                <w:sz w:val="16"/>
                <w:szCs w:val="16"/>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A012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15C9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B108D">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2C47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E581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E413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2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C81185">
            <w:pPr>
              <w:jc w:val="center"/>
              <w:rPr>
                <w:rFonts w:hint="eastAsia" w:ascii="宋体" w:hAnsi="宋体" w:eastAsia="宋体" w:cs="宋体"/>
                <w:i w:val="0"/>
                <w:color w:val="000000"/>
                <w:sz w:val="16"/>
                <w:szCs w:val="16"/>
                <w:u w:val="none"/>
              </w:rPr>
            </w:pPr>
          </w:p>
        </w:tc>
      </w:tr>
      <w:tr w14:paraId="1AE82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A15C73">
            <w:pPr>
              <w:jc w:val="center"/>
              <w:rPr>
                <w:rFonts w:hint="eastAsia" w:ascii="宋体" w:hAnsi="宋体" w:eastAsia="宋体" w:cs="宋体"/>
                <w:i w:val="0"/>
                <w:color w:val="000000"/>
                <w:sz w:val="16"/>
                <w:szCs w:val="16"/>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1826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354E7">
            <w:pPr>
              <w:rPr>
                <w:rFonts w:hint="default" w:ascii="Calibri" w:hAnsi="Calibri" w:eastAsia="宋体" w:cs="Calibri"/>
                <w:i w:val="0"/>
                <w:color w:val="000000"/>
                <w:sz w:val="21"/>
                <w:szCs w:val="21"/>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412E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8DE00">
            <w:pPr>
              <w:rPr>
                <w:rFonts w:hint="eastAsia" w:ascii="宋体" w:hAnsi="宋体" w:eastAsia="宋体" w:cs="宋体"/>
                <w:i w:val="0"/>
                <w:color w:val="000000"/>
                <w:sz w:val="16"/>
                <w:szCs w:val="16"/>
                <w:u w:val="none"/>
              </w:rPr>
            </w:pP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F6F9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70E3F">
            <w:pPr>
              <w:rPr>
                <w:rFonts w:hint="eastAsia" w:ascii="宋体" w:hAnsi="宋体" w:eastAsia="宋体" w:cs="宋体"/>
                <w:i w:val="0"/>
                <w:color w:val="000000"/>
                <w:sz w:val="16"/>
                <w:szCs w:val="16"/>
                <w:u w:val="none"/>
              </w:rPr>
            </w:pPr>
          </w:p>
        </w:tc>
        <w:tc>
          <w:tcPr>
            <w:tcW w:w="2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3A297">
            <w:pPr>
              <w:jc w:val="center"/>
              <w:rPr>
                <w:rFonts w:hint="eastAsia" w:ascii="宋体" w:hAnsi="宋体" w:eastAsia="宋体" w:cs="宋体"/>
                <w:i w:val="0"/>
                <w:color w:val="000000"/>
                <w:sz w:val="16"/>
                <w:szCs w:val="16"/>
                <w:u w:val="none"/>
              </w:rPr>
            </w:pPr>
          </w:p>
        </w:tc>
      </w:tr>
      <w:tr w14:paraId="3BD1B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105" w:type="dxa"/>
            <w:vMerge w:val="restart"/>
            <w:tcBorders>
              <w:top w:val="single" w:color="000000" w:sz="4" w:space="0"/>
              <w:left w:val="single" w:color="000000" w:sz="4" w:space="0"/>
              <w:right w:val="single" w:color="000000" w:sz="4" w:space="0"/>
            </w:tcBorders>
            <w:shd w:val="clear" w:color="auto" w:fill="auto"/>
            <w:vAlign w:val="center"/>
          </w:tcPr>
          <w:p w14:paraId="02EE0DE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8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A27ED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431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30E0E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41E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67912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0" w:hRule="atLeast"/>
        </w:trPr>
        <w:tc>
          <w:tcPr>
            <w:tcW w:w="1105" w:type="dxa"/>
            <w:vMerge w:val="continue"/>
            <w:tcBorders>
              <w:top w:val="single" w:color="000000" w:sz="4" w:space="0"/>
              <w:left w:val="single" w:color="000000" w:sz="4" w:space="0"/>
              <w:right w:val="single" w:color="000000" w:sz="4" w:space="0"/>
            </w:tcBorders>
            <w:shd w:val="clear" w:color="auto" w:fill="auto"/>
            <w:vAlign w:val="center"/>
          </w:tcPr>
          <w:p w14:paraId="7B8A6811">
            <w:pPr>
              <w:jc w:val="center"/>
              <w:rPr>
                <w:rFonts w:hint="eastAsia" w:ascii="宋体" w:hAnsi="宋体" w:eastAsia="宋体" w:cs="宋体"/>
                <w:i w:val="0"/>
                <w:color w:val="000000"/>
                <w:sz w:val="16"/>
                <w:szCs w:val="16"/>
                <w:u w:val="none"/>
              </w:rPr>
            </w:pPr>
          </w:p>
        </w:tc>
        <w:tc>
          <w:tcPr>
            <w:tcW w:w="38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0D707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通过开展审计专业知识培训，提升审计队伍业务素质、增强责任意识、提高实际操作水平；通过计算机知识培训，增强审计人员运用大数据进行审计分析的能力，实现科技强审的目标。</w:t>
            </w:r>
          </w:p>
        </w:tc>
        <w:tc>
          <w:tcPr>
            <w:tcW w:w="431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0CD6D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开展审计质量提升、审计能力提升、全市内审交流培训等相关培训，提升审计人员综合素质，促进审计工作提质增效；开展了全市审计系统大数据培训班，提升了全市审计系统大数据审计分析能力，促进大数据审计人才队伍建设。</w:t>
            </w:r>
          </w:p>
        </w:tc>
        <w:tc>
          <w:tcPr>
            <w:tcW w:w="20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82795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6E9C8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10" w:hRule="atLeast"/>
        </w:trPr>
        <w:tc>
          <w:tcPr>
            <w:tcW w:w="1105" w:type="dxa"/>
            <w:vMerge w:val="continue"/>
            <w:tcBorders>
              <w:top w:val="single" w:color="000000" w:sz="4" w:space="0"/>
              <w:left w:val="single" w:color="000000" w:sz="4" w:space="0"/>
              <w:right w:val="single" w:color="000000" w:sz="4" w:space="0"/>
            </w:tcBorders>
            <w:shd w:val="clear" w:color="auto" w:fill="auto"/>
            <w:vAlign w:val="center"/>
          </w:tcPr>
          <w:p w14:paraId="7AC39346">
            <w:pPr>
              <w:jc w:val="center"/>
              <w:rPr>
                <w:rFonts w:hint="eastAsia" w:ascii="宋体" w:hAnsi="宋体" w:eastAsia="宋体" w:cs="宋体"/>
                <w:i w:val="0"/>
                <w:color w:val="000000"/>
                <w:sz w:val="16"/>
                <w:szCs w:val="16"/>
                <w:u w:val="none"/>
              </w:rPr>
            </w:pPr>
          </w:p>
        </w:tc>
        <w:tc>
          <w:tcPr>
            <w:tcW w:w="3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47AACA">
            <w:pPr>
              <w:jc w:val="left"/>
              <w:rPr>
                <w:rFonts w:hint="eastAsia" w:ascii="宋体" w:hAnsi="宋体" w:eastAsia="宋体" w:cs="宋体"/>
                <w:i w:val="0"/>
                <w:color w:val="000000"/>
                <w:sz w:val="16"/>
                <w:szCs w:val="16"/>
                <w:u w:val="none"/>
              </w:rPr>
            </w:pPr>
          </w:p>
        </w:tc>
        <w:tc>
          <w:tcPr>
            <w:tcW w:w="431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DA5C41">
            <w:pPr>
              <w:jc w:val="left"/>
              <w:rPr>
                <w:rFonts w:hint="eastAsia" w:ascii="宋体" w:hAnsi="宋体" w:eastAsia="宋体" w:cs="宋体"/>
                <w:i w:val="0"/>
                <w:color w:val="000000"/>
                <w:sz w:val="16"/>
                <w:szCs w:val="16"/>
                <w:u w:val="none"/>
              </w:rPr>
            </w:pPr>
          </w:p>
        </w:tc>
        <w:tc>
          <w:tcPr>
            <w:tcW w:w="2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1FD830">
            <w:pPr>
              <w:jc w:val="center"/>
              <w:rPr>
                <w:rFonts w:hint="eastAsia" w:ascii="宋体" w:hAnsi="宋体" w:eastAsia="宋体" w:cs="宋体"/>
                <w:i w:val="0"/>
                <w:color w:val="000000"/>
                <w:sz w:val="16"/>
                <w:szCs w:val="16"/>
                <w:u w:val="none"/>
              </w:rPr>
            </w:pPr>
          </w:p>
        </w:tc>
      </w:tr>
      <w:tr w14:paraId="5355F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10" w:hRule="atLeast"/>
        </w:trPr>
        <w:tc>
          <w:tcPr>
            <w:tcW w:w="1105" w:type="dxa"/>
            <w:vMerge w:val="continue"/>
            <w:tcBorders>
              <w:top w:val="single" w:color="000000" w:sz="4" w:space="0"/>
              <w:left w:val="single" w:color="000000" w:sz="4" w:space="0"/>
              <w:right w:val="single" w:color="000000" w:sz="4" w:space="0"/>
            </w:tcBorders>
            <w:shd w:val="clear" w:color="auto" w:fill="auto"/>
            <w:vAlign w:val="center"/>
          </w:tcPr>
          <w:p w14:paraId="7968DCB2">
            <w:pPr>
              <w:jc w:val="center"/>
              <w:rPr>
                <w:rFonts w:hint="eastAsia" w:ascii="宋体" w:hAnsi="宋体" w:eastAsia="宋体" w:cs="宋体"/>
                <w:i w:val="0"/>
                <w:color w:val="000000"/>
                <w:sz w:val="16"/>
                <w:szCs w:val="16"/>
                <w:u w:val="none"/>
              </w:rPr>
            </w:pPr>
          </w:p>
        </w:tc>
        <w:tc>
          <w:tcPr>
            <w:tcW w:w="3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FC7D18">
            <w:pPr>
              <w:jc w:val="left"/>
              <w:rPr>
                <w:rFonts w:hint="eastAsia" w:ascii="宋体" w:hAnsi="宋体" w:eastAsia="宋体" w:cs="宋体"/>
                <w:i w:val="0"/>
                <w:color w:val="000000"/>
                <w:sz w:val="16"/>
                <w:szCs w:val="16"/>
                <w:u w:val="none"/>
              </w:rPr>
            </w:pPr>
          </w:p>
        </w:tc>
        <w:tc>
          <w:tcPr>
            <w:tcW w:w="431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C863B9">
            <w:pPr>
              <w:jc w:val="left"/>
              <w:rPr>
                <w:rFonts w:hint="eastAsia" w:ascii="宋体" w:hAnsi="宋体" w:eastAsia="宋体" w:cs="宋体"/>
                <w:i w:val="0"/>
                <w:color w:val="000000"/>
                <w:sz w:val="16"/>
                <w:szCs w:val="16"/>
                <w:u w:val="none"/>
              </w:rPr>
            </w:pPr>
          </w:p>
        </w:tc>
        <w:tc>
          <w:tcPr>
            <w:tcW w:w="2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5F40CC">
            <w:pPr>
              <w:jc w:val="center"/>
              <w:rPr>
                <w:rFonts w:hint="eastAsia" w:ascii="宋体" w:hAnsi="宋体" w:eastAsia="宋体" w:cs="宋体"/>
                <w:i w:val="0"/>
                <w:color w:val="000000"/>
                <w:sz w:val="16"/>
                <w:szCs w:val="16"/>
                <w:u w:val="none"/>
              </w:rPr>
            </w:pPr>
          </w:p>
        </w:tc>
      </w:tr>
      <w:tr w14:paraId="5ED66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FD17D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31"/>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232" w:type="dxa"/>
            <w:tcBorders>
              <w:top w:val="single" w:color="000000" w:sz="4" w:space="0"/>
              <w:right w:val="single" w:color="000000" w:sz="4" w:space="0"/>
            </w:tcBorders>
            <w:shd w:val="clear" w:color="auto" w:fill="auto"/>
            <w:vAlign w:val="center"/>
          </w:tcPr>
          <w:p w14:paraId="233F55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22" w:type="dxa"/>
            <w:tcBorders>
              <w:top w:val="single" w:color="000000" w:sz="4" w:space="0"/>
              <w:left w:val="single" w:color="000000" w:sz="4" w:space="0"/>
              <w:right w:val="single" w:color="000000" w:sz="4" w:space="0"/>
            </w:tcBorders>
            <w:shd w:val="clear" w:color="auto" w:fill="auto"/>
            <w:vAlign w:val="center"/>
          </w:tcPr>
          <w:p w14:paraId="25D0EB0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744" w:type="dxa"/>
            <w:gridSpan w:val="2"/>
            <w:tcBorders>
              <w:top w:val="single" w:color="000000" w:sz="4" w:space="0"/>
              <w:left w:val="single" w:color="000000" w:sz="4" w:space="0"/>
              <w:right w:val="single" w:color="000000" w:sz="4" w:space="0"/>
            </w:tcBorders>
            <w:shd w:val="clear" w:color="auto" w:fill="auto"/>
            <w:vAlign w:val="center"/>
          </w:tcPr>
          <w:p w14:paraId="74D40FE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472" w:type="dxa"/>
            <w:tcBorders>
              <w:top w:val="single" w:color="000000" w:sz="4" w:space="0"/>
              <w:left w:val="single" w:color="000000" w:sz="4" w:space="0"/>
              <w:right w:val="single" w:color="000000" w:sz="4" w:space="0"/>
            </w:tcBorders>
            <w:shd w:val="clear" w:color="auto" w:fill="auto"/>
            <w:vAlign w:val="center"/>
          </w:tcPr>
          <w:p w14:paraId="7CBD5A7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467" w:type="dxa"/>
            <w:tcBorders>
              <w:top w:val="single" w:color="000000" w:sz="4" w:space="0"/>
              <w:left w:val="single" w:color="000000" w:sz="4" w:space="0"/>
              <w:right w:val="single" w:color="000000" w:sz="4" w:space="0"/>
            </w:tcBorders>
            <w:shd w:val="clear" w:color="auto" w:fill="auto"/>
            <w:vAlign w:val="center"/>
          </w:tcPr>
          <w:p w14:paraId="52F3C04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05" w:type="dxa"/>
            <w:tcBorders>
              <w:top w:val="single" w:color="000000" w:sz="4" w:space="0"/>
              <w:left w:val="single" w:color="000000" w:sz="4" w:space="0"/>
              <w:right w:val="single" w:color="000000" w:sz="4" w:space="0"/>
            </w:tcBorders>
            <w:shd w:val="clear" w:color="auto" w:fill="auto"/>
            <w:vAlign w:val="center"/>
          </w:tcPr>
          <w:p w14:paraId="3BB1291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06E39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A8A93F">
            <w:pPr>
              <w:jc w:val="center"/>
              <w:rPr>
                <w:rFonts w:hint="eastAsia" w:ascii="宋体" w:hAnsi="宋体" w:eastAsia="宋体" w:cs="宋体"/>
                <w:i w:val="0"/>
                <w:color w:val="000000"/>
                <w:sz w:val="16"/>
                <w:szCs w:val="16"/>
                <w:u w:val="none"/>
              </w:rPr>
            </w:pPr>
          </w:p>
        </w:tc>
        <w:tc>
          <w:tcPr>
            <w:tcW w:w="1232" w:type="dxa"/>
            <w:vMerge w:val="restart"/>
            <w:tcBorders>
              <w:top w:val="single" w:color="000000" w:sz="4" w:space="0"/>
              <w:bottom w:val="single" w:color="000000" w:sz="4" w:space="0"/>
              <w:right w:val="single" w:color="000000" w:sz="4" w:space="0"/>
            </w:tcBorders>
            <w:shd w:val="clear" w:color="auto" w:fill="auto"/>
            <w:vAlign w:val="center"/>
          </w:tcPr>
          <w:p w14:paraId="69CD44B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产出指标（40分）</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CFA4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487FA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培训期数</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2DC9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≥2期</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A35E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6期</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EB60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7AA6A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EC26DB">
            <w:pPr>
              <w:jc w:val="center"/>
              <w:rPr>
                <w:rFonts w:hint="eastAsia" w:ascii="宋体" w:hAnsi="宋体" w:eastAsia="宋体" w:cs="宋体"/>
                <w:i w:val="0"/>
                <w:color w:val="000000"/>
                <w:sz w:val="16"/>
                <w:szCs w:val="16"/>
                <w:u w:val="none"/>
              </w:rPr>
            </w:pPr>
          </w:p>
        </w:tc>
        <w:tc>
          <w:tcPr>
            <w:tcW w:w="1232" w:type="dxa"/>
            <w:vMerge w:val="continue"/>
            <w:tcBorders>
              <w:top w:val="single" w:color="000000" w:sz="4" w:space="0"/>
              <w:bottom w:val="single" w:color="000000" w:sz="4" w:space="0"/>
              <w:right w:val="single" w:color="000000" w:sz="4" w:space="0"/>
            </w:tcBorders>
            <w:shd w:val="clear" w:color="auto" w:fill="auto"/>
            <w:vAlign w:val="center"/>
          </w:tcPr>
          <w:p w14:paraId="6C69325D">
            <w:pPr>
              <w:jc w:val="center"/>
              <w:rPr>
                <w:rFonts w:hint="eastAsia" w:ascii="宋体" w:hAnsi="宋体" w:eastAsia="宋体" w:cs="宋体"/>
                <w:i w:val="0"/>
                <w:color w:val="000000"/>
                <w:sz w:val="16"/>
                <w:szCs w:val="16"/>
                <w:u w:val="none"/>
              </w:rPr>
            </w:pP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0628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AEA1C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受训人员合格率</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A75D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931E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E7D9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FBDC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80B73E">
            <w:pPr>
              <w:jc w:val="center"/>
              <w:rPr>
                <w:rFonts w:hint="eastAsia" w:ascii="宋体" w:hAnsi="宋体" w:eastAsia="宋体" w:cs="宋体"/>
                <w:i w:val="0"/>
                <w:color w:val="000000"/>
                <w:sz w:val="16"/>
                <w:szCs w:val="16"/>
                <w:u w:val="none"/>
              </w:rPr>
            </w:pPr>
          </w:p>
        </w:tc>
        <w:tc>
          <w:tcPr>
            <w:tcW w:w="1232" w:type="dxa"/>
            <w:vMerge w:val="continue"/>
            <w:tcBorders>
              <w:top w:val="single" w:color="000000" w:sz="4" w:space="0"/>
              <w:bottom w:val="single" w:color="000000" w:sz="4" w:space="0"/>
              <w:right w:val="single" w:color="000000" w:sz="4" w:space="0"/>
            </w:tcBorders>
            <w:shd w:val="clear" w:color="auto" w:fill="auto"/>
            <w:vAlign w:val="center"/>
          </w:tcPr>
          <w:p w14:paraId="2D478298">
            <w:pPr>
              <w:jc w:val="center"/>
              <w:rPr>
                <w:rFonts w:hint="eastAsia" w:ascii="宋体" w:hAnsi="宋体" w:eastAsia="宋体" w:cs="宋体"/>
                <w:i w:val="0"/>
                <w:color w:val="000000"/>
                <w:sz w:val="16"/>
                <w:szCs w:val="16"/>
                <w:u w:val="none"/>
              </w:rPr>
            </w:pP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E907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CDD2F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培训完成及时情况</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B547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培训计划是否如期完成</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21E6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3E0D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4259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4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E122A0">
            <w:pPr>
              <w:jc w:val="center"/>
              <w:rPr>
                <w:rFonts w:hint="eastAsia" w:ascii="宋体" w:hAnsi="宋体" w:eastAsia="宋体" w:cs="宋体"/>
                <w:i w:val="0"/>
                <w:color w:val="000000"/>
                <w:sz w:val="16"/>
                <w:szCs w:val="16"/>
                <w:u w:val="none"/>
              </w:rPr>
            </w:pPr>
          </w:p>
        </w:tc>
        <w:tc>
          <w:tcPr>
            <w:tcW w:w="1232" w:type="dxa"/>
            <w:vMerge w:val="continue"/>
            <w:tcBorders>
              <w:top w:val="single" w:color="000000" w:sz="4" w:space="0"/>
              <w:bottom w:val="single" w:color="000000" w:sz="4" w:space="0"/>
              <w:right w:val="single" w:color="000000" w:sz="4" w:space="0"/>
            </w:tcBorders>
            <w:shd w:val="clear" w:color="auto" w:fill="auto"/>
            <w:vAlign w:val="center"/>
          </w:tcPr>
          <w:p w14:paraId="3FFEB418">
            <w:pPr>
              <w:jc w:val="center"/>
              <w:rPr>
                <w:rFonts w:hint="eastAsia" w:ascii="宋体" w:hAnsi="宋体" w:eastAsia="宋体" w:cs="宋体"/>
                <w:i w:val="0"/>
                <w:color w:val="000000"/>
                <w:sz w:val="16"/>
                <w:szCs w:val="16"/>
                <w:u w:val="none"/>
              </w:rPr>
            </w:pP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A4A7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4CBB5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人均培训成本</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3954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培训费文件规定标准值</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4C0D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依据《石家庄市级机关培训费管理办法》，在规定标准内。</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D17F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3263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1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49A8D9">
            <w:pPr>
              <w:jc w:val="center"/>
              <w:rPr>
                <w:rFonts w:hint="eastAsia" w:ascii="宋体" w:hAnsi="宋体" w:eastAsia="宋体" w:cs="宋体"/>
                <w:i w:val="0"/>
                <w:color w:val="000000"/>
                <w:sz w:val="16"/>
                <w:szCs w:val="16"/>
                <w:u w:val="none"/>
              </w:rPr>
            </w:pPr>
          </w:p>
        </w:tc>
        <w:tc>
          <w:tcPr>
            <w:tcW w:w="1232" w:type="dxa"/>
            <w:tcBorders>
              <w:top w:val="single" w:color="000000" w:sz="4" w:space="0"/>
              <w:bottom w:val="single" w:color="000000" w:sz="4" w:space="0"/>
              <w:right w:val="single" w:color="000000" w:sz="4" w:space="0"/>
            </w:tcBorders>
            <w:shd w:val="clear" w:color="auto" w:fill="auto"/>
            <w:vAlign w:val="center"/>
          </w:tcPr>
          <w:p w14:paraId="24AC97E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2CC2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2BC01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035F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4F10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9B90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BB1F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4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F3BCA2">
            <w:pPr>
              <w:jc w:val="center"/>
              <w:rPr>
                <w:rFonts w:hint="eastAsia" w:ascii="宋体" w:hAnsi="宋体" w:eastAsia="宋体" w:cs="宋体"/>
                <w:i w:val="0"/>
                <w:color w:val="000000"/>
                <w:sz w:val="16"/>
                <w:szCs w:val="16"/>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4F26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（40分）</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DDBC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F4C3D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提升业务水平</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DD9E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提升审计人员业务水平效果</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7F99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60E9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r>
      <w:tr w14:paraId="23FD2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08C8FF">
            <w:pPr>
              <w:jc w:val="center"/>
              <w:rPr>
                <w:rFonts w:hint="eastAsia" w:ascii="宋体" w:hAnsi="宋体" w:eastAsia="宋体" w:cs="宋体"/>
                <w:i w:val="0"/>
                <w:color w:val="000000"/>
                <w:sz w:val="16"/>
                <w:szCs w:val="16"/>
                <w:u w:val="none"/>
              </w:rPr>
            </w:pPr>
          </w:p>
        </w:tc>
        <w:tc>
          <w:tcPr>
            <w:tcW w:w="1232" w:type="dxa"/>
            <w:tcBorders>
              <w:top w:val="single" w:color="000000" w:sz="4" w:space="0"/>
              <w:bottom w:val="single" w:color="000000" w:sz="4" w:space="0"/>
              <w:right w:val="single" w:color="000000" w:sz="4" w:space="0"/>
            </w:tcBorders>
            <w:shd w:val="clear" w:color="auto" w:fill="auto"/>
            <w:vAlign w:val="center"/>
          </w:tcPr>
          <w:p w14:paraId="47F04B2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8DFC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EAF0A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受训人员满意度</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B822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3013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00D1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ABBE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4B2FD0">
            <w:pPr>
              <w:jc w:val="center"/>
              <w:rPr>
                <w:rFonts w:hint="eastAsia" w:ascii="宋体" w:hAnsi="宋体" w:eastAsia="宋体" w:cs="宋体"/>
                <w:i w:val="0"/>
                <w:color w:val="000000"/>
                <w:sz w:val="16"/>
                <w:szCs w:val="16"/>
                <w:u w:val="none"/>
              </w:rPr>
            </w:pPr>
          </w:p>
        </w:tc>
        <w:tc>
          <w:tcPr>
            <w:tcW w:w="8137" w:type="dxa"/>
            <w:gridSpan w:val="6"/>
            <w:tcBorders>
              <w:top w:val="single" w:color="000000" w:sz="4" w:space="0"/>
              <w:bottom w:val="single" w:color="000000" w:sz="4" w:space="0"/>
              <w:right w:val="single" w:color="000000" w:sz="4" w:space="0"/>
            </w:tcBorders>
            <w:shd w:val="clear" w:color="auto" w:fill="auto"/>
            <w:vAlign w:val="center"/>
          </w:tcPr>
          <w:p w14:paraId="61D7D7A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40FC0">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r w14:paraId="551F3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trPr>
        <w:tc>
          <w:tcPr>
            <w:tcW w:w="1105" w:type="dxa"/>
            <w:tcBorders>
              <w:left w:val="single" w:color="000000" w:sz="4" w:space="0"/>
              <w:bottom w:val="single" w:color="000000" w:sz="4" w:space="0"/>
            </w:tcBorders>
            <w:shd w:val="clear" w:color="auto" w:fill="auto"/>
            <w:vAlign w:val="center"/>
          </w:tcPr>
          <w:p w14:paraId="6E36847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31"/>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1014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03FB0A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14:paraId="4A2B1903">
      <w:pPr>
        <w:rPr>
          <w:rFonts w:hint="eastAsia"/>
          <w:lang w:val="en-US" w:eastAsia="zh-CN"/>
        </w:rPr>
      </w:pPr>
    </w:p>
    <w:p w14:paraId="463B4DCC">
      <w:pPr>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提前下达2024年信息系统运行维护专项补助经费</w:t>
      </w:r>
    </w:p>
    <w:p w14:paraId="4CFA3D78">
      <w:pPr>
        <w:rPr>
          <w:rFonts w:hint="eastAsia" w:ascii="Times New Roman" w:eastAsia="仿宋_GB2312" w:cs="宋体" w:hAnsiTheme="minorHAnsi"/>
          <w:b/>
          <w:color w:val="auto"/>
          <w:kern w:val="0"/>
          <w:sz w:val="32"/>
          <w:szCs w:val="32"/>
          <w:lang w:val="en-US" w:eastAsia="zh-CN" w:bidi="ar-SA"/>
        </w:rPr>
      </w:pPr>
    </w:p>
    <w:tbl>
      <w:tblPr>
        <w:tblStyle w:val="14"/>
        <w:tblW w:w="997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15"/>
        <w:gridCol w:w="1154"/>
        <w:gridCol w:w="1131"/>
        <w:gridCol w:w="1231"/>
        <w:gridCol w:w="1231"/>
        <w:gridCol w:w="1394"/>
        <w:gridCol w:w="1359"/>
        <w:gridCol w:w="1856"/>
      </w:tblGrid>
      <w:tr w14:paraId="5AE2E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71" w:type="dxa"/>
            <w:gridSpan w:val="8"/>
            <w:shd w:val="clear" w:color="auto" w:fill="auto"/>
            <w:vAlign w:val="center"/>
          </w:tcPr>
          <w:p w14:paraId="7CD035E7">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市级单位预算项目绩效自评表</w:t>
            </w:r>
          </w:p>
        </w:tc>
      </w:tr>
      <w:tr w14:paraId="47BB2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9971" w:type="dxa"/>
            <w:gridSpan w:val="8"/>
            <w:shd w:val="clear" w:color="auto" w:fill="auto"/>
            <w:vAlign w:val="bottom"/>
          </w:tcPr>
          <w:p w14:paraId="3E5E78DE">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642E8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615" w:type="dxa"/>
            <w:shd w:val="clear" w:color="auto" w:fill="auto"/>
            <w:vAlign w:val="center"/>
          </w:tcPr>
          <w:p w14:paraId="684EE96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1154" w:type="dxa"/>
            <w:shd w:val="clear" w:color="auto" w:fill="auto"/>
            <w:vAlign w:val="center"/>
          </w:tcPr>
          <w:p w14:paraId="5925253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131" w:type="dxa"/>
            <w:shd w:val="clear" w:color="auto" w:fill="auto"/>
            <w:vAlign w:val="center"/>
          </w:tcPr>
          <w:p w14:paraId="675159A2">
            <w:pPr>
              <w:jc w:val="center"/>
              <w:rPr>
                <w:rFonts w:hint="eastAsia" w:ascii="宋体" w:hAnsi="宋体" w:eastAsia="宋体" w:cs="宋体"/>
                <w:i w:val="0"/>
                <w:color w:val="000000"/>
                <w:sz w:val="16"/>
                <w:szCs w:val="16"/>
                <w:u w:val="none"/>
              </w:rPr>
            </w:pPr>
          </w:p>
        </w:tc>
        <w:tc>
          <w:tcPr>
            <w:tcW w:w="1231" w:type="dxa"/>
            <w:shd w:val="clear" w:color="auto" w:fill="auto"/>
            <w:vAlign w:val="center"/>
          </w:tcPr>
          <w:p w14:paraId="6FCDED45">
            <w:pPr>
              <w:jc w:val="center"/>
              <w:rPr>
                <w:rFonts w:hint="eastAsia" w:ascii="宋体" w:hAnsi="宋体" w:eastAsia="宋体" w:cs="宋体"/>
                <w:i w:val="0"/>
                <w:color w:val="000000"/>
                <w:sz w:val="16"/>
                <w:szCs w:val="16"/>
                <w:u w:val="none"/>
              </w:rPr>
            </w:pPr>
          </w:p>
        </w:tc>
        <w:tc>
          <w:tcPr>
            <w:tcW w:w="1231" w:type="dxa"/>
            <w:shd w:val="clear" w:color="auto" w:fill="auto"/>
            <w:vAlign w:val="center"/>
          </w:tcPr>
          <w:p w14:paraId="338AC7F6">
            <w:pPr>
              <w:jc w:val="center"/>
              <w:rPr>
                <w:rFonts w:hint="eastAsia" w:ascii="宋体" w:hAnsi="宋体" w:eastAsia="宋体" w:cs="宋体"/>
                <w:i w:val="0"/>
                <w:color w:val="000000"/>
                <w:sz w:val="16"/>
                <w:szCs w:val="16"/>
                <w:u w:val="none"/>
              </w:rPr>
            </w:pPr>
          </w:p>
        </w:tc>
        <w:tc>
          <w:tcPr>
            <w:tcW w:w="1394" w:type="dxa"/>
            <w:shd w:val="clear" w:color="auto" w:fill="auto"/>
            <w:vAlign w:val="center"/>
          </w:tcPr>
          <w:p w14:paraId="6372F5BD">
            <w:pPr>
              <w:jc w:val="center"/>
              <w:rPr>
                <w:rFonts w:hint="eastAsia" w:ascii="宋体" w:hAnsi="宋体" w:eastAsia="宋体" w:cs="宋体"/>
                <w:i w:val="0"/>
                <w:color w:val="000000"/>
                <w:sz w:val="16"/>
                <w:szCs w:val="16"/>
                <w:u w:val="none"/>
              </w:rPr>
            </w:pPr>
          </w:p>
        </w:tc>
        <w:tc>
          <w:tcPr>
            <w:tcW w:w="1359" w:type="dxa"/>
            <w:shd w:val="clear" w:color="auto" w:fill="auto"/>
            <w:vAlign w:val="center"/>
          </w:tcPr>
          <w:p w14:paraId="40A997AF">
            <w:pPr>
              <w:jc w:val="center"/>
              <w:rPr>
                <w:rFonts w:hint="eastAsia" w:ascii="宋体" w:hAnsi="宋体" w:eastAsia="宋体" w:cs="宋体"/>
                <w:i w:val="0"/>
                <w:color w:val="000000"/>
                <w:sz w:val="16"/>
                <w:szCs w:val="16"/>
                <w:u w:val="none"/>
              </w:rPr>
            </w:pPr>
          </w:p>
        </w:tc>
        <w:tc>
          <w:tcPr>
            <w:tcW w:w="1856" w:type="dxa"/>
            <w:shd w:val="clear" w:color="auto" w:fill="auto"/>
            <w:vAlign w:val="center"/>
          </w:tcPr>
          <w:p w14:paraId="3862286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114E3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615" w:type="dxa"/>
            <w:tcBorders>
              <w:top w:val="single" w:color="000000" w:sz="4" w:space="0"/>
              <w:left w:val="single" w:color="000000" w:sz="4" w:space="0"/>
              <w:right w:val="single" w:color="000000" w:sz="4" w:space="0"/>
            </w:tcBorders>
            <w:shd w:val="clear" w:color="auto" w:fill="auto"/>
            <w:vAlign w:val="center"/>
          </w:tcPr>
          <w:p w14:paraId="3F22FEF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32"/>
                <w:rFonts w:ascii="宋体" w:hAnsi="宋体" w:eastAsia="宋体" w:cs="宋体"/>
                <w:sz w:val="24"/>
                <w:szCs w:val="24"/>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4118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C3981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提前下达2024年信息系统运行维护专项补助经费</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2B29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6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D9A3F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27480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6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2DA04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2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9FFFE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C3EDB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47146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B5C2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389E0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2CC897">
            <w:pPr>
              <w:jc w:val="center"/>
              <w:rPr>
                <w:rFonts w:hint="eastAsia" w:ascii="宋体" w:hAnsi="宋体" w:eastAsia="宋体" w:cs="宋体"/>
                <w:i w:val="0"/>
                <w:color w:val="000000"/>
                <w:sz w:val="16"/>
                <w:szCs w:val="16"/>
                <w:u w:val="none"/>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8EA2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F93E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36A8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09B7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D2B8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D7BF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8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B09B9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3F0CF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F6DDC8">
            <w:pPr>
              <w:jc w:val="center"/>
              <w:rPr>
                <w:rFonts w:hint="eastAsia" w:ascii="宋体" w:hAnsi="宋体" w:eastAsia="宋体" w:cs="宋体"/>
                <w:i w:val="0"/>
                <w:color w:val="000000"/>
                <w:sz w:val="16"/>
                <w:szCs w:val="16"/>
                <w:u w:val="none"/>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0F13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28A2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7923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01CB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26C6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2BCA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8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F8A2FB">
            <w:pPr>
              <w:jc w:val="center"/>
              <w:rPr>
                <w:rFonts w:hint="eastAsia" w:ascii="宋体" w:hAnsi="宋体" w:eastAsia="宋体" w:cs="宋体"/>
                <w:i w:val="0"/>
                <w:color w:val="000000"/>
                <w:sz w:val="16"/>
                <w:szCs w:val="16"/>
                <w:u w:val="none"/>
              </w:rPr>
            </w:pPr>
          </w:p>
        </w:tc>
      </w:tr>
      <w:tr w14:paraId="065AE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1ED378">
            <w:pPr>
              <w:jc w:val="center"/>
              <w:rPr>
                <w:rFonts w:hint="eastAsia" w:ascii="宋体" w:hAnsi="宋体" w:eastAsia="宋体" w:cs="宋体"/>
                <w:i w:val="0"/>
                <w:color w:val="000000"/>
                <w:sz w:val="16"/>
                <w:szCs w:val="16"/>
                <w:u w:val="none"/>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A914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EFBC9">
            <w:pPr>
              <w:rPr>
                <w:rFonts w:hint="default" w:ascii="Calibri" w:hAnsi="Calibri" w:eastAsia="宋体" w:cs="Calibri"/>
                <w:i w:val="0"/>
                <w:color w:val="000000"/>
                <w:sz w:val="21"/>
                <w:szCs w:val="21"/>
                <w:u w:val="none"/>
              </w:rPr>
            </w:pP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C2D09">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60B02">
            <w:pPr>
              <w:rPr>
                <w:rFonts w:hint="eastAsia" w:ascii="宋体" w:hAnsi="宋体" w:eastAsia="宋体" w:cs="宋体"/>
                <w:i w:val="0"/>
                <w:color w:val="000000"/>
                <w:sz w:val="16"/>
                <w:szCs w:val="16"/>
                <w:u w:val="none"/>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C018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770A5">
            <w:pPr>
              <w:rPr>
                <w:rFonts w:hint="eastAsia" w:ascii="宋体" w:hAnsi="宋体" w:eastAsia="宋体" w:cs="宋体"/>
                <w:i w:val="0"/>
                <w:color w:val="000000"/>
                <w:sz w:val="16"/>
                <w:szCs w:val="16"/>
                <w:u w:val="none"/>
              </w:rPr>
            </w:pPr>
          </w:p>
        </w:tc>
        <w:tc>
          <w:tcPr>
            <w:tcW w:w="18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04F1C3">
            <w:pPr>
              <w:jc w:val="center"/>
              <w:rPr>
                <w:rFonts w:hint="eastAsia" w:ascii="宋体" w:hAnsi="宋体" w:eastAsia="宋体" w:cs="宋体"/>
                <w:i w:val="0"/>
                <w:color w:val="000000"/>
                <w:sz w:val="16"/>
                <w:szCs w:val="16"/>
                <w:u w:val="none"/>
              </w:rPr>
            </w:pPr>
          </w:p>
        </w:tc>
      </w:tr>
      <w:tr w14:paraId="7368A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615" w:type="dxa"/>
            <w:vMerge w:val="restart"/>
            <w:tcBorders>
              <w:top w:val="single" w:color="000000" w:sz="4" w:space="0"/>
              <w:left w:val="single" w:color="000000" w:sz="4" w:space="0"/>
              <w:right w:val="single" w:color="000000" w:sz="4" w:space="0"/>
            </w:tcBorders>
            <w:shd w:val="clear" w:color="auto" w:fill="auto"/>
            <w:vAlign w:val="center"/>
          </w:tcPr>
          <w:p w14:paraId="1757394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5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A1701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98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80B24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B76F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38069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0" w:hRule="atLeast"/>
        </w:trPr>
        <w:tc>
          <w:tcPr>
            <w:tcW w:w="615" w:type="dxa"/>
            <w:vMerge w:val="continue"/>
            <w:tcBorders>
              <w:top w:val="single" w:color="000000" w:sz="4" w:space="0"/>
              <w:left w:val="single" w:color="000000" w:sz="4" w:space="0"/>
              <w:right w:val="single" w:color="000000" w:sz="4" w:space="0"/>
            </w:tcBorders>
            <w:shd w:val="clear" w:color="auto" w:fill="auto"/>
            <w:vAlign w:val="center"/>
          </w:tcPr>
          <w:p w14:paraId="44EAD694">
            <w:pPr>
              <w:jc w:val="center"/>
              <w:rPr>
                <w:rFonts w:hint="eastAsia" w:ascii="宋体" w:hAnsi="宋体" w:eastAsia="宋体" w:cs="宋体"/>
                <w:i w:val="0"/>
                <w:color w:val="000000"/>
                <w:sz w:val="16"/>
                <w:szCs w:val="16"/>
                <w:u w:val="none"/>
              </w:rPr>
            </w:pPr>
          </w:p>
        </w:tc>
        <w:tc>
          <w:tcPr>
            <w:tcW w:w="351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DDB1A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1.通过金审工程终端和应用系统等建设，加强金审工程三期应用推广。</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2.确保信息系统的正常运行，提高信息化环境下的大数据分析能力和审计监督能力。</w:t>
            </w:r>
          </w:p>
        </w:tc>
        <w:tc>
          <w:tcPr>
            <w:tcW w:w="398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AE9D8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通过金审工程三期应用推广，实现审计数据收集，整理，分析全覆盖。保障了金审三期信息化系统正常运行，建立了整合的，全方位的审计信息化体系，提高了信息化环境下的审计监督能力。</w:t>
            </w:r>
          </w:p>
        </w:tc>
        <w:tc>
          <w:tcPr>
            <w:tcW w:w="18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F3E7B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4766A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0" w:hRule="atLeast"/>
        </w:trPr>
        <w:tc>
          <w:tcPr>
            <w:tcW w:w="615" w:type="dxa"/>
            <w:vMerge w:val="continue"/>
            <w:tcBorders>
              <w:top w:val="single" w:color="000000" w:sz="4" w:space="0"/>
              <w:left w:val="single" w:color="000000" w:sz="4" w:space="0"/>
              <w:right w:val="single" w:color="000000" w:sz="4" w:space="0"/>
            </w:tcBorders>
            <w:shd w:val="clear" w:color="auto" w:fill="auto"/>
            <w:vAlign w:val="center"/>
          </w:tcPr>
          <w:p w14:paraId="44E644CE">
            <w:pPr>
              <w:jc w:val="center"/>
              <w:rPr>
                <w:rFonts w:hint="eastAsia" w:ascii="宋体" w:hAnsi="宋体" w:eastAsia="宋体" w:cs="宋体"/>
                <w:i w:val="0"/>
                <w:color w:val="000000"/>
                <w:sz w:val="16"/>
                <w:szCs w:val="16"/>
                <w:u w:val="none"/>
              </w:rPr>
            </w:pPr>
          </w:p>
        </w:tc>
        <w:tc>
          <w:tcPr>
            <w:tcW w:w="35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B5C37">
            <w:pPr>
              <w:jc w:val="left"/>
              <w:rPr>
                <w:rFonts w:hint="eastAsia" w:ascii="宋体" w:hAnsi="宋体" w:eastAsia="宋体" w:cs="宋体"/>
                <w:i w:val="0"/>
                <w:color w:val="000000"/>
                <w:sz w:val="16"/>
                <w:szCs w:val="16"/>
                <w:u w:val="none"/>
              </w:rPr>
            </w:pPr>
          </w:p>
        </w:tc>
        <w:tc>
          <w:tcPr>
            <w:tcW w:w="39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3AC9A2">
            <w:pPr>
              <w:jc w:val="left"/>
              <w:rPr>
                <w:rFonts w:hint="eastAsia" w:ascii="宋体" w:hAnsi="宋体" w:eastAsia="宋体" w:cs="宋体"/>
                <w:i w:val="0"/>
                <w:color w:val="000000"/>
                <w:sz w:val="16"/>
                <w:szCs w:val="16"/>
                <w:u w:val="none"/>
              </w:rPr>
            </w:pPr>
          </w:p>
        </w:tc>
        <w:tc>
          <w:tcPr>
            <w:tcW w:w="18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15F34">
            <w:pPr>
              <w:jc w:val="center"/>
              <w:rPr>
                <w:rFonts w:hint="eastAsia" w:ascii="宋体" w:hAnsi="宋体" w:eastAsia="宋体" w:cs="宋体"/>
                <w:i w:val="0"/>
                <w:color w:val="000000"/>
                <w:sz w:val="16"/>
                <w:szCs w:val="16"/>
                <w:u w:val="none"/>
              </w:rPr>
            </w:pPr>
          </w:p>
        </w:tc>
      </w:tr>
      <w:tr w14:paraId="609C6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0" w:hRule="atLeast"/>
        </w:trPr>
        <w:tc>
          <w:tcPr>
            <w:tcW w:w="615" w:type="dxa"/>
            <w:vMerge w:val="continue"/>
            <w:tcBorders>
              <w:top w:val="single" w:color="000000" w:sz="4" w:space="0"/>
              <w:left w:val="single" w:color="000000" w:sz="4" w:space="0"/>
              <w:right w:val="single" w:color="000000" w:sz="4" w:space="0"/>
            </w:tcBorders>
            <w:shd w:val="clear" w:color="auto" w:fill="auto"/>
            <w:vAlign w:val="center"/>
          </w:tcPr>
          <w:p w14:paraId="72EB9323">
            <w:pPr>
              <w:jc w:val="center"/>
              <w:rPr>
                <w:rFonts w:hint="eastAsia" w:ascii="宋体" w:hAnsi="宋体" w:eastAsia="宋体" w:cs="宋体"/>
                <w:i w:val="0"/>
                <w:color w:val="000000"/>
                <w:sz w:val="16"/>
                <w:szCs w:val="16"/>
                <w:u w:val="none"/>
              </w:rPr>
            </w:pPr>
          </w:p>
        </w:tc>
        <w:tc>
          <w:tcPr>
            <w:tcW w:w="35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DDEDB4">
            <w:pPr>
              <w:jc w:val="left"/>
              <w:rPr>
                <w:rFonts w:hint="eastAsia" w:ascii="宋体" w:hAnsi="宋体" w:eastAsia="宋体" w:cs="宋体"/>
                <w:i w:val="0"/>
                <w:color w:val="000000"/>
                <w:sz w:val="16"/>
                <w:szCs w:val="16"/>
                <w:u w:val="none"/>
              </w:rPr>
            </w:pPr>
          </w:p>
        </w:tc>
        <w:tc>
          <w:tcPr>
            <w:tcW w:w="39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EDDBDC">
            <w:pPr>
              <w:jc w:val="left"/>
              <w:rPr>
                <w:rFonts w:hint="eastAsia" w:ascii="宋体" w:hAnsi="宋体" w:eastAsia="宋体" w:cs="宋体"/>
                <w:i w:val="0"/>
                <w:color w:val="000000"/>
                <w:sz w:val="16"/>
                <w:szCs w:val="16"/>
                <w:u w:val="none"/>
              </w:rPr>
            </w:pPr>
          </w:p>
        </w:tc>
        <w:tc>
          <w:tcPr>
            <w:tcW w:w="18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8C2D35">
            <w:pPr>
              <w:jc w:val="center"/>
              <w:rPr>
                <w:rFonts w:hint="eastAsia" w:ascii="宋体" w:hAnsi="宋体" w:eastAsia="宋体" w:cs="宋体"/>
                <w:i w:val="0"/>
                <w:color w:val="000000"/>
                <w:sz w:val="16"/>
                <w:szCs w:val="16"/>
                <w:u w:val="none"/>
              </w:rPr>
            </w:pPr>
          </w:p>
        </w:tc>
      </w:tr>
      <w:tr w14:paraId="5A3FC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6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97725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32"/>
                <w:rFonts w:ascii="宋体" w:hAnsi="宋体" w:eastAsia="宋体" w:cs="宋体"/>
                <w:sz w:val="24"/>
                <w:szCs w:val="24"/>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154" w:type="dxa"/>
            <w:tcBorders>
              <w:top w:val="single" w:color="000000" w:sz="4" w:space="0"/>
              <w:right w:val="single" w:color="000000" w:sz="4" w:space="0"/>
            </w:tcBorders>
            <w:shd w:val="clear" w:color="auto" w:fill="auto"/>
            <w:vAlign w:val="center"/>
          </w:tcPr>
          <w:p w14:paraId="51455BB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131" w:type="dxa"/>
            <w:tcBorders>
              <w:top w:val="single" w:color="000000" w:sz="4" w:space="0"/>
              <w:left w:val="single" w:color="000000" w:sz="4" w:space="0"/>
              <w:right w:val="single" w:color="000000" w:sz="4" w:space="0"/>
            </w:tcBorders>
            <w:shd w:val="clear" w:color="auto" w:fill="auto"/>
            <w:vAlign w:val="center"/>
          </w:tcPr>
          <w:p w14:paraId="07DCC1E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462" w:type="dxa"/>
            <w:gridSpan w:val="2"/>
            <w:tcBorders>
              <w:top w:val="single" w:color="000000" w:sz="4" w:space="0"/>
              <w:left w:val="single" w:color="000000" w:sz="4" w:space="0"/>
              <w:right w:val="single" w:color="000000" w:sz="4" w:space="0"/>
            </w:tcBorders>
            <w:shd w:val="clear" w:color="auto" w:fill="auto"/>
            <w:vAlign w:val="center"/>
          </w:tcPr>
          <w:p w14:paraId="72B586E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394" w:type="dxa"/>
            <w:tcBorders>
              <w:top w:val="single" w:color="000000" w:sz="4" w:space="0"/>
              <w:left w:val="single" w:color="000000" w:sz="4" w:space="0"/>
              <w:right w:val="single" w:color="000000" w:sz="4" w:space="0"/>
            </w:tcBorders>
            <w:shd w:val="clear" w:color="auto" w:fill="auto"/>
            <w:vAlign w:val="center"/>
          </w:tcPr>
          <w:p w14:paraId="17C55AA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359" w:type="dxa"/>
            <w:tcBorders>
              <w:top w:val="single" w:color="000000" w:sz="4" w:space="0"/>
              <w:left w:val="single" w:color="000000" w:sz="4" w:space="0"/>
              <w:right w:val="single" w:color="000000" w:sz="4" w:space="0"/>
            </w:tcBorders>
            <w:shd w:val="clear" w:color="auto" w:fill="auto"/>
            <w:vAlign w:val="center"/>
          </w:tcPr>
          <w:p w14:paraId="7932D4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856" w:type="dxa"/>
            <w:tcBorders>
              <w:top w:val="single" w:color="000000" w:sz="4" w:space="0"/>
              <w:left w:val="single" w:color="000000" w:sz="4" w:space="0"/>
              <w:right w:val="single" w:color="000000" w:sz="4" w:space="0"/>
            </w:tcBorders>
            <w:shd w:val="clear" w:color="auto" w:fill="auto"/>
            <w:vAlign w:val="center"/>
          </w:tcPr>
          <w:p w14:paraId="5AE32B7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6D4FA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441A72">
            <w:pPr>
              <w:jc w:val="center"/>
              <w:rPr>
                <w:rFonts w:hint="eastAsia" w:ascii="宋体" w:hAnsi="宋体" w:eastAsia="宋体" w:cs="宋体"/>
                <w:i w:val="0"/>
                <w:color w:val="000000"/>
                <w:sz w:val="16"/>
                <w:szCs w:val="16"/>
                <w:u w:val="none"/>
              </w:rPr>
            </w:pPr>
          </w:p>
        </w:tc>
        <w:tc>
          <w:tcPr>
            <w:tcW w:w="1154" w:type="dxa"/>
            <w:vMerge w:val="restart"/>
            <w:tcBorders>
              <w:top w:val="single" w:color="000000" w:sz="4" w:space="0"/>
              <w:bottom w:val="single" w:color="000000" w:sz="4" w:space="0"/>
              <w:right w:val="single" w:color="000000" w:sz="4" w:space="0"/>
            </w:tcBorders>
            <w:shd w:val="clear" w:color="auto" w:fill="auto"/>
            <w:vAlign w:val="center"/>
          </w:tcPr>
          <w:p w14:paraId="503734F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产出指标（40分）</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DEA5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94E0E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资金执行率</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08A2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85 %</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EECE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DC5E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A7FB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8FB878">
            <w:pPr>
              <w:jc w:val="center"/>
              <w:rPr>
                <w:rFonts w:hint="eastAsia" w:ascii="宋体" w:hAnsi="宋体" w:eastAsia="宋体" w:cs="宋体"/>
                <w:i w:val="0"/>
                <w:color w:val="000000"/>
                <w:sz w:val="16"/>
                <w:szCs w:val="16"/>
                <w:u w:val="none"/>
              </w:rPr>
            </w:pPr>
          </w:p>
        </w:tc>
        <w:tc>
          <w:tcPr>
            <w:tcW w:w="1154" w:type="dxa"/>
            <w:vMerge w:val="continue"/>
            <w:tcBorders>
              <w:top w:val="single" w:color="000000" w:sz="4" w:space="0"/>
              <w:bottom w:val="single" w:color="000000" w:sz="4" w:space="0"/>
              <w:right w:val="single" w:color="000000" w:sz="4" w:space="0"/>
            </w:tcBorders>
            <w:shd w:val="clear" w:color="auto" w:fill="auto"/>
            <w:vAlign w:val="center"/>
          </w:tcPr>
          <w:p w14:paraId="38DF83F7">
            <w:pPr>
              <w:jc w:val="center"/>
              <w:rPr>
                <w:rFonts w:hint="eastAsia" w:ascii="宋体" w:hAnsi="宋体" w:eastAsia="宋体" w:cs="宋体"/>
                <w:i w:val="0"/>
                <w:color w:val="000000"/>
                <w:sz w:val="16"/>
                <w:szCs w:val="16"/>
                <w:u w:val="none"/>
              </w:rPr>
            </w:pP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F494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2920C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验收合格率</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26CF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A94F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94FC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D28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580016">
            <w:pPr>
              <w:jc w:val="center"/>
              <w:rPr>
                <w:rFonts w:hint="eastAsia" w:ascii="宋体" w:hAnsi="宋体" w:eastAsia="宋体" w:cs="宋体"/>
                <w:i w:val="0"/>
                <w:color w:val="000000"/>
                <w:sz w:val="16"/>
                <w:szCs w:val="16"/>
                <w:u w:val="none"/>
              </w:rPr>
            </w:pPr>
          </w:p>
        </w:tc>
        <w:tc>
          <w:tcPr>
            <w:tcW w:w="1154" w:type="dxa"/>
            <w:vMerge w:val="continue"/>
            <w:tcBorders>
              <w:top w:val="single" w:color="000000" w:sz="4" w:space="0"/>
              <w:bottom w:val="single" w:color="000000" w:sz="4" w:space="0"/>
              <w:right w:val="single" w:color="000000" w:sz="4" w:space="0"/>
            </w:tcBorders>
            <w:shd w:val="clear" w:color="auto" w:fill="auto"/>
            <w:vAlign w:val="center"/>
          </w:tcPr>
          <w:p w14:paraId="1AAF1A48">
            <w:pPr>
              <w:jc w:val="center"/>
              <w:rPr>
                <w:rFonts w:hint="eastAsia" w:ascii="宋体" w:hAnsi="宋体" w:eastAsia="宋体" w:cs="宋体"/>
                <w:i w:val="0"/>
                <w:color w:val="000000"/>
                <w:sz w:val="16"/>
                <w:szCs w:val="16"/>
                <w:u w:val="none"/>
              </w:rPr>
            </w:pP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D7B1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5E3E7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服务响应时效</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D017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≤48小时</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0931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≤48小时</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FD06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93ED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4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5D358">
            <w:pPr>
              <w:jc w:val="center"/>
              <w:rPr>
                <w:rFonts w:hint="eastAsia" w:ascii="宋体" w:hAnsi="宋体" w:eastAsia="宋体" w:cs="宋体"/>
                <w:i w:val="0"/>
                <w:color w:val="000000"/>
                <w:sz w:val="16"/>
                <w:szCs w:val="16"/>
                <w:u w:val="none"/>
              </w:rPr>
            </w:pPr>
          </w:p>
        </w:tc>
        <w:tc>
          <w:tcPr>
            <w:tcW w:w="1154" w:type="dxa"/>
            <w:vMerge w:val="continue"/>
            <w:tcBorders>
              <w:top w:val="single" w:color="000000" w:sz="4" w:space="0"/>
              <w:bottom w:val="single" w:color="000000" w:sz="4" w:space="0"/>
              <w:right w:val="single" w:color="000000" w:sz="4" w:space="0"/>
            </w:tcBorders>
            <w:shd w:val="clear" w:color="auto" w:fill="auto"/>
            <w:vAlign w:val="center"/>
          </w:tcPr>
          <w:p w14:paraId="38C02EBC">
            <w:pPr>
              <w:jc w:val="center"/>
              <w:rPr>
                <w:rFonts w:hint="eastAsia" w:ascii="宋体" w:hAnsi="宋体" w:eastAsia="宋体" w:cs="宋体"/>
                <w:i w:val="0"/>
                <w:color w:val="000000"/>
                <w:sz w:val="16"/>
                <w:szCs w:val="16"/>
                <w:u w:val="none"/>
              </w:rPr>
            </w:pP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B99F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498D6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预算项目控制数数</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5012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≤12万元</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B33F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12万元</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69BB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2D49D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15"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4CF891">
            <w:pPr>
              <w:jc w:val="center"/>
              <w:rPr>
                <w:rFonts w:hint="eastAsia" w:ascii="宋体" w:hAnsi="宋体" w:eastAsia="宋体" w:cs="宋体"/>
                <w:i w:val="0"/>
                <w:color w:val="000000"/>
                <w:sz w:val="16"/>
                <w:szCs w:val="16"/>
                <w:u w:val="none"/>
              </w:rPr>
            </w:pPr>
          </w:p>
        </w:tc>
        <w:tc>
          <w:tcPr>
            <w:tcW w:w="1154" w:type="dxa"/>
            <w:tcBorders>
              <w:top w:val="single" w:color="000000" w:sz="4" w:space="0"/>
              <w:bottom w:val="single" w:color="000000" w:sz="4" w:space="0"/>
              <w:right w:val="single" w:color="000000" w:sz="4" w:space="0"/>
            </w:tcBorders>
            <w:shd w:val="clear" w:color="auto" w:fill="auto"/>
            <w:vAlign w:val="center"/>
          </w:tcPr>
          <w:p w14:paraId="7843648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31E8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E5754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4C65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CDA3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0DEE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CAB8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4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864BC0">
            <w:pPr>
              <w:jc w:val="center"/>
              <w:rPr>
                <w:rFonts w:hint="eastAsia" w:ascii="宋体" w:hAnsi="宋体" w:eastAsia="宋体" w:cs="宋体"/>
                <w:i w:val="0"/>
                <w:color w:val="000000"/>
                <w:sz w:val="16"/>
                <w:szCs w:val="16"/>
                <w:u w:val="none"/>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3993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（40分）</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1700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01A86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保障数据分析网络运行安全通畅</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EA64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3A6E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480A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750BD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6EEE15">
            <w:pPr>
              <w:jc w:val="center"/>
              <w:rPr>
                <w:rFonts w:hint="eastAsia" w:ascii="宋体" w:hAnsi="宋体" w:eastAsia="宋体" w:cs="宋体"/>
                <w:i w:val="0"/>
                <w:color w:val="000000"/>
                <w:sz w:val="16"/>
                <w:szCs w:val="16"/>
                <w:u w:val="none"/>
              </w:rPr>
            </w:pPr>
          </w:p>
        </w:tc>
        <w:tc>
          <w:tcPr>
            <w:tcW w:w="1154" w:type="dxa"/>
            <w:tcBorders>
              <w:top w:val="single" w:color="000000" w:sz="4" w:space="0"/>
              <w:bottom w:val="single" w:color="000000" w:sz="4" w:space="0"/>
              <w:right w:val="single" w:color="000000" w:sz="4" w:space="0"/>
            </w:tcBorders>
            <w:shd w:val="clear" w:color="auto" w:fill="auto"/>
            <w:vAlign w:val="center"/>
          </w:tcPr>
          <w:p w14:paraId="12C8346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B9A5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0E998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C0CB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95%</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DFC4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1217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7F06B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C2DE9D">
            <w:pPr>
              <w:jc w:val="center"/>
              <w:rPr>
                <w:rFonts w:hint="eastAsia" w:ascii="宋体" w:hAnsi="宋体" w:eastAsia="宋体" w:cs="宋体"/>
                <w:i w:val="0"/>
                <w:color w:val="000000"/>
                <w:sz w:val="16"/>
                <w:szCs w:val="16"/>
                <w:u w:val="none"/>
              </w:rPr>
            </w:pPr>
          </w:p>
        </w:tc>
        <w:tc>
          <w:tcPr>
            <w:tcW w:w="7500" w:type="dxa"/>
            <w:gridSpan w:val="6"/>
            <w:tcBorders>
              <w:top w:val="single" w:color="000000" w:sz="4" w:space="0"/>
              <w:bottom w:val="single" w:color="000000" w:sz="4" w:space="0"/>
              <w:right w:val="single" w:color="000000" w:sz="4" w:space="0"/>
            </w:tcBorders>
            <w:shd w:val="clear" w:color="auto" w:fill="auto"/>
            <w:vAlign w:val="center"/>
          </w:tcPr>
          <w:p w14:paraId="47EDEE8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817E4">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r w14:paraId="55868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508" w:hRule="atLeast"/>
        </w:trPr>
        <w:tc>
          <w:tcPr>
            <w:tcW w:w="615" w:type="dxa"/>
            <w:tcBorders>
              <w:left w:val="single" w:color="000000" w:sz="4" w:space="0"/>
              <w:bottom w:val="single" w:color="000000" w:sz="4" w:space="0"/>
            </w:tcBorders>
            <w:shd w:val="clear" w:color="auto" w:fill="auto"/>
            <w:vAlign w:val="center"/>
          </w:tcPr>
          <w:p w14:paraId="1142F72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32"/>
                <w:rFonts w:ascii="宋体" w:hAnsi="宋体" w:eastAsia="宋体" w:cs="宋体"/>
                <w:sz w:val="24"/>
                <w:szCs w:val="24"/>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35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62CA72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14:paraId="23BB3CB7">
      <w:pPr>
        <w:rPr>
          <w:rFonts w:hint="eastAsia" w:ascii="Times New Roman" w:eastAsia="仿宋_GB2312" w:cs="宋体" w:hAnsiTheme="minorHAnsi"/>
          <w:b/>
          <w:color w:val="auto"/>
          <w:kern w:val="0"/>
          <w:sz w:val="32"/>
          <w:szCs w:val="32"/>
          <w:lang w:val="en-US" w:eastAsia="zh-CN" w:bidi="ar-SA"/>
        </w:rPr>
      </w:pPr>
    </w:p>
    <w:p w14:paraId="7F04D946">
      <w:pPr>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办公楼租赁及物业管理费</w:t>
      </w:r>
    </w:p>
    <w:p w14:paraId="7DE77475">
      <w:pPr>
        <w:rPr>
          <w:rFonts w:hint="eastAsia" w:ascii="Times New Roman" w:eastAsia="仿宋_GB2312" w:cs="宋体" w:hAnsiTheme="minorHAnsi"/>
          <w:b/>
          <w:color w:val="auto"/>
          <w:kern w:val="0"/>
          <w:sz w:val="32"/>
          <w:szCs w:val="32"/>
          <w:lang w:val="en-US" w:eastAsia="zh-CN" w:bidi="ar-SA"/>
        </w:rPr>
      </w:pPr>
    </w:p>
    <w:tbl>
      <w:tblPr>
        <w:tblStyle w:val="14"/>
        <w:tblW w:w="1048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41"/>
        <w:gridCol w:w="1051"/>
        <w:gridCol w:w="1286"/>
        <w:gridCol w:w="1536"/>
        <w:gridCol w:w="1536"/>
        <w:gridCol w:w="1155"/>
        <w:gridCol w:w="1523"/>
        <w:gridCol w:w="1353"/>
      </w:tblGrid>
      <w:tr w14:paraId="74B8F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0481" w:type="dxa"/>
            <w:gridSpan w:val="8"/>
            <w:shd w:val="clear" w:color="auto" w:fill="auto"/>
            <w:vAlign w:val="center"/>
          </w:tcPr>
          <w:p w14:paraId="5F4A9C8A">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市级单位预算项目绩效自评表</w:t>
            </w:r>
          </w:p>
        </w:tc>
      </w:tr>
      <w:tr w14:paraId="58DBD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481" w:type="dxa"/>
            <w:gridSpan w:val="8"/>
            <w:shd w:val="clear" w:color="auto" w:fill="auto"/>
            <w:vAlign w:val="bottom"/>
          </w:tcPr>
          <w:p w14:paraId="7156234B">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2024年度）</w:t>
            </w:r>
          </w:p>
        </w:tc>
      </w:tr>
      <w:tr w14:paraId="26127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041" w:type="dxa"/>
            <w:shd w:val="clear" w:color="auto" w:fill="auto"/>
            <w:vAlign w:val="center"/>
          </w:tcPr>
          <w:p w14:paraId="21AE43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2337" w:type="dxa"/>
            <w:gridSpan w:val="2"/>
            <w:shd w:val="clear" w:color="auto" w:fill="auto"/>
            <w:vAlign w:val="center"/>
          </w:tcPr>
          <w:p w14:paraId="7236A9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石家庄市审计局</w:t>
            </w:r>
          </w:p>
        </w:tc>
        <w:tc>
          <w:tcPr>
            <w:tcW w:w="1536" w:type="dxa"/>
            <w:shd w:val="clear" w:color="auto" w:fill="auto"/>
            <w:vAlign w:val="center"/>
          </w:tcPr>
          <w:p w14:paraId="27FF74CC">
            <w:pPr>
              <w:jc w:val="center"/>
              <w:rPr>
                <w:rFonts w:hint="eastAsia" w:ascii="宋体" w:hAnsi="宋体" w:eastAsia="宋体" w:cs="宋体"/>
                <w:i w:val="0"/>
                <w:color w:val="000000"/>
                <w:sz w:val="18"/>
                <w:szCs w:val="18"/>
                <w:u w:val="none"/>
              </w:rPr>
            </w:pPr>
          </w:p>
        </w:tc>
        <w:tc>
          <w:tcPr>
            <w:tcW w:w="1536" w:type="dxa"/>
            <w:shd w:val="clear" w:color="auto" w:fill="auto"/>
            <w:vAlign w:val="center"/>
          </w:tcPr>
          <w:p w14:paraId="4E544E48">
            <w:pPr>
              <w:jc w:val="center"/>
              <w:rPr>
                <w:rFonts w:hint="eastAsia" w:ascii="宋体" w:hAnsi="宋体" w:eastAsia="宋体" w:cs="宋体"/>
                <w:i w:val="0"/>
                <w:color w:val="000000"/>
                <w:sz w:val="18"/>
                <w:szCs w:val="18"/>
                <w:u w:val="none"/>
              </w:rPr>
            </w:pPr>
          </w:p>
        </w:tc>
        <w:tc>
          <w:tcPr>
            <w:tcW w:w="1155" w:type="dxa"/>
            <w:shd w:val="clear" w:color="auto" w:fill="auto"/>
            <w:vAlign w:val="center"/>
          </w:tcPr>
          <w:p w14:paraId="7DF663A7">
            <w:pPr>
              <w:jc w:val="center"/>
              <w:rPr>
                <w:rFonts w:hint="eastAsia" w:ascii="宋体" w:hAnsi="宋体" w:eastAsia="宋体" w:cs="宋体"/>
                <w:i w:val="0"/>
                <w:color w:val="000000"/>
                <w:sz w:val="18"/>
                <w:szCs w:val="18"/>
                <w:u w:val="none"/>
              </w:rPr>
            </w:pPr>
          </w:p>
        </w:tc>
        <w:tc>
          <w:tcPr>
            <w:tcW w:w="1523" w:type="dxa"/>
            <w:shd w:val="clear" w:color="auto" w:fill="auto"/>
            <w:vAlign w:val="center"/>
          </w:tcPr>
          <w:p w14:paraId="7CEB9D11">
            <w:pPr>
              <w:jc w:val="center"/>
              <w:rPr>
                <w:rFonts w:hint="eastAsia" w:ascii="宋体" w:hAnsi="宋体" w:eastAsia="宋体" w:cs="宋体"/>
                <w:i w:val="0"/>
                <w:color w:val="000000"/>
                <w:sz w:val="18"/>
                <w:szCs w:val="18"/>
                <w:u w:val="none"/>
              </w:rPr>
            </w:pPr>
          </w:p>
        </w:tc>
        <w:tc>
          <w:tcPr>
            <w:tcW w:w="1353" w:type="dxa"/>
            <w:shd w:val="clear" w:color="auto" w:fill="auto"/>
            <w:vAlign w:val="center"/>
          </w:tcPr>
          <w:p w14:paraId="762F4B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3993B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tcBorders>
              <w:top w:val="single" w:color="000000" w:sz="4" w:space="0"/>
              <w:left w:val="single" w:color="000000" w:sz="4" w:space="0"/>
            </w:tcBorders>
            <w:shd w:val="clear" w:color="auto" w:fill="auto"/>
            <w:vAlign w:val="center"/>
          </w:tcPr>
          <w:p w14:paraId="1280C1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 基本情况</w:t>
            </w: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DF97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82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62D4F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办公楼租赁及物业管理费</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3C01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40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B0AB8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石家庄市审计局</w:t>
            </w:r>
          </w:p>
        </w:tc>
      </w:tr>
      <w:tr w14:paraId="31ECB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041" w:type="dxa"/>
            <w:vMerge w:val="restart"/>
            <w:tcBorders>
              <w:top w:val="single" w:color="000000" w:sz="4" w:space="0"/>
              <w:left w:val="single" w:color="000000" w:sz="4" w:space="0"/>
              <w:bottom w:val="single" w:color="000000" w:sz="4" w:space="0"/>
            </w:tcBorders>
            <w:shd w:val="clear" w:color="auto" w:fill="auto"/>
            <w:vAlign w:val="center"/>
          </w:tcPr>
          <w:p w14:paraId="7A47E8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3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81A1B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FEBEC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6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6284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1DD6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78C69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5"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5584D3FD">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7FD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700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BB3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873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98D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0A5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72.75</w:t>
            </w:r>
          </w:p>
        </w:tc>
        <w:tc>
          <w:tcPr>
            <w:tcW w:w="13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FCDC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97.00%</w:t>
            </w:r>
          </w:p>
        </w:tc>
      </w:tr>
      <w:tr w14:paraId="14C31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4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7533DAFD">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05D2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9D4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BFD3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0EA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5498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B6E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72.75</w:t>
            </w: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BF11A">
            <w:pPr>
              <w:jc w:val="center"/>
              <w:rPr>
                <w:rFonts w:hint="eastAsia" w:ascii="宋体" w:hAnsi="宋体" w:eastAsia="宋体" w:cs="宋体"/>
                <w:i w:val="0"/>
                <w:color w:val="000000"/>
                <w:sz w:val="18"/>
                <w:szCs w:val="18"/>
                <w:u w:val="none"/>
              </w:rPr>
            </w:pPr>
          </w:p>
        </w:tc>
      </w:tr>
      <w:tr w14:paraId="27766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1684A6C2">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E5F5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B5CB6">
            <w:pPr>
              <w:rPr>
                <w:rFonts w:hint="eastAsia" w:ascii="宋体" w:hAnsi="宋体" w:eastAsia="宋体" w:cs="宋体"/>
                <w:i w:val="0"/>
                <w:color w:val="000000"/>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343E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C9BF5">
            <w:pPr>
              <w:rPr>
                <w:rFonts w:hint="eastAsia" w:ascii="宋体" w:hAnsi="宋体" w:eastAsia="宋体" w:cs="宋体"/>
                <w:i w:val="0"/>
                <w:color w:val="000000"/>
                <w:sz w:val="18"/>
                <w:szCs w:val="18"/>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9759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59B11">
            <w:pPr>
              <w:rPr>
                <w:rFonts w:hint="eastAsia" w:ascii="宋体" w:hAnsi="宋体" w:eastAsia="宋体" w:cs="宋体"/>
                <w:i w:val="0"/>
                <w:color w:val="000000"/>
                <w:sz w:val="18"/>
                <w:szCs w:val="18"/>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4B3720">
            <w:pPr>
              <w:jc w:val="center"/>
              <w:rPr>
                <w:rFonts w:hint="eastAsia" w:ascii="宋体" w:hAnsi="宋体" w:eastAsia="宋体" w:cs="宋体"/>
                <w:i w:val="0"/>
                <w:color w:val="000000"/>
                <w:sz w:val="18"/>
                <w:szCs w:val="18"/>
                <w:u w:val="none"/>
              </w:rPr>
            </w:pPr>
          </w:p>
        </w:tc>
      </w:tr>
      <w:tr w14:paraId="23E30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041" w:type="dxa"/>
            <w:vMerge w:val="restart"/>
            <w:tcBorders>
              <w:top w:val="single" w:color="000000" w:sz="4" w:space="0"/>
              <w:left w:val="single" w:color="000000" w:sz="4" w:space="0"/>
              <w:bottom w:val="single" w:color="000000" w:sz="4" w:space="0"/>
            </w:tcBorders>
            <w:shd w:val="clear" w:color="auto" w:fill="auto"/>
            <w:vAlign w:val="center"/>
          </w:tcPr>
          <w:p w14:paraId="511155A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8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56B1A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年度预期目标</w:t>
            </w:r>
          </w:p>
        </w:tc>
        <w:tc>
          <w:tcPr>
            <w:tcW w:w="42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E11AA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950E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4E5EB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6262A575">
            <w:pPr>
              <w:jc w:val="center"/>
              <w:rPr>
                <w:rFonts w:hint="eastAsia" w:ascii="宋体" w:hAnsi="宋体" w:eastAsia="宋体" w:cs="宋体"/>
                <w:i w:val="0"/>
                <w:color w:val="000000"/>
                <w:sz w:val="18"/>
                <w:szCs w:val="18"/>
                <w:u w:val="none"/>
              </w:rPr>
            </w:pPr>
          </w:p>
        </w:tc>
        <w:tc>
          <w:tcPr>
            <w:tcW w:w="387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1482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租赁西配楼部分办公用房，保障机关正常运行。</w:t>
            </w:r>
          </w:p>
        </w:tc>
        <w:tc>
          <w:tcPr>
            <w:tcW w:w="421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97BE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租赁西配楼办公用房，支付租赁费及物业管理费，保障办公安全，办公区域稳定，办公环境整洁。</w:t>
            </w:r>
          </w:p>
        </w:tc>
        <w:tc>
          <w:tcPr>
            <w:tcW w:w="13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01DAF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4AC9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40B9096A">
            <w:pPr>
              <w:jc w:val="center"/>
              <w:rPr>
                <w:rFonts w:hint="eastAsia" w:ascii="宋体" w:hAnsi="宋体" w:eastAsia="宋体" w:cs="宋体"/>
                <w:i w:val="0"/>
                <w:color w:val="000000"/>
                <w:sz w:val="18"/>
                <w:szCs w:val="18"/>
                <w:u w:val="none"/>
              </w:rPr>
            </w:pPr>
          </w:p>
        </w:tc>
        <w:tc>
          <w:tcPr>
            <w:tcW w:w="387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66E175">
            <w:pPr>
              <w:jc w:val="left"/>
              <w:rPr>
                <w:rFonts w:hint="eastAsia" w:ascii="宋体" w:hAnsi="宋体" w:eastAsia="宋体" w:cs="宋体"/>
                <w:i w:val="0"/>
                <w:color w:val="000000"/>
                <w:sz w:val="18"/>
                <w:szCs w:val="18"/>
                <w:u w:val="none"/>
              </w:rPr>
            </w:pPr>
          </w:p>
        </w:tc>
        <w:tc>
          <w:tcPr>
            <w:tcW w:w="421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49DB9D">
            <w:pPr>
              <w:jc w:val="left"/>
              <w:rPr>
                <w:rFonts w:hint="eastAsia" w:ascii="宋体" w:hAnsi="宋体" w:eastAsia="宋体" w:cs="宋体"/>
                <w:i w:val="0"/>
                <w:color w:val="000000"/>
                <w:sz w:val="18"/>
                <w:szCs w:val="18"/>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1A8FF8">
            <w:pPr>
              <w:jc w:val="center"/>
              <w:rPr>
                <w:rFonts w:hint="eastAsia" w:ascii="宋体" w:hAnsi="宋体" w:eastAsia="宋体" w:cs="宋体"/>
                <w:i w:val="0"/>
                <w:color w:val="000000"/>
                <w:sz w:val="18"/>
                <w:szCs w:val="18"/>
                <w:u w:val="none"/>
              </w:rPr>
            </w:pPr>
          </w:p>
        </w:tc>
      </w:tr>
      <w:tr w14:paraId="15C29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restart"/>
            <w:tcBorders>
              <w:top w:val="single" w:color="000000" w:sz="4" w:space="0"/>
              <w:left w:val="single" w:color="000000" w:sz="4" w:space="0"/>
              <w:bottom w:val="single" w:color="000000" w:sz="4" w:space="0"/>
            </w:tcBorders>
            <w:shd w:val="clear" w:color="auto" w:fill="auto"/>
            <w:vAlign w:val="center"/>
          </w:tcPr>
          <w:p w14:paraId="0FAD17F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 年度绩效指标完成情况</w:t>
            </w: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53E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E0A8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FAF19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177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6E7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857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6013F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726EF6A1">
            <w:pPr>
              <w:jc w:val="center"/>
              <w:rPr>
                <w:rFonts w:hint="eastAsia" w:ascii="宋体" w:hAnsi="宋体" w:eastAsia="宋体" w:cs="宋体"/>
                <w:i w:val="0"/>
                <w:color w:val="000000"/>
                <w:sz w:val="18"/>
                <w:szCs w:val="18"/>
                <w:u w:val="none"/>
              </w:rPr>
            </w:pPr>
          </w:p>
        </w:tc>
        <w:tc>
          <w:tcPr>
            <w:tcW w:w="10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526A3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BE2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E46B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办公用房租赁面积</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3EC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1058.38平方米</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F01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1058.38平方米</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52F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218F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2790691F">
            <w:pPr>
              <w:jc w:val="center"/>
              <w:rPr>
                <w:rFonts w:hint="eastAsia" w:ascii="宋体" w:hAnsi="宋体" w:eastAsia="宋体" w:cs="宋体"/>
                <w:i w:val="0"/>
                <w:color w:val="000000"/>
                <w:sz w:val="18"/>
                <w:szCs w:val="18"/>
                <w:u w:val="none"/>
              </w:rPr>
            </w:pPr>
          </w:p>
        </w:tc>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CFD881">
            <w:pPr>
              <w:jc w:val="center"/>
              <w:rPr>
                <w:rFonts w:hint="eastAsia" w:ascii="宋体" w:hAnsi="宋体" w:eastAsia="宋体" w:cs="宋体"/>
                <w:i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1AC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15C5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物业服务及时率</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79A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90%</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C26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74EF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8D0B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1718CE81">
            <w:pPr>
              <w:jc w:val="center"/>
              <w:rPr>
                <w:rFonts w:hint="eastAsia" w:ascii="宋体" w:hAnsi="宋体" w:eastAsia="宋体" w:cs="宋体"/>
                <w:i w:val="0"/>
                <w:color w:val="000000"/>
                <w:sz w:val="18"/>
                <w:szCs w:val="18"/>
                <w:u w:val="none"/>
              </w:rPr>
            </w:pPr>
          </w:p>
        </w:tc>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0B4152">
            <w:pPr>
              <w:jc w:val="center"/>
              <w:rPr>
                <w:rFonts w:hint="eastAsia" w:ascii="宋体" w:hAnsi="宋体" w:eastAsia="宋体" w:cs="宋体"/>
                <w:i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923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2A13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办公用房租赁完成时间</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42E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2024年12月31日前</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3B8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2024年12月31日前</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415B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A9D5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73F3D96F">
            <w:pPr>
              <w:jc w:val="center"/>
              <w:rPr>
                <w:rFonts w:hint="eastAsia" w:ascii="宋体" w:hAnsi="宋体" w:eastAsia="宋体" w:cs="宋体"/>
                <w:i w:val="0"/>
                <w:color w:val="000000"/>
                <w:sz w:val="18"/>
                <w:szCs w:val="18"/>
                <w:u w:val="none"/>
              </w:rPr>
            </w:pPr>
          </w:p>
        </w:tc>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E74198">
            <w:pPr>
              <w:jc w:val="center"/>
              <w:rPr>
                <w:rFonts w:hint="eastAsia" w:ascii="宋体" w:hAnsi="宋体" w:eastAsia="宋体" w:cs="宋体"/>
                <w:i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056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C9C2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项目总成本</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C3F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≤75万元</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A71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72.75万元</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E0C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48AFD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7B1566AF">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AEA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E5EF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2083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“预算执行率”指标自评得分=预算执行进度*10。</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02C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837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97.00%</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EE3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w:t>
            </w:r>
          </w:p>
        </w:tc>
      </w:tr>
      <w:tr w14:paraId="2856F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01AE88DF">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FBF5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D75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B5FA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租赁办公用房正常使用，保障机关运行</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C092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良好保障</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F24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良好保障</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F8B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w:t>
            </w:r>
          </w:p>
        </w:tc>
      </w:tr>
      <w:tr w14:paraId="4D42E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72DF73C3">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814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08EE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7D55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办公人员对租赁办公用房满意度</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969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90%</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519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1EE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03DB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3631178B">
            <w:pPr>
              <w:jc w:val="center"/>
              <w:rPr>
                <w:rFonts w:hint="eastAsia" w:ascii="宋体" w:hAnsi="宋体" w:eastAsia="宋体" w:cs="宋体"/>
                <w:i w:val="0"/>
                <w:color w:val="000000"/>
                <w:sz w:val="18"/>
                <w:szCs w:val="18"/>
                <w:u w:val="none"/>
              </w:rPr>
            </w:pPr>
          </w:p>
        </w:tc>
        <w:tc>
          <w:tcPr>
            <w:tcW w:w="808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9E2A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0C8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97.7</w:t>
            </w:r>
          </w:p>
        </w:tc>
      </w:tr>
      <w:tr w14:paraId="6921E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041" w:type="dxa"/>
            <w:tcBorders>
              <w:left w:val="single" w:color="000000" w:sz="4" w:space="0"/>
              <w:bottom w:val="single" w:color="000000" w:sz="4" w:space="0"/>
              <w:right w:val="single" w:color="000000" w:sz="4" w:space="0"/>
            </w:tcBorders>
            <w:shd w:val="clear" w:color="auto" w:fill="auto"/>
            <w:vAlign w:val="center"/>
          </w:tcPr>
          <w:p w14:paraId="23B294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 存在问题、原因及下一步整改措施</w:t>
            </w:r>
          </w:p>
        </w:tc>
        <w:tc>
          <w:tcPr>
            <w:tcW w:w="9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3E4DE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坚持“厉行节约、有效利用”的原则，严格遵照市级财政专项资金预算支出标准，进一步规范明确服务范围、费用构成等合同条款，提高资金效益。</w:t>
            </w:r>
          </w:p>
        </w:tc>
      </w:tr>
    </w:tbl>
    <w:p w14:paraId="0068E3F9">
      <w:pPr>
        <w:rPr>
          <w:rFonts w:hint="eastAsia" w:ascii="Times New Roman" w:eastAsia="仿宋_GB2312" w:cs="宋体" w:hAnsiTheme="minorHAnsi"/>
          <w:b/>
          <w:color w:val="auto"/>
          <w:kern w:val="0"/>
          <w:sz w:val="32"/>
          <w:szCs w:val="32"/>
          <w:lang w:val="en-US" w:eastAsia="zh-CN" w:bidi="ar-SA"/>
        </w:rPr>
      </w:pPr>
    </w:p>
    <w:p w14:paraId="2FB85596">
      <w:pPr>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办公设备购置</w:t>
      </w:r>
    </w:p>
    <w:p w14:paraId="2F46740E">
      <w:pPr>
        <w:rPr>
          <w:rFonts w:hint="eastAsia" w:ascii="Times New Roman" w:eastAsia="仿宋_GB2312" w:cs="宋体" w:hAnsiTheme="minorHAnsi"/>
          <w:b/>
          <w:color w:val="auto"/>
          <w:kern w:val="0"/>
          <w:sz w:val="32"/>
          <w:szCs w:val="32"/>
          <w:lang w:val="en-US" w:eastAsia="zh-CN" w:bidi="ar-SA"/>
        </w:rPr>
      </w:pPr>
    </w:p>
    <w:tbl>
      <w:tblPr>
        <w:tblStyle w:val="14"/>
        <w:tblW w:w="100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626"/>
        <w:gridCol w:w="1028"/>
        <w:gridCol w:w="1028"/>
        <w:gridCol w:w="1013"/>
        <w:gridCol w:w="1000"/>
        <w:gridCol w:w="1519"/>
        <w:gridCol w:w="1504"/>
        <w:gridCol w:w="1358"/>
      </w:tblGrid>
      <w:tr w14:paraId="69F1B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15" w:hRule="atLeast"/>
        </w:trPr>
        <w:tc>
          <w:tcPr>
            <w:tcW w:w="10076" w:type="dxa"/>
            <w:gridSpan w:val="8"/>
            <w:shd w:val="clear" w:color="auto" w:fill="auto"/>
            <w:vAlign w:val="center"/>
          </w:tcPr>
          <w:p w14:paraId="1ED6A2A9">
            <w:pPr>
              <w:keepNext w:val="0"/>
              <w:keepLines w:val="0"/>
              <w:widowControl/>
              <w:suppressLineNumbers w:val="0"/>
              <w:jc w:val="center"/>
              <w:textAlignment w:val="center"/>
              <w:rPr>
                <w:rFonts w:hint="eastAsia" w:ascii="宋体" w:hAnsi="宋体" w:eastAsia="宋体" w:cs="宋体"/>
                <w:i w:val="0"/>
                <w:color w:val="000000"/>
                <w:sz w:val="40"/>
                <w:szCs w:val="40"/>
                <w:u w:val="none"/>
              </w:rPr>
            </w:pPr>
            <w:r>
              <w:rPr>
                <w:rFonts w:hint="eastAsia" w:ascii="宋体" w:hAnsi="宋体" w:eastAsia="宋体" w:cs="宋体"/>
                <w:i w:val="0"/>
                <w:color w:val="000000"/>
                <w:kern w:val="0"/>
                <w:sz w:val="40"/>
                <w:szCs w:val="40"/>
                <w:u w:val="none"/>
                <w:lang w:val="en-US" w:eastAsia="zh-CN" w:bidi="ar"/>
              </w:rPr>
              <w:t>市级单位预算项目绩效自评表</w:t>
            </w:r>
          </w:p>
        </w:tc>
      </w:tr>
      <w:tr w14:paraId="3451B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10076" w:type="dxa"/>
            <w:gridSpan w:val="8"/>
            <w:shd w:val="clear" w:color="auto" w:fill="auto"/>
            <w:vAlign w:val="bottom"/>
          </w:tcPr>
          <w:p w14:paraId="2B0CEDBC">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2024年度）</w:t>
            </w:r>
          </w:p>
        </w:tc>
      </w:tr>
      <w:tr w14:paraId="6CC7B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626" w:type="dxa"/>
            <w:shd w:val="clear" w:color="auto" w:fill="auto"/>
            <w:vAlign w:val="center"/>
          </w:tcPr>
          <w:p w14:paraId="086FFAE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2056" w:type="dxa"/>
            <w:gridSpan w:val="2"/>
            <w:shd w:val="clear" w:color="auto" w:fill="auto"/>
            <w:vAlign w:val="center"/>
          </w:tcPr>
          <w:p w14:paraId="0318F7C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013" w:type="dxa"/>
            <w:shd w:val="clear" w:color="auto" w:fill="auto"/>
            <w:vAlign w:val="center"/>
          </w:tcPr>
          <w:p w14:paraId="17EAFA08">
            <w:pPr>
              <w:jc w:val="center"/>
              <w:rPr>
                <w:rFonts w:hint="eastAsia" w:ascii="宋体" w:hAnsi="宋体" w:eastAsia="宋体" w:cs="宋体"/>
                <w:i w:val="0"/>
                <w:color w:val="000000"/>
                <w:sz w:val="16"/>
                <w:szCs w:val="16"/>
                <w:u w:val="none"/>
              </w:rPr>
            </w:pPr>
          </w:p>
        </w:tc>
        <w:tc>
          <w:tcPr>
            <w:tcW w:w="1000" w:type="dxa"/>
            <w:shd w:val="clear" w:color="auto" w:fill="auto"/>
            <w:vAlign w:val="center"/>
          </w:tcPr>
          <w:p w14:paraId="0861AE68">
            <w:pPr>
              <w:jc w:val="center"/>
              <w:rPr>
                <w:rFonts w:hint="eastAsia" w:ascii="宋体" w:hAnsi="宋体" w:eastAsia="宋体" w:cs="宋体"/>
                <w:i w:val="0"/>
                <w:color w:val="000000"/>
                <w:sz w:val="16"/>
                <w:szCs w:val="16"/>
                <w:u w:val="none"/>
              </w:rPr>
            </w:pPr>
          </w:p>
        </w:tc>
        <w:tc>
          <w:tcPr>
            <w:tcW w:w="1519" w:type="dxa"/>
            <w:shd w:val="clear" w:color="auto" w:fill="auto"/>
            <w:vAlign w:val="center"/>
          </w:tcPr>
          <w:p w14:paraId="3515FDED">
            <w:pPr>
              <w:jc w:val="center"/>
              <w:rPr>
                <w:rFonts w:hint="eastAsia" w:ascii="宋体" w:hAnsi="宋体" w:eastAsia="宋体" w:cs="宋体"/>
                <w:i w:val="0"/>
                <w:color w:val="000000"/>
                <w:sz w:val="16"/>
                <w:szCs w:val="16"/>
                <w:u w:val="none"/>
              </w:rPr>
            </w:pPr>
          </w:p>
        </w:tc>
        <w:tc>
          <w:tcPr>
            <w:tcW w:w="1504" w:type="dxa"/>
            <w:shd w:val="clear" w:color="auto" w:fill="auto"/>
            <w:vAlign w:val="center"/>
          </w:tcPr>
          <w:p w14:paraId="2082180C">
            <w:pPr>
              <w:jc w:val="center"/>
              <w:rPr>
                <w:rFonts w:hint="eastAsia" w:ascii="宋体" w:hAnsi="宋体" w:eastAsia="宋体" w:cs="宋体"/>
                <w:i w:val="0"/>
                <w:color w:val="000000"/>
                <w:sz w:val="16"/>
                <w:szCs w:val="16"/>
                <w:u w:val="none"/>
              </w:rPr>
            </w:pPr>
          </w:p>
        </w:tc>
        <w:tc>
          <w:tcPr>
            <w:tcW w:w="1358" w:type="dxa"/>
            <w:shd w:val="clear" w:color="auto" w:fill="auto"/>
            <w:vAlign w:val="center"/>
          </w:tcPr>
          <w:p w14:paraId="07F7AE6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02AF8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06B6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ABB5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0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E225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办公设备购置</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BD65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3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BACD8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6D572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16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7AB5D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12659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BF49C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30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92C8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41EA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75F7E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EC461A">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ECED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04E4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179.27</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FEC0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7DE9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179.27</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1084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87B7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176.77</w:t>
            </w:r>
          </w:p>
        </w:tc>
        <w:tc>
          <w:tcPr>
            <w:tcW w:w="13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F696D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98.61%</w:t>
            </w:r>
          </w:p>
        </w:tc>
      </w:tr>
      <w:tr w14:paraId="73DB2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31FBD8">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0CA5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64AA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179.27</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B16A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E0A0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179.27</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BC121">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01DA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176.77</w:t>
            </w:r>
          </w:p>
        </w:tc>
        <w:tc>
          <w:tcPr>
            <w:tcW w:w="13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881ABD">
            <w:pPr>
              <w:jc w:val="center"/>
              <w:rPr>
                <w:rFonts w:hint="eastAsia" w:ascii="宋体" w:hAnsi="宋体" w:eastAsia="宋体" w:cs="宋体"/>
                <w:i w:val="0"/>
                <w:color w:val="000000"/>
                <w:sz w:val="16"/>
                <w:szCs w:val="16"/>
                <w:u w:val="none"/>
              </w:rPr>
            </w:pPr>
          </w:p>
        </w:tc>
      </w:tr>
      <w:tr w14:paraId="7C6F7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C42435">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8479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3DF5E">
            <w:pPr>
              <w:rPr>
                <w:rFonts w:hint="default" w:ascii="Calibri" w:hAnsi="Calibri" w:eastAsia="宋体" w:cs="Calibri"/>
                <w:i w:val="0"/>
                <w:color w:val="000000"/>
                <w:sz w:val="21"/>
                <w:szCs w:val="21"/>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60228">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4076C">
            <w:pPr>
              <w:rPr>
                <w:rFonts w:hint="eastAsia" w:ascii="宋体" w:hAnsi="宋体" w:eastAsia="宋体" w:cs="宋体"/>
                <w:i w:val="0"/>
                <w:color w:val="000000"/>
                <w:sz w:val="16"/>
                <w:szCs w:val="16"/>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C74C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070E7">
            <w:pPr>
              <w:rPr>
                <w:rFonts w:hint="eastAsia" w:ascii="宋体" w:hAnsi="宋体" w:eastAsia="宋体" w:cs="宋体"/>
                <w:i w:val="0"/>
                <w:color w:val="000000"/>
                <w:sz w:val="16"/>
                <w:szCs w:val="16"/>
                <w:u w:val="none"/>
              </w:rPr>
            </w:pPr>
          </w:p>
        </w:tc>
        <w:tc>
          <w:tcPr>
            <w:tcW w:w="13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87F867">
            <w:pPr>
              <w:jc w:val="center"/>
              <w:rPr>
                <w:rFonts w:hint="eastAsia" w:ascii="宋体" w:hAnsi="宋体" w:eastAsia="宋体" w:cs="宋体"/>
                <w:i w:val="0"/>
                <w:color w:val="000000"/>
                <w:sz w:val="16"/>
                <w:szCs w:val="16"/>
                <w:u w:val="none"/>
              </w:rPr>
            </w:pPr>
          </w:p>
        </w:tc>
      </w:tr>
      <w:tr w14:paraId="68239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16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04899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06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CD318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402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12C19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0522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53107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3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11893">
            <w:pPr>
              <w:jc w:val="center"/>
              <w:rPr>
                <w:rFonts w:hint="eastAsia" w:ascii="宋体" w:hAnsi="宋体" w:eastAsia="宋体" w:cs="宋体"/>
                <w:i w:val="0"/>
                <w:color w:val="000000"/>
                <w:sz w:val="16"/>
                <w:szCs w:val="16"/>
                <w:u w:val="none"/>
              </w:rPr>
            </w:pPr>
          </w:p>
        </w:tc>
        <w:tc>
          <w:tcPr>
            <w:tcW w:w="30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C535E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通过购置办公设备，满足设备更新、新增人员办公、办公环境升级需要，保障工作正常开展，提高履职效率。</w:t>
            </w:r>
          </w:p>
        </w:tc>
        <w:tc>
          <w:tcPr>
            <w:tcW w:w="402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44C47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购置笔记本、服务器、打印机等设备，购置文件柜、办公桌椅等办公家具，及时更新、更换办公设备，改善办公环境，提高工作效率，提升单位管理水平。</w:t>
            </w:r>
          </w:p>
        </w:tc>
        <w:tc>
          <w:tcPr>
            <w:tcW w:w="13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0ABB0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004A9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75"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B33BE0">
            <w:pPr>
              <w:jc w:val="center"/>
              <w:rPr>
                <w:rFonts w:hint="eastAsia" w:ascii="宋体" w:hAnsi="宋体" w:eastAsia="宋体" w:cs="宋体"/>
                <w:i w:val="0"/>
                <w:color w:val="000000"/>
                <w:sz w:val="16"/>
                <w:szCs w:val="16"/>
                <w:u w:val="none"/>
              </w:rPr>
            </w:pPr>
          </w:p>
        </w:tc>
        <w:tc>
          <w:tcPr>
            <w:tcW w:w="30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1C30AF">
            <w:pPr>
              <w:jc w:val="left"/>
              <w:rPr>
                <w:rFonts w:hint="eastAsia" w:ascii="宋体" w:hAnsi="宋体" w:eastAsia="宋体" w:cs="宋体"/>
                <w:i w:val="0"/>
                <w:color w:val="000000"/>
                <w:sz w:val="16"/>
                <w:szCs w:val="16"/>
                <w:u w:val="none"/>
              </w:rPr>
            </w:pPr>
          </w:p>
        </w:tc>
        <w:tc>
          <w:tcPr>
            <w:tcW w:w="402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8BC4D8">
            <w:pPr>
              <w:jc w:val="left"/>
              <w:rPr>
                <w:rFonts w:hint="eastAsia" w:ascii="宋体" w:hAnsi="宋体" w:eastAsia="宋体" w:cs="宋体"/>
                <w:i w:val="0"/>
                <w:color w:val="000000"/>
                <w:sz w:val="16"/>
                <w:szCs w:val="16"/>
                <w:u w:val="none"/>
              </w:rPr>
            </w:pPr>
          </w:p>
        </w:tc>
        <w:tc>
          <w:tcPr>
            <w:tcW w:w="13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DC39F4">
            <w:pPr>
              <w:jc w:val="center"/>
              <w:rPr>
                <w:rFonts w:hint="eastAsia" w:ascii="宋体" w:hAnsi="宋体" w:eastAsia="宋体" w:cs="宋体"/>
                <w:i w:val="0"/>
                <w:color w:val="000000"/>
                <w:sz w:val="16"/>
                <w:szCs w:val="16"/>
                <w:u w:val="none"/>
              </w:rPr>
            </w:pPr>
          </w:p>
        </w:tc>
      </w:tr>
      <w:tr w14:paraId="47541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95"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D8EACF">
            <w:pPr>
              <w:jc w:val="center"/>
              <w:rPr>
                <w:rFonts w:hint="eastAsia" w:ascii="宋体" w:hAnsi="宋体" w:eastAsia="宋体" w:cs="宋体"/>
                <w:i w:val="0"/>
                <w:color w:val="000000"/>
                <w:sz w:val="16"/>
                <w:szCs w:val="16"/>
                <w:u w:val="none"/>
              </w:rPr>
            </w:pPr>
          </w:p>
        </w:tc>
        <w:tc>
          <w:tcPr>
            <w:tcW w:w="30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C98BB6">
            <w:pPr>
              <w:jc w:val="left"/>
              <w:rPr>
                <w:rFonts w:hint="eastAsia" w:ascii="宋体" w:hAnsi="宋体" w:eastAsia="宋体" w:cs="宋体"/>
                <w:i w:val="0"/>
                <w:color w:val="000000"/>
                <w:sz w:val="16"/>
                <w:szCs w:val="16"/>
                <w:u w:val="none"/>
              </w:rPr>
            </w:pPr>
          </w:p>
        </w:tc>
        <w:tc>
          <w:tcPr>
            <w:tcW w:w="402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8D3FAC">
            <w:pPr>
              <w:jc w:val="left"/>
              <w:rPr>
                <w:rFonts w:hint="eastAsia" w:ascii="宋体" w:hAnsi="宋体" w:eastAsia="宋体" w:cs="宋体"/>
                <w:i w:val="0"/>
                <w:color w:val="000000"/>
                <w:sz w:val="16"/>
                <w:szCs w:val="16"/>
                <w:u w:val="none"/>
              </w:rPr>
            </w:pPr>
          </w:p>
        </w:tc>
        <w:tc>
          <w:tcPr>
            <w:tcW w:w="13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144B36">
            <w:pPr>
              <w:jc w:val="center"/>
              <w:rPr>
                <w:rFonts w:hint="eastAsia" w:ascii="宋体" w:hAnsi="宋体" w:eastAsia="宋体" w:cs="宋体"/>
                <w:i w:val="0"/>
                <w:color w:val="000000"/>
                <w:sz w:val="16"/>
                <w:szCs w:val="16"/>
                <w:u w:val="none"/>
              </w:rPr>
            </w:pPr>
          </w:p>
        </w:tc>
      </w:tr>
      <w:tr w14:paraId="04CB0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6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39317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 年度绩效指标完成情况</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AB8C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3F77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7EEF6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1A80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3388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F647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72A3C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886121">
            <w:pPr>
              <w:jc w:val="center"/>
              <w:rPr>
                <w:rFonts w:hint="eastAsia" w:ascii="宋体" w:hAnsi="宋体" w:eastAsia="宋体" w:cs="宋体"/>
                <w:i w:val="0"/>
                <w:color w:val="000000"/>
                <w:sz w:val="16"/>
                <w:szCs w:val="16"/>
                <w:u w:val="none"/>
              </w:rPr>
            </w:pPr>
          </w:p>
        </w:tc>
        <w:tc>
          <w:tcPr>
            <w:tcW w:w="10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48DFB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B207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8CF06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采购笔记本数量</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13BC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≥20台</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9FF6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50台</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6D3B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772F2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14A6FF">
            <w:pPr>
              <w:jc w:val="center"/>
              <w:rPr>
                <w:rFonts w:hint="eastAsia" w:ascii="宋体" w:hAnsi="宋体" w:eastAsia="宋体" w:cs="宋体"/>
                <w:i w:val="0"/>
                <w:color w:val="000000"/>
                <w:sz w:val="16"/>
                <w:szCs w:val="16"/>
                <w:u w:val="none"/>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066A45">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2B99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56699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采购物品验收合格率</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5885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D8F6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E1F2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A3A7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F4DB0C">
            <w:pPr>
              <w:jc w:val="center"/>
              <w:rPr>
                <w:rFonts w:hint="eastAsia" w:ascii="宋体" w:hAnsi="宋体" w:eastAsia="宋体" w:cs="宋体"/>
                <w:i w:val="0"/>
                <w:color w:val="000000"/>
                <w:sz w:val="16"/>
                <w:szCs w:val="16"/>
                <w:u w:val="none"/>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E4EB08">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CA1A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A194D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采购完成时间</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38ED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0EB1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C6D7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7AAD7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6BB813">
            <w:pPr>
              <w:jc w:val="center"/>
              <w:rPr>
                <w:rFonts w:hint="eastAsia" w:ascii="宋体" w:hAnsi="宋体" w:eastAsia="宋体" w:cs="宋体"/>
                <w:i w:val="0"/>
                <w:color w:val="000000"/>
                <w:sz w:val="16"/>
                <w:szCs w:val="16"/>
                <w:u w:val="none"/>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4CACE0">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78EA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BAE3E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采购总成本</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96A1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≤189.27万元 </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016E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176.77万元</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A68C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D099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503464">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757C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8E7C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DFAB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DDEB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6B7A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98.61%</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FE32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w:t>
            </w:r>
          </w:p>
        </w:tc>
      </w:tr>
      <w:tr w14:paraId="49E9E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2C6FD9">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F61F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9235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2C56D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提高履职基础</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DFD1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良好保障</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39CC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良好保障</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69BC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r>
      <w:tr w14:paraId="0160B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DF196E">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AC4E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D03E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EB4A0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工作人员满意度</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1F2F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5470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30E1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CD8C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CF3343">
            <w:pPr>
              <w:jc w:val="center"/>
              <w:rPr>
                <w:rFonts w:hint="eastAsia" w:ascii="宋体" w:hAnsi="宋体" w:eastAsia="宋体" w:cs="宋体"/>
                <w:i w:val="0"/>
                <w:color w:val="000000"/>
                <w:sz w:val="16"/>
                <w:szCs w:val="16"/>
                <w:u w:val="none"/>
              </w:rPr>
            </w:pPr>
          </w:p>
        </w:tc>
        <w:tc>
          <w:tcPr>
            <w:tcW w:w="709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766287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B591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97.8</w:t>
            </w:r>
          </w:p>
        </w:tc>
      </w:tr>
      <w:tr w14:paraId="60DAF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97C7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 存在问题、原因及下一步整改措施</w:t>
            </w:r>
          </w:p>
        </w:tc>
        <w:tc>
          <w:tcPr>
            <w:tcW w:w="845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F1F5FE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加强项目相关单位的联合沟通，继续加大对需求-预算-采购-验收环节的动态监管，保证资金的使用效益，改善办公环境，提高工作效率。</w:t>
            </w:r>
          </w:p>
        </w:tc>
      </w:tr>
    </w:tbl>
    <w:p w14:paraId="1DC1716B">
      <w:pPr>
        <w:rPr>
          <w:rFonts w:hint="eastAsia" w:ascii="Times New Roman" w:eastAsia="仿宋_GB2312" w:cs="宋体" w:hAnsiTheme="minorHAnsi"/>
          <w:b/>
          <w:color w:val="auto"/>
          <w:kern w:val="0"/>
          <w:sz w:val="32"/>
          <w:szCs w:val="32"/>
          <w:lang w:val="en-US" w:eastAsia="zh-CN" w:bidi="ar-SA"/>
        </w:rPr>
      </w:pPr>
    </w:p>
    <w:p w14:paraId="74063C01">
      <w:pPr>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党组织活动经费</w:t>
      </w:r>
    </w:p>
    <w:p w14:paraId="7CCD2628">
      <w:pPr>
        <w:rPr>
          <w:rFonts w:hint="eastAsia" w:ascii="Times New Roman" w:eastAsia="仿宋_GB2312" w:cs="宋体" w:hAnsiTheme="minorHAnsi"/>
          <w:b/>
          <w:color w:val="auto"/>
          <w:kern w:val="0"/>
          <w:sz w:val="32"/>
          <w:szCs w:val="32"/>
          <w:lang w:val="en-US" w:eastAsia="zh-CN" w:bidi="ar-SA"/>
        </w:rPr>
      </w:pPr>
    </w:p>
    <w:tbl>
      <w:tblPr>
        <w:tblStyle w:val="14"/>
        <w:tblW w:w="97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86"/>
        <w:gridCol w:w="1326"/>
        <w:gridCol w:w="1303"/>
        <w:gridCol w:w="1303"/>
        <w:gridCol w:w="932"/>
        <w:gridCol w:w="931"/>
        <w:gridCol w:w="1530"/>
        <w:gridCol w:w="1291"/>
      </w:tblGrid>
      <w:tr w14:paraId="1BBF2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702" w:type="dxa"/>
            <w:gridSpan w:val="8"/>
            <w:shd w:val="clear" w:color="auto" w:fill="auto"/>
            <w:vAlign w:val="center"/>
          </w:tcPr>
          <w:p w14:paraId="0EBA0B9A">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市级单位预算项目绩效自评表</w:t>
            </w:r>
          </w:p>
        </w:tc>
      </w:tr>
      <w:tr w14:paraId="426B8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9702" w:type="dxa"/>
            <w:gridSpan w:val="8"/>
            <w:shd w:val="clear" w:color="auto" w:fill="auto"/>
            <w:vAlign w:val="bottom"/>
          </w:tcPr>
          <w:p w14:paraId="09A24896">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2024年度）</w:t>
            </w:r>
          </w:p>
        </w:tc>
      </w:tr>
      <w:tr w14:paraId="6623F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086" w:type="dxa"/>
            <w:shd w:val="clear" w:color="auto" w:fill="auto"/>
            <w:vAlign w:val="center"/>
          </w:tcPr>
          <w:p w14:paraId="294AED1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2629" w:type="dxa"/>
            <w:gridSpan w:val="2"/>
            <w:shd w:val="clear" w:color="auto" w:fill="auto"/>
            <w:vAlign w:val="center"/>
          </w:tcPr>
          <w:p w14:paraId="54423C5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303" w:type="dxa"/>
            <w:shd w:val="clear" w:color="auto" w:fill="auto"/>
            <w:vAlign w:val="center"/>
          </w:tcPr>
          <w:p w14:paraId="5DBBEDF0">
            <w:pPr>
              <w:jc w:val="center"/>
              <w:rPr>
                <w:rFonts w:hint="eastAsia" w:ascii="宋体" w:hAnsi="宋体" w:eastAsia="宋体" w:cs="宋体"/>
                <w:i w:val="0"/>
                <w:color w:val="000000"/>
                <w:sz w:val="16"/>
                <w:szCs w:val="16"/>
                <w:u w:val="none"/>
              </w:rPr>
            </w:pPr>
          </w:p>
        </w:tc>
        <w:tc>
          <w:tcPr>
            <w:tcW w:w="932" w:type="dxa"/>
            <w:shd w:val="clear" w:color="auto" w:fill="auto"/>
            <w:vAlign w:val="center"/>
          </w:tcPr>
          <w:p w14:paraId="338F0004">
            <w:pPr>
              <w:jc w:val="center"/>
              <w:rPr>
                <w:rFonts w:hint="eastAsia" w:ascii="宋体" w:hAnsi="宋体" w:eastAsia="宋体" w:cs="宋体"/>
                <w:i w:val="0"/>
                <w:color w:val="000000"/>
                <w:sz w:val="16"/>
                <w:szCs w:val="16"/>
                <w:u w:val="none"/>
              </w:rPr>
            </w:pPr>
          </w:p>
        </w:tc>
        <w:tc>
          <w:tcPr>
            <w:tcW w:w="931" w:type="dxa"/>
            <w:shd w:val="clear" w:color="auto" w:fill="auto"/>
            <w:vAlign w:val="center"/>
          </w:tcPr>
          <w:p w14:paraId="2A12211A">
            <w:pPr>
              <w:jc w:val="center"/>
              <w:rPr>
                <w:rFonts w:hint="eastAsia" w:ascii="宋体" w:hAnsi="宋体" w:eastAsia="宋体" w:cs="宋体"/>
                <w:i w:val="0"/>
                <w:color w:val="000000"/>
                <w:sz w:val="16"/>
                <w:szCs w:val="16"/>
                <w:u w:val="none"/>
              </w:rPr>
            </w:pPr>
          </w:p>
        </w:tc>
        <w:tc>
          <w:tcPr>
            <w:tcW w:w="1530" w:type="dxa"/>
            <w:shd w:val="clear" w:color="auto" w:fill="auto"/>
            <w:vAlign w:val="center"/>
          </w:tcPr>
          <w:p w14:paraId="51A01C4C">
            <w:pPr>
              <w:jc w:val="center"/>
              <w:rPr>
                <w:rFonts w:hint="eastAsia" w:ascii="宋体" w:hAnsi="宋体" w:eastAsia="宋体" w:cs="宋体"/>
                <w:i w:val="0"/>
                <w:color w:val="000000"/>
                <w:sz w:val="16"/>
                <w:szCs w:val="16"/>
                <w:u w:val="none"/>
              </w:rPr>
            </w:pPr>
          </w:p>
        </w:tc>
        <w:tc>
          <w:tcPr>
            <w:tcW w:w="1291" w:type="dxa"/>
            <w:shd w:val="clear" w:color="auto" w:fill="auto"/>
            <w:vAlign w:val="center"/>
          </w:tcPr>
          <w:p w14:paraId="5AC3CCC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47FE9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086" w:type="dxa"/>
            <w:tcBorders>
              <w:top w:val="single" w:color="000000" w:sz="4" w:space="0"/>
              <w:left w:val="single" w:color="000000" w:sz="4" w:space="0"/>
              <w:right w:val="single" w:color="000000" w:sz="4" w:space="0"/>
            </w:tcBorders>
            <w:shd w:val="clear" w:color="auto" w:fill="auto"/>
            <w:vAlign w:val="center"/>
          </w:tcPr>
          <w:p w14:paraId="45B7041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2F1B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568FC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党组织活动经费</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684F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7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88403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482F5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7FCB2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6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BED7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191D7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4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FD422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C034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1B0DD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804AF0">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26A1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D946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2889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EA97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0C54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0689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F60C8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r>
      <w:tr w14:paraId="7498B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56740">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66B0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CB8F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F425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49A1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CDFB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2FDD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388ED4">
            <w:pPr>
              <w:jc w:val="center"/>
              <w:rPr>
                <w:rFonts w:hint="eastAsia" w:ascii="宋体" w:hAnsi="宋体" w:eastAsia="宋体" w:cs="宋体"/>
                <w:i w:val="0"/>
                <w:color w:val="000000"/>
                <w:sz w:val="16"/>
                <w:szCs w:val="16"/>
                <w:u w:val="none"/>
              </w:rPr>
            </w:pPr>
          </w:p>
        </w:tc>
      </w:tr>
      <w:tr w14:paraId="2737C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853725">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DBBA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B4EA7">
            <w:pPr>
              <w:rPr>
                <w:rFonts w:hint="default" w:ascii="Calibri" w:hAnsi="Calibri" w:eastAsia="宋体" w:cs="Calibri"/>
                <w:i w:val="0"/>
                <w:color w:val="000000"/>
                <w:sz w:val="21"/>
                <w:szCs w:val="21"/>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304B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7ECE2">
            <w:pPr>
              <w:rPr>
                <w:rFonts w:hint="eastAsia" w:ascii="宋体" w:hAnsi="宋体" w:eastAsia="宋体" w:cs="宋体"/>
                <w:i w:val="0"/>
                <w:color w:val="000000"/>
                <w:sz w:val="16"/>
                <w:szCs w:val="16"/>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F55F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12259">
            <w:pPr>
              <w:rPr>
                <w:rFonts w:hint="eastAsia" w:ascii="宋体" w:hAnsi="宋体" w:eastAsia="宋体" w:cs="宋体"/>
                <w:i w:val="0"/>
                <w:color w:val="000000"/>
                <w:sz w:val="16"/>
                <w:szCs w:val="16"/>
                <w:u w:val="none"/>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843EA8">
            <w:pPr>
              <w:jc w:val="center"/>
              <w:rPr>
                <w:rFonts w:hint="eastAsia" w:ascii="宋体" w:hAnsi="宋体" w:eastAsia="宋体" w:cs="宋体"/>
                <w:i w:val="0"/>
                <w:color w:val="000000"/>
                <w:sz w:val="16"/>
                <w:szCs w:val="16"/>
                <w:u w:val="none"/>
              </w:rPr>
            </w:pPr>
          </w:p>
        </w:tc>
      </w:tr>
      <w:tr w14:paraId="53551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47DDD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9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4A38F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3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4D46E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F337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03A85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C6A3A0">
            <w:pPr>
              <w:jc w:val="center"/>
              <w:rPr>
                <w:rFonts w:hint="eastAsia" w:ascii="宋体" w:hAnsi="宋体" w:eastAsia="宋体" w:cs="宋体"/>
                <w:i w:val="0"/>
                <w:color w:val="000000"/>
                <w:sz w:val="16"/>
                <w:szCs w:val="16"/>
                <w:u w:val="none"/>
              </w:rPr>
            </w:pPr>
          </w:p>
        </w:tc>
        <w:tc>
          <w:tcPr>
            <w:tcW w:w="393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72603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通过组织党员开展各项活动，使基层党组织建设水平全面提高；通过组织党员干部参观、学习、培训，完成省、市委相关党建工作要求，使制度建设更加规范，作风建设进一步改进，廉政建设成效更加显著。</w:t>
            </w:r>
          </w:p>
        </w:tc>
        <w:tc>
          <w:tcPr>
            <w:tcW w:w="339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33E30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单位党建水平明显提高，党员党性修养得到提升，廉政建设成效显著。</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40938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42F1A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1CF2EB">
            <w:pPr>
              <w:jc w:val="center"/>
              <w:rPr>
                <w:rFonts w:hint="eastAsia" w:ascii="宋体" w:hAnsi="宋体" w:eastAsia="宋体" w:cs="宋体"/>
                <w:i w:val="0"/>
                <w:color w:val="000000"/>
                <w:sz w:val="16"/>
                <w:szCs w:val="16"/>
                <w:u w:val="none"/>
              </w:rPr>
            </w:pPr>
          </w:p>
        </w:tc>
        <w:tc>
          <w:tcPr>
            <w:tcW w:w="393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7D827D">
            <w:pPr>
              <w:jc w:val="left"/>
              <w:rPr>
                <w:rFonts w:hint="eastAsia" w:ascii="宋体" w:hAnsi="宋体" w:eastAsia="宋体" w:cs="宋体"/>
                <w:i w:val="0"/>
                <w:color w:val="000000"/>
                <w:sz w:val="16"/>
                <w:szCs w:val="16"/>
                <w:u w:val="none"/>
              </w:rPr>
            </w:pPr>
          </w:p>
        </w:tc>
        <w:tc>
          <w:tcPr>
            <w:tcW w:w="33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4A7530">
            <w:pPr>
              <w:jc w:val="center"/>
              <w:rPr>
                <w:rFonts w:hint="eastAsia" w:ascii="宋体" w:hAnsi="宋体" w:eastAsia="宋体" w:cs="宋体"/>
                <w:i w:val="0"/>
                <w:color w:val="000000"/>
                <w:sz w:val="16"/>
                <w:szCs w:val="16"/>
                <w:u w:val="none"/>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A7FE7D">
            <w:pPr>
              <w:jc w:val="center"/>
              <w:rPr>
                <w:rFonts w:hint="eastAsia" w:ascii="宋体" w:hAnsi="宋体" w:eastAsia="宋体" w:cs="宋体"/>
                <w:i w:val="0"/>
                <w:color w:val="000000"/>
                <w:sz w:val="16"/>
                <w:szCs w:val="16"/>
                <w:u w:val="none"/>
              </w:rPr>
            </w:pPr>
          </w:p>
        </w:tc>
      </w:tr>
      <w:tr w14:paraId="79A78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C15794">
            <w:pPr>
              <w:jc w:val="center"/>
              <w:rPr>
                <w:rFonts w:hint="eastAsia" w:ascii="宋体" w:hAnsi="宋体" w:eastAsia="宋体" w:cs="宋体"/>
                <w:i w:val="0"/>
                <w:color w:val="000000"/>
                <w:sz w:val="16"/>
                <w:szCs w:val="16"/>
                <w:u w:val="none"/>
              </w:rPr>
            </w:pPr>
          </w:p>
        </w:tc>
        <w:tc>
          <w:tcPr>
            <w:tcW w:w="393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2C66CB">
            <w:pPr>
              <w:jc w:val="left"/>
              <w:rPr>
                <w:rFonts w:hint="eastAsia" w:ascii="宋体" w:hAnsi="宋体" w:eastAsia="宋体" w:cs="宋体"/>
                <w:i w:val="0"/>
                <w:color w:val="000000"/>
                <w:sz w:val="16"/>
                <w:szCs w:val="16"/>
                <w:u w:val="none"/>
              </w:rPr>
            </w:pPr>
          </w:p>
        </w:tc>
        <w:tc>
          <w:tcPr>
            <w:tcW w:w="33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5E0FEB">
            <w:pPr>
              <w:jc w:val="center"/>
              <w:rPr>
                <w:rFonts w:hint="eastAsia" w:ascii="宋体" w:hAnsi="宋体" w:eastAsia="宋体" w:cs="宋体"/>
                <w:i w:val="0"/>
                <w:color w:val="000000"/>
                <w:sz w:val="16"/>
                <w:szCs w:val="16"/>
                <w:u w:val="none"/>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65381">
            <w:pPr>
              <w:jc w:val="center"/>
              <w:rPr>
                <w:rFonts w:hint="eastAsia" w:ascii="宋体" w:hAnsi="宋体" w:eastAsia="宋体" w:cs="宋体"/>
                <w:i w:val="0"/>
                <w:color w:val="000000"/>
                <w:sz w:val="16"/>
                <w:szCs w:val="16"/>
                <w:u w:val="none"/>
              </w:rPr>
            </w:pPr>
          </w:p>
        </w:tc>
      </w:tr>
      <w:tr w14:paraId="7C8F1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restart"/>
            <w:tcBorders>
              <w:top w:val="single" w:color="000000" w:sz="4" w:space="0"/>
              <w:left w:val="single" w:color="000000" w:sz="4" w:space="0"/>
              <w:bottom w:val="single" w:color="000000" w:sz="4" w:space="0"/>
            </w:tcBorders>
            <w:shd w:val="clear" w:color="auto" w:fill="auto"/>
            <w:vAlign w:val="center"/>
          </w:tcPr>
          <w:p w14:paraId="5B85CF3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 年度绩效指标完成情况</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F1CE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04D9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B31A8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931" w:type="dxa"/>
            <w:tcBorders>
              <w:top w:val="single" w:color="000000" w:sz="4" w:space="0"/>
              <w:left w:val="single" w:color="000000" w:sz="4" w:space="0"/>
              <w:right w:val="single" w:color="000000" w:sz="4" w:space="0"/>
            </w:tcBorders>
            <w:shd w:val="clear" w:color="auto" w:fill="auto"/>
            <w:vAlign w:val="center"/>
          </w:tcPr>
          <w:p w14:paraId="26170DD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530" w:type="dxa"/>
            <w:tcBorders>
              <w:top w:val="single" w:color="000000" w:sz="4" w:space="0"/>
              <w:left w:val="single" w:color="000000" w:sz="4" w:space="0"/>
              <w:right w:val="single" w:color="000000" w:sz="4" w:space="0"/>
            </w:tcBorders>
            <w:shd w:val="clear" w:color="auto" w:fill="auto"/>
            <w:vAlign w:val="center"/>
          </w:tcPr>
          <w:p w14:paraId="6923A28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291" w:type="dxa"/>
            <w:tcBorders>
              <w:top w:val="single" w:color="000000" w:sz="4" w:space="0"/>
              <w:left w:val="single" w:color="000000" w:sz="4" w:space="0"/>
              <w:right w:val="single" w:color="000000" w:sz="4" w:space="0"/>
            </w:tcBorders>
            <w:shd w:val="clear" w:color="auto" w:fill="auto"/>
            <w:vAlign w:val="center"/>
          </w:tcPr>
          <w:p w14:paraId="4EF7C6B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17E63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3C7C2658">
            <w:pPr>
              <w:jc w:val="center"/>
              <w:rPr>
                <w:rFonts w:hint="eastAsia" w:ascii="宋体" w:hAnsi="宋体" w:eastAsia="宋体" w:cs="宋体"/>
                <w:i w:val="0"/>
                <w:color w:val="000000"/>
                <w:sz w:val="16"/>
                <w:szCs w:val="16"/>
                <w:u w:val="none"/>
              </w:rPr>
            </w:pPr>
          </w:p>
        </w:tc>
        <w:tc>
          <w:tcPr>
            <w:tcW w:w="13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381E2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303" w:type="dxa"/>
            <w:tcBorders>
              <w:left w:val="single" w:color="000000" w:sz="4" w:space="0"/>
              <w:right w:val="single" w:color="000000" w:sz="4" w:space="0"/>
            </w:tcBorders>
            <w:shd w:val="clear" w:color="auto" w:fill="auto"/>
            <w:vAlign w:val="center"/>
          </w:tcPr>
          <w:p w14:paraId="3CD5FC0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235" w:type="dxa"/>
            <w:gridSpan w:val="2"/>
            <w:tcBorders>
              <w:top w:val="single" w:color="000000" w:sz="4" w:space="0"/>
              <w:left w:val="single" w:color="000000" w:sz="4" w:space="0"/>
              <w:bottom w:val="single" w:color="000000" w:sz="4" w:space="0"/>
            </w:tcBorders>
            <w:shd w:val="clear" w:color="auto" w:fill="auto"/>
            <w:vAlign w:val="center"/>
          </w:tcPr>
          <w:p w14:paraId="17A4F0D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组织培训次数</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EFC3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≥1次</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09F7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1次</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0024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702EF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0F13807A">
            <w:pPr>
              <w:jc w:val="center"/>
              <w:rPr>
                <w:rFonts w:hint="eastAsia" w:ascii="宋体" w:hAnsi="宋体" w:eastAsia="宋体" w:cs="宋体"/>
                <w:i w:val="0"/>
                <w:color w:val="000000"/>
                <w:sz w:val="16"/>
                <w:szCs w:val="16"/>
                <w:u w:val="none"/>
              </w:rPr>
            </w:pP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8BF686">
            <w:pPr>
              <w:jc w:val="center"/>
              <w:rPr>
                <w:rFonts w:hint="eastAsia" w:ascii="宋体" w:hAnsi="宋体" w:eastAsia="宋体" w:cs="宋体"/>
                <w:i w:val="0"/>
                <w:color w:val="000000"/>
                <w:sz w:val="16"/>
                <w:szCs w:val="16"/>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1841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235" w:type="dxa"/>
            <w:gridSpan w:val="2"/>
            <w:tcBorders>
              <w:top w:val="single" w:color="000000" w:sz="4" w:space="0"/>
              <w:left w:val="single" w:color="000000" w:sz="4" w:space="0"/>
              <w:bottom w:val="single" w:color="000000" w:sz="4" w:space="0"/>
            </w:tcBorders>
            <w:shd w:val="clear" w:color="auto" w:fill="auto"/>
            <w:vAlign w:val="center"/>
          </w:tcPr>
          <w:p w14:paraId="510EF15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培训费出勤率</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D4B5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F52A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05AB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E6B7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14653884">
            <w:pPr>
              <w:jc w:val="center"/>
              <w:rPr>
                <w:rFonts w:hint="eastAsia" w:ascii="宋体" w:hAnsi="宋体" w:eastAsia="宋体" w:cs="宋体"/>
                <w:i w:val="0"/>
                <w:color w:val="000000"/>
                <w:sz w:val="16"/>
                <w:szCs w:val="16"/>
                <w:u w:val="none"/>
              </w:rPr>
            </w:pP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C851E7">
            <w:pPr>
              <w:jc w:val="center"/>
              <w:rPr>
                <w:rFonts w:hint="eastAsia" w:ascii="宋体" w:hAnsi="宋体" w:eastAsia="宋体" w:cs="宋体"/>
                <w:i w:val="0"/>
                <w:color w:val="000000"/>
                <w:sz w:val="16"/>
                <w:szCs w:val="16"/>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8546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235" w:type="dxa"/>
            <w:gridSpan w:val="2"/>
            <w:tcBorders>
              <w:top w:val="single" w:color="000000" w:sz="4" w:space="0"/>
              <w:left w:val="single" w:color="000000" w:sz="4" w:space="0"/>
              <w:bottom w:val="single" w:color="000000" w:sz="4" w:space="0"/>
            </w:tcBorders>
            <w:shd w:val="clear" w:color="auto" w:fill="auto"/>
            <w:vAlign w:val="center"/>
          </w:tcPr>
          <w:p w14:paraId="013714B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开展培训、组织党员活动完成时间</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14A0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2E9E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DF51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42FB8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3407B00C">
            <w:pPr>
              <w:jc w:val="center"/>
              <w:rPr>
                <w:rFonts w:hint="eastAsia" w:ascii="宋体" w:hAnsi="宋体" w:eastAsia="宋体" w:cs="宋体"/>
                <w:i w:val="0"/>
                <w:color w:val="000000"/>
                <w:sz w:val="16"/>
                <w:szCs w:val="16"/>
                <w:u w:val="none"/>
              </w:rPr>
            </w:pP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68A87D">
            <w:pPr>
              <w:jc w:val="center"/>
              <w:rPr>
                <w:rFonts w:hint="eastAsia" w:ascii="宋体" w:hAnsi="宋体" w:eastAsia="宋体" w:cs="宋体"/>
                <w:i w:val="0"/>
                <w:color w:val="000000"/>
                <w:sz w:val="16"/>
                <w:szCs w:val="16"/>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47A1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235" w:type="dxa"/>
            <w:gridSpan w:val="2"/>
            <w:tcBorders>
              <w:top w:val="single" w:color="000000" w:sz="4" w:space="0"/>
              <w:left w:val="single" w:color="000000" w:sz="4" w:space="0"/>
              <w:bottom w:val="single" w:color="000000" w:sz="4" w:space="0"/>
            </w:tcBorders>
            <w:shd w:val="clear" w:color="auto" w:fill="auto"/>
            <w:vAlign w:val="center"/>
          </w:tcPr>
          <w:p w14:paraId="1037460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项目总成本</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F521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≤13.5万元</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80C5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13.5万元</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6C2F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2628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42B3130B">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114D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303" w:type="dxa"/>
            <w:tcBorders>
              <w:bottom w:val="single" w:color="000000" w:sz="4" w:space="0"/>
              <w:right w:val="single" w:color="000000" w:sz="4" w:space="0"/>
            </w:tcBorders>
            <w:shd w:val="clear" w:color="auto" w:fill="auto"/>
            <w:vAlign w:val="center"/>
          </w:tcPr>
          <w:p w14:paraId="680ABAC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B3D56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全年整体支出进度达到95%及以上的，不扣分；当“预算执行进度＜95%”时，“预算执行率”指标自评得分=预算执行进度*10。</w:t>
            </w:r>
          </w:p>
        </w:tc>
        <w:tc>
          <w:tcPr>
            <w:tcW w:w="931" w:type="dxa"/>
            <w:tcBorders>
              <w:left w:val="single" w:color="000000" w:sz="4" w:space="0"/>
              <w:bottom w:val="single" w:color="000000" w:sz="4" w:space="0"/>
              <w:right w:val="single" w:color="000000" w:sz="4" w:space="0"/>
            </w:tcBorders>
            <w:shd w:val="clear" w:color="auto" w:fill="auto"/>
            <w:vAlign w:val="center"/>
          </w:tcPr>
          <w:p w14:paraId="47AD65A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30" w:type="dxa"/>
            <w:tcBorders>
              <w:left w:val="single" w:color="000000" w:sz="4" w:space="0"/>
              <w:bottom w:val="single" w:color="000000" w:sz="4" w:space="0"/>
            </w:tcBorders>
            <w:shd w:val="clear" w:color="auto" w:fill="auto"/>
            <w:vAlign w:val="center"/>
          </w:tcPr>
          <w:p w14:paraId="4F2073E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389F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78AFC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43563843">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right w:val="single" w:color="000000" w:sz="4" w:space="0"/>
            </w:tcBorders>
            <w:shd w:val="clear" w:color="auto" w:fill="auto"/>
            <w:vAlign w:val="center"/>
          </w:tcPr>
          <w:p w14:paraId="2B553EA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303" w:type="dxa"/>
            <w:tcBorders>
              <w:top w:val="single" w:color="000000" w:sz="4" w:space="0"/>
              <w:bottom w:val="single" w:color="000000" w:sz="4" w:space="0"/>
              <w:right w:val="single" w:color="000000" w:sz="4" w:space="0"/>
            </w:tcBorders>
            <w:shd w:val="clear" w:color="auto" w:fill="auto"/>
            <w:vAlign w:val="center"/>
          </w:tcPr>
          <w:p w14:paraId="68D7070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235" w:type="dxa"/>
            <w:gridSpan w:val="2"/>
            <w:tcBorders>
              <w:top w:val="single" w:color="000000" w:sz="4" w:space="0"/>
              <w:left w:val="single" w:color="000000" w:sz="4" w:space="0"/>
              <w:right w:val="single" w:color="000000" w:sz="4" w:space="0"/>
            </w:tcBorders>
            <w:shd w:val="clear" w:color="auto" w:fill="auto"/>
            <w:vAlign w:val="center"/>
          </w:tcPr>
          <w:p w14:paraId="06D3585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培养忠诚、干净、担当的党员领导干部</w:t>
            </w:r>
          </w:p>
        </w:tc>
        <w:tc>
          <w:tcPr>
            <w:tcW w:w="931" w:type="dxa"/>
            <w:tcBorders>
              <w:top w:val="single" w:color="000000" w:sz="4" w:space="0"/>
              <w:left w:val="single" w:color="000000" w:sz="4" w:space="0"/>
              <w:right w:val="single" w:color="000000" w:sz="4" w:space="0"/>
            </w:tcBorders>
            <w:shd w:val="clear" w:color="auto" w:fill="auto"/>
            <w:vAlign w:val="center"/>
          </w:tcPr>
          <w:p w14:paraId="6BA36D3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530" w:type="dxa"/>
            <w:tcBorders>
              <w:top w:val="single" w:color="000000" w:sz="4" w:space="0"/>
              <w:left w:val="single" w:color="000000" w:sz="4" w:space="0"/>
              <w:right w:val="single" w:color="000000" w:sz="4" w:space="0"/>
            </w:tcBorders>
            <w:shd w:val="clear" w:color="auto" w:fill="auto"/>
            <w:vAlign w:val="center"/>
          </w:tcPr>
          <w:p w14:paraId="34057C8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291" w:type="dxa"/>
            <w:tcBorders>
              <w:top w:val="single" w:color="000000" w:sz="4" w:space="0"/>
              <w:left w:val="single" w:color="000000" w:sz="4" w:space="0"/>
              <w:right w:val="single" w:color="000000" w:sz="4" w:space="0"/>
            </w:tcBorders>
            <w:shd w:val="clear" w:color="auto" w:fill="auto"/>
            <w:vAlign w:val="center"/>
          </w:tcPr>
          <w:p w14:paraId="2391371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r>
      <w:tr w14:paraId="7FECE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6A6FFE5C">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5A3E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303" w:type="dxa"/>
            <w:tcBorders>
              <w:top w:val="single" w:color="000000" w:sz="4" w:space="0"/>
              <w:bottom w:val="single" w:color="000000" w:sz="4" w:space="0"/>
            </w:tcBorders>
            <w:shd w:val="clear" w:color="auto" w:fill="auto"/>
            <w:vAlign w:val="center"/>
          </w:tcPr>
          <w:p w14:paraId="2CDA3E6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65D18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2A8D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EB96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E293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7FDD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1532AB41">
            <w:pPr>
              <w:jc w:val="center"/>
              <w:rPr>
                <w:rFonts w:hint="eastAsia" w:ascii="宋体" w:hAnsi="宋体" w:eastAsia="宋体" w:cs="宋体"/>
                <w:i w:val="0"/>
                <w:color w:val="000000"/>
                <w:sz w:val="16"/>
                <w:szCs w:val="16"/>
                <w:u w:val="none"/>
              </w:rPr>
            </w:pPr>
          </w:p>
        </w:tc>
        <w:tc>
          <w:tcPr>
            <w:tcW w:w="732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F5DFDB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FF51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98 </w:t>
            </w:r>
          </w:p>
        </w:tc>
      </w:tr>
      <w:tr w14:paraId="0F4E9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tcBorders>
              <w:left w:val="single" w:color="000000" w:sz="4" w:space="0"/>
              <w:bottom w:val="single" w:color="000000" w:sz="4" w:space="0"/>
              <w:right w:val="single" w:color="000000" w:sz="4" w:space="0"/>
            </w:tcBorders>
            <w:shd w:val="clear" w:color="auto" w:fill="auto"/>
            <w:vAlign w:val="center"/>
          </w:tcPr>
          <w:p w14:paraId="093F4E6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 存在问题、原因及下一步整改措施</w:t>
            </w:r>
          </w:p>
        </w:tc>
        <w:tc>
          <w:tcPr>
            <w:tcW w:w="86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C1F24E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进一步加强党员党性修养教育，加大训班力度，不断提升党员政治觉悟和政治能力，继续规范党建活动经费管理，严格遵守中央八项规定精神，确保经费的使用符合党的事业的发展需要。</w:t>
            </w:r>
          </w:p>
        </w:tc>
      </w:tr>
    </w:tbl>
    <w:p w14:paraId="5292AC6C">
      <w:pPr>
        <w:rPr>
          <w:rFonts w:hint="eastAsia" w:ascii="Times New Roman" w:eastAsia="仿宋_GB2312" w:cs="宋体" w:hAnsiTheme="minorHAnsi"/>
          <w:b/>
          <w:color w:val="auto"/>
          <w:kern w:val="0"/>
          <w:sz w:val="32"/>
          <w:szCs w:val="32"/>
          <w:lang w:val="en-US" w:eastAsia="zh-CN" w:bidi="ar-SA"/>
        </w:rPr>
      </w:pPr>
    </w:p>
    <w:p w14:paraId="303BAECA">
      <w:pPr>
        <w:rPr>
          <w:rFonts w:hint="eastAsia" w:ascii="Times New Roman" w:eastAsia="仿宋_GB2312" w:cs="宋体" w:hAnsiTheme="minorHAnsi"/>
          <w:b/>
          <w:color w:val="auto"/>
          <w:kern w:val="0"/>
          <w:sz w:val="32"/>
          <w:szCs w:val="32"/>
          <w:lang w:val="en-US" w:eastAsia="zh-CN" w:bidi="ar-SA"/>
        </w:rPr>
      </w:pPr>
    </w:p>
    <w:p w14:paraId="59C6021E">
      <w:pPr>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法律咨询服务费</w:t>
      </w:r>
    </w:p>
    <w:tbl>
      <w:tblPr>
        <w:tblStyle w:val="14"/>
        <w:tblW w:w="88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96"/>
        <w:gridCol w:w="1200"/>
        <w:gridCol w:w="1163"/>
        <w:gridCol w:w="1182"/>
        <w:gridCol w:w="996"/>
        <w:gridCol w:w="1005"/>
        <w:gridCol w:w="1209"/>
        <w:gridCol w:w="1094"/>
      </w:tblGrid>
      <w:tr w14:paraId="0BFBD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8845" w:type="dxa"/>
            <w:gridSpan w:val="8"/>
            <w:shd w:val="clear" w:color="auto" w:fill="auto"/>
            <w:vAlign w:val="center"/>
          </w:tcPr>
          <w:p w14:paraId="5FE24812">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市级单位预算项目绩效自评表</w:t>
            </w:r>
          </w:p>
        </w:tc>
      </w:tr>
      <w:tr w14:paraId="2CD54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8845" w:type="dxa"/>
            <w:gridSpan w:val="8"/>
            <w:shd w:val="clear" w:color="auto" w:fill="auto"/>
            <w:vAlign w:val="bottom"/>
          </w:tcPr>
          <w:p w14:paraId="4D8F09E5">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2024年度）</w:t>
            </w:r>
          </w:p>
        </w:tc>
      </w:tr>
      <w:tr w14:paraId="7AA63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96" w:type="dxa"/>
            <w:shd w:val="clear" w:color="auto" w:fill="auto"/>
            <w:vAlign w:val="center"/>
          </w:tcPr>
          <w:p w14:paraId="30BA8C6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2363" w:type="dxa"/>
            <w:gridSpan w:val="2"/>
            <w:shd w:val="clear" w:color="auto" w:fill="auto"/>
            <w:vAlign w:val="center"/>
          </w:tcPr>
          <w:p w14:paraId="4E0B1F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182" w:type="dxa"/>
            <w:shd w:val="clear" w:color="auto" w:fill="auto"/>
            <w:vAlign w:val="center"/>
          </w:tcPr>
          <w:p w14:paraId="1B1AEB35">
            <w:pPr>
              <w:jc w:val="center"/>
              <w:rPr>
                <w:rFonts w:hint="eastAsia" w:ascii="宋体" w:hAnsi="宋体" w:eastAsia="宋体" w:cs="宋体"/>
                <w:i w:val="0"/>
                <w:color w:val="000000"/>
                <w:sz w:val="16"/>
                <w:szCs w:val="16"/>
                <w:u w:val="none"/>
              </w:rPr>
            </w:pPr>
          </w:p>
        </w:tc>
        <w:tc>
          <w:tcPr>
            <w:tcW w:w="996" w:type="dxa"/>
            <w:shd w:val="clear" w:color="auto" w:fill="auto"/>
            <w:vAlign w:val="center"/>
          </w:tcPr>
          <w:p w14:paraId="23D04DE0">
            <w:pPr>
              <w:jc w:val="center"/>
              <w:rPr>
                <w:rFonts w:hint="eastAsia" w:ascii="宋体" w:hAnsi="宋体" w:eastAsia="宋体" w:cs="宋体"/>
                <w:i w:val="0"/>
                <w:color w:val="000000"/>
                <w:sz w:val="16"/>
                <w:szCs w:val="16"/>
                <w:u w:val="none"/>
              </w:rPr>
            </w:pPr>
          </w:p>
        </w:tc>
        <w:tc>
          <w:tcPr>
            <w:tcW w:w="1005" w:type="dxa"/>
            <w:shd w:val="clear" w:color="auto" w:fill="auto"/>
            <w:vAlign w:val="center"/>
          </w:tcPr>
          <w:p w14:paraId="42C23769">
            <w:pPr>
              <w:jc w:val="center"/>
              <w:rPr>
                <w:rFonts w:hint="eastAsia" w:ascii="宋体" w:hAnsi="宋体" w:eastAsia="宋体" w:cs="宋体"/>
                <w:i w:val="0"/>
                <w:color w:val="000000"/>
                <w:sz w:val="16"/>
                <w:szCs w:val="16"/>
                <w:u w:val="none"/>
              </w:rPr>
            </w:pPr>
          </w:p>
        </w:tc>
        <w:tc>
          <w:tcPr>
            <w:tcW w:w="1209" w:type="dxa"/>
            <w:shd w:val="clear" w:color="auto" w:fill="auto"/>
            <w:vAlign w:val="center"/>
          </w:tcPr>
          <w:p w14:paraId="53F70829">
            <w:pPr>
              <w:jc w:val="center"/>
              <w:rPr>
                <w:rFonts w:hint="eastAsia" w:ascii="宋体" w:hAnsi="宋体" w:eastAsia="宋体" w:cs="宋体"/>
                <w:i w:val="0"/>
                <w:color w:val="000000"/>
                <w:sz w:val="16"/>
                <w:szCs w:val="16"/>
                <w:u w:val="none"/>
              </w:rPr>
            </w:pPr>
          </w:p>
        </w:tc>
        <w:tc>
          <w:tcPr>
            <w:tcW w:w="1094" w:type="dxa"/>
            <w:shd w:val="clear" w:color="auto" w:fill="auto"/>
            <w:vAlign w:val="center"/>
          </w:tcPr>
          <w:p w14:paraId="0E2191B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59F60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35" w:hRule="atLeast"/>
        </w:trPr>
        <w:tc>
          <w:tcPr>
            <w:tcW w:w="996" w:type="dxa"/>
            <w:tcBorders>
              <w:top w:val="single" w:color="000000" w:sz="4" w:space="0"/>
              <w:left w:val="single" w:color="000000" w:sz="4" w:space="0"/>
              <w:right w:val="single" w:color="000000" w:sz="4" w:space="0"/>
            </w:tcBorders>
            <w:shd w:val="clear" w:color="auto" w:fill="auto"/>
            <w:vAlign w:val="center"/>
          </w:tcPr>
          <w:p w14:paraId="1B2DFD7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177D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C2776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法律咨询服务费</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1733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255BE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3165B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D615B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50119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EB902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2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F18A6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E7AA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39C0B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918790">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E95E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94B2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CA72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DC6C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1A30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988E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6.00 </w:t>
            </w:r>
          </w:p>
        </w:tc>
        <w:tc>
          <w:tcPr>
            <w:tcW w:w="10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CC68F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r>
      <w:tr w14:paraId="3A4A8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20"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5BE013">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693F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BE75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F6A1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38D5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D0FE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FE75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6.00 </w:t>
            </w: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290069">
            <w:pPr>
              <w:jc w:val="center"/>
              <w:rPr>
                <w:rFonts w:hint="eastAsia" w:ascii="宋体" w:hAnsi="宋体" w:eastAsia="宋体" w:cs="宋体"/>
                <w:i w:val="0"/>
                <w:color w:val="000000"/>
                <w:sz w:val="16"/>
                <w:szCs w:val="16"/>
                <w:u w:val="none"/>
              </w:rPr>
            </w:pPr>
          </w:p>
        </w:tc>
      </w:tr>
      <w:tr w14:paraId="286D8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9CC02A">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85DE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48F99">
            <w:pPr>
              <w:rPr>
                <w:rFonts w:hint="default" w:ascii="Calibri" w:hAnsi="Calibri" w:eastAsia="宋体" w:cs="Calibri"/>
                <w:i w:val="0"/>
                <w:color w:val="000000"/>
                <w:sz w:val="21"/>
                <w:szCs w:val="21"/>
                <w:u w:val="none"/>
              </w:rPr>
            </w:pP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E2BD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13F43">
            <w:pPr>
              <w:rPr>
                <w:rFonts w:hint="eastAsia" w:ascii="宋体" w:hAnsi="宋体" w:eastAsia="宋体" w:cs="宋体"/>
                <w:i w:val="0"/>
                <w:color w:val="000000"/>
                <w:sz w:val="16"/>
                <w:szCs w:val="16"/>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211E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33807">
            <w:pPr>
              <w:rPr>
                <w:rFonts w:hint="eastAsia" w:ascii="宋体" w:hAnsi="宋体" w:eastAsia="宋体" w:cs="宋体"/>
                <w:i w:val="0"/>
                <w:color w:val="000000"/>
                <w:sz w:val="16"/>
                <w:szCs w:val="16"/>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E7429B">
            <w:pPr>
              <w:jc w:val="center"/>
              <w:rPr>
                <w:rFonts w:hint="eastAsia" w:ascii="宋体" w:hAnsi="宋体" w:eastAsia="宋体" w:cs="宋体"/>
                <w:i w:val="0"/>
                <w:color w:val="000000"/>
                <w:sz w:val="16"/>
                <w:szCs w:val="16"/>
                <w:u w:val="none"/>
              </w:rPr>
            </w:pPr>
          </w:p>
        </w:tc>
      </w:tr>
      <w:tr w14:paraId="77AB7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8573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5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1284A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2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3452A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9035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0F143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498F80">
            <w:pPr>
              <w:jc w:val="center"/>
              <w:rPr>
                <w:rFonts w:hint="eastAsia" w:ascii="宋体" w:hAnsi="宋体" w:eastAsia="宋体" w:cs="宋体"/>
                <w:i w:val="0"/>
                <w:color w:val="000000"/>
                <w:sz w:val="16"/>
                <w:szCs w:val="16"/>
                <w:u w:val="none"/>
              </w:rPr>
            </w:pPr>
          </w:p>
        </w:tc>
        <w:tc>
          <w:tcPr>
            <w:tcW w:w="354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FBE7C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通过开展法律咨询及其他相关服务，提升审计质量和审计机关法制管理水平。</w:t>
            </w:r>
          </w:p>
        </w:tc>
        <w:tc>
          <w:tcPr>
            <w:tcW w:w="32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C0F32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聘请律师事务所执业律师为法律顾问，在授权范围内依法独立提供法律事务咨询服务，讲授法律知识提供法律咨询服务，</w:t>
            </w:r>
          </w:p>
        </w:tc>
        <w:tc>
          <w:tcPr>
            <w:tcW w:w="1094" w:type="dxa"/>
            <w:vMerge w:val="restart"/>
            <w:tcBorders>
              <w:top w:val="single" w:color="000000" w:sz="4" w:space="0"/>
              <w:left w:val="single" w:color="000000" w:sz="4" w:space="0"/>
              <w:right w:val="single" w:color="000000" w:sz="4" w:space="0"/>
            </w:tcBorders>
            <w:shd w:val="clear" w:color="auto" w:fill="auto"/>
            <w:vAlign w:val="center"/>
          </w:tcPr>
          <w:p w14:paraId="38CCC22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0E8CE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EEE881">
            <w:pPr>
              <w:jc w:val="center"/>
              <w:rPr>
                <w:rFonts w:hint="eastAsia" w:ascii="宋体" w:hAnsi="宋体" w:eastAsia="宋体" w:cs="宋体"/>
                <w:i w:val="0"/>
                <w:color w:val="000000"/>
                <w:sz w:val="16"/>
                <w:szCs w:val="16"/>
                <w:u w:val="none"/>
              </w:rPr>
            </w:pPr>
          </w:p>
        </w:tc>
        <w:tc>
          <w:tcPr>
            <w:tcW w:w="35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C8BCF0">
            <w:pPr>
              <w:jc w:val="left"/>
              <w:rPr>
                <w:rFonts w:hint="eastAsia" w:ascii="宋体" w:hAnsi="宋体" w:eastAsia="宋体" w:cs="宋体"/>
                <w:i w:val="0"/>
                <w:color w:val="000000"/>
                <w:sz w:val="16"/>
                <w:szCs w:val="16"/>
                <w:u w:val="none"/>
              </w:rPr>
            </w:pPr>
          </w:p>
        </w:tc>
        <w:tc>
          <w:tcPr>
            <w:tcW w:w="32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915CE4">
            <w:pPr>
              <w:jc w:val="left"/>
              <w:rPr>
                <w:rFonts w:hint="eastAsia" w:ascii="宋体" w:hAnsi="宋体" w:eastAsia="宋体" w:cs="宋体"/>
                <w:i w:val="0"/>
                <w:color w:val="000000"/>
                <w:sz w:val="16"/>
                <w:szCs w:val="16"/>
                <w:u w:val="none"/>
              </w:rPr>
            </w:pPr>
          </w:p>
        </w:tc>
        <w:tc>
          <w:tcPr>
            <w:tcW w:w="1094" w:type="dxa"/>
            <w:vMerge w:val="continue"/>
            <w:tcBorders>
              <w:top w:val="single" w:color="000000" w:sz="4" w:space="0"/>
              <w:left w:val="single" w:color="000000" w:sz="4" w:space="0"/>
              <w:right w:val="single" w:color="000000" w:sz="4" w:space="0"/>
            </w:tcBorders>
            <w:shd w:val="clear" w:color="auto" w:fill="auto"/>
            <w:vAlign w:val="center"/>
          </w:tcPr>
          <w:p w14:paraId="058E403B">
            <w:pPr>
              <w:jc w:val="center"/>
              <w:rPr>
                <w:rFonts w:hint="eastAsia" w:ascii="宋体" w:hAnsi="宋体" w:eastAsia="宋体" w:cs="宋体"/>
                <w:i w:val="0"/>
                <w:color w:val="000000"/>
                <w:sz w:val="16"/>
                <w:szCs w:val="16"/>
                <w:u w:val="none"/>
              </w:rPr>
            </w:pPr>
          </w:p>
        </w:tc>
      </w:tr>
      <w:tr w14:paraId="5781F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19CDB0">
            <w:pPr>
              <w:jc w:val="center"/>
              <w:rPr>
                <w:rFonts w:hint="eastAsia" w:ascii="宋体" w:hAnsi="宋体" w:eastAsia="宋体" w:cs="宋体"/>
                <w:i w:val="0"/>
                <w:color w:val="000000"/>
                <w:sz w:val="16"/>
                <w:szCs w:val="16"/>
                <w:u w:val="none"/>
              </w:rPr>
            </w:pPr>
          </w:p>
        </w:tc>
        <w:tc>
          <w:tcPr>
            <w:tcW w:w="35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554A15">
            <w:pPr>
              <w:jc w:val="left"/>
              <w:rPr>
                <w:rFonts w:hint="eastAsia" w:ascii="宋体" w:hAnsi="宋体" w:eastAsia="宋体" w:cs="宋体"/>
                <w:i w:val="0"/>
                <w:color w:val="000000"/>
                <w:sz w:val="16"/>
                <w:szCs w:val="16"/>
                <w:u w:val="none"/>
              </w:rPr>
            </w:pPr>
          </w:p>
        </w:tc>
        <w:tc>
          <w:tcPr>
            <w:tcW w:w="32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806D9C">
            <w:pPr>
              <w:jc w:val="left"/>
              <w:rPr>
                <w:rFonts w:hint="eastAsia" w:ascii="宋体" w:hAnsi="宋体" w:eastAsia="宋体" w:cs="宋体"/>
                <w:i w:val="0"/>
                <w:color w:val="000000"/>
                <w:sz w:val="16"/>
                <w:szCs w:val="16"/>
                <w:u w:val="none"/>
              </w:rPr>
            </w:pPr>
          </w:p>
        </w:tc>
        <w:tc>
          <w:tcPr>
            <w:tcW w:w="1094" w:type="dxa"/>
            <w:vMerge w:val="continue"/>
            <w:tcBorders>
              <w:top w:val="single" w:color="000000" w:sz="4" w:space="0"/>
              <w:left w:val="single" w:color="000000" w:sz="4" w:space="0"/>
              <w:right w:val="single" w:color="000000" w:sz="4" w:space="0"/>
            </w:tcBorders>
            <w:shd w:val="clear" w:color="auto" w:fill="auto"/>
            <w:vAlign w:val="center"/>
          </w:tcPr>
          <w:p w14:paraId="6E75BFDF">
            <w:pPr>
              <w:jc w:val="center"/>
              <w:rPr>
                <w:rFonts w:hint="eastAsia" w:ascii="宋体" w:hAnsi="宋体" w:eastAsia="宋体" w:cs="宋体"/>
                <w:i w:val="0"/>
                <w:color w:val="000000"/>
                <w:sz w:val="16"/>
                <w:szCs w:val="16"/>
                <w:u w:val="none"/>
              </w:rPr>
            </w:pPr>
          </w:p>
        </w:tc>
      </w:tr>
      <w:tr w14:paraId="2F98D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6" w:type="dxa"/>
            <w:vMerge w:val="restart"/>
            <w:tcBorders>
              <w:top w:val="single" w:color="000000" w:sz="4" w:space="0"/>
              <w:left w:val="single" w:color="000000" w:sz="4" w:space="0"/>
              <w:bottom w:val="single" w:color="000000" w:sz="4" w:space="0"/>
            </w:tcBorders>
            <w:shd w:val="clear" w:color="auto" w:fill="auto"/>
            <w:vAlign w:val="center"/>
          </w:tcPr>
          <w:p w14:paraId="1DD70E3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D90A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E2D9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ED26F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5F6A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A4C9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67DC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7754F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0AE92B00">
            <w:pPr>
              <w:jc w:val="center"/>
              <w:rPr>
                <w:rFonts w:hint="eastAsia" w:ascii="宋体" w:hAnsi="宋体" w:eastAsia="宋体" w:cs="宋体"/>
                <w:i w:val="0"/>
                <w:color w:val="000000"/>
                <w:sz w:val="16"/>
                <w:szCs w:val="16"/>
                <w:u w:val="none"/>
              </w:rPr>
            </w:pP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5DB6D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FD63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2F8C6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提供法律咨询次数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1A91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≥3次</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09B4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10次</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8F19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F4E1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7C0A1900">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9DA358">
            <w:pPr>
              <w:jc w:val="center"/>
              <w:rPr>
                <w:rFonts w:hint="eastAsia" w:ascii="宋体" w:hAnsi="宋体" w:eastAsia="宋体" w:cs="宋体"/>
                <w:i w:val="0"/>
                <w:color w:val="000000"/>
                <w:sz w:val="16"/>
                <w:szCs w:val="16"/>
                <w:u w:val="none"/>
              </w:rPr>
            </w:pP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6C1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2924D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法律顾问服务合格率</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6EBB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954A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5769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56889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1F55A745">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2BA485">
            <w:pPr>
              <w:jc w:val="center"/>
              <w:rPr>
                <w:rFonts w:hint="eastAsia" w:ascii="宋体" w:hAnsi="宋体" w:eastAsia="宋体" w:cs="宋体"/>
                <w:i w:val="0"/>
                <w:color w:val="000000"/>
                <w:sz w:val="16"/>
                <w:szCs w:val="16"/>
                <w:u w:val="none"/>
              </w:rPr>
            </w:pP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E7F8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3F513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工作完成时间</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D4F9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30AB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C669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54FE8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35B01C46">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A5853A">
            <w:pPr>
              <w:jc w:val="center"/>
              <w:rPr>
                <w:rFonts w:hint="eastAsia" w:ascii="宋体" w:hAnsi="宋体" w:eastAsia="宋体" w:cs="宋体"/>
                <w:i w:val="0"/>
                <w:color w:val="000000"/>
                <w:sz w:val="16"/>
                <w:szCs w:val="16"/>
                <w:u w:val="none"/>
              </w:rPr>
            </w:pP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7CFB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B29E6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项目总成本</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8F38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≤6万元</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1ED6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6万元</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668B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4650D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38FC3942">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69F4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0862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FC71E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419C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9E95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727C9">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30D8E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11666BC4">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26C4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6D56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BCADC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服务效果</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6B92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AA78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5511C">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38</w:t>
            </w:r>
          </w:p>
        </w:tc>
      </w:tr>
      <w:tr w14:paraId="60BED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30AF836F">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5F11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86D2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69711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8543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3CA8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AC117">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375CF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622B4CF5">
            <w:pPr>
              <w:jc w:val="center"/>
              <w:rPr>
                <w:rFonts w:hint="eastAsia" w:ascii="宋体" w:hAnsi="宋体" w:eastAsia="宋体" w:cs="宋体"/>
                <w:i w:val="0"/>
                <w:color w:val="000000"/>
                <w:sz w:val="16"/>
                <w:szCs w:val="16"/>
                <w:u w:val="none"/>
              </w:rPr>
            </w:pPr>
          </w:p>
        </w:tc>
        <w:tc>
          <w:tcPr>
            <w:tcW w:w="67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789D7D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167DB">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98</w:t>
            </w:r>
          </w:p>
        </w:tc>
      </w:tr>
      <w:tr w14:paraId="177A1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trPr>
        <w:tc>
          <w:tcPr>
            <w:tcW w:w="996" w:type="dxa"/>
            <w:tcBorders>
              <w:left w:val="single" w:color="000000" w:sz="4" w:space="0"/>
              <w:bottom w:val="single" w:color="000000" w:sz="4" w:space="0"/>
              <w:right w:val="single" w:color="000000" w:sz="4" w:space="0"/>
            </w:tcBorders>
            <w:shd w:val="clear" w:color="auto" w:fill="auto"/>
            <w:vAlign w:val="center"/>
          </w:tcPr>
          <w:p w14:paraId="7F49C3C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8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4DA612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进一步加强法律顾问工作的管理，落实好法律顾问咨询服务合同，充分发挥法律顾问作用，重大决策、规范性文件制定、合同起草签订、合法性审查均征求法律顾问意见，进一步提升咨询服务使用效果。</w:t>
            </w:r>
          </w:p>
        </w:tc>
      </w:tr>
    </w:tbl>
    <w:p w14:paraId="0C4F0021">
      <w:pPr>
        <w:rPr>
          <w:rFonts w:hint="eastAsia" w:ascii="Times New Roman" w:eastAsia="仿宋_GB2312" w:cs="宋体" w:hAnsiTheme="minorHAnsi"/>
          <w:b/>
          <w:color w:val="auto"/>
          <w:kern w:val="0"/>
          <w:sz w:val="32"/>
          <w:szCs w:val="32"/>
          <w:lang w:val="en-US" w:eastAsia="zh-CN" w:bidi="ar-SA"/>
        </w:rPr>
      </w:pPr>
    </w:p>
    <w:p w14:paraId="313D1348">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hint="eastAsia" w:ascii="Times New Roman" w:eastAsia="仿宋_GB2312"/>
          <w:b/>
          <w:sz w:val="32"/>
          <w:szCs w:val="32"/>
          <w:lang w:eastAsia="zh-CN"/>
        </w:rPr>
        <w:t>单位</w:t>
      </w:r>
      <w:r>
        <w:rPr>
          <w:rFonts w:ascii="Times New Roman" w:eastAsia="仿宋_GB2312"/>
          <w:b/>
          <w:sz w:val="32"/>
          <w:szCs w:val="32"/>
        </w:rPr>
        <w:t>评价项目绩效评价结果</w:t>
      </w:r>
    </w:p>
    <w:p w14:paraId="3395FE9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本</w:t>
      </w:r>
      <w:r>
        <w:rPr>
          <w:rFonts w:hint="eastAsia" w:ascii="Times New Roman" w:eastAsia="仿宋_GB2312"/>
          <w:b w:val="0"/>
          <w:sz w:val="32"/>
          <w:szCs w:val="32"/>
          <w:lang w:eastAsia="zh-CN"/>
        </w:rPr>
        <w:t>单位</w:t>
      </w:r>
      <w:r>
        <w:rPr>
          <w:rFonts w:hint="eastAsia" w:ascii="Times New Roman" w:eastAsia="仿宋_GB2312"/>
          <w:b w:val="0"/>
          <w:sz w:val="32"/>
          <w:szCs w:val="32"/>
        </w:rPr>
        <w:t>参与评价的项目共计9个，9个项目的产出和效果指标全部完成，自评结果为优秀。</w:t>
      </w:r>
    </w:p>
    <w:p w14:paraId="2F45D967">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C8CC87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3A542B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70AF85E6">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036293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2C67921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w:t>
      </w:r>
      <w:r>
        <w:rPr>
          <w:rFonts w:hint="eastAsia" w:ascii="Times New Roman" w:eastAsia="仿宋_GB2312"/>
          <w:b w:val="0"/>
          <w:sz w:val="32"/>
          <w:szCs w:val="32"/>
          <w:lang w:eastAsia="zh-CN"/>
        </w:rPr>
        <w:t>单位</w:t>
      </w:r>
      <w:r>
        <w:rPr>
          <w:rFonts w:ascii="Times New Roman" w:eastAsia="仿宋_GB2312"/>
          <w:b w:val="0"/>
          <w:sz w:val="32"/>
          <w:szCs w:val="32"/>
        </w:rPr>
        <w:t>取得的财政预算资金。</w:t>
      </w:r>
    </w:p>
    <w:p w14:paraId="7BAD2B0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0711A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41518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A4E3A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FBC7A6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9B6F2F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B9604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9D5458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67077B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AF6D4F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3FABECC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2F6E62F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14:paraId="0C5E379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F230E8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22FF12D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4ABE6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A90CD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headerReference r:id="rId8" w:type="default"/>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方正小标宋_GBK">
    <w:altName w:val="微软雅黑"/>
    <w:panose1 w:val="02000000000000000000"/>
    <w:charset w:val="86"/>
    <w:family w:val="script"/>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方正仿宋_GB2312">
    <w:altName w:val="仿宋"/>
    <w:panose1 w:val="02000000000000000000"/>
    <w:charset w:val="86"/>
    <w:family w:val="auto"/>
    <w:pitch w:val="default"/>
    <w:sig w:usb0="00000000" w:usb1="00000000" w:usb2="00000000" w:usb3="00000000" w:csb0="00000000" w:csb1="00000000"/>
  </w:font>
  <w:font w:name="FangSong_GB2312">
    <w:altName w:val="仿宋_GB2312"/>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6180BF">
    <w:pPr>
      <w:pStyle w:val="9"/>
      <w:jc w:val="center"/>
    </w:pPr>
  </w:p>
  <w:p w14:paraId="7D853B7A">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FBB3A">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18CEED">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A53AB">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04A0ED">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D74870">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68C285F4"/>
    <w:multiLevelType w:val="singleLevel"/>
    <w:tmpl w:val="68C285F4"/>
    <w:lvl w:ilvl="0" w:tentative="0">
      <w:start w:val="3"/>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172A27"/>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837DDF"/>
    <w:rsid w:val="049C1B9D"/>
    <w:rsid w:val="04BD008C"/>
    <w:rsid w:val="04C55939"/>
    <w:rsid w:val="04DA28BB"/>
    <w:rsid w:val="04F528BE"/>
    <w:rsid w:val="050E10CE"/>
    <w:rsid w:val="054F2DFB"/>
    <w:rsid w:val="05991C82"/>
    <w:rsid w:val="05CD1EC8"/>
    <w:rsid w:val="061416A9"/>
    <w:rsid w:val="061D60A6"/>
    <w:rsid w:val="06236884"/>
    <w:rsid w:val="064A5969"/>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7964B7"/>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143AD"/>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EF0F23"/>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AD5D98"/>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8"/>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6">
    <w:name w:val="Default Paragraph Font"/>
    <w:unhideWhenUsed/>
    <w:qFormat/>
    <w:uiPriority w:val="1"/>
  </w:style>
  <w:style w:type="table" w:default="1" w:styleId="14">
    <w:name w:val="Normal Table"/>
    <w:unhideWhenUsed/>
    <w:qFormat/>
    <w:uiPriority w:val="99"/>
    <w:tblPr>
      <w:tblCellMar>
        <w:top w:w="0" w:type="dxa"/>
        <w:left w:w="108" w:type="dxa"/>
        <w:bottom w:w="0" w:type="dxa"/>
        <w:right w:w="108" w:type="dxa"/>
      </w:tblCellMar>
    </w:tblPr>
  </w:style>
  <w:style w:type="paragraph" w:styleId="6">
    <w:name w:val="annotation text"/>
    <w:basedOn w:val="1"/>
    <w:unhideWhenUsed/>
    <w:qFormat/>
    <w:uiPriority w:val="99"/>
    <w:pPr>
      <w:jc w:val="left"/>
    </w:pPr>
  </w:style>
  <w:style w:type="paragraph" w:styleId="7">
    <w:name w:val="Body Text Indent"/>
    <w:basedOn w:val="1"/>
    <w:next w:val="1"/>
    <w:unhideWhenUsed/>
    <w:qFormat/>
    <w:uiPriority w:val="99"/>
    <w:pPr>
      <w:spacing w:after="120"/>
      <w:ind w:left="420" w:leftChars="200"/>
    </w:pPr>
  </w:style>
  <w:style w:type="paragraph" w:styleId="8">
    <w:name w:val="Balloon Text"/>
    <w:basedOn w:val="1"/>
    <w:link w:val="27"/>
    <w:unhideWhenUsed/>
    <w:qFormat/>
    <w:uiPriority w:val="99"/>
    <w:rPr>
      <w:rFonts w:cstheme="minorBidi"/>
      <w:kern w:val="2"/>
      <w:sz w:val="18"/>
      <w:szCs w:val="18"/>
    </w:rPr>
  </w:style>
  <w:style w:type="paragraph" w:styleId="9">
    <w:name w:val="footer"/>
    <w:basedOn w:val="1"/>
    <w:link w:val="19"/>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2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footnote text"/>
    <w:basedOn w:val="1"/>
    <w:next w:val="12"/>
    <w:unhideWhenUsed/>
    <w:qFormat/>
    <w:uiPriority w:val="99"/>
    <w:pPr>
      <w:snapToGrid w:val="0"/>
      <w:jc w:val="left"/>
    </w:pPr>
    <w:rPr>
      <w:rFonts w:ascii="Calibri" w:hAnsi="Calibri"/>
      <w:sz w:val="18"/>
      <w:szCs w:val="32"/>
    </w:rPr>
  </w:style>
  <w:style w:type="paragraph" w:styleId="12">
    <w:name w:val="Body Text First Indent 2"/>
    <w:basedOn w:val="7"/>
    <w:next w:val="1"/>
    <w:unhideWhenUsed/>
    <w:qFormat/>
    <w:uiPriority w:val="99"/>
    <w:pPr>
      <w:spacing w:after="0"/>
      <w:ind w:left="0" w:leftChars="0" w:firstLine="420" w:firstLineChars="200"/>
    </w:pPr>
    <w:rPr>
      <w:sz w:val="30"/>
      <w:szCs w:val="32"/>
    </w:rPr>
  </w:style>
  <w:style w:type="paragraph" w:styleId="13">
    <w:name w:val="Normal (Web)"/>
    <w:basedOn w:val="1"/>
    <w:unhideWhenUsed/>
    <w:qFormat/>
    <w:uiPriority w:val="99"/>
    <w:pPr>
      <w:spacing w:before="0" w:beforeAutospacing="1" w:after="0" w:afterAutospacing="1"/>
      <w:ind w:left="0" w:right="0"/>
      <w:jc w:val="left"/>
    </w:pPr>
    <w:rPr>
      <w:kern w:val="0"/>
      <w:sz w:val="24"/>
      <w:lang w:val="en-US" w:eastAsia="zh-CN" w:bidi="ar"/>
    </w:rPr>
  </w:style>
  <w:style w:type="table" w:styleId="15">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7">
    <w:name w:val="Strong"/>
    <w:basedOn w:val="16"/>
    <w:qFormat/>
    <w:uiPriority w:val="22"/>
    <w:rPr>
      <w:b/>
    </w:rPr>
  </w:style>
  <w:style w:type="character" w:customStyle="1" w:styleId="18">
    <w:name w:val="标题 2 Char"/>
    <w:link w:val="3"/>
    <w:qFormat/>
    <w:uiPriority w:val="0"/>
    <w:rPr>
      <w:rFonts w:ascii="Calibri Light" w:hAnsi="Calibri Light" w:eastAsia="宋体" w:cs="Times New Roman"/>
      <w:b/>
      <w:bCs/>
      <w:sz w:val="28"/>
      <w:szCs w:val="32"/>
    </w:rPr>
  </w:style>
  <w:style w:type="character" w:customStyle="1" w:styleId="19">
    <w:name w:val="页脚 Char"/>
    <w:basedOn w:val="16"/>
    <w:link w:val="9"/>
    <w:qFormat/>
    <w:uiPriority w:val="99"/>
    <w:rPr>
      <w:rFonts w:asciiTheme="minorHAnsi" w:hAnsiTheme="minorHAnsi" w:eastAsiaTheme="minorEastAsia" w:cstheme="minorBidi"/>
      <w:sz w:val="18"/>
      <w:szCs w:val="18"/>
      <w:lang w:val="en-US" w:eastAsia="zh-CN" w:bidi="ar-SA"/>
    </w:rPr>
  </w:style>
  <w:style w:type="character" w:customStyle="1" w:styleId="20">
    <w:name w:val="页眉 Char"/>
    <w:basedOn w:val="16"/>
    <w:link w:val="10"/>
    <w:qFormat/>
    <w:uiPriority w:val="0"/>
    <w:rPr>
      <w:rFonts w:asciiTheme="minorHAnsi" w:hAnsiTheme="minorHAnsi" w:eastAsiaTheme="minorEastAsia" w:cstheme="minorBidi"/>
      <w:sz w:val="18"/>
      <w:szCs w:val="18"/>
      <w:lang w:val="en-US" w:eastAsia="zh-CN" w:bidi="ar-SA"/>
    </w:rPr>
  </w:style>
  <w:style w:type="character" w:customStyle="1" w:styleId="21">
    <w:name w:val="font11"/>
    <w:basedOn w:val="16"/>
    <w:qFormat/>
    <w:uiPriority w:val="0"/>
    <w:rPr>
      <w:rFonts w:hint="eastAsia" w:ascii="宋体" w:hAnsi="宋体" w:eastAsia="宋体" w:cs="宋体"/>
      <w:color w:val="000000"/>
      <w:sz w:val="20"/>
      <w:szCs w:val="20"/>
      <w:u w:val="none"/>
      <w:lang w:val="en-US" w:eastAsia="zh-CN" w:bidi="ar-SA"/>
    </w:rPr>
  </w:style>
  <w:style w:type="character" w:customStyle="1" w:styleId="22">
    <w:name w:val="font01"/>
    <w:basedOn w:val="16"/>
    <w:qFormat/>
    <w:uiPriority w:val="0"/>
    <w:rPr>
      <w:rFonts w:hint="eastAsia" w:ascii="宋体" w:hAnsi="宋体" w:eastAsia="宋体" w:cs="宋体"/>
      <w:color w:val="000000"/>
      <w:sz w:val="22"/>
      <w:szCs w:val="22"/>
      <w:u w:val="none"/>
      <w:lang w:val="en-US" w:eastAsia="zh-CN" w:bidi="ar-SA"/>
    </w:rPr>
  </w:style>
  <w:style w:type="character" w:customStyle="1" w:styleId="23">
    <w:name w:val="font41"/>
    <w:basedOn w:val="16"/>
    <w:qFormat/>
    <w:uiPriority w:val="0"/>
    <w:rPr>
      <w:rFonts w:hint="eastAsia" w:ascii="宋体" w:hAnsi="宋体" w:eastAsia="宋体" w:cs="宋体"/>
      <w:color w:val="000000"/>
      <w:sz w:val="24"/>
      <w:szCs w:val="24"/>
      <w:u w:val="none"/>
      <w:lang w:val="en-US" w:eastAsia="zh-CN" w:bidi="ar-SA"/>
    </w:rPr>
  </w:style>
  <w:style w:type="character" w:customStyle="1" w:styleId="24">
    <w:name w:val="font31"/>
    <w:basedOn w:val="16"/>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91"/>
    <w:basedOn w:val="16"/>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6">
    <w:name w:val="font51"/>
    <w:basedOn w:val="16"/>
    <w:qFormat/>
    <w:uiPriority w:val="0"/>
    <w:rPr>
      <w:rFonts w:hint="eastAsia" w:ascii="宋体" w:hAnsi="宋体" w:eastAsia="宋体" w:cs="宋体"/>
      <w:color w:val="000000"/>
      <w:sz w:val="24"/>
      <w:szCs w:val="24"/>
      <w:u w:val="none"/>
      <w:lang w:val="en-US" w:eastAsia="zh-CN" w:bidi="ar-SA"/>
    </w:rPr>
  </w:style>
  <w:style w:type="character" w:customStyle="1" w:styleId="27">
    <w:name w:val="批注框文本 Char"/>
    <w:basedOn w:val="16"/>
    <w:link w:val="8"/>
    <w:semiHidden/>
    <w:qFormat/>
    <w:uiPriority w:val="99"/>
    <w:rPr>
      <w:rFonts w:asciiTheme="minorHAnsi" w:hAnsiTheme="minorHAnsi" w:eastAsiaTheme="minorEastAsia" w:cstheme="minorBidi"/>
      <w:sz w:val="18"/>
      <w:szCs w:val="18"/>
      <w:lang w:val="en-US" w:eastAsia="zh-CN" w:bidi="ar-SA"/>
    </w:rPr>
  </w:style>
  <w:style w:type="character" w:customStyle="1" w:styleId="28">
    <w:name w:val="font71"/>
    <w:basedOn w:val="16"/>
    <w:qFormat/>
    <w:uiPriority w:val="0"/>
    <w:rPr>
      <w:rFonts w:ascii="Calibri" w:hAnsi="Calibri" w:cs="Calibri"/>
      <w:color w:val="000000"/>
      <w:sz w:val="16"/>
      <w:szCs w:val="16"/>
      <w:u w:val="none"/>
    </w:rPr>
  </w:style>
  <w:style w:type="character" w:customStyle="1" w:styleId="29">
    <w:name w:val="font21"/>
    <w:basedOn w:val="16"/>
    <w:qFormat/>
    <w:uiPriority w:val="0"/>
    <w:rPr>
      <w:rFonts w:hint="eastAsia" w:ascii="宋体" w:hAnsi="宋体" w:eastAsia="宋体" w:cs="宋体"/>
      <w:color w:val="000000"/>
      <w:sz w:val="16"/>
      <w:szCs w:val="16"/>
      <w:u w:val="none"/>
    </w:rPr>
  </w:style>
  <w:style w:type="character" w:customStyle="1" w:styleId="30">
    <w:name w:val="font61"/>
    <w:basedOn w:val="16"/>
    <w:qFormat/>
    <w:uiPriority w:val="0"/>
    <w:rPr>
      <w:rFonts w:ascii="Calibri" w:hAnsi="Calibri" w:cs="Calibri"/>
      <w:color w:val="000000"/>
      <w:sz w:val="16"/>
      <w:szCs w:val="16"/>
      <w:u w:val="none"/>
    </w:rPr>
  </w:style>
  <w:style w:type="character" w:customStyle="1" w:styleId="31">
    <w:name w:val="font81"/>
    <w:basedOn w:val="16"/>
    <w:qFormat/>
    <w:uiPriority w:val="0"/>
    <w:rPr>
      <w:rFonts w:ascii="Calibri" w:hAnsi="Calibri" w:cs="Calibri"/>
      <w:color w:val="000000"/>
      <w:sz w:val="16"/>
      <w:szCs w:val="16"/>
      <w:u w:val="none"/>
    </w:rPr>
  </w:style>
  <w:style w:type="character" w:customStyle="1" w:styleId="32">
    <w:name w:val="font112"/>
    <w:basedOn w:val="16"/>
    <w:qFormat/>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5860.54</c:v>
                </c:pt>
                <c:pt idx="1">
                  <c:v>5103.64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39b9d889-dcf3-42c6-9087-299fb17cf76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48423300.86</c:v>
                </c:pt>
                <c:pt idx="1">
                  <c:v>0</c:v>
                </c:pt>
                <c:pt idx="2">
                  <c:v>0</c:v>
                </c:pt>
                <c:pt idx="3">
                  <c:v>0</c:v>
                </c:pt>
                <c:pt idx="4">
                  <c:v>0</c:v>
                </c:pt>
                <c:pt idx="5">
                  <c:v>390000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15ff198-2194-4b43-aa9f-907daa61829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38966209.17</c:v>
                </c:pt>
                <c:pt idx="1">
                  <c:v>10366996.9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43a2013-c5ab-4888-ac3d-8d057f56d68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5274.9</c:v>
                </c:pt>
                <c:pt idx="1">
                  <c:v>5379.73</c:v>
                </c:pt>
                <c:pt idx="2">
                  <c:v>5274.9</c:v>
                </c:pt>
                <c:pt idx="3">
                  <c:v>5379.73</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4842.33</c:v>
                </c:pt>
                <c:pt idx="1">
                  <c:v>4817.94</c:v>
                </c:pt>
                <c:pt idx="2">
                  <c:v>4842.33</c:v>
                </c:pt>
                <c:pt idx="3">
                  <c:v>4817.94</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c1da047-4dc2-4896-948a-813a5d5fd7d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5507.67</c:v>
                </c:pt>
                <c:pt idx="1">
                  <c:v>5507.67</c:v>
                </c:pt>
                <c:pt idx="2">
                  <c:v>5507.67</c:v>
                </c:pt>
                <c:pt idx="3">
                  <c:v>5507.67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4842.33</c:v>
                </c:pt>
                <c:pt idx="1">
                  <c:v>4817.94</c:v>
                </c:pt>
                <c:pt idx="2">
                  <c:v>4842.33</c:v>
                </c:pt>
                <c:pt idx="3">
                  <c:v>4817.94</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3717f087-c324-4ed4-9a7e-5daed6c826d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3444.28</c:v>
                </c:pt>
                <c:pt idx="1">
                  <c:v>0</c:v>
                </c:pt>
                <c:pt idx="2">
                  <c:v>0</c:v>
                </c:pt>
                <c:pt idx="3">
                  <c:v>0</c:v>
                </c:pt>
                <c:pt idx="4">
                  <c:v>0</c:v>
                </c:pt>
                <c:pt idx="5">
                  <c:v>0</c:v>
                </c:pt>
                <c:pt idx="6">
                  <c:v>0</c:v>
                </c:pt>
                <c:pt idx="7">
                  <c:v>823.49</c:v>
                </c:pt>
                <c:pt idx="8">
                  <c:v>187.72</c:v>
                </c:pt>
                <c:pt idx="9">
                  <c:v>0</c:v>
                </c:pt>
                <c:pt idx="10">
                  <c:v>0</c:v>
                </c:pt>
                <c:pt idx="11">
                  <c:v>0</c:v>
                </c:pt>
                <c:pt idx="12">
                  <c:v>0</c:v>
                </c:pt>
                <c:pt idx="13">
                  <c:v>0</c:v>
                </c:pt>
                <c:pt idx="14">
                  <c:v>0</c:v>
                </c:pt>
                <c:pt idx="15">
                  <c:v>0</c:v>
                </c:pt>
                <c:pt idx="16">
                  <c:v>0</c:v>
                </c:pt>
                <c:pt idx="17">
                  <c:v>0</c:v>
                </c:pt>
                <c:pt idx="18">
                  <c:v>362.45</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6edfedb-1391-4813-8037-decb52d9e64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52</Pages>
  <Words>611</Words>
  <Characters>2169</Characters>
  <Lines>86</Lines>
  <Paragraphs>24</Paragraphs>
  <TotalTime>2</TotalTime>
  <ScaleCrop>false</ScaleCrop>
  <LinksUpToDate>false</LinksUpToDate>
  <CharactersWithSpaces>2170</CharactersWithSpaces>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2025-11-25T02:32:18Z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