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96D28E"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center"/>
        <w:rPr>
          <w:rStyle w:val="4"/>
          <w:rFonts w:hint="eastAsia" w:ascii="方正仿宋_GBK" w:hAnsi="方正仿宋_GBK" w:eastAsia="微软雅黑" w:cs="方正仿宋_GBK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石家庄市</w:t>
      </w: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国防动员领域涉企行政检查事项清单</w:t>
      </w:r>
    </w:p>
    <w:p w14:paraId="316C85FB"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  <w:rPr>
          <w:rStyle w:val="4"/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  <w:r>
        <w:rPr>
          <w:rStyle w:val="4"/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年度行政检查频次总上限：5次</w:t>
      </w:r>
    </w:p>
    <w:tbl>
      <w:tblPr>
        <w:tblStyle w:val="2"/>
        <w:tblW w:w="4639" w:type="pct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2347"/>
        <w:gridCol w:w="6998"/>
        <w:gridCol w:w="1741"/>
        <w:gridCol w:w="1334"/>
      </w:tblGrid>
      <w:tr w14:paraId="077F2DC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44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6E7ECA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Style w:val="4"/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2345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1A8DD8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Style w:val="4"/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事项名称</w:t>
            </w:r>
          </w:p>
        </w:tc>
        <w:tc>
          <w:tcPr>
            <w:tcW w:w="699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7F3295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Style w:val="4"/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实施依据</w:t>
            </w:r>
          </w:p>
        </w:tc>
        <w:tc>
          <w:tcPr>
            <w:tcW w:w="3072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000000" w:sz="6" w:space="0"/>
            </w:tcBorders>
            <w:shd w:val="clear" w:color="auto" w:fill="FFFFFF"/>
            <w:noWrap w:val="0"/>
            <w:vAlign w:val="center"/>
          </w:tcPr>
          <w:p w14:paraId="687E13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Style w:val="4"/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实施主体</w:t>
            </w:r>
          </w:p>
        </w:tc>
      </w:tr>
      <w:tr w14:paraId="6C1F54B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44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6CE70108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2345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6A3C3BD5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699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000000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0E533598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785FCC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Style w:val="4"/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法定实施主体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3DA97A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Style w:val="4"/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责任单位</w:t>
            </w:r>
          </w:p>
        </w:tc>
      </w:tr>
      <w:tr w14:paraId="6E8D53E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80" w:hRule="atLeast"/>
        </w:trPr>
        <w:tc>
          <w:tcPr>
            <w:tcW w:w="54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77652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1</w:t>
            </w:r>
          </w:p>
        </w:tc>
        <w:tc>
          <w:tcPr>
            <w:tcW w:w="23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1DD7A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对人防工程施工图审查机构工作质量的行政检查</w:t>
            </w:r>
          </w:p>
        </w:tc>
        <w:tc>
          <w:tcPr>
            <w:tcW w:w="6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563BF8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1.《建设工程质量管理条例》（国务院令第279号，2019年4月23日第二次修正）第四条、第四十七条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2.《房屋建筑和市政基础设施工程施工图设计文件审查管理办法》（2013年住建部令第13号，2018年12月13日修订）第十九条</w:t>
            </w:r>
          </w:p>
          <w:p w14:paraId="51979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3.《河北省人防工程设计单位和施工图审查机构监督检查管理办法》（冀人防字〔2016〕36号）第六条第三款</w:t>
            </w: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3B233A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石家庄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市国防动员办公室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5101D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动员四科</w:t>
            </w:r>
          </w:p>
        </w:tc>
      </w:tr>
      <w:tr w14:paraId="15CB0D4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5" w:hRule="atLeast"/>
        </w:trPr>
        <w:tc>
          <w:tcPr>
            <w:tcW w:w="54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2B0D5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2</w:t>
            </w:r>
          </w:p>
        </w:tc>
        <w:tc>
          <w:tcPr>
            <w:tcW w:w="23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4F3B9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对人民防空工程维护管理的行政检查</w:t>
            </w:r>
          </w:p>
        </w:tc>
        <w:tc>
          <w:tcPr>
            <w:tcW w:w="6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5DE2D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1.《中华人民共和国人民防空法》（1996年月29日第八届全国人民代表大会常务委员会第二十二次会议通过，2009年8月27日修正）第二十五条第一款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2.《河北省实施〈中华人民共和国人民防空法〉办法》（1998年12月26日河北省第九届人民代表大会常务委员会第六次会议通过，2022年5月27日第五次修正）第十六条第二款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3.《河北省人民防空工程维护与使用管理条例》（2006年5月24日河北省第十届人民代表大会常务委员会第二十一次会议通过，2006年7月1日施行）第五条、第十九条</w:t>
            </w: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61742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石家庄市国防动员办公室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5971A0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动员四科</w:t>
            </w:r>
          </w:p>
        </w:tc>
      </w:tr>
      <w:tr w14:paraId="400CD8E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54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1C8EC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3</w:t>
            </w:r>
          </w:p>
        </w:tc>
        <w:tc>
          <w:tcPr>
            <w:tcW w:w="23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3A88A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对城市地下空间开发利用兼顾人民防空要求的行政检查</w:t>
            </w:r>
          </w:p>
        </w:tc>
        <w:tc>
          <w:tcPr>
            <w:tcW w:w="6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253D4E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《河北省实施〈中华人民共和国人民防空法〉办法》（1998年12月26日河北省第九届人民代表大会常务委员会第六次会议通过，2022年5月27日第五次修正）第九条第二款</w:t>
            </w: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456656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石家庄市国防动员办公室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28C80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动员四科</w:t>
            </w:r>
          </w:p>
        </w:tc>
      </w:tr>
      <w:tr w14:paraId="26F905F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5" w:hRule="atLeast"/>
        </w:trPr>
        <w:tc>
          <w:tcPr>
            <w:tcW w:w="54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7E5CA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4</w:t>
            </w:r>
          </w:p>
        </w:tc>
        <w:tc>
          <w:tcPr>
            <w:tcW w:w="23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48EEB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对城市和经济目标的人民防空建设的行政检查</w:t>
            </w:r>
          </w:p>
        </w:tc>
        <w:tc>
          <w:tcPr>
            <w:tcW w:w="6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37786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1.《中华人民共和国人民防空法》（1996年月29日第八届全国人民代表大会常务委员会第二十二次会议通过，2009年8月27日修正）第十七条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2.《河北省实施&lt;中华人民共和国人民防空法&gt;》（1998年12月26日河北省第九届人民代表大会常务委员会第六次会议通过，2022年5月27日第五次修正）第十一条第一款</w:t>
            </w: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51E56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石家庄市国防动员办公室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4F31A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动员四科</w:t>
            </w:r>
          </w:p>
        </w:tc>
      </w:tr>
      <w:tr w14:paraId="07F175E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5" w:hRule="atLeast"/>
        </w:trPr>
        <w:tc>
          <w:tcPr>
            <w:tcW w:w="54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02601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5</w:t>
            </w:r>
          </w:p>
        </w:tc>
        <w:tc>
          <w:tcPr>
            <w:tcW w:w="23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619BC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对人民防空工程质量的行政检查</w:t>
            </w:r>
          </w:p>
        </w:tc>
        <w:tc>
          <w:tcPr>
            <w:tcW w:w="6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515810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1.《建设工程质量管理条例》（国务院令第279号，2019年4月23日第二次修正）第四十三条、第四十六条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2.《河北省建筑条例》（2004年5月28日河北省第十届人民代表大会常务委员会第九次会议通过，2019年7月25日修正）第四十一条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3.《河北省实施&lt;中华人民共和国人民防空法&gt;》（1998年12月26日河北省第九届人民代表大会常务委员会第六次会议通过，2022年5月27日第五次修正）第十三条                    </w:t>
            </w:r>
          </w:p>
          <w:p w14:paraId="0F760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4.《河北省结合民用建筑修建防空地下室管理规定》（河北省人民政府令〔2023〕第4号）第十五条                          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5.《河北省人民防空工程质量监督管理办法》（冀人防字〔2017〕43号）第三条</w:t>
            </w: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57503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石家庄市国防动员办公室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41D1F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动员四科</w:t>
            </w:r>
          </w:p>
        </w:tc>
      </w:tr>
      <w:tr w14:paraId="540008A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54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0AC73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6</w:t>
            </w:r>
          </w:p>
        </w:tc>
        <w:tc>
          <w:tcPr>
            <w:tcW w:w="23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490A6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对人民防空防护设备企业的行政检查</w:t>
            </w:r>
          </w:p>
        </w:tc>
        <w:tc>
          <w:tcPr>
            <w:tcW w:w="6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0D9F5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《建设工程质量管理条例》第四条、第四十七条；《人民防空工程建设管理规定》第五十六条；《人民防空防护设备管理办法》第二十四条、第二十五条、第二十六条。</w:t>
            </w: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0BA867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石家庄市国防动员办公室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6A848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动员四科</w:t>
            </w:r>
          </w:p>
        </w:tc>
      </w:tr>
      <w:tr w14:paraId="34B1056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4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01A9D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7</w:t>
            </w:r>
          </w:p>
        </w:tc>
        <w:tc>
          <w:tcPr>
            <w:tcW w:w="234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41E68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对人民防空防护设备检验检测机构的行政检查</w:t>
            </w:r>
          </w:p>
        </w:tc>
        <w:tc>
          <w:tcPr>
            <w:tcW w:w="69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6711D3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《人民防空防护设备检验检测管理办法》（发改国防规〔2024〕1450号）第十六条、第十七条</w:t>
            </w:r>
          </w:p>
        </w:tc>
        <w:tc>
          <w:tcPr>
            <w:tcW w:w="17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0F3DA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石家庄市国防动员办公室</w:t>
            </w:r>
          </w:p>
        </w:tc>
        <w:tc>
          <w:tcPr>
            <w:tcW w:w="133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noWrap w:val="0"/>
            <w:vAlign w:val="center"/>
          </w:tcPr>
          <w:p w14:paraId="7EC75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2"/>
                <w:szCs w:val="22"/>
                <w:lang w:val="en-US" w:eastAsia="zh-CN" w:bidi="ar"/>
              </w:rPr>
              <w:t>动员四科</w:t>
            </w:r>
          </w:p>
        </w:tc>
      </w:tr>
    </w:tbl>
    <w:p w14:paraId="000D8549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4ZTZhMzhmMDM5MzUyNGRhYWIwOGExMWZjYzE3ZjMifQ=="/>
  </w:docVars>
  <w:rsids>
    <w:rsidRoot w:val="00000000"/>
    <w:rsid w:val="1D5435C1"/>
    <w:rsid w:val="4D023A66"/>
    <w:rsid w:val="79D73FCC"/>
    <w:rsid w:val="BBF7D32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1222</Words>
  <Characters>1346</Characters>
  <Lines>0</Lines>
  <Paragraphs>0</Paragraphs>
  <TotalTime>111.333333333333</TotalTime>
  <ScaleCrop>false</ScaleCrop>
  <LinksUpToDate>false</LinksUpToDate>
  <CharactersWithSpaces>1392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2025-04-25T10:07:31Z</dcterms:created>
  <dc:creator>uos</dc:creator>
  <cp:lastModifiedBy>。。。。。</cp:lastModifiedBy>
  <cp:lastPrinted>2025-04-28T03:47:20Z</cp:lastPrinted>
  <dcterms:modified xsi:type="dcterms:W3CDTF">2025-04-28T07:16:55Z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465682261ADD4C119952F6FC995F99C6_13</vt:lpwstr>
  </property>
  <property fmtid="{D5CDD505-2E9C-101B-9397-08002B2CF9AE}" pid="4" name="KSOTemplateDocerSaveRecord">
    <vt:lpwstr>eyJoZGlkIjoiMDRmYmVjMGRlZjcwZTE5OTU5Njg0ZGI3MzVmNDZiMzAiLCJ1c2VySWQiOiI1NDkxODk5OTIifQ==</vt:lpwstr>
  </property>
</Properties>
</file>