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8EBB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440" w:firstLineChars="10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eastAsia="zh-CN"/>
        </w:rPr>
      </w:pPr>
    </w:p>
    <w:p w14:paraId="5AD8495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440" w:firstLineChars="10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eastAsia="zh-CN"/>
        </w:rPr>
        <w:t>石家庄市人民防空办公室</w:t>
      </w:r>
    </w:p>
    <w:p w14:paraId="2E4EF33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val="en-US" w:eastAsia="zh-CN"/>
        </w:rPr>
        <w:t>2020年度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</w:rPr>
        <w:t>政府信息公开工作年度报告</w:t>
      </w:r>
    </w:p>
    <w:p w14:paraId="0C3865D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1B7315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本年度报告根据《中华人民共和国政府信息公开条例》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有关规定</w:t>
      </w:r>
      <w:r>
        <w:rPr>
          <w:rFonts w:hint="eastAsia" w:ascii="仿宋_GB2312" w:hAnsi="仿宋_GB2312" w:eastAsia="仿宋_GB2312" w:cs="仿宋_GB2312"/>
          <w:sz w:val="32"/>
          <w:szCs w:val="32"/>
        </w:rPr>
        <w:t>，结合20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</w:t>
      </w:r>
      <w:r>
        <w:rPr>
          <w:rFonts w:hint="eastAsia" w:ascii="仿宋_GB2312" w:hAnsi="仿宋_GB2312" w:eastAsia="仿宋_GB2312" w:cs="仿宋_GB2312"/>
          <w:sz w:val="32"/>
          <w:szCs w:val="32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人民防空办公室</w:t>
      </w:r>
      <w:r>
        <w:rPr>
          <w:rFonts w:hint="eastAsia" w:ascii="仿宋_GB2312" w:hAnsi="仿宋_GB2312" w:eastAsia="仿宋_GB2312" w:cs="仿宋_GB2312"/>
          <w:sz w:val="32"/>
          <w:szCs w:val="32"/>
        </w:rPr>
        <w:t>信息公开工作实际编制而成。报告全文包括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总体情况、</w:t>
      </w:r>
      <w:r>
        <w:rPr>
          <w:rFonts w:hint="eastAsia" w:ascii="仿宋_GB2312" w:hAnsi="仿宋_GB2312" w:eastAsia="仿宋_GB2312" w:cs="仿宋_GB2312"/>
          <w:sz w:val="32"/>
          <w:szCs w:val="32"/>
        </w:rPr>
        <w:t>主动公开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政府信息</w:t>
      </w:r>
      <w:r>
        <w:rPr>
          <w:rFonts w:hint="eastAsia" w:ascii="仿宋_GB2312" w:hAnsi="仿宋_GB2312" w:eastAsia="仿宋_GB2312" w:cs="仿宋_GB2312"/>
          <w:sz w:val="32"/>
          <w:szCs w:val="32"/>
        </w:rPr>
        <w:t>情况、收到和处理政府信息公开申请情况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、政府信息公开行政复议，行政诉讼情况、存在的主要问题及改进情况、其他需要报告的事项</w:t>
      </w:r>
      <w:r>
        <w:rPr>
          <w:rFonts w:hint="eastAsia" w:ascii="仿宋_GB2312" w:hAnsi="仿宋_GB2312" w:eastAsia="仿宋_GB2312" w:cs="仿宋_GB2312"/>
          <w:sz w:val="32"/>
          <w:szCs w:val="32"/>
        </w:rPr>
        <w:t>等。本报告中所列数据的统计期限是20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年1月1日至12月31日。如对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</w:t>
      </w:r>
      <w:r>
        <w:rPr>
          <w:rFonts w:hint="eastAsia" w:ascii="仿宋_GB2312" w:hAnsi="仿宋_GB2312" w:eastAsia="仿宋_GB2312" w:cs="仿宋_GB2312"/>
          <w:sz w:val="32"/>
          <w:szCs w:val="32"/>
        </w:rPr>
        <w:t>报告有任何疑问，请与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</w:t>
      </w:r>
      <w:r>
        <w:rPr>
          <w:rFonts w:hint="eastAsia" w:ascii="仿宋_GB2312" w:hAnsi="仿宋_GB2312" w:eastAsia="仿宋_GB2312" w:cs="仿宋_GB2312"/>
          <w:sz w:val="32"/>
          <w:szCs w:val="32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人民防空办公室</w:t>
      </w:r>
      <w:r>
        <w:rPr>
          <w:rFonts w:hint="eastAsia" w:ascii="仿宋_GB2312" w:hAnsi="仿宋_GB2312" w:eastAsia="仿宋_GB2312" w:cs="仿宋_GB2312"/>
          <w:sz w:val="32"/>
          <w:szCs w:val="32"/>
        </w:rPr>
        <w:t>联系（地址：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</w:t>
      </w:r>
      <w:r>
        <w:rPr>
          <w:rFonts w:hint="eastAsia" w:ascii="仿宋_GB2312" w:hAnsi="仿宋_GB2312" w:eastAsia="仿宋_GB2312" w:cs="仿宋_GB2312"/>
          <w:sz w:val="32"/>
          <w:szCs w:val="32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裕华西</w:t>
      </w:r>
      <w:r>
        <w:rPr>
          <w:rFonts w:hint="eastAsia" w:ascii="仿宋_GB2312" w:hAnsi="仿宋_GB2312" w:eastAsia="仿宋_GB2312" w:cs="仿宋_GB2312"/>
          <w:sz w:val="32"/>
          <w:szCs w:val="32"/>
        </w:rPr>
        <w:t>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178</w:t>
      </w:r>
      <w:r>
        <w:rPr>
          <w:rFonts w:hint="eastAsia" w:ascii="仿宋_GB2312" w:hAnsi="仿宋_GB2312" w:eastAsia="仿宋_GB2312" w:cs="仿宋_GB2312"/>
          <w:sz w:val="32"/>
          <w:szCs w:val="32"/>
        </w:rPr>
        <w:t>号，邮编：050081，电话：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0311-66876600，传真：0311-66876612；电子邮箱：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begin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instrText xml:space="preserve"> HYPERLINK "mailto:sjzrfb@163.com）" </w:instrTex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separate"/>
      </w:r>
      <w:r>
        <w:rPr>
          <w:rStyle w:val="6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sjzrfb@163.com</w:t>
      </w:r>
      <w:r>
        <w:rPr>
          <w:rStyle w:val="6"/>
          <w:rFonts w:hint="eastAsia" w:ascii="仿宋_GB2312" w:hAnsi="仿宋_GB2312" w:eastAsia="仿宋_GB2312" w:cs="仿宋_GB2312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end"/>
      </w:r>
    </w:p>
    <w:p w14:paraId="7CCF0364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640" w:firstLineChars="20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一、总体情况</w:t>
      </w:r>
    </w:p>
    <w:p w14:paraId="0A44A275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市人防办政府信息公开工作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以习近平新时代中国特色社会主义思想为指导，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深入学习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贯彻党的十九大和十九届二中、三中、四中、五中全会，</w:t>
      </w:r>
      <w:r>
        <w:rPr>
          <w:rFonts w:hint="eastAsia" w:ascii="仿宋_GB2312" w:hAnsi="仿宋_GB2312" w:eastAsia="仿宋_GB2312" w:cs="仿宋_GB2312"/>
          <w:sz w:val="32"/>
          <w:szCs w:val="32"/>
        </w:rPr>
        <w:t>积极回应人民群众期盼关切，加强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人民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政府信息公开组织领导，强化政策解读回应，完善制度机制和平台建设,不断加强信息公开力度，大力推进“互联网+政务服务”，保障了广大人民群众对人防工作的知情权、参与权、表达权和监督权，人防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办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政府信息公开透明度、施政公信力不断提高。截至20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年12月31日，市人防办公开信息共计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261</w:t>
      </w:r>
      <w:r>
        <w:rPr>
          <w:rFonts w:hint="eastAsia" w:ascii="仿宋_GB2312" w:hAnsi="仿宋_GB2312" w:eastAsia="仿宋_GB2312" w:cs="仿宋_GB2312"/>
          <w:sz w:val="32"/>
          <w:szCs w:val="32"/>
        </w:rPr>
        <w:t>条，其中在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</w:t>
      </w:r>
      <w:r>
        <w:rPr>
          <w:rFonts w:hint="eastAsia" w:ascii="仿宋_GB2312" w:hAnsi="仿宋_GB2312" w:eastAsia="仿宋_GB2312" w:cs="仿宋_GB2312"/>
          <w:sz w:val="32"/>
          <w:szCs w:val="32"/>
        </w:rPr>
        <w:t>市政府门户网站公开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57</w:t>
      </w:r>
      <w:r>
        <w:rPr>
          <w:rFonts w:hint="eastAsia" w:ascii="仿宋_GB2312" w:hAnsi="仿宋_GB2312" w:eastAsia="仿宋_GB2312" w:cs="仿宋_GB2312"/>
          <w:sz w:val="32"/>
          <w:szCs w:val="32"/>
        </w:rPr>
        <w:t>条，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石家庄人防</w:t>
      </w:r>
      <w:r>
        <w:rPr>
          <w:rFonts w:hint="eastAsia" w:ascii="仿宋_GB2312" w:hAnsi="仿宋_GB2312" w:eastAsia="仿宋_GB2312" w:cs="仿宋_GB2312"/>
          <w:sz w:val="32"/>
          <w:szCs w:val="32"/>
        </w:rPr>
        <w:t>微信公众平台发布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190</w:t>
      </w:r>
      <w:r>
        <w:rPr>
          <w:rFonts w:hint="eastAsia" w:ascii="仿宋_GB2312" w:hAnsi="仿宋_GB2312" w:eastAsia="仿宋_GB2312" w:cs="仿宋_GB2312"/>
          <w:sz w:val="32"/>
          <w:szCs w:val="32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12345市政府热线回复11条，政民互动交流平台回复3条。</w:t>
      </w:r>
      <w:r>
        <w:rPr>
          <w:rFonts w:hint="eastAsia" w:ascii="仿宋_GB2312" w:hAnsi="仿宋_GB2312" w:eastAsia="仿宋_GB2312" w:cs="仿宋_GB2312"/>
          <w:sz w:val="32"/>
          <w:szCs w:val="32"/>
        </w:rPr>
        <w:t>此外，市人防办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持续</w:t>
      </w:r>
      <w:r>
        <w:rPr>
          <w:rFonts w:hint="eastAsia" w:ascii="仿宋_GB2312" w:hAnsi="仿宋_GB2312" w:eastAsia="仿宋_GB2312" w:cs="仿宋_GB2312"/>
          <w:sz w:val="32"/>
          <w:szCs w:val="32"/>
        </w:rPr>
        <w:t>开展人防宣传教育“五进”工作，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利用“5.12”防灾减灾日、“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18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”警报试鸣日、“10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”中国人民防空创立日、“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·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</w:rPr>
        <w:t>宪法宣传日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等重要时节，通过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组织人防演习演练，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开展主题宣传活动，</w:t>
      </w:r>
      <w:r>
        <w:rPr>
          <w:rFonts w:hint="eastAsia" w:ascii="仿宋_GB2312" w:hAnsi="仿宋_GB2312" w:eastAsia="仿宋_GB2312" w:cs="仿宋_GB2312"/>
          <w:sz w:val="32"/>
          <w:szCs w:val="32"/>
        </w:rPr>
        <w:t>印发宣传资料等形式，多渠道、全方位地向社会各界公布涉及人防的政府信息。全年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无</w:t>
      </w:r>
      <w:r>
        <w:rPr>
          <w:rFonts w:hint="eastAsia" w:ascii="仿宋_GB2312" w:hAnsi="仿宋_GB2312" w:eastAsia="仿宋_GB2312" w:cs="仿宋_GB2312"/>
          <w:sz w:val="32"/>
          <w:szCs w:val="32"/>
        </w:rPr>
        <w:t>涉及人大代表和政协提案办理情况，未发生与政务信息公开工作有关的性质复议、诉讼和申述案件。</w:t>
      </w:r>
    </w:p>
    <w:p w14:paraId="2E420B05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二、主动公开政府信息情况</w:t>
      </w:r>
    </w:p>
    <w:tbl>
      <w:tblPr>
        <w:tblStyle w:val="4"/>
        <w:tblW w:w="81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3"/>
        <w:gridCol w:w="1875"/>
        <w:gridCol w:w="6"/>
        <w:gridCol w:w="1265"/>
        <w:gridCol w:w="1881"/>
      </w:tblGrid>
      <w:tr w14:paraId="2402A2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1AA1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第二十条第（一）项</w:t>
            </w:r>
          </w:p>
        </w:tc>
      </w:tr>
      <w:tr w14:paraId="326E0D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8EA5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739A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27E4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238B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对外公开总数量</w:t>
            </w:r>
          </w:p>
        </w:tc>
      </w:tr>
      <w:tr w14:paraId="3B18C3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E134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FEE0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0D23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EFF9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17C03B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0AC5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B918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8E05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B03D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328E7C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A380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第二十条第（五）项</w:t>
            </w:r>
          </w:p>
        </w:tc>
      </w:tr>
      <w:tr w14:paraId="10243F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489B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A37F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D338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9646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 w14:paraId="595685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C482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5296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649C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545E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444B9E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082F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B763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AA84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91E2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0325AD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2B67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第二十条第（六）项</w:t>
            </w:r>
          </w:p>
        </w:tc>
      </w:tr>
      <w:tr w14:paraId="3EF930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6639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C3EF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06F4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60DE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 w14:paraId="2EAA0C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F629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50B9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0F26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BC5B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</w:tr>
      <w:tr w14:paraId="36122C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406F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44BC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9044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130C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1E6323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6828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第二十条第（八）项</w:t>
            </w:r>
          </w:p>
        </w:tc>
      </w:tr>
      <w:tr w14:paraId="33A6FE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803D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FE45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28E6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</w:tr>
      <w:tr w14:paraId="24596F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A8DE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6CDD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2779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 w14:paraId="1F2BBF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541C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第二十条第（九）项</w:t>
            </w:r>
          </w:p>
        </w:tc>
      </w:tr>
      <w:tr w14:paraId="130ACC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8A25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378E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9C08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采购总金额</w:t>
            </w:r>
          </w:p>
        </w:tc>
      </w:tr>
      <w:tr w14:paraId="0D6337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1967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1B25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81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665B3B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674.92万元</w:t>
            </w:r>
          </w:p>
        </w:tc>
      </w:tr>
    </w:tbl>
    <w:p w14:paraId="7179DAD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三、收到和处理政府信息公开申请情况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 w14:paraId="0E928D1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DEDA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E50F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 w14:paraId="295621D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95FEEA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CB9F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24A3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A75B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 w14:paraId="75C7B7C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5BEBCD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DC4A53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7966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39BC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245A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B543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6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6EF5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B31F70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2A89A75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648C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69B4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D6D6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FAE0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ADAB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0A68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E584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1EE5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932761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BCA2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2876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3375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5C14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20F2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07E7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B15E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B1E1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351A2C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9ED4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C7DC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99D6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AE35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102E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54D4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2C4B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58F9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0353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7D6A3DA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F92915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FDC0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A9CA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A3AA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587B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6531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2736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AC31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BF57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46B5C1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CF7D04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0557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8EA7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33B9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1247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C98C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891C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4F55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8F9F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BDA9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19BE1D1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CA48B7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85279E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2EDD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4117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BF7A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A98C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3964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5E0C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BB92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7421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43988C2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DF2439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B38CF0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04C6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E492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ED25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DDD9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5597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F121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4FC8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F533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706CFEA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B7917F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6AFAE4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FFD6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4655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36FB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E789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398D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E305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A13D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9289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0D0710A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5EED40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D606A4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B63D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EEF0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E61B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D356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9677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C45E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6839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EC46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75EF46D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FD555A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C70629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5EC3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163A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43D7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657C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DCAF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8D5D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3DEF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DE49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486ABFA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A4E884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C46DCD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036E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B9AA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2D7A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190C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07A7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6A43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91D6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F671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82DFFD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DAF61C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6D088C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6109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CC19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DEBA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7301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4CAF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CC12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A2D1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F41E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BD42AB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FAB9C8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148B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01E1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B5A3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E30C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4A8B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42D0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471F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D723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CAC7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049525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52F237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EC82A5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36A0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DF3D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A7E9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D6FF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B8E5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F80E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01F8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CFCD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66DE365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123735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CB04B2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7026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D4DA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64E6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72A9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C73C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AA2C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5DF0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18CA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3412371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7EF6BB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A959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69E8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B3CB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676A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15BD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2178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5DE2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2DA6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37F7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04BAC75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7036BC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EAC93E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1308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EDD4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0851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0E90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08E2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46A0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7C3F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4BDA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039B803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4BCB8E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F05D89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618A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6888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FB56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CEC8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67A3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EF0F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F6D8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5A74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007AF40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42F1F1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00182D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35C9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3B47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94F6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35DD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00AC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3C03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257E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3008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E5CCF0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18B7C6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BDCACA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AD83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3CE8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6913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814E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88C2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0E89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4D27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7E38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993178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4A6876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1DFC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（六）其他处理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4A97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75D0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CAFB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4EA6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A632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129A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3A91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0925300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7F050F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465B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11A8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C75E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B464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16C8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8C3F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6AE2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373F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726252E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496A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0AA5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757C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D265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5F14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9718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3E69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0867DD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</w:tbl>
    <w:p w14:paraId="616881DB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42983EA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670F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1AD1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 w14:paraId="71FE9B8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8A28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54A0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FE8C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2268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C3A2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AB4F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32EA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 w14:paraId="3798825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4F1A47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B1F9FD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24C596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0BC078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DC3BEF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13E8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8FC1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F892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5E50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E10C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E71D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9EF0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DDFF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9D51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2921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 w14:paraId="014A939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475A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18B6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AC61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0B8F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6FD5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7B35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BECB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9B67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DB30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F655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830E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BF46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EE81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8BF0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615F7E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</w:tbl>
    <w:p w14:paraId="070D67D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0"/>
        <w:jc w:val="center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 w14:paraId="4F53371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420"/>
        <w:jc w:val="both"/>
        <w:textAlignment w:val="auto"/>
        <w:outlineLvl w:val="9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五、存在的主要问题及改进情况</w:t>
      </w:r>
    </w:p>
    <w:p w14:paraId="7171C4BF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虽然我办在政府信息公开工作中取得了一定成效，但是也存在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一些</w:t>
      </w:r>
      <w:r>
        <w:rPr>
          <w:rFonts w:hint="eastAsia" w:ascii="仿宋_GB2312" w:hAnsi="仿宋_GB2312" w:eastAsia="仿宋_GB2312" w:cs="仿宋_GB2312"/>
          <w:sz w:val="32"/>
          <w:szCs w:val="32"/>
        </w:rPr>
        <w:t>问题：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一是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由于</w:t>
      </w:r>
      <w:r>
        <w:rPr>
          <w:rFonts w:hint="eastAsia" w:ascii="仿宋_GB2312" w:hAnsi="仿宋_GB2312" w:eastAsia="仿宋_GB2312" w:cs="仿宋_GB2312"/>
          <w:sz w:val="32"/>
          <w:szCs w:val="32"/>
        </w:rPr>
        <w:t>人防工作的涉密性，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政府信息公开内容和事项还不够充分、不够及时，</w:t>
      </w:r>
      <w:r>
        <w:rPr>
          <w:rFonts w:hint="eastAsia" w:ascii="仿宋_GB2312" w:hAnsi="仿宋_GB2312" w:eastAsia="仿宋_GB2312" w:cs="仿宋_GB2312"/>
          <w:sz w:val="32"/>
          <w:szCs w:val="32"/>
        </w:rPr>
        <w:t>时效性有待加强。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二是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政务公开工作人员对业务不够熟悉，专业性有待加强。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改进措施：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一是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进一步充实信息公开内容，突出重点、热点和难点问题。遵循“以公开为原则，不公开为例外”，把群众最关心、反应最强烈的事项作为政府信息公开的主要内容，切实发挥好信息公开平台的桥梁作用。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是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加强监督检查，发现问题及时纠正，确保政务信息及时、准确公开。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三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计划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建立石家庄市人民防空办公室政府网站，扩大政务信息公开平台。</w:t>
      </w:r>
    </w:p>
    <w:p w14:paraId="565FD24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六、其他需要报告的事项</w:t>
      </w:r>
    </w:p>
    <w:p w14:paraId="2EFC6A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/>
          <w:sz w:val="32"/>
          <w:lang w:val="en-US" w:eastAsia="zh-CN"/>
        </w:rPr>
      </w:pPr>
      <w:r>
        <w:rPr>
          <w:rFonts w:hint="eastAsia" w:ascii="仿宋_GB2312" w:eastAsia="仿宋_GB2312"/>
          <w:sz w:val="32"/>
          <w:lang w:val="en-US" w:eastAsia="zh-CN"/>
        </w:rPr>
        <w:t>无</w:t>
      </w:r>
    </w:p>
    <w:p w14:paraId="5D2703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/>
          <w:sz w:val="32"/>
          <w:lang w:val="en-US" w:eastAsia="zh-CN"/>
        </w:rPr>
      </w:pPr>
    </w:p>
    <w:p w14:paraId="249BBC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/>
          <w:sz w:val="32"/>
          <w:lang w:val="en-US" w:eastAsia="zh-CN"/>
        </w:rPr>
      </w:pPr>
    </w:p>
    <w:p w14:paraId="7F5157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/>
          <w:sz w:val="32"/>
          <w:lang w:val="en-US" w:eastAsia="zh-CN"/>
        </w:rPr>
      </w:pPr>
    </w:p>
    <w:p w14:paraId="516B51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/>
          <w:sz w:val="32"/>
          <w:lang w:val="en-US" w:eastAsia="zh-CN"/>
        </w:rPr>
      </w:pPr>
    </w:p>
    <w:p w14:paraId="68456B94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right="0" w:rightChars="0"/>
        <w:jc w:val="right"/>
        <w:textAlignment w:val="auto"/>
        <w:outlineLvl w:val="9"/>
        <w:rPr>
          <w:rFonts w:hint="eastAsia" w:ascii="仿宋_GB2312" w:eastAsia="仿宋_GB2312"/>
          <w:sz w:val="32"/>
          <w:lang w:val="en-US" w:eastAsia="zh-CN"/>
        </w:rPr>
      </w:pPr>
      <w:r>
        <w:rPr>
          <w:rFonts w:hint="eastAsia" w:ascii="仿宋_GB2312" w:eastAsia="仿宋_GB2312"/>
          <w:sz w:val="32"/>
          <w:lang w:val="en-US" w:eastAsia="zh-CN"/>
        </w:rPr>
        <w:t xml:space="preserve">石家庄市人民防空办公室    </w:t>
      </w:r>
    </w:p>
    <w:p w14:paraId="186782D1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right="0" w:rightChars="0"/>
        <w:jc w:val="right"/>
        <w:textAlignment w:val="auto"/>
        <w:outlineLvl w:val="9"/>
        <w:rPr>
          <w:rFonts w:hint="eastAsia" w:ascii="仿宋_GB2312" w:eastAsia="仿宋_GB2312"/>
          <w:sz w:val="32"/>
          <w:lang w:val="en-US" w:eastAsia="zh-CN"/>
        </w:rPr>
      </w:pPr>
      <w:r>
        <w:rPr>
          <w:rFonts w:hint="eastAsia" w:ascii="仿宋_GB2312" w:eastAsia="仿宋_GB2312"/>
          <w:sz w:val="32"/>
          <w:lang w:val="en-US" w:eastAsia="zh-CN"/>
        </w:rPr>
        <w:t xml:space="preserve">2021年1月25日       </w:t>
      </w:r>
    </w:p>
    <w:p w14:paraId="2CD15AF9"/>
    <w:sectPr>
      <w:footerReference r:id="rId3" w:type="default"/>
      <w:pgSz w:w="11906" w:h="16838"/>
      <w:pgMar w:top="2098" w:right="1474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A1027A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2403475</wp:posOffset>
              </wp:positionH>
              <wp:positionV relativeFrom="paragraph">
                <wp:posOffset>-288925</wp:posOffset>
              </wp:positionV>
              <wp:extent cx="855345" cy="43497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55345" cy="4349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1C489DA">
                          <w:pPr>
                            <w:pStyle w:val="2"/>
                            <w:jc w:val="center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89.25pt;margin-top:-22.75pt;height:34.25pt;width:67.35pt;mso-position-horizontal-relative:margin;z-index:251659264;mso-width-relative:page;mso-height-relative:page;" filled="f" stroked="f" coordsize="21600,21600" o:gfxdata="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NP+PKNkAAAAKAQAADwAAAAAAAAABACAAAAAiAAAAZHJzL2Rv&#10;d25yZXYueG1sUEsBAhQAFAAAAAgAh07iQAEbeSI5AgAAYQQAAA4AAAAAAAAAAQAgAAAAKAEAAGRy&#10;cy9lMm9Eb2MueG1sUEsFBgAAAAAGAAYAWQEAANMFAAAAAA=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11C489DA">
                    <w:pPr>
                      <w:pStyle w:val="2"/>
                      <w:jc w:val="center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F75146"/>
    <w:rsid w:val="16270D84"/>
    <w:rsid w:val="1CA65A37"/>
    <w:rsid w:val="2FE671ED"/>
    <w:rsid w:val="3EE84DA7"/>
    <w:rsid w:val="4F9B139E"/>
    <w:rsid w:val="52753C61"/>
    <w:rsid w:val="5E881B06"/>
    <w:rsid w:val="5FFFAFD4"/>
    <w:rsid w:val="617A006E"/>
    <w:rsid w:val="688B3F3B"/>
    <w:rsid w:val="70E67E6A"/>
    <w:rsid w:val="FAF7273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Office_12.8.2.1116_F1E327BC-269C-435d-A152-05C5408002CA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2014-10-30T04:08:00Z</dcterms:created>
  <dc:creator>Administrator.BF-20191128HCJZ</dc:creator>
  <cp:lastModifiedBy>uos</cp:lastModifiedBy>
  <dcterms:modified xsi:type="dcterms:W3CDTF">2025-02-28T10:18:27Z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2052-12.8.2.1116</vt:lpwstr>
  </property>
  <property fmtid="{D5CDD505-2E9C-101B-9397-08002B2CF9AE}" pid="3" name="ICV">
    <vt:lpwstr>0DDC1EF1D69EF52DF717C167005D2586_42</vt:lpwstr>
  </property>
</Properties>
</file>