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40" w:firstLineChars="1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石家庄市人民防空办公室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2022年度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由石家庄市人民防空办公室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和省、市政府信息公开工作有关要求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年度石家庄市人民防空办公室信息公开工作实际编制而成。报告全文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主要由总体情况，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收到和处理政府信息公开申请情况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，政府信息公开行政复议、行政诉讼情况，存在的主要问题及改进情况，其他需要报告的事项等六部分组成</w:t>
      </w:r>
      <w:r>
        <w:rPr>
          <w:rFonts w:hint="eastAsia" w:ascii="仿宋_GB2312" w:hAnsi="仿宋_GB2312" w:eastAsia="仿宋_GB2312" w:cs="仿宋_GB2312"/>
          <w:sz w:val="32"/>
          <w:szCs w:val="32"/>
        </w:rPr>
        <w:t>。所列政府信息公开数据统计期限自20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年1月1日至12月31日。本报告的电子版可在“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市人民政府网站”（http://www.sjz.gov.cn/）查阅。如对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人民防空办公室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裕华西</w:t>
      </w:r>
      <w:r>
        <w:rPr>
          <w:rFonts w:hint="eastAsia" w:ascii="仿宋_GB2312" w:hAnsi="仿宋_GB2312" w:eastAsia="仿宋_GB2312" w:cs="仿宋_GB2312"/>
          <w:sz w:val="32"/>
          <w:szCs w:val="32"/>
        </w:rPr>
        <w:t>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号，邮编：050081，电话：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0311-66876600，传真：0311-66876612；电子邮箱：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"mailto:sjzrfb@163.com）"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5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sjzrfb@163.com</w:t>
      </w:r>
      <w:r>
        <w:rPr>
          <w:rStyle w:val="5"/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市人防办政府信息公开工作坚持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以迎接、学习、宣传、贯彻党的二十大精神为工作主线，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加强政府信息公开组织领导，政府信息公开透明度、施政公信力不断提高。积极回应人民群众期盼关切，充分保障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人民群众知情权、参与权、表达权和监督权。截至20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年12月31日，公开信息共计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条，其中在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石家庄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市政府门户网站公开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石家庄人防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微信公众平台发布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182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12345市政府热线回复18条，政民互动交流平台回复26条。全年受理依申请公开政府信息8件，承办人大代表建议政协提案3件，均已按时办结。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全年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未发生与政务信息公开工作有关的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复议、诉讼和申述案件。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2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6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74"/>
        <w:gridCol w:w="639"/>
        <w:gridCol w:w="1311"/>
        <w:gridCol w:w="1909"/>
        <w:gridCol w:w="18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5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本年制作件数</w:t>
            </w:r>
          </w:p>
        </w:tc>
        <w:tc>
          <w:tcPr>
            <w:tcW w:w="1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9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9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66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247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66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2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2" w:firstLineChars="20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Style w:val="6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175"/>
        <w:gridCol w:w="1896"/>
        <w:gridCol w:w="949"/>
        <w:gridCol w:w="702"/>
        <w:gridCol w:w="702"/>
        <w:gridCol w:w="898"/>
        <w:gridCol w:w="898"/>
        <w:gridCol w:w="458"/>
        <w:gridCol w:w="53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65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3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89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89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45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3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（一）予已公开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（二）部分公开</w:t>
            </w:r>
            <w:r>
              <w:rPr>
                <w:rFonts w:ascii="楷体" w:hAnsi="楷体" w:eastAsia="楷体" w:cs="楷体"/>
                <w:b w:val="0"/>
                <w:kern w:val="0"/>
                <w:sz w:val="24"/>
                <w:szCs w:val="24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eastAsia" w:ascii="Calibri" w:hAnsi="Calibri" w:cs="Calibri" w:eastAsiaTheme="minorEastAsia"/>
                <w:b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cs="Calibri"/>
                <w:b w:val="0"/>
                <w:sz w:val="21"/>
                <w:szCs w:val="21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92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left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4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center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36" w:lineRule="atLeast"/>
              <w:ind w:left="0" w:right="0" w:firstLine="0"/>
              <w:jc w:val="both"/>
              <w:textAlignment w:val="center"/>
              <w:rPr>
                <w:rFonts w:hint="default" w:ascii="Calibri" w:hAnsi="Calibri" w:cs="Calibri"/>
                <w:b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/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6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69"/>
        <w:gridCol w:w="539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6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3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6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3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6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虽然</w:t>
      </w:r>
      <w:r>
        <w:rPr>
          <w:rFonts w:hint="eastAsia" w:ascii="仿宋_GB2312" w:hAnsi="仿宋_GB2312" w:eastAsia="仿宋_GB2312" w:cs="仿宋_GB2312"/>
          <w:sz w:val="32"/>
          <w:szCs w:val="32"/>
        </w:rPr>
        <w:t>取得了一定的成效，但与上级要求和群众需求还有一定差距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公开信息质量有待进一步提高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；二</w:t>
      </w:r>
      <w:r>
        <w:rPr>
          <w:rFonts w:hint="eastAsia" w:ascii="仿宋_GB2312" w:hAnsi="仿宋_GB2312" w:eastAsia="仿宋_GB2312" w:cs="仿宋_GB2312"/>
          <w:sz w:val="32"/>
          <w:szCs w:val="32"/>
        </w:rPr>
        <w:t>是政务公开的有关细则和政策的把握还不够，相关文件政策更新不及时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；三</w:t>
      </w:r>
      <w:r>
        <w:rPr>
          <w:rFonts w:hint="eastAsia" w:ascii="仿宋_GB2312" w:hAnsi="仿宋_GB2312" w:eastAsia="仿宋_GB2312" w:cs="仿宋_GB2312"/>
          <w:sz w:val="32"/>
          <w:szCs w:val="32"/>
        </w:rPr>
        <w:t>是信息公开的时效性不太强，对时间性要求较高的统计信息资料发布不够及时。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强化思想认识，进一步提高信息公开时效性，对重要会议、重大活动、重要政策第一时间做好公开解读。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进一步加大工作力度。严格按照国家、省、市政务公开规定，依托政务公开标准化规范要求，全面落实“公开是常态、不公开是例外”的原则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形成衔接有序、配合得当、运转顺畅、支持有力的工作机制，切实推动政府信息公开工作深入开展。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抓好政府信息主动公开工作。坚持及时公布和更新信息，加大信息采编力度，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不断</w:t>
      </w:r>
      <w:r>
        <w:rPr>
          <w:rFonts w:hint="eastAsia" w:ascii="仿宋_GB2312" w:hAnsi="仿宋_GB2312" w:eastAsia="仿宋_GB2312" w:cs="仿宋_GB2312"/>
          <w:sz w:val="32"/>
          <w:szCs w:val="32"/>
        </w:rPr>
        <w:t>开拓政府信息发布渠道，提高政府信息公开覆盖范围和影响力。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三是进一步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促进政府信息公开工作水平整体提升。加大工作培训力度，熟练掌握信息公开的规章制度、程序方法，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提升政府信息公开工作专业化水平；加强对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所属单位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政府信息公开工作的监督、检查和指导力度，推进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政府信息公开工作再上新台阶。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石家庄市人民防空办公室　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right"/>
        <w:textAlignment w:val="auto"/>
        <w:outlineLvl w:val="9"/>
        <w:rPr>
          <w:rFonts w:hint="eastAsia" w:ascii="仿宋_GB2312" w:eastAsia="仿宋_GB2312"/>
          <w:sz w:val="32"/>
          <w:lang w:val="en-US"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2023年1月28日　　　　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</w:pPr>
    </w:p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宋体S-超大字符集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2403475</wp:posOffset>
              </wp:positionH>
              <wp:positionV relativeFrom="paragraph">
                <wp:posOffset>-288925</wp:posOffset>
              </wp:positionV>
              <wp:extent cx="855345" cy="4349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5345" cy="4349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9.25pt;margin-top:-22.75pt;height:34.25pt;width:67.35pt;mso-position-horizontal-relative:margin;z-index:251658240;mso-width-relative:page;mso-height-relative:page;" filled="f" stroked="f" coordsize="21600,21600" o:gfxdata="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DT/jyjZAAAA&#10;CgEAAA8AAAAAAAAAAQAgAAAAIgAAAGRycy9kb3ducmV2LnhtbFBLAQIUABQAAAAIAIdO4kAgRU0m&#10;HAIAABMEAAAOAAAAAAAAAAEAIAAAACgBAABkcnMvZTJvRG9jLnhtbFBLBQYAAAAABgAGAFkBAAC2&#10;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jc w:val="center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E02BB"/>
    <w:rsid w:val="0522334A"/>
    <w:rsid w:val="096B33BB"/>
    <w:rsid w:val="0B9E63C9"/>
    <w:rsid w:val="10F75146"/>
    <w:rsid w:val="115F5ACD"/>
    <w:rsid w:val="12C95DB3"/>
    <w:rsid w:val="15D36C04"/>
    <w:rsid w:val="16270D84"/>
    <w:rsid w:val="1CA65A37"/>
    <w:rsid w:val="250A62C9"/>
    <w:rsid w:val="2B9D16ED"/>
    <w:rsid w:val="2E9748EE"/>
    <w:rsid w:val="2FDF02F0"/>
    <w:rsid w:val="2FE671ED"/>
    <w:rsid w:val="3712632C"/>
    <w:rsid w:val="37735422"/>
    <w:rsid w:val="39C317B5"/>
    <w:rsid w:val="3C514B2A"/>
    <w:rsid w:val="3D0527E4"/>
    <w:rsid w:val="3EE84DA7"/>
    <w:rsid w:val="45146153"/>
    <w:rsid w:val="45B55806"/>
    <w:rsid w:val="45BC7227"/>
    <w:rsid w:val="4884707D"/>
    <w:rsid w:val="4CBB2840"/>
    <w:rsid w:val="4F7E7B1C"/>
    <w:rsid w:val="4F9B139E"/>
    <w:rsid w:val="51E30D83"/>
    <w:rsid w:val="52753C61"/>
    <w:rsid w:val="52D20FC2"/>
    <w:rsid w:val="546D343E"/>
    <w:rsid w:val="5619225D"/>
    <w:rsid w:val="56723986"/>
    <w:rsid w:val="585349DF"/>
    <w:rsid w:val="591B79FF"/>
    <w:rsid w:val="5A4D3EDC"/>
    <w:rsid w:val="5D090BCA"/>
    <w:rsid w:val="5E1A4E31"/>
    <w:rsid w:val="5E881B06"/>
    <w:rsid w:val="5F1D3FC0"/>
    <w:rsid w:val="617A006E"/>
    <w:rsid w:val="688B3F3B"/>
    <w:rsid w:val="68904C23"/>
    <w:rsid w:val="6ADB007E"/>
    <w:rsid w:val="6CA04044"/>
    <w:rsid w:val="6E947BB8"/>
    <w:rsid w:val="6ED4704F"/>
    <w:rsid w:val="70E67E6A"/>
    <w:rsid w:val="760A7A3B"/>
    <w:rsid w:val="79490D32"/>
    <w:rsid w:val="7A8F7174"/>
    <w:rsid w:val="7E344F16"/>
    <w:rsid w:val="7FDF5D04"/>
    <w:rsid w:val="EB57422B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Administrator.BF-20191128HCJZ</dc:creator>
  <cp:lastModifiedBy>wlm</cp:lastModifiedBy>
  <cp:lastPrinted>2022-01-20T09:04:00Z</cp:lastPrinted>
  <dcterms:modified xsi:type="dcterms:W3CDTF">2023-01-30T04:14:09Z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