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3"/>
        <w:keepNext w:val="0"/>
        <w:keepLines w:val="0"/>
        <w:pageBreakBefore w:val="0"/>
        <w:widowControl w:val="0"/>
        <w:tabs>
          <w:tab w:val="right" w:leader="dot" w:pos="8844"/>
        </w:tabs>
        <w:kinsoku/>
        <w:wordWrap/>
        <w:overflowPunct/>
        <w:topLinePunct w:val="0"/>
        <w:autoSpaceDE/>
        <w:autoSpaceDN/>
        <w:bidi w:val="0"/>
        <w:spacing w:line="600" w:lineRule="exact"/>
        <w:ind w:left="0" w:leftChars="0"/>
        <w:jc w:val="both"/>
        <w:textAlignment w:val="auto"/>
        <w:rPr>
          <w:rFonts w:hint="eastAsia" w:ascii="方正小标宋简体" w:hAnsi="方正小标宋简体" w:eastAsia="方正小标宋简体" w:cs="方正小标宋简体"/>
          <w:sz w:val="44"/>
          <w:szCs w:val="44"/>
        </w:rPr>
      </w:pPr>
      <w:bookmarkStart w:id="19" w:name="_GoBack"/>
    </w:p>
    <w:p>
      <w:pPr>
        <w:pStyle w:val="13"/>
        <w:keepNext w:val="0"/>
        <w:keepLines w:val="0"/>
        <w:pageBreakBefore w:val="0"/>
        <w:widowControl w:val="0"/>
        <w:tabs>
          <w:tab w:val="right" w:leader="dot" w:pos="8844"/>
        </w:tabs>
        <w:kinsoku/>
        <w:wordWrap/>
        <w:overflowPunct/>
        <w:topLinePunct w:val="0"/>
        <w:autoSpaceDE/>
        <w:autoSpaceDN/>
        <w:bidi w:val="0"/>
        <w:spacing w:line="600" w:lineRule="exact"/>
        <w:ind w:left="0" w:leftChars="0"/>
        <w:jc w:val="center"/>
        <w:textAlignment w:val="auto"/>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现代农业示范区建设专项资金</w:t>
      </w:r>
    </w:p>
    <w:p>
      <w:pPr>
        <w:keepNext w:val="0"/>
        <w:keepLines w:val="0"/>
        <w:pageBreakBefore w:val="0"/>
        <w:widowControl w:val="0"/>
        <w:kinsoku/>
        <w:wordWrap/>
        <w:overflowPunct/>
        <w:topLinePunct w:val="0"/>
        <w:autoSpaceDE/>
        <w:autoSpaceDN/>
        <w:bidi w:val="0"/>
        <w:spacing w:line="600" w:lineRule="exact"/>
        <w:jc w:val="center"/>
        <w:textAlignment w:val="auto"/>
        <w:rPr>
          <w:sz w:val="44"/>
          <w:szCs w:val="44"/>
        </w:rPr>
      </w:pPr>
      <w:r>
        <w:rPr>
          <w:rFonts w:hint="eastAsia" w:ascii="方正小标宋简体" w:hAnsi="方正小标宋简体" w:eastAsia="方正小标宋简体" w:cs="方正小标宋简体"/>
          <w:sz w:val="44"/>
          <w:szCs w:val="44"/>
        </w:rPr>
        <w:t>绩效评价报告</w:t>
      </w:r>
    </w:p>
    <w:p>
      <w:pPr>
        <w:pStyle w:val="21"/>
        <w:keepNext w:val="0"/>
        <w:keepLines w:val="0"/>
        <w:pageBreakBefore w:val="0"/>
        <w:widowControl w:val="0"/>
        <w:kinsoku/>
        <w:wordWrap/>
        <w:overflowPunct/>
        <w:topLinePunct w:val="0"/>
        <w:autoSpaceDE/>
        <w:autoSpaceDN/>
        <w:bidi w:val="0"/>
        <w:spacing w:line="600" w:lineRule="exact"/>
        <w:ind w:firstLine="360"/>
        <w:textAlignment w:val="auto"/>
        <w:rPr>
          <w:rFonts w:ascii="仿宋_GB2312" w:hAnsi="仿宋_GB2312" w:eastAsia="仿宋_GB2312" w:cs="仿宋_GB2312"/>
          <w:sz w:val="18"/>
          <w:szCs w:val="18"/>
        </w:rPr>
      </w:pPr>
    </w:p>
    <w:p>
      <w:pPr>
        <w:pStyle w:val="13"/>
        <w:keepNext w:val="0"/>
        <w:keepLines w:val="0"/>
        <w:pageBreakBefore w:val="0"/>
        <w:widowControl w:val="0"/>
        <w:tabs>
          <w:tab w:val="right" w:leader="dot" w:pos="8844"/>
        </w:tabs>
        <w:kinsoku/>
        <w:wordWrap/>
        <w:overflowPunct/>
        <w:topLinePunct w:val="0"/>
        <w:autoSpaceDE/>
        <w:autoSpaceDN/>
        <w:bidi w:val="0"/>
        <w:spacing w:line="600" w:lineRule="exact"/>
        <w:ind w:left="0" w:leftChars="0"/>
        <w:jc w:val="left"/>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根据中央、省、市全面实施预算绩效管理的要求及《石家庄市市级预算绩效重点评价管理办法》（石财绩〔2020〕6号）规定，对石家庄市农业农村局现代农业示范区建设专项资金进行了绩效评价。</w:t>
      </w:r>
    </w:p>
    <w:p>
      <w:pPr>
        <w:pStyle w:val="30"/>
        <w:keepNext w:val="0"/>
        <w:keepLines w:val="0"/>
        <w:pageBreakBefore w:val="0"/>
        <w:widowControl w:val="0"/>
        <w:kinsoku/>
        <w:wordWrap/>
        <w:overflowPunct/>
        <w:topLinePunct w:val="0"/>
        <w:autoSpaceDE/>
        <w:autoSpaceDN/>
        <w:bidi w:val="0"/>
        <w:adjustRightInd w:val="0"/>
        <w:snapToGrid w:val="0"/>
        <w:spacing w:line="600" w:lineRule="exact"/>
        <w:ind w:firstLine="640"/>
        <w:textAlignment w:val="auto"/>
        <w:outlineLvl w:val="0"/>
        <w:rPr>
          <w:rFonts w:ascii="黑体" w:hAnsi="黑体" w:eastAsia="黑体" w:cs="黑体"/>
          <w:sz w:val="32"/>
          <w:szCs w:val="32"/>
        </w:rPr>
      </w:pPr>
      <w:bookmarkStart w:id="0" w:name="_Toc3160"/>
      <w:bookmarkStart w:id="1" w:name="_Toc21675"/>
      <w:r>
        <w:rPr>
          <w:rFonts w:hint="eastAsia" w:ascii="黑体" w:hAnsi="黑体" w:eastAsia="黑体" w:cs="黑体"/>
          <w:sz w:val="32"/>
          <w:szCs w:val="32"/>
        </w:rPr>
        <w:t>一、基本情况</w:t>
      </w:r>
      <w:bookmarkEnd w:id="0"/>
      <w:bookmarkEnd w:id="1"/>
    </w:p>
    <w:p>
      <w:pPr>
        <w:pStyle w:val="21"/>
        <w:keepNext w:val="0"/>
        <w:keepLines w:val="0"/>
        <w:pageBreakBefore w:val="0"/>
        <w:widowControl w:val="0"/>
        <w:kinsoku/>
        <w:wordWrap/>
        <w:overflowPunct/>
        <w:topLinePunct w:val="0"/>
        <w:autoSpaceDE/>
        <w:autoSpaceDN/>
        <w:bidi w:val="0"/>
        <w:spacing w:line="600" w:lineRule="exact"/>
        <w:ind w:firstLine="640"/>
        <w:textAlignment w:val="auto"/>
        <w:rPr>
          <w:rFonts w:hint="eastAsia" w:ascii="仿宋_GB2312" w:hAnsi="仿宋_GB2312" w:eastAsia="仿宋_GB2312" w:cs="仿宋_GB2312"/>
          <w:kern w:val="2"/>
          <w:sz w:val="32"/>
          <w:szCs w:val="32"/>
          <w:lang w:val="en-US" w:eastAsia="zh-CN" w:bidi="ar-SA"/>
        </w:rPr>
      </w:pPr>
      <w:bookmarkStart w:id="2" w:name="_Toc25996"/>
      <w:r>
        <w:rPr>
          <w:rFonts w:hint="eastAsia" w:ascii="仿宋_GB2312" w:hAnsi="仿宋_GB2312" w:eastAsia="仿宋_GB2312" w:cs="仿宋_GB2312"/>
          <w:kern w:val="2"/>
          <w:sz w:val="32"/>
          <w:szCs w:val="32"/>
          <w:lang w:val="en-US" w:eastAsia="zh-CN" w:bidi="ar-SA"/>
        </w:rPr>
        <w:t>为贯彻落实《石家庄市人民政府关于持续深化“四个农业”促进农业高质量发展行动方案》（石政函〔2021〕26号）文件精神，充分发挥现代农业园区示范引领作用，市农业农村局遴选10个产业特色强、财务管理规范、发展前景良好的园区，采取先建后补、以奖代补方式，对每个项目承担单位奖补100万元。</w:t>
      </w:r>
    </w:p>
    <w:p>
      <w:pPr>
        <w:pStyle w:val="21"/>
        <w:keepNext w:val="0"/>
        <w:keepLines w:val="0"/>
        <w:pageBreakBefore w:val="0"/>
        <w:widowControl w:val="0"/>
        <w:kinsoku/>
        <w:wordWrap/>
        <w:overflowPunct/>
        <w:topLinePunct w:val="0"/>
        <w:autoSpaceDE/>
        <w:autoSpaceDN/>
        <w:bidi w:val="0"/>
        <w:spacing w:line="600" w:lineRule="exact"/>
        <w:ind w:firstLine="64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截至2023年9月底，资金到位1000万元，支出800万元。</w:t>
      </w:r>
    </w:p>
    <w:bookmarkEnd w:id="2"/>
    <w:p>
      <w:pPr>
        <w:pStyle w:val="30"/>
        <w:keepNext w:val="0"/>
        <w:keepLines w:val="0"/>
        <w:pageBreakBefore w:val="0"/>
        <w:widowControl w:val="0"/>
        <w:kinsoku/>
        <w:wordWrap/>
        <w:overflowPunct/>
        <w:topLinePunct w:val="0"/>
        <w:autoSpaceDE/>
        <w:autoSpaceDN/>
        <w:bidi w:val="0"/>
        <w:adjustRightInd w:val="0"/>
        <w:snapToGrid w:val="0"/>
        <w:spacing w:line="600" w:lineRule="exact"/>
        <w:ind w:firstLine="640"/>
        <w:textAlignment w:val="auto"/>
        <w:outlineLvl w:val="0"/>
        <w:rPr>
          <w:rFonts w:ascii="仿宋_GB2312" w:hAnsi="仿宋_GB2312" w:eastAsia="仿宋_GB2312" w:cs="仿宋_GB2312"/>
          <w:sz w:val="32"/>
          <w:szCs w:val="32"/>
        </w:rPr>
      </w:pPr>
      <w:bookmarkStart w:id="3" w:name="_Toc30109"/>
      <w:bookmarkStart w:id="4" w:name="_Toc3081"/>
      <w:r>
        <w:rPr>
          <w:rFonts w:hint="eastAsia" w:ascii="黑体" w:hAnsi="黑体" w:eastAsia="黑体" w:cs="黑体"/>
          <w:sz w:val="32"/>
          <w:szCs w:val="32"/>
        </w:rPr>
        <w:t>二、</w:t>
      </w:r>
      <w:bookmarkEnd w:id="3"/>
      <w:bookmarkEnd w:id="4"/>
      <w:bookmarkStart w:id="5" w:name="_Toc4548"/>
      <w:bookmarkStart w:id="6" w:name="_Toc7033"/>
      <w:bookmarkStart w:id="7" w:name="_Toc79484431"/>
      <w:bookmarkStart w:id="8" w:name="_Toc18803"/>
      <w:bookmarkStart w:id="9" w:name="_Toc27828"/>
      <w:bookmarkStart w:id="10" w:name="_Toc30611"/>
      <w:bookmarkStart w:id="11" w:name="_Toc7923"/>
      <w:bookmarkStart w:id="12" w:name="_Toc336506972"/>
      <w:bookmarkStart w:id="13" w:name="_Toc336506907"/>
      <w:bookmarkStart w:id="14" w:name="_Toc19918"/>
      <w:r>
        <w:rPr>
          <w:rFonts w:hint="eastAsia" w:ascii="黑体" w:hAnsi="黑体" w:eastAsia="黑体" w:cs="黑体"/>
          <w:sz w:val="32"/>
          <w:szCs w:val="32"/>
        </w:rPr>
        <w:t>评价结论</w:t>
      </w:r>
      <w:bookmarkEnd w:id="5"/>
    </w:p>
    <w:p>
      <w:pPr>
        <w:pStyle w:val="21"/>
        <w:keepNext w:val="0"/>
        <w:keepLines w:val="0"/>
        <w:pageBreakBefore w:val="0"/>
        <w:widowControl w:val="0"/>
        <w:kinsoku/>
        <w:wordWrap/>
        <w:overflowPunct/>
        <w:topLinePunct w:val="0"/>
        <w:autoSpaceDE/>
        <w:autoSpaceDN/>
        <w:bidi w:val="0"/>
        <w:spacing w:line="600" w:lineRule="exact"/>
        <w:ind w:firstLine="64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通过对示范园区提升改造，提高了生产效率，提升了农业生产技术含量，培育了优势特色农产品品牌，对我市农业高质量发展起到了一定的示范引领作用，同时也解决了附近部分村民就业问题，但也存在个别项目建设不达标未通过验收、绩效目标设置不科学等问题，评价等级为“良”。</w:t>
      </w:r>
    </w:p>
    <w:p>
      <w:pPr>
        <w:pStyle w:val="30"/>
        <w:keepNext w:val="0"/>
        <w:keepLines w:val="0"/>
        <w:pageBreakBefore w:val="0"/>
        <w:widowControl w:val="0"/>
        <w:kinsoku/>
        <w:wordWrap/>
        <w:overflowPunct/>
        <w:topLinePunct w:val="0"/>
        <w:autoSpaceDE/>
        <w:autoSpaceDN/>
        <w:bidi w:val="0"/>
        <w:adjustRightInd w:val="0"/>
        <w:snapToGrid w:val="0"/>
        <w:spacing w:line="600" w:lineRule="exact"/>
        <w:ind w:firstLine="640"/>
        <w:textAlignment w:val="auto"/>
        <w:outlineLvl w:val="0"/>
        <w:rPr>
          <w:rFonts w:ascii="黑体" w:hAnsi="黑体" w:eastAsia="黑体" w:cs="黑体"/>
          <w:sz w:val="32"/>
          <w:szCs w:val="32"/>
        </w:rPr>
      </w:pPr>
      <w:bookmarkStart w:id="15" w:name="_Toc8967"/>
      <w:r>
        <w:rPr>
          <w:rFonts w:hint="eastAsia" w:ascii="黑体" w:hAnsi="黑体" w:eastAsia="黑体" w:cs="黑体"/>
          <w:sz w:val="32"/>
          <w:szCs w:val="32"/>
        </w:rPr>
        <w:t>三、问题</w:t>
      </w:r>
      <w:bookmarkEnd w:id="6"/>
      <w:r>
        <w:rPr>
          <w:rFonts w:hint="eastAsia" w:ascii="黑体" w:hAnsi="黑体" w:eastAsia="黑体" w:cs="黑体"/>
          <w:sz w:val="32"/>
          <w:szCs w:val="32"/>
        </w:rPr>
        <w:t>及建议</w:t>
      </w:r>
      <w:bookmarkEnd w:id="7"/>
      <w:bookmarkEnd w:id="8"/>
      <w:bookmarkEnd w:id="9"/>
      <w:bookmarkEnd w:id="10"/>
      <w:bookmarkEnd w:id="11"/>
      <w:bookmarkEnd w:id="15"/>
    </w:p>
    <w:bookmarkEnd w:id="12"/>
    <w:bookmarkEnd w:id="13"/>
    <w:bookmarkEnd w:id="14"/>
    <w:p>
      <w:pPr>
        <w:pStyle w:val="21"/>
        <w:keepNext w:val="0"/>
        <w:keepLines w:val="0"/>
        <w:pageBreakBefore w:val="0"/>
        <w:widowControl w:val="0"/>
        <w:kinsoku/>
        <w:wordWrap/>
        <w:overflowPunct/>
        <w:topLinePunct w:val="0"/>
        <w:autoSpaceDE/>
        <w:autoSpaceDN/>
        <w:bidi w:val="0"/>
        <w:spacing w:line="600" w:lineRule="exact"/>
        <w:ind w:firstLine="640"/>
        <w:textAlignment w:val="auto"/>
        <w:rPr>
          <w:rFonts w:hint="eastAsia" w:ascii="仿宋_GB2312" w:hAnsi="仿宋_GB2312" w:eastAsia="仿宋_GB2312" w:cs="仿宋_GB2312"/>
          <w:kern w:val="2"/>
          <w:sz w:val="32"/>
          <w:szCs w:val="32"/>
          <w:lang w:val="en-US" w:eastAsia="zh-CN" w:bidi="ar-SA"/>
        </w:rPr>
      </w:pPr>
      <w:bookmarkStart w:id="16" w:name="_Toc21150"/>
      <w:r>
        <w:rPr>
          <w:rFonts w:hint="eastAsia" w:ascii="仿宋_GB2312" w:hAnsi="仿宋_GB2312" w:eastAsia="仿宋_GB2312" w:cs="仿宋_GB2312"/>
          <w:kern w:val="2"/>
          <w:sz w:val="32"/>
          <w:szCs w:val="32"/>
          <w:lang w:val="en-US" w:eastAsia="zh-CN" w:bidi="ar-SA"/>
        </w:rPr>
        <w:t>主要问题</w:t>
      </w:r>
      <w:bookmarkEnd w:id="16"/>
      <w:r>
        <w:rPr>
          <w:rFonts w:hint="eastAsia" w:ascii="仿宋_GB2312" w:hAnsi="仿宋_GB2312" w:eastAsia="仿宋_GB2312" w:cs="仿宋_GB2312"/>
          <w:kern w:val="2"/>
          <w:sz w:val="32"/>
          <w:szCs w:val="32"/>
          <w:lang w:val="en-US" w:eastAsia="zh-CN" w:bidi="ar-SA"/>
        </w:rPr>
        <w:t>是示范园区投资规模相对较小，种类比较单一，示范带动作用不明显；效益指标中缺少社会效益指标，质量指标与实际工作缺乏相关性；个别项目未通过验收。</w:t>
      </w:r>
    </w:p>
    <w:p>
      <w:pPr>
        <w:pStyle w:val="21"/>
        <w:keepNext w:val="0"/>
        <w:keepLines w:val="0"/>
        <w:pageBreakBefore w:val="0"/>
        <w:widowControl w:val="0"/>
        <w:kinsoku/>
        <w:wordWrap/>
        <w:overflowPunct/>
        <w:topLinePunct w:val="0"/>
        <w:autoSpaceDE/>
        <w:autoSpaceDN/>
        <w:bidi w:val="0"/>
        <w:spacing w:line="600" w:lineRule="exact"/>
        <w:ind w:firstLine="640"/>
        <w:textAlignment w:val="auto"/>
        <w:rPr>
          <w:rFonts w:hint="eastAsia" w:ascii="仿宋_GB2312" w:hAnsi="仿宋_GB2312" w:eastAsia="仿宋_GB2312" w:cs="仿宋_GB2312"/>
          <w:kern w:val="2"/>
          <w:sz w:val="32"/>
          <w:szCs w:val="32"/>
          <w:lang w:val="en-US" w:eastAsia="zh-CN" w:bidi="ar-SA"/>
        </w:rPr>
      </w:pPr>
      <w:bookmarkStart w:id="17" w:name="_Toc28004"/>
      <w:r>
        <w:rPr>
          <w:rFonts w:hint="eastAsia" w:ascii="仿宋_GB2312" w:hAnsi="仿宋_GB2312" w:eastAsia="仿宋_GB2312" w:cs="仿宋_GB2312"/>
          <w:kern w:val="2"/>
          <w:sz w:val="32"/>
          <w:szCs w:val="32"/>
          <w:lang w:val="en-US" w:eastAsia="zh-CN" w:bidi="ar-SA"/>
        </w:rPr>
        <w:t>建议</w:t>
      </w:r>
      <w:bookmarkEnd w:id="17"/>
      <w:r>
        <w:rPr>
          <w:rFonts w:hint="eastAsia" w:ascii="仿宋_GB2312" w:hAnsi="仿宋_GB2312" w:eastAsia="仿宋_GB2312" w:cs="仿宋_GB2312"/>
          <w:kern w:val="2"/>
          <w:sz w:val="32"/>
          <w:szCs w:val="32"/>
          <w:lang w:val="en-US" w:eastAsia="zh-CN" w:bidi="ar-SA"/>
        </w:rPr>
        <w:t>:一是对未通过验收的项目，按程序将补助资金退回市财政局；二是今后做好项目筛选，选择示范性强、辐射带动有力、经济社会效益较好的项目；三是</w:t>
      </w:r>
      <w:bookmarkStart w:id="18" w:name="_Toc28292"/>
      <w:r>
        <w:rPr>
          <w:rFonts w:hint="eastAsia" w:ascii="仿宋_GB2312" w:hAnsi="仿宋_GB2312" w:eastAsia="仿宋_GB2312" w:cs="仿宋_GB2312"/>
          <w:kern w:val="2"/>
          <w:sz w:val="32"/>
          <w:szCs w:val="32"/>
          <w:lang w:val="en-US" w:eastAsia="zh-CN" w:bidi="ar-SA"/>
        </w:rPr>
        <w:t>科学、合理设置绩效指标，对指标分类要细化并分条阐述。</w:t>
      </w:r>
      <w:bookmarkEnd w:id="18"/>
    </w:p>
    <w:bookmarkEnd w:id="19"/>
    <w:sectPr>
      <w:footerReference r:id="rId3" w:type="default"/>
      <w:pgSz w:w="11906" w:h="16838"/>
      <w:pgMar w:top="1417" w:right="1417" w:bottom="1417" w:left="1417" w:header="851" w:footer="992" w:gutter="0"/>
      <w:pgNumType w:start="1"/>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楷体_GB2312">
    <w:altName w:val="楷体"/>
    <w:panose1 w:val="02010609030101010101"/>
    <w:charset w:val="86"/>
    <w:family w:val="modern"/>
    <w:pitch w:val="default"/>
    <w:sig w:usb0="00000000" w:usb1="00000000" w:usb2="00000010" w:usb3="00000000" w:csb0="00040000" w:csb1="00000000"/>
  </w:font>
  <w:font w:name="Cambria">
    <w:altName w:val="FreeSerif"/>
    <w:panose1 w:val="02040503050406030204"/>
    <w:charset w:val="00"/>
    <w:family w:val="roman"/>
    <w:pitch w:val="default"/>
    <w:sig w:usb0="00000000" w:usb1="00000000"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楷体">
    <w:panose1 w:val="02010609060101010101"/>
    <w:charset w:val="86"/>
    <w:family w:val="auto"/>
    <w:pitch w:val="default"/>
    <w:sig w:usb0="800002BF" w:usb1="38CF7CFA" w:usb2="00000016" w:usb3="00000000" w:csb0="00040001" w:csb1="00000000"/>
  </w:font>
  <w:font w:name="Nimbus Roman No9 L">
    <w:panose1 w:val="00000000000000000000"/>
    <w:charset w:val="00"/>
    <w:family w:val="auto"/>
    <w:pitch w:val="default"/>
    <w:sig w:usb0="00000000" w:usb1="00000000" w:usb2="00000000" w:usb3="00000000" w:csb0="00000000" w:csb1="00000000"/>
  </w:font>
  <w:font w:name="FreeSerif">
    <w:panose1 w:val="02020603050405020304"/>
    <w:charset w:val="00"/>
    <w:family w:val="auto"/>
    <w:pitch w:val="default"/>
    <w:sig w:usb0="E59FAFFF" w:usb1="C200FDFF" w:usb2="43501B29" w:usb3="04000043" w:csb0="6001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tabs>
        <w:tab w:val="center" w:pos="4422"/>
        <w:tab w:val="clear" w:pos="4153"/>
        <w:tab w:val="clear" w:pos="8306"/>
      </w:tabs>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-103505</wp:posOffset>
              </wp:positionV>
              <wp:extent cx="753745" cy="243840"/>
              <wp:effectExtent l="0" t="0" r="0" b="0"/>
              <wp:wrapNone/>
              <wp:docPr id="1" name="文本框 1027"/>
              <wp:cNvGraphicFramePr/>
              <a:graphic xmlns:a="http://schemas.openxmlformats.org/drawingml/2006/main">
                <a:graphicData uri="http://schemas.microsoft.com/office/word/2010/wordprocessingShape">
                  <wps:wsp>
                    <wps:cNvSpPr txBox="true"/>
                    <wps:spPr>
                      <a:xfrm>
                        <a:off x="0" y="0"/>
                        <a:ext cx="753745" cy="243840"/>
                      </a:xfrm>
                      <a:prstGeom prst="rect">
                        <a:avLst/>
                      </a:prstGeom>
                      <a:noFill/>
                      <a:ln>
                        <a:noFill/>
                      </a:ln>
                      <a:effectLst/>
                    </wps:spPr>
                    <wps:txbx>
                      <w:txbxContent>
                        <w:p>
                          <w:pPr>
                            <w:pStyle w:val="10"/>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1</w:t>
                          </w:r>
                          <w:r>
                            <w:rPr>
                              <w:rFonts w:hint="eastAsia" w:ascii="宋体" w:hAnsi="宋体" w:cs="宋体"/>
                              <w:sz w:val="28"/>
                              <w:szCs w:val="28"/>
                            </w:rPr>
                            <w:fldChar w:fldCharType="end"/>
                          </w:r>
                          <w:r>
                            <w:rPr>
                              <w:rFonts w:hint="eastAsia" w:ascii="宋体" w:hAnsi="宋体" w:cs="宋体"/>
                              <w:sz w:val="28"/>
                              <w:szCs w:val="28"/>
                            </w:rPr>
                            <w:t xml:space="preserve"> —</w:t>
                          </w:r>
                        </w:p>
                      </w:txbxContent>
                    </wps:txbx>
                    <wps:bodyPr wrap="square" lIns="0" tIns="0" rIns="0" bIns="0" upright="true">
                      <a:noAutofit/>
                    </wps:bodyPr>
                  </wps:wsp>
                </a:graphicData>
              </a:graphic>
            </wp:anchor>
          </w:drawing>
        </mc:Choice>
        <mc:Fallback>
          <w:pict>
            <v:shape id="文本框 1027" o:spid="_x0000_s1026" o:spt="202" type="#_x0000_t202" style="position:absolute;left:0pt;margin-top:-8.15pt;height:19.2pt;width:59.35pt;mso-position-horizontal:outside;mso-position-horizontal-relative:margin;z-index:251659264;mso-width-relative:page;mso-height-relative:page;" filled="f" stroked="f" coordsize="21600,21600" o:gfxdata="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sDU/7WAAAABwEAAA8AAAAAAAAAAQAg&#10;AAAAOAAAAGRycy9kb3ducmV2LnhtbFBLAQIUABQAAAAIAIdO4kAqGD9dwQEAAGIDAAAOAAAAAAAA&#10;AAEAIAAAADsBAABkcnMvZTJvRG9jLnhtbFBLBQYAAAAABgAGAFkBAABuBQAAAAA=&#10;">
              <v:fill on="f" focussize="0,0"/>
              <v:stroke on="f"/>
              <v:imagedata o:title=""/>
              <o:lock v:ext="edit" aspectratio="f"/>
              <v:textbox inset="0mm,0mm,0mm,0mm">
                <w:txbxContent>
                  <w:p>
                    <w:pPr>
                      <w:pStyle w:val="10"/>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1</w:t>
                    </w:r>
                    <w:r>
                      <w:rPr>
                        <w:rFonts w:hint="eastAsia" w:ascii="宋体" w:hAnsi="宋体" w:cs="宋体"/>
                        <w:sz w:val="28"/>
                        <w:szCs w:val="28"/>
                      </w:rPr>
                      <w:fldChar w:fldCharType="end"/>
                    </w:r>
                    <w:r>
                      <w:rPr>
                        <w:rFonts w:hint="eastAsia" w:ascii="宋体" w:hAnsi="宋体" w:cs="宋体"/>
                        <w:sz w:val="28"/>
                        <w:szCs w:val="28"/>
                      </w:rPr>
                      <w:t xml:space="preserve"> —</w:t>
                    </w:r>
                  </w:p>
                </w:txbxContent>
              </v:textbox>
            </v:shape>
          </w:pict>
        </mc:Fallback>
      </mc:AlternateContent>
    </w:r>
    <w:r>
      <w:tab/>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true"/>
  <w:bordersDoNotSurroundFooter w:val="true"/>
  <w:documentProtection w:enforcement="0"/>
  <w:defaultTabStop w:val="420"/>
  <w:drawingGridVerticalSpacing w:val="156"/>
  <w:noPunctuationKerning w:val="true"/>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Y3M2E1Y2JjNTA2ZDQ2MjM5YjA5OTc0MGIzMzNhMzUifQ=="/>
  </w:docVars>
  <w:rsids>
    <w:rsidRoot w:val="00DF6BC0"/>
    <w:rsid w:val="00001ADE"/>
    <w:rsid w:val="0000678D"/>
    <w:rsid w:val="00007172"/>
    <w:rsid w:val="00040970"/>
    <w:rsid w:val="00055FF8"/>
    <w:rsid w:val="00064A75"/>
    <w:rsid w:val="0007056B"/>
    <w:rsid w:val="000772F0"/>
    <w:rsid w:val="000B1DDB"/>
    <w:rsid w:val="000C278E"/>
    <w:rsid w:val="000C4B99"/>
    <w:rsid w:val="000D06C9"/>
    <w:rsid w:val="000D410C"/>
    <w:rsid w:val="000E2EF3"/>
    <w:rsid w:val="000F6D08"/>
    <w:rsid w:val="0010147D"/>
    <w:rsid w:val="00117192"/>
    <w:rsid w:val="00122A80"/>
    <w:rsid w:val="0013371E"/>
    <w:rsid w:val="001465A3"/>
    <w:rsid w:val="00151E71"/>
    <w:rsid w:val="00155690"/>
    <w:rsid w:val="001675A6"/>
    <w:rsid w:val="0017191F"/>
    <w:rsid w:val="0019259B"/>
    <w:rsid w:val="00197751"/>
    <w:rsid w:val="001A0A02"/>
    <w:rsid w:val="001C276F"/>
    <w:rsid w:val="001D2ADB"/>
    <w:rsid w:val="001E1BD2"/>
    <w:rsid w:val="001F51C1"/>
    <w:rsid w:val="00201D90"/>
    <w:rsid w:val="00204C9C"/>
    <w:rsid w:val="00204DCC"/>
    <w:rsid w:val="00213A78"/>
    <w:rsid w:val="00214771"/>
    <w:rsid w:val="00225A44"/>
    <w:rsid w:val="002506FA"/>
    <w:rsid w:val="00250D41"/>
    <w:rsid w:val="002665E4"/>
    <w:rsid w:val="002736EA"/>
    <w:rsid w:val="002737F1"/>
    <w:rsid w:val="002A50AA"/>
    <w:rsid w:val="002A56AC"/>
    <w:rsid w:val="002B7D3B"/>
    <w:rsid w:val="002D234B"/>
    <w:rsid w:val="002E7BDA"/>
    <w:rsid w:val="002F250A"/>
    <w:rsid w:val="002F6410"/>
    <w:rsid w:val="00300062"/>
    <w:rsid w:val="00300DDC"/>
    <w:rsid w:val="0030117A"/>
    <w:rsid w:val="0031263D"/>
    <w:rsid w:val="00314B89"/>
    <w:rsid w:val="0032196E"/>
    <w:rsid w:val="0035147B"/>
    <w:rsid w:val="003541EA"/>
    <w:rsid w:val="00363389"/>
    <w:rsid w:val="003659CF"/>
    <w:rsid w:val="00380DCD"/>
    <w:rsid w:val="003952B8"/>
    <w:rsid w:val="0039592B"/>
    <w:rsid w:val="003A1ED9"/>
    <w:rsid w:val="003A5940"/>
    <w:rsid w:val="003C22CB"/>
    <w:rsid w:val="003D0951"/>
    <w:rsid w:val="003E0214"/>
    <w:rsid w:val="003E26A5"/>
    <w:rsid w:val="0040326B"/>
    <w:rsid w:val="00412BF3"/>
    <w:rsid w:val="00415839"/>
    <w:rsid w:val="0042209C"/>
    <w:rsid w:val="00425939"/>
    <w:rsid w:val="00463F5D"/>
    <w:rsid w:val="0047577B"/>
    <w:rsid w:val="004767D6"/>
    <w:rsid w:val="00492BFF"/>
    <w:rsid w:val="004B05E5"/>
    <w:rsid w:val="004B5872"/>
    <w:rsid w:val="004B5985"/>
    <w:rsid w:val="004B5E41"/>
    <w:rsid w:val="004C0DA7"/>
    <w:rsid w:val="004D181E"/>
    <w:rsid w:val="004F5BFA"/>
    <w:rsid w:val="00505183"/>
    <w:rsid w:val="005121AF"/>
    <w:rsid w:val="00516279"/>
    <w:rsid w:val="00516871"/>
    <w:rsid w:val="00516D19"/>
    <w:rsid w:val="005277B3"/>
    <w:rsid w:val="00555994"/>
    <w:rsid w:val="00567A52"/>
    <w:rsid w:val="005745ED"/>
    <w:rsid w:val="005752F7"/>
    <w:rsid w:val="005B22DA"/>
    <w:rsid w:val="005D7425"/>
    <w:rsid w:val="006055F0"/>
    <w:rsid w:val="00606A9F"/>
    <w:rsid w:val="00613617"/>
    <w:rsid w:val="0061416D"/>
    <w:rsid w:val="00624F61"/>
    <w:rsid w:val="00641781"/>
    <w:rsid w:val="00656B05"/>
    <w:rsid w:val="00656F5B"/>
    <w:rsid w:val="00666983"/>
    <w:rsid w:val="00681629"/>
    <w:rsid w:val="00686FE1"/>
    <w:rsid w:val="006949C5"/>
    <w:rsid w:val="00697BCD"/>
    <w:rsid w:val="006A66BB"/>
    <w:rsid w:val="006B12E7"/>
    <w:rsid w:val="006B79B1"/>
    <w:rsid w:val="006C2FCE"/>
    <w:rsid w:val="006C6530"/>
    <w:rsid w:val="006C6717"/>
    <w:rsid w:val="006D3AAC"/>
    <w:rsid w:val="006D76F3"/>
    <w:rsid w:val="006E5398"/>
    <w:rsid w:val="006F56D7"/>
    <w:rsid w:val="00703701"/>
    <w:rsid w:val="007050B7"/>
    <w:rsid w:val="00705DAD"/>
    <w:rsid w:val="00736FED"/>
    <w:rsid w:val="007515EF"/>
    <w:rsid w:val="0075432A"/>
    <w:rsid w:val="00783C0A"/>
    <w:rsid w:val="007B03DB"/>
    <w:rsid w:val="007C016E"/>
    <w:rsid w:val="007C1DEF"/>
    <w:rsid w:val="007D2703"/>
    <w:rsid w:val="007E002B"/>
    <w:rsid w:val="007E15B8"/>
    <w:rsid w:val="007F359A"/>
    <w:rsid w:val="00806615"/>
    <w:rsid w:val="008071A1"/>
    <w:rsid w:val="0081444E"/>
    <w:rsid w:val="00823AA7"/>
    <w:rsid w:val="00830FE0"/>
    <w:rsid w:val="00832E9D"/>
    <w:rsid w:val="00833C55"/>
    <w:rsid w:val="00842F53"/>
    <w:rsid w:val="008442E5"/>
    <w:rsid w:val="0084686E"/>
    <w:rsid w:val="008517EC"/>
    <w:rsid w:val="00866A88"/>
    <w:rsid w:val="00873295"/>
    <w:rsid w:val="00883D80"/>
    <w:rsid w:val="008927D3"/>
    <w:rsid w:val="008B4B84"/>
    <w:rsid w:val="008C6372"/>
    <w:rsid w:val="008E22EE"/>
    <w:rsid w:val="008F1413"/>
    <w:rsid w:val="009139EE"/>
    <w:rsid w:val="00915B1F"/>
    <w:rsid w:val="00916F83"/>
    <w:rsid w:val="00946694"/>
    <w:rsid w:val="00952B5F"/>
    <w:rsid w:val="0096063C"/>
    <w:rsid w:val="00961CA6"/>
    <w:rsid w:val="00984176"/>
    <w:rsid w:val="009A0953"/>
    <w:rsid w:val="009B744A"/>
    <w:rsid w:val="009D0406"/>
    <w:rsid w:val="009E6F6C"/>
    <w:rsid w:val="00A02832"/>
    <w:rsid w:val="00A1768F"/>
    <w:rsid w:val="00A22D82"/>
    <w:rsid w:val="00A266BF"/>
    <w:rsid w:val="00A4206C"/>
    <w:rsid w:val="00A45CF7"/>
    <w:rsid w:val="00A66A61"/>
    <w:rsid w:val="00A74A79"/>
    <w:rsid w:val="00A8121D"/>
    <w:rsid w:val="00A87A23"/>
    <w:rsid w:val="00A96FBB"/>
    <w:rsid w:val="00AA6D64"/>
    <w:rsid w:val="00AB38D3"/>
    <w:rsid w:val="00AB4813"/>
    <w:rsid w:val="00AC4DE9"/>
    <w:rsid w:val="00AC5491"/>
    <w:rsid w:val="00AC5A9F"/>
    <w:rsid w:val="00AD6C0C"/>
    <w:rsid w:val="00B33A01"/>
    <w:rsid w:val="00B4048C"/>
    <w:rsid w:val="00B50524"/>
    <w:rsid w:val="00B50627"/>
    <w:rsid w:val="00B5143B"/>
    <w:rsid w:val="00B554AE"/>
    <w:rsid w:val="00B60463"/>
    <w:rsid w:val="00B64578"/>
    <w:rsid w:val="00B7405C"/>
    <w:rsid w:val="00B77751"/>
    <w:rsid w:val="00B92556"/>
    <w:rsid w:val="00B96A3C"/>
    <w:rsid w:val="00B976F8"/>
    <w:rsid w:val="00BB04A2"/>
    <w:rsid w:val="00BB69B1"/>
    <w:rsid w:val="00BC31F3"/>
    <w:rsid w:val="00BD419C"/>
    <w:rsid w:val="00BE1EE9"/>
    <w:rsid w:val="00BE46FD"/>
    <w:rsid w:val="00BF575D"/>
    <w:rsid w:val="00C02F3C"/>
    <w:rsid w:val="00C10174"/>
    <w:rsid w:val="00C24D15"/>
    <w:rsid w:val="00C71FC8"/>
    <w:rsid w:val="00C726FB"/>
    <w:rsid w:val="00C863CF"/>
    <w:rsid w:val="00C96DD7"/>
    <w:rsid w:val="00CA7D54"/>
    <w:rsid w:val="00CB035D"/>
    <w:rsid w:val="00CB5E25"/>
    <w:rsid w:val="00CC2E12"/>
    <w:rsid w:val="00CC51D9"/>
    <w:rsid w:val="00CC62A7"/>
    <w:rsid w:val="00CD477C"/>
    <w:rsid w:val="00CD7598"/>
    <w:rsid w:val="00CF1554"/>
    <w:rsid w:val="00D005F2"/>
    <w:rsid w:val="00D10A8B"/>
    <w:rsid w:val="00D15A07"/>
    <w:rsid w:val="00D41587"/>
    <w:rsid w:val="00D57349"/>
    <w:rsid w:val="00D73688"/>
    <w:rsid w:val="00D74F6D"/>
    <w:rsid w:val="00D77D4F"/>
    <w:rsid w:val="00DD5DEE"/>
    <w:rsid w:val="00DD5EB5"/>
    <w:rsid w:val="00DE0855"/>
    <w:rsid w:val="00DE18C6"/>
    <w:rsid w:val="00DF1C3B"/>
    <w:rsid w:val="00DF6BC0"/>
    <w:rsid w:val="00E041BB"/>
    <w:rsid w:val="00E210AF"/>
    <w:rsid w:val="00E210FF"/>
    <w:rsid w:val="00E27EC7"/>
    <w:rsid w:val="00E320C2"/>
    <w:rsid w:val="00E32685"/>
    <w:rsid w:val="00E45D39"/>
    <w:rsid w:val="00E45D8E"/>
    <w:rsid w:val="00E518B5"/>
    <w:rsid w:val="00E55097"/>
    <w:rsid w:val="00E55B68"/>
    <w:rsid w:val="00E57A49"/>
    <w:rsid w:val="00E663E1"/>
    <w:rsid w:val="00E70F00"/>
    <w:rsid w:val="00E85AB2"/>
    <w:rsid w:val="00EB5032"/>
    <w:rsid w:val="00EB51C9"/>
    <w:rsid w:val="00EB6BE8"/>
    <w:rsid w:val="00ED48D0"/>
    <w:rsid w:val="00EE32F3"/>
    <w:rsid w:val="00EF5259"/>
    <w:rsid w:val="00F03D09"/>
    <w:rsid w:val="00F12BEA"/>
    <w:rsid w:val="00F21606"/>
    <w:rsid w:val="00F25E2F"/>
    <w:rsid w:val="00F2643C"/>
    <w:rsid w:val="00F266F5"/>
    <w:rsid w:val="00F45BAA"/>
    <w:rsid w:val="00F51F42"/>
    <w:rsid w:val="00F55BCE"/>
    <w:rsid w:val="00F67101"/>
    <w:rsid w:val="00F73180"/>
    <w:rsid w:val="00F77B94"/>
    <w:rsid w:val="00F979D6"/>
    <w:rsid w:val="00FA3EB6"/>
    <w:rsid w:val="00FB1004"/>
    <w:rsid w:val="00FB11A8"/>
    <w:rsid w:val="00FC0C10"/>
    <w:rsid w:val="00FC6F38"/>
    <w:rsid w:val="00FC7B6B"/>
    <w:rsid w:val="00FE6197"/>
    <w:rsid w:val="00FE7012"/>
    <w:rsid w:val="00FF597D"/>
    <w:rsid w:val="0124182A"/>
    <w:rsid w:val="013E1659"/>
    <w:rsid w:val="0146155A"/>
    <w:rsid w:val="015148EF"/>
    <w:rsid w:val="01E6545D"/>
    <w:rsid w:val="02384E87"/>
    <w:rsid w:val="02524342"/>
    <w:rsid w:val="02643E29"/>
    <w:rsid w:val="03394F93"/>
    <w:rsid w:val="037962FC"/>
    <w:rsid w:val="0391535D"/>
    <w:rsid w:val="039A3118"/>
    <w:rsid w:val="03F34548"/>
    <w:rsid w:val="053D2B19"/>
    <w:rsid w:val="05533213"/>
    <w:rsid w:val="05CE5D26"/>
    <w:rsid w:val="061E0B8A"/>
    <w:rsid w:val="068B2091"/>
    <w:rsid w:val="070D26E1"/>
    <w:rsid w:val="071C7DD8"/>
    <w:rsid w:val="072E3EF2"/>
    <w:rsid w:val="07813CC7"/>
    <w:rsid w:val="07BC27B0"/>
    <w:rsid w:val="07EF0236"/>
    <w:rsid w:val="091C1CD7"/>
    <w:rsid w:val="0A6D0696"/>
    <w:rsid w:val="0A6F7C96"/>
    <w:rsid w:val="0B2700A3"/>
    <w:rsid w:val="0B551BC3"/>
    <w:rsid w:val="0B8D1B55"/>
    <w:rsid w:val="0C702B85"/>
    <w:rsid w:val="0C762CD4"/>
    <w:rsid w:val="0CDA36BB"/>
    <w:rsid w:val="0D951A3B"/>
    <w:rsid w:val="0F3D451B"/>
    <w:rsid w:val="0FA66539"/>
    <w:rsid w:val="0FB66987"/>
    <w:rsid w:val="0FFE5298"/>
    <w:rsid w:val="101833B4"/>
    <w:rsid w:val="103A05AB"/>
    <w:rsid w:val="1058427A"/>
    <w:rsid w:val="117E0A2B"/>
    <w:rsid w:val="120619EE"/>
    <w:rsid w:val="12456D7B"/>
    <w:rsid w:val="12B73D27"/>
    <w:rsid w:val="12EC610C"/>
    <w:rsid w:val="12F72695"/>
    <w:rsid w:val="13CA5B3F"/>
    <w:rsid w:val="144162BD"/>
    <w:rsid w:val="14A85B1A"/>
    <w:rsid w:val="14A86045"/>
    <w:rsid w:val="14E424E5"/>
    <w:rsid w:val="15685A60"/>
    <w:rsid w:val="15B070D1"/>
    <w:rsid w:val="16BA5494"/>
    <w:rsid w:val="171D4CAF"/>
    <w:rsid w:val="177F245A"/>
    <w:rsid w:val="18326D72"/>
    <w:rsid w:val="18F1400C"/>
    <w:rsid w:val="19103DAC"/>
    <w:rsid w:val="193177BE"/>
    <w:rsid w:val="193C22F3"/>
    <w:rsid w:val="19B9497D"/>
    <w:rsid w:val="19E02523"/>
    <w:rsid w:val="1A730CFB"/>
    <w:rsid w:val="1B530684"/>
    <w:rsid w:val="1B6233C8"/>
    <w:rsid w:val="1B837D46"/>
    <w:rsid w:val="1BE430C7"/>
    <w:rsid w:val="1BED255A"/>
    <w:rsid w:val="1C1F3278"/>
    <w:rsid w:val="1C4C3A51"/>
    <w:rsid w:val="1C5C336C"/>
    <w:rsid w:val="1C680097"/>
    <w:rsid w:val="1CD22D42"/>
    <w:rsid w:val="1D186856"/>
    <w:rsid w:val="1E4465C6"/>
    <w:rsid w:val="1E575CCD"/>
    <w:rsid w:val="1EBC4B20"/>
    <w:rsid w:val="1EF6248C"/>
    <w:rsid w:val="1F256949"/>
    <w:rsid w:val="1F26038C"/>
    <w:rsid w:val="1F430A42"/>
    <w:rsid w:val="20427645"/>
    <w:rsid w:val="20B35CEE"/>
    <w:rsid w:val="215324A5"/>
    <w:rsid w:val="21960BFE"/>
    <w:rsid w:val="21D4251F"/>
    <w:rsid w:val="221B1EC0"/>
    <w:rsid w:val="222355AB"/>
    <w:rsid w:val="22DE117B"/>
    <w:rsid w:val="22F324DB"/>
    <w:rsid w:val="233D4FDC"/>
    <w:rsid w:val="23506070"/>
    <w:rsid w:val="237D091B"/>
    <w:rsid w:val="23B239A9"/>
    <w:rsid w:val="24A11A47"/>
    <w:rsid w:val="24AC0E4D"/>
    <w:rsid w:val="253437ED"/>
    <w:rsid w:val="25FB1DFB"/>
    <w:rsid w:val="26075B3D"/>
    <w:rsid w:val="26B60377"/>
    <w:rsid w:val="26EC6E81"/>
    <w:rsid w:val="28825DE5"/>
    <w:rsid w:val="28A42EBB"/>
    <w:rsid w:val="29002148"/>
    <w:rsid w:val="291855BA"/>
    <w:rsid w:val="297C7C3F"/>
    <w:rsid w:val="29835F30"/>
    <w:rsid w:val="29873FA7"/>
    <w:rsid w:val="29906CD2"/>
    <w:rsid w:val="29A30A29"/>
    <w:rsid w:val="29C37F84"/>
    <w:rsid w:val="2A4B3A7C"/>
    <w:rsid w:val="2AA84549"/>
    <w:rsid w:val="2AB9225B"/>
    <w:rsid w:val="2B622AEA"/>
    <w:rsid w:val="2B8D3B80"/>
    <w:rsid w:val="2B97384F"/>
    <w:rsid w:val="2B9E0B05"/>
    <w:rsid w:val="2CD43336"/>
    <w:rsid w:val="2DEF4F55"/>
    <w:rsid w:val="2E267197"/>
    <w:rsid w:val="2E933762"/>
    <w:rsid w:val="2EE70EEC"/>
    <w:rsid w:val="2EFA558F"/>
    <w:rsid w:val="3015598B"/>
    <w:rsid w:val="30295295"/>
    <w:rsid w:val="31F72A86"/>
    <w:rsid w:val="3277325F"/>
    <w:rsid w:val="332636B6"/>
    <w:rsid w:val="341E2E0A"/>
    <w:rsid w:val="34916A5A"/>
    <w:rsid w:val="35147A78"/>
    <w:rsid w:val="35151C0C"/>
    <w:rsid w:val="3538471B"/>
    <w:rsid w:val="35500D94"/>
    <w:rsid w:val="3580243F"/>
    <w:rsid w:val="365C586C"/>
    <w:rsid w:val="366B677B"/>
    <w:rsid w:val="36B3435D"/>
    <w:rsid w:val="36BA7C1A"/>
    <w:rsid w:val="373125BA"/>
    <w:rsid w:val="37C321A6"/>
    <w:rsid w:val="382503B4"/>
    <w:rsid w:val="38466530"/>
    <w:rsid w:val="38D940A3"/>
    <w:rsid w:val="39274492"/>
    <w:rsid w:val="39411259"/>
    <w:rsid w:val="399A0CE6"/>
    <w:rsid w:val="3A2D0B17"/>
    <w:rsid w:val="3A472D7D"/>
    <w:rsid w:val="3BC53421"/>
    <w:rsid w:val="3BEE30C6"/>
    <w:rsid w:val="3C890038"/>
    <w:rsid w:val="3CC90E3A"/>
    <w:rsid w:val="3CD157EA"/>
    <w:rsid w:val="3CFB7CF1"/>
    <w:rsid w:val="3CFC6C08"/>
    <w:rsid w:val="3D2757A1"/>
    <w:rsid w:val="3D485EB5"/>
    <w:rsid w:val="3DAA4F54"/>
    <w:rsid w:val="3DF05AD7"/>
    <w:rsid w:val="3DF64D47"/>
    <w:rsid w:val="3E7D2F21"/>
    <w:rsid w:val="3ECF1331"/>
    <w:rsid w:val="3ED57663"/>
    <w:rsid w:val="3EFE6FA3"/>
    <w:rsid w:val="40754B7A"/>
    <w:rsid w:val="40A86BF9"/>
    <w:rsid w:val="40C40198"/>
    <w:rsid w:val="41393CF5"/>
    <w:rsid w:val="41B51412"/>
    <w:rsid w:val="42C370AD"/>
    <w:rsid w:val="43183588"/>
    <w:rsid w:val="434142A8"/>
    <w:rsid w:val="436808C1"/>
    <w:rsid w:val="43BB4E95"/>
    <w:rsid w:val="44217E92"/>
    <w:rsid w:val="465B3EA2"/>
    <w:rsid w:val="46D64B5A"/>
    <w:rsid w:val="476E221E"/>
    <w:rsid w:val="47D72FE1"/>
    <w:rsid w:val="485324B9"/>
    <w:rsid w:val="48A81372"/>
    <w:rsid w:val="48BD16AF"/>
    <w:rsid w:val="49565143"/>
    <w:rsid w:val="4B3E457C"/>
    <w:rsid w:val="4B525B2F"/>
    <w:rsid w:val="4BD71364"/>
    <w:rsid w:val="4C141988"/>
    <w:rsid w:val="4C172533"/>
    <w:rsid w:val="4C61656D"/>
    <w:rsid w:val="4CA62DF7"/>
    <w:rsid w:val="4D0A4EAC"/>
    <w:rsid w:val="4DB67CDD"/>
    <w:rsid w:val="4EE352D3"/>
    <w:rsid w:val="4EF9115A"/>
    <w:rsid w:val="4FF736F9"/>
    <w:rsid w:val="50814CB9"/>
    <w:rsid w:val="50D05C0A"/>
    <w:rsid w:val="512942A2"/>
    <w:rsid w:val="51D51563"/>
    <w:rsid w:val="522827A9"/>
    <w:rsid w:val="52556972"/>
    <w:rsid w:val="525D2199"/>
    <w:rsid w:val="526A2286"/>
    <w:rsid w:val="52754DA9"/>
    <w:rsid w:val="534F73A8"/>
    <w:rsid w:val="53723E9A"/>
    <w:rsid w:val="53ED0AB4"/>
    <w:rsid w:val="54515B4A"/>
    <w:rsid w:val="547009CE"/>
    <w:rsid w:val="5498776A"/>
    <w:rsid w:val="54A76ED9"/>
    <w:rsid w:val="54B9762A"/>
    <w:rsid w:val="54E3618B"/>
    <w:rsid w:val="552E7CB9"/>
    <w:rsid w:val="55320C57"/>
    <w:rsid w:val="5537549F"/>
    <w:rsid w:val="555747C6"/>
    <w:rsid w:val="55720674"/>
    <w:rsid w:val="55C53951"/>
    <w:rsid w:val="562953EC"/>
    <w:rsid w:val="5664702C"/>
    <w:rsid w:val="56DD4B0A"/>
    <w:rsid w:val="57001915"/>
    <w:rsid w:val="573774D6"/>
    <w:rsid w:val="57790B5C"/>
    <w:rsid w:val="57A852D8"/>
    <w:rsid w:val="57C43B6E"/>
    <w:rsid w:val="5818420C"/>
    <w:rsid w:val="589361B2"/>
    <w:rsid w:val="59495034"/>
    <w:rsid w:val="59851D75"/>
    <w:rsid w:val="59BA16DB"/>
    <w:rsid w:val="5A9621C3"/>
    <w:rsid w:val="5ADC2091"/>
    <w:rsid w:val="5BFB1340"/>
    <w:rsid w:val="5C043AA7"/>
    <w:rsid w:val="5C7D45FD"/>
    <w:rsid w:val="5CDD73CB"/>
    <w:rsid w:val="5D8777AD"/>
    <w:rsid w:val="5DD26755"/>
    <w:rsid w:val="5DFB4449"/>
    <w:rsid w:val="5EB01BEC"/>
    <w:rsid w:val="5F907DDA"/>
    <w:rsid w:val="5F941C60"/>
    <w:rsid w:val="5FBD0D16"/>
    <w:rsid w:val="604970E3"/>
    <w:rsid w:val="60B90FAE"/>
    <w:rsid w:val="61013132"/>
    <w:rsid w:val="614C209F"/>
    <w:rsid w:val="61653A35"/>
    <w:rsid w:val="61882403"/>
    <w:rsid w:val="61DA0220"/>
    <w:rsid w:val="62E53885"/>
    <w:rsid w:val="62E90A6F"/>
    <w:rsid w:val="63387E58"/>
    <w:rsid w:val="63C7723F"/>
    <w:rsid w:val="64451DE1"/>
    <w:rsid w:val="64CA3CB4"/>
    <w:rsid w:val="652B428C"/>
    <w:rsid w:val="656A2DED"/>
    <w:rsid w:val="66506058"/>
    <w:rsid w:val="66BA1681"/>
    <w:rsid w:val="67386BFA"/>
    <w:rsid w:val="67BD4596"/>
    <w:rsid w:val="68004BD8"/>
    <w:rsid w:val="682A730E"/>
    <w:rsid w:val="68BC14C1"/>
    <w:rsid w:val="690F1BAB"/>
    <w:rsid w:val="695232F6"/>
    <w:rsid w:val="699A403A"/>
    <w:rsid w:val="69E44896"/>
    <w:rsid w:val="69EB68C7"/>
    <w:rsid w:val="69FD14B4"/>
    <w:rsid w:val="6A146813"/>
    <w:rsid w:val="6A1B2C1B"/>
    <w:rsid w:val="6A7158D1"/>
    <w:rsid w:val="6A8756D2"/>
    <w:rsid w:val="6AE34B4E"/>
    <w:rsid w:val="6AEF5E7F"/>
    <w:rsid w:val="6B205C17"/>
    <w:rsid w:val="6C134CC8"/>
    <w:rsid w:val="6D033070"/>
    <w:rsid w:val="6D135E9B"/>
    <w:rsid w:val="6DCF3167"/>
    <w:rsid w:val="6DD119F0"/>
    <w:rsid w:val="6DE00849"/>
    <w:rsid w:val="6E410F8B"/>
    <w:rsid w:val="6FE70311"/>
    <w:rsid w:val="70057DDA"/>
    <w:rsid w:val="70626515"/>
    <w:rsid w:val="715E5D14"/>
    <w:rsid w:val="71C71786"/>
    <w:rsid w:val="723B4133"/>
    <w:rsid w:val="725773BE"/>
    <w:rsid w:val="72AD7936"/>
    <w:rsid w:val="72FB5987"/>
    <w:rsid w:val="746E7EE3"/>
    <w:rsid w:val="75510759"/>
    <w:rsid w:val="76260FCD"/>
    <w:rsid w:val="771F688D"/>
    <w:rsid w:val="77630228"/>
    <w:rsid w:val="77D539D7"/>
    <w:rsid w:val="780E1FFE"/>
    <w:rsid w:val="78470F3E"/>
    <w:rsid w:val="787923C8"/>
    <w:rsid w:val="78DC6613"/>
    <w:rsid w:val="78FD5AF8"/>
    <w:rsid w:val="79517126"/>
    <w:rsid w:val="799736B3"/>
    <w:rsid w:val="79B82F8A"/>
    <w:rsid w:val="79E844B1"/>
    <w:rsid w:val="7A422487"/>
    <w:rsid w:val="7AB02158"/>
    <w:rsid w:val="7B2D4931"/>
    <w:rsid w:val="7B8D7477"/>
    <w:rsid w:val="7C1F16B1"/>
    <w:rsid w:val="7C685F18"/>
    <w:rsid w:val="7C804A96"/>
    <w:rsid w:val="7D9903EE"/>
    <w:rsid w:val="7DFC7D5A"/>
    <w:rsid w:val="7E54339D"/>
    <w:rsid w:val="7E9F2B69"/>
    <w:rsid w:val="7EB9294C"/>
    <w:rsid w:val="7EEB7AC2"/>
    <w:rsid w:val="7FCA6AFD"/>
    <w:rsid w:val="7FDA0664"/>
    <w:rsid w:val="7FDF4FAE"/>
    <w:rsid w:val="DFFB2FFE"/>
    <w:rsid w:val="DFFCC73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nhideWhenUsed="0" w:uiPriority="0"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b/>
      <w:bCs/>
      <w:kern w:val="44"/>
      <w:sz w:val="48"/>
      <w:szCs w:val="48"/>
    </w:rPr>
  </w:style>
  <w:style w:type="paragraph" w:styleId="3">
    <w:name w:val="heading 2"/>
    <w:basedOn w:val="1"/>
    <w:next w:val="1"/>
    <w:qFormat/>
    <w:uiPriority w:val="0"/>
    <w:pPr>
      <w:keepNext/>
      <w:keepLines/>
      <w:spacing w:line="360" w:lineRule="auto"/>
      <w:ind w:firstLine="200" w:firstLineChars="200"/>
      <w:outlineLvl w:val="1"/>
    </w:pPr>
    <w:rPr>
      <w:rFonts w:ascii="楷体_GB2312" w:hAnsi="楷体_GB2312" w:eastAsia="楷体_GB2312"/>
      <w:sz w:val="32"/>
    </w:rPr>
  </w:style>
  <w:style w:type="paragraph" w:styleId="4">
    <w:name w:val="heading 6"/>
    <w:basedOn w:val="1"/>
    <w:next w:val="1"/>
    <w:qFormat/>
    <w:uiPriority w:val="0"/>
    <w:pPr>
      <w:keepNext/>
      <w:keepLines/>
      <w:spacing w:line="360" w:lineRule="auto"/>
      <w:outlineLvl w:val="5"/>
    </w:pPr>
    <w:rPr>
      <w:rFonts w:ascii="Cambria" w:hAnsi="Cambria"/>
      <w:bCs/>
      <w:sz w:val="24"/>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5">
    <w:name w:val="Normal Indent"/>
    <w:next w:val="1"/>
    <w:qFormat/>
    <w:uiPriority w:val="0"/>
    <w:pPr>
      <w:wordWrap w:val="0"/>
      <w:ind w:left="3400"/>
      <w:jc w:val="both"/>
    </w:pPr>
    <w:rPr>
      <w:rFonts w:ascii="Times New Roman" w:hAnsi="Times New Roman" w:eastAsia="宋体" w:cs="Times New Roman"/>
      <w:sz w:val="21"/>
      <w:lang w:val="en-US" w:eastAsia="zh-CN" w:bidi="ar-SA"/>
    </w:rPr>
  </w:style>
  <w:style w:type="paragraph" w:styleId="6">
    <w:name w:val="annotation text"/>
    <w:basedOn w:val="1"/>
    <w:link w:val="24"/>
    <w:qFormat/>
    <w:uiPriority w:val="0"/>
    <w:pPr>
      <w:jc w:val="left"/>
    </w:pPr>
  </w:style>
  <w:style w:type="paragraph" w:styleId="7">
    <w:name w:val="Body Text"/>
    <w:basedOn w:val="1"/>
    <w:link w:val="45"/>
    <w:qFormat/>
    <w:uiPriority w:val="99"/>
    <w:pPr>
      <w:spacing w:after="120"/>
    </w:pPr>
  </w:style>
  <w:style w:type="paragraph" w:styleId="8">
    <w:name w:val="Body Text Indent"/>
    <w:basedOn w:val="1"/>
    <w:link w:val="47"/>
    <w:semiHidden/>
    <w:unhideWhenUsed/>
    <w:qFormat/>
    <w:uiPriority w:val="99"/>
    <w:pPr>
      <w:spacing w:after="120"/>
      <w:ind w:left="420" w:leftChars="200"/>
    </w:pPr>
  </w:style>
  <w:style w:type="paragraph" w:styleId="9">
    <w:name w:val="Balloon Text"/>
    <w:basedOn w:val="1"/>
    <w:link w:val="25"/>
    <w:qFormat/>
    <w:uiPriority w:val="0"/>
    <w:rPr>
      <w:sz w:val="18"/>
      <w:szCs w:val="18"/>
    </w:rPr>
  </w:style>
  <w:style w:type="paragraph" w:styleId="10">
    <w:name w:val="footer"/>
    <w:basedOn w:val="1"/>
    <w:qFormat/>
    <w:uiPriority w:val="0"/>
    <w:pPr>
      <w:tabs>
        <w:tab w:val="center" w:pos="4153"/>
        <w:tab w:val="right" w:pos="8306"/>
      </w:tabs>
      <w:snapToGrid w:val="0"/>
      <w:jc w:val="left"/>
    </w:pPr>
    <w:rPr>
      <w:sz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2">
    <w:name w:val="toc 1"/>
    <w:basedOn w:val="1"/>
    <w:next w:val="1"/>
    <w:qFormat/>
    <w:uiPriority w:val="0"/>
  </w:style>
  <w:style w:type="paragraph" w:styleId="13">
    <w:name w:val="toc 2"/>
    <w:basedOn w:val="1"/>
    <w:next w:val="1"/>
    <w:qFormat/>
    <w:uiPriority w:val="0"/>
    <w:pPr>
      <w:ind w:left="420" w:leftChars="200"/>
    </w:pPr>
  </w:style>
  <w:style w:type="paragraph" w:styleId="14">
    <w:name w:val="Normal (Web)"/>
    <w:basedOn w:val="1"/>
    <w:qFormat/>
    <w:uiPriority w:val="0"/>
    <w:pPr>
      <w:spacing w:beforeAutospacing="1" w:afterAutospacing="1"/>
      <w:jc w:val="left"/>
    </w:pPr>
    <w:rPr>
      <w:kern w:val="0"/>
      <w:sz w:val="24"/>
    </w:rPr>
  </w:style>
  <w:style w:type="table" w:styleId="16">
    <w:name w:val="Table Grid"/>
    <w:basedOn w:val="1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8">
    <w:name w:val="Strong"/>
    <w:qFormat/>
    <w:uiPriority w:val="0"/>
    <w:rPr>
      <w:b/>
    </w:rPr>
  </w:style>
  <w:style w:type="character" w:styleId="19">
    <w:name w:val="Hyperlink"/>
    <w:qFormat/>
    <w:uiPriority w:val="0"/>
    <w:rPr>
      <w:color w:val="0000FF"/>
      <w:u w:val="single"/>
    </w:rPr>
  </w:style>
  <w:style w:type="character" w:styleId="20">
    <w:name w:val="annotation reference"/>
    <w:semiHidden/>
    <w:unhideWhenUsed/>
    <w:qFormat/>
    <w:uiPriority w:val="99"/>
    <w:rPr>
      <w:sz w:val="21"/>
      <w:szCs w:val="21"/>
    </w:rPr>
  </w:style>
  <w:style w:type="paragraph" w:customStyle="1" w:styleId="21">
    <w:name w:val="正文（缩进）"/>
    <w:basedOn w:val="1"/>
    <w:qFormat/>
    <w:uiPriority w:val="0"/>
    <w:pPr>
      <w:spacing w:before="50" w:after="50"/>
      <w:ind w:firstLine="200" w:firstLineChars="200"/>
    </w:pPr>
  </w:style>
  <w:style w:type="character" w:customStyle="1" w:styleId="22">
    <w:name w:val="批注主题 Char"/>
    <w:link w:val="23"/>
    <w:semiHidden/>
    <w:qFormat/>
    <w:uiPriority w:val="0"/>
    <w:rPr>
      <w:rFonts w:ascii="Calibri" w:hAnsi="Calibri"/>
      <w:b/>
      <w:bCs/>
      <w:kern w:val="2"/>
      <w:sz w:val="21"/>
      <w:szCs w:val="22"/>
    </w:rPr>
  </w:style>
  <w:style w:type="paragraph" w:customStyle="1" w:styleId="23">
    <w:name w:val="批注主题1"/>
    <w:basedOn w:val="6"/>
    <w:next w:val="6"/>
    <w:link w:val="22"/>
    <w:qFormat/>
    <w:uiPriority w:val="0"/>
    <w:rPr>
      <w:b/>
      <w:bCs/>
    </w:rPr>
  </w:style>
  <w:style w:type="character" w:customStyle="1" w:styleId="24">
    <w:name w:val="批注文字 Char"/>
    <w:link w:val="6"/>
    <w:semiHidden/>
    <w:qFormat/>
    <w:uiPriority w:val="0"/>
    <w:rPr>
      <w:rFonts w:ascii="Calibri" w:hAnsi="Calibri"/>
      <w:kern w:val="2"/>
      <w:sz w:val="21"/>
      <w:szCs w:val="22"/>
    </w:rPr>
  </w:style>
  <w:style w:type="character" w:customStyle="1" w:styleId="25">
    <w:name w:val="批注框文本 Char"/>
    <w:link w:val="9"/>
    <w:semiHidden/>
    <w:qFormat/>
    <w:uiPriority w:val="0"/>
    <w:rPr>
      <w:rFonts w:ascii="Calibri" w:hAnsi="Calibri"/>
      <w:kern w:val="2"/>
      <w:sz w:val="18"/>
      <w:szCs w:val="18"/>
    </w:rPr>
  </w:style>
  <w:style w:type="paragraph" w:customStyle="1" w:styleId="26">
    <w:name w:val="正文缩进1"/>
    <w:basedOn w:val="1"/>
    <w:qFormat/>
    <w:uiPriority w:val="0"/>
    <w:pPr>
      <w:ind w:firstLine="420" w:firstLineChars="200"/>
    </w:pPr>
  </w:style>
  <w:style w:type="paragraph" w:customStyle="1" w:styleId="27">
    <w:name w:val="列表1"/>
    <w:basedOn w:val="1"/>
    <w:qFormat/>
    <w:uiPriority w:val="0"/>
    <w:pPr>
      <w:keepLines/>
      <w:spacing w:line="180" w:lineRule="atLeast"/>
      <w:jc w:val="center"/>
    </w:pPr>
    <w:rPr>
      <w:sz w:val="22"/>
    </w:rPr>
  </w:style>
  <w:style w:type="paragraph" w:customStyle="1" w:styleId="28">
    <w:name w:val="正文文本缩进1"/>
    <w:basedOn w:val="1"/>
    <w:qFormat/>
    <w:uiPriority w:val="0"/>
    <w:pPr>
      <w:autoSpaceDE w:val="0"/>
      <w:autoSpaceDN w:val="0"/>
      <w:adjustRightInd w:val="0"/>
      <w:snapToGrid w:val="0"/>
      <w:spacing w:line="588" w:lineRule="atLeast"/>
      <w:ind w:left="1596" w:hanging="969"/>
    </w:pPr>
    <w:rPr>
      <w:rFonts w:ascii="宋体" w:hAnsi="宋体" w:eastAsia="仿宋_GB2312"/>
      <w:spacing w:val="6"/>
      <w:sz w:val="30"/>
    </w:rPr>
  </w:style>
  <w:style w:type="paragraph" w:customStyle="1" w:styleId="29">
    <w:name w:val="普通(网站)1"/>
    <w:basedOn w:val="1"/>
    <w:qFormat/>
    <w:uiPriority w:val="0"/>
    <w:pPr>
      <w:spacing w:before="100" w:beforeAutospacing="1" w:after="100" w:afterAutospacing="1"/>
      <w:jc w:val="left"/>
    </w:pPr>
    <w:rPr>
      <w:kern w:val="0"/>
      <w:sz w:val="24"/>
    </w:rPr>
  </w:style>
  <w:style w:type="paragraph" w:customStyle="1" w:styleId="30">
    <w:name w:val="列表段落1"/>
    <w:basedOn w:val="1"/>
    <w:qFormat/>
    <w:uiPriority w:val="0"/>
    <w:pPr>
      <w:ind w:firstLine="420" w:firstLineChars="200"/>
    </w:pPr>
  </w:style>
  <w:style w:type="paragraph" w:customStyle="1" w:styleId="31">
    <w:name w:val="3级标题"/>
    <w:basedOn w:val="1"/>
    <w:qFormat/>
    <w:uiPriority w:val="0"/>
    <w:pPr>
      <w:spacing w:line="600" w:lineRule="exact"/>
      <w:ind w:firstLine="643" w:firstLineChars="200"/>
      <w:outlineLvl w:val="2"/>
    </w:pPr>
    <w:rPr>
      <w:rFonts w:ascii="仿宋" w:hAnsi="仿宋" w:eastAsia="仿宋"/>
      <w:b/>
      <w:sz w:val="32"/>
      <w:szCs w:val="32"/>
    </w:rPr>
  </w:style>
  <w:style w:type="paragraph" w:customStyle="1" w:styleId="32">
    <w:name w:val="UserStyle_0"/>
    <w:basedOn w:val="1"/>
    <w:qFormat/>
    <w:uiPriority w:val="0"/>
    <w:pPr>
      <w:ind w:firstLine="420" w:firstLineChars="200"/>
    </w:pPr>
  </w:style>
  <w:style w:type="paragraph" w:customStyle="1" w:styleId="33">
    <w:name w:val="WPSOffice手动目录 3"/>
    <w:qFormat/>
    <w:uiPriority w:val="0"/>
    <w:pPr>
      <w:ind w:left="400" w:leftChars="400"/>
    </w:pPr>
    <w:rPr>
      <w:rFonts w:ascii="Calibri" w:hAnsi="Calibri" w:eastAsia="宋体" w:cs="黑体"/>
      <w:lang w:val="en-US" w:eastAsia="zh-CN" w:bidi="ar-SA"/>
    </w:rPr>
  </w:style>
  <w:style w:type="paragraph" w:customStyle="1" w:styleId="34">
    <w:name w:val="WPSOffice手动目录 1"/>
    <w:qFormat/>
    <w:uiPriority w:val="0"/>
    <w:rPr>
      <w:rFonts w:ascii="Calibri" w:hAnsi="Calibri" w:eastAsia="宋体" w:cs="黑体"/>
      <w:lang w:val="en-US" w:eastAsia="zh-CN" w:bidi="ar-SA"/>
    </w:rPr>
  </w:style>
  <w:style w:type="paragraph" w:customStyle="1" w:styleId="35">
    <w:name w:val="WPSOffice手动目录 2"/>
    <w:qFormat/>
    <w:uiPriority w:val="0"/>
    <w:pPr>
      <w:ind w:left="200" w:leftChars="200"/>
    </w:pPr>
    <w:rPr>
      <w:rFonts w:ascii="Calibri" w:hAnsi="Calibri" w:eastAsia="宋体" w:cs="黑体"/>
      <w:lang w:val="en-US" w:eastAsia="zh-CN" w:bidi="ar-SA"/>
    </w:rPr>
  </w:style>
  <w:style w:type="paragraph" w:customStyle="1" w:styleId="36">
    <w:name w:val="列表段落11"/>
    <w:basedOn w:val="1"/>
    <w:qFormat/>
    <w:uiPriority w:val="0"/>
    <w:pPr>
      <w:ind w:firstLine="420" w:firstLineChars="200"/>
    </w:pPr>
  </w:style>
  <w:style w:type="paragraph" w:customStyle="1" w:styleId="37">
    <w:name w:val="列出段落1"/>
    <w:basedOn w:val="1"/>
    <w:qFormat/>
    <w:uiPriority w:val="0"/>
    <w:pPr>
      <w:ind w:firstLine="420" w:firstLineChars="200"/>
    </w:pPr>
  </w:style>
  <w:style w:type="paragraph" w:customStyle="1" w:styleId="38">
    <w:name w:val="列出段落2"/>
    <w:basedOn w:val="1"/>
    <w:qFormat/>
    <w:uiPriority w:val="0"/>
    <w:pPr>
      <w:ind w:firstLine="420" w:firstLineChars="200"/>
    </w:pPr>
  </w:style>
  <w:style w:type="character" w:customStyle="1" w:styleId="39">
    <w:name w:val="批注引用1"/>
    <w:qFormat/>
    <w:uiPriority w:val="0"/>
    <w:rPr>
      <w:sz w:val="21"/>
      <w:szCs w:val="21"/>
    </w:rPr>
  </w:style>
  <w:style w:type="character" w:customStyle="1" w:styleId="40">
    <w:name w:val="NormalCharacter"/>
    <w:qFormat/>
    <w:uiPriority w:val="0"/>
  </w:style>
  <w:style w:type="character" w:customStyle="1" w:styleId="41">
    <w:name w:val="font71"/>
    <w:qFormat/>
    <w:uiPriority w:val="0"/>
    <w:rPr>
      <w:rFonts w:hint="eastAsia" w:ascii="宋体" w:hAnsi="宋体" w:eastAsia="宋体" w:cs="宋体"/>
      <w:color w:val="000000"/>
      <w:sz w:val="18"/>
      <w:szCs w:val="18"/>
      <w:u w:val="none"/>
    </w:rPr>
  </w:style>
  <w:style w:type="character" w:customStyle="1" w:styleId="42">
    <w:name w:val="font81"/>
    <w:qFormat/>
    <w:uiPriority w:val="0"/>
    <w:rPr>
      <w:rFonts w:hint="eastAsia" w:ascii="宋体" w:hAnsi="宋体" w:eastAsia="宋体" w:cs="宋体"/>
      <w:color w:val="000000"/>
      <w:sz w:val="18"/>
      <w:szCs w:val="18"/>
      <w:u w:val="none"/>
    </w:rPr>
  </w:style>
  <w:style w:type="character" w:customStyle="1" w:styleId="43">
    <w:name w:val="font41"/>
    <w:qFormat/>
    <w:uiPriority w:val="0"/>
    <w:rPr>
      <w:rFonts w:hint="default" w:ascii="仿宋_GB2312" w:eastAsia="仿宋_GB2312" w:cs="仿宋_GB2312"/>
      <w:color w:val="000000"/>
      <w:sz w:val="18"/>
      <w:szCs w:val="18"/>
      <w:u w:val="none"/>
    </w:rPr>
  </w:style>
  <w:style w:type="character" w:customStyle="1" w:styleId="44">
    <w:name w:val="font91"/>
    <w:qFormat/>
    <w:uiPriority w:val="0"/>
    <w:rPr>
      <w:rFonts w:hint="default" w:ascii="Times New Roman" w:hAnsi="Times New Roman" w:cs="Times New Roman"/>
      <w:color w:val="000000"/>
      <w:sz w:val="18"/>
      <w:szCs w:val="18"/>
      <w:u w:val="none"/>
    </w:rPr>
  </w:style>
  <w:style w:type="character" w:customStyle="1" w:styleId="45">
    <w:name w:val="正文文本 Char"/>
    <w:link w:val="7"/>
    <w:qFormat/>
    <w:uiPriority w:val="99"/>
    <w:rPr>
      <w:rFonts w:ascii="Calibri" w:hAnsi="Calibri"/>
      <w:kern w:val="2"/>
      <w:sz w:val="21"/>
      <w:szCs w:val="22"/>
    </w:rPr>
  </w:style>
  <w:style w:type="paragraph" w:customStyle="1" w:styleId="46">
    <w:name w:val="列出段落3"/>
    <w:basedOn w:val="1"/>
    <w:qFormat/>
    <w:uiPriority w:val="0"/>
    <w:pPr>
      <w:ind w:firstLine="420" w:firstLineChars="200"/>
    </w:pPr>
  </w:style>
  <w:style w:type="character" w:customStyle="1" w:styleId="47">
    <w:name w:val="正文文本缩进 Char"/>
    <w:basedOn w:val="17"/>
    <w:link w:val="8"/>
    <w:semiHidden/>
    <w:qFormat/>
    <w:uiPriority w:val="99"/>
    <w:rPr>
      <w:rFonts w:ascii="Calibri" w:hAnsi="Calibri"/>
      <w:kern w:val="2"/>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Pages>
  <Words>108</Words>
  <Characters>620</Characters>
  <Lines>5</Lines>
  <Paragraphs>1</Paragraphs>
  <TotalTime>6</TotalTime>
  <ScaleCrop>false</ScaleCrop>
  <LinksUpToDate>false</LinksUpToDate>
  <CharactersWithSpaces>727</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2023-06-28T15:40:00Z</dcterms:created>
  <dc:creator>你是我的神经病1417941470</dc:creator>
  <cp:lastModifiedBy>kylin</cp:lastModifiedBy>
  <cp:lastPrinted>2023-12-31T03:35:00Z</cp:lastPrinted>
  <dcterms:modified xsi:type="dcterms:W3CDTF">2023-12-30T15:39:52Z</dcterms:modified>
  <dc:title>lenovo</dc:title>
  <cp:revision>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y fmtid="{D5CDD505-2E9C-101B-9397-08002B2CF9AE}" pid="3" name="ICV">
    <vt:lpwstr>141120ABF764497EB4AFA1C030E201D1_13</vt:lpwstr>
  </property>
</Properties>
</file>